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footer1.xml" ContentType="application/vnd.openxmlformats-officedocument.wordprocessingml.footer+xml"/>
  <Default Extension="png" ContentType="image/png"/>
  <Default Extension="jpeg" ContentType="image/jpeg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3.xml" ContentType="application/vnd.openxmlformats-officedocument.wordprocessingml.head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6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header9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header12.xml" ContentType="application/vnd.openxmlformats-officedocument.wordprocessingml.header+xml"/>
  <Override PartName="/word/footer18.xml" ContentType="application/vnd.openxmlformats-officedocument.wordprocessingml.footer+xml"/>
  <Override PartName="/word/header13.xml" ContentType="application/vnd.openxmlformats-officedocument.wordprocessingml.header+xml"/>
  <Override PartName="/word/footer19.xml" ContentType="application/vnd.openxmlformats-officedocument.wordprocessingml.footer+xml"/>
  <Override PartName="/word/header14.xml" ContentType="application/vnd.openxmlformats-officedocument.wordprocessingml.header+xml"/>
  <Override PartName="/word/footer20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ind w:left="0"/>
      </w:pPr>
      <w:r>
        <w:rPr/>
        <w:pict>
          <v:rect style="position:absolute;margin-left:0pt;margin-top:.000001pt;width:891.496pt;height:42.52pt;mso-position-horizontal-relative:page;mso-position-vertical-relative:page;z-index:-19869696" id="docshape1" filled="true" fillcolor="#939598" stroked="false">
            <v:fill type="solid"/>
            <w10:wrap type="none"/>
          </v:rect>
        </w:pict>
      </w:r>
      <w:r>
        <w:rPr/>
        <w:pict>
          <v:rect style="position:absolute;margin-left:0pt;margin-top:552.755981pt;width:891.496pt;height:42.52pt;mso-position-horizontal-relative:page;mso-position-vertical-relative:page;z-index:15729664" id="docshape2" filled="true" fillcolor="#b45029" stroked="false">
            <v:fill type="solid"/>
            <w10:wrap type="none"/>
          </v:rect>
        </w:pict>
      </w: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spacing w:before="6" w:after="1"/>
        <w:ind w:left="0"/>
        <w:rPr>
          <w:sz w:val="12"/>
        </w:rPr>
      </w:pPr>
    </w:p>
    <w:p>
      <w:pPr>
        <w:tabs>
          <w:tab w:pos="12708" w:val="left" w:leader="none"/>
        </w:tabs>
        <w:spacing w:line="240" w:lineRule="auto"/>
        <w:ind w:left="7731" w:right="0" w:firstLine="0"/>
        <w:rPr>
          <w:sz w:val="20"/>
        </w:rPr>
      </w:pPr>
      <w:r>
        <w:rPr>
          <w:position w:val="2"/>
          <w:sz w:val="20"/>
        </w:rPr>
        <w:drawing>
          <wp:inline distT="0" distB="0" distL="0" distR="0">
            <wp:extent cx="736091" cy="1157287"/>
            <wp:effectExtent l="0" t="0" r="0" b="0"/>
            <wp:docPr id="1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091" cy="1157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"/>
          <w:sz w:val="20"/>
        </w:rPr>
      </w:r>
      <w:r>
        <w:rPr>
          <w:position w:val="2"/>
          <w:sz w:val="20"/>
        </w:rPr>
        <w:tab/>
      </w:r>
      <w:r>
        <w:rPr>
          <w:sz w:val="20"/>
        </w:rPr>
        <w:drawing>
          <wp:inline distT="0" distB="0" distL="0" distR="0">
            <wp:extent cx="908777" cy="1168431"/>
            <wp:effectExtent l="0" t="0" r="0" b="0"/>
            <wp:docPr id="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777" cy="1168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ind w:left="0"/>
      </w:pPr>
    </w:p>
    <w:p>
      <w:pPr>
        <w:pStyle w:val="Title"/>
        <w:spacing w:line="249" w:lineRule="auto" w:before="238"/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36.789612pt;margin-top:-98.672592pt;width:16.850pt;height:270.05pt;mso-position-horizontal-relative:page;mso-position-vertical-relative:paragraph;z-index:15730176" type="#_x0000_t202" id="docshape3" filled="false" stroked="false">
            <v:textbox inset="0,0,0,0" style="layout-flow:vertical">
              <w:txbxContent>
                <w:p>
                  <w:pPr>
                    <w:spacing w:before="6"/>
                    <w:ind w:left="20" w:right="0" w:firstLine="0"/>
                    <w:jc w:val="left"/>
                    <w:rPr>
                      <w:rFonts w:ascii="Palatino Linotype" w:hAnsi="Palatino Linotype"/>
                      <w:sz w:val="22"/>
                    </w:rPr>
                  </w:pPr>
                  <w:r>
                    <w:rPr>
                      <w:rFonts w:ascii="Palatino Linotype" w:hAnsi="Palatino Linotype"/>
                      <w:color w:val="231F20"/>
                      <w:w w:val="90"/>
                      <w:sz w:val="22"/>
                    </w:rPr>
                    <w:t>МАГИСТРАТУРА</w:t>
                  </w:r>
                  <w:r>
                    <w:rPr>
                      <w:rFonts w:ascii="Palatino Linotype" w:hAnsi="Palatino Linotype"/>
                      <w:color w:val="231F20"/>
                      <w:spacing w:val="34"/>
                      <w:w w:val="90"/>
                      <w:sz w:val="22"/>
                    </w:rPr>
                    <w:t> </w:t>
                  </w:r>
                  <w:r>
                    <w:rPr>
                      <w:rFonts w:ascii="Palatino Linotype" w:hAnsi="Palatino Linotype"/>
                      <w:color w:val="231F20"/>
                      <w:w w:val="90"/>
                      <w:sz w:val="22"/>
                    </w:rPr>
                    <w:t>–</w:t>
                  </w:r>
                  <w:r>
                    <w:rPr>
                      <w:rFonts w:ascii="Palatino Linotype" w:hAnsi="Palatino Linotype"/>
                      <w:color w:val="231F20"/>
                      <w:spacing w:val="35"/>
                      <w:w w:val="90"/>
                      <w:sz w:val="22"/>
                    </w:rPr>
                    <w:t> </w:t>
                  </w:r>
                  <w:r>
                    <w:rPr>
                      <w:rFonts w:ascii="Palatino Linotype" w:hAnsi="Palatino Linotype"/>
                      <w:color w:val="231F20"/>
                      <w:w w:val="90"/>
                      <w:sz w:val="22"/>
                    </w:rPr>
                    <w:t>АВТОТРАНСПОРТНОЙ</w:t>
                  </w:r>
                  <w:r>
                    <w:rPr>
                      <w:rFonts w:ascii="Palatino Linotype" w:hAnsi="Palatino Linotype"/>
                      <w:color w:val="231F20"/>
                      <w:spacing w:val="35"/>
                      <w:w w:val="90"/>
                      <w:sz w:val="22"/>
                    </w:rPr>
                    <w:t> </w:t>
                  </w:r>
                  <w:r>
                    <w:rPr>
                      <w:rFonts w:ascii="Palatino Linotype" w:hAnsi="Palatino Linotype"/>
                      <w:color w:val="231F20"/>
                      <w:w w:val="90"/>
                      <w:sz w:val="22"/>
                    </w:rPr>
                    <w:t>ОТРАСЛИ</w:t>
                  </w:r>
                </w:p>
              </w:txbxContent>
            </v:textbox>
            <w10:wrap type="none"/>
          </v:shape>
        </w:pict>
      </w:r>
      <w:bookmarkStart w:name="Обложка Ч1-кореш 17,5" w:id="1"/>
      <w:bookmarkEnd w:id="1"/>
      <w:r>
        <w:rPr>
          <w:b w:val="0"/>
        </w:rPr>
      </w:r>
      <w:r>
        <w:rPr>
          <w:color w:val="231F20"/>
        </w:rPr>
        <w:t>МАГИСТРАТУРА –</w:t>
      </w:r>
      <w:r>
        <w:rPr>
          <w:color w:val="231F20"/>
          <w:spacing w:val="1"/>
        </w:rPr>
        <w:t> </w:t>
      </w:r>
      <w:r>
        <w:rPr>
          <w:color w:val="231F20"/>
          <w:spacing w:val="-5"/>
        </w:rPr>
        <w:t>АВТОТРАНСПОРТНОЙ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ОТРАСЛИ</w:t>
      </w:r>
    </w:p>
    <w:p>
      <w:pPr>
        <w:pStyle w:val="Title"/>
        <w:ind w:right="1191"/>
      </w:pPr>
      <w:r>
        <w:rPr/>
        <w:drawing>
          <wp:anchor distT="0" distB="0" distL="0" distR="0" allowOverlap="1" layoutInCell="1" locked="0" behindDoc="0" simplePos="0" relativeHeight="15728640">
            <wp:simplePos x="0" y="0"/>
            <wp:positionH relativeFrom="page">
              <wp:posOffset>5975999</wp:posOffset>
            </wp:positionH>
            <wp:positionV relativeFrom="paragraph">
              <wp:posOffset>511314</wp:posOffset>
            </wp:positionV>
            <wp:extent cx="5345986" cy="1494059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5986" cy="14940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Часть I</w:t>
      </w:r>
    </w:p>
    <w:p>
      <w:pPr>
        <w:pStyle w:val="BodyText"/>
        <w:ind w:left="0"/>
        <w:rPr>
          <w:b/>
        </w:rPr>
      </w:pPr>
    </w:p>
    <w:p>
      <w:pPr>
        <w:pStyle w:val="BodyText"/>
        <w:ind w:left="0"/>
        <w:rPr>
          <w:b/>
        </w:rPr>
      </w:pPr>
    </w:p>
    <w:p>
      <w:pPr>
        <w:pStyle w:val="BodyText"/>
        <w:ind w:left="0"/>
        <w:rPr>
          <w:b/>
        </w:rPr>
      </w:pPr>
    </w:p>
    <w:p>
      <w:pPr>
        <w:pStyle w:val="BodyText"/>
        <w:ind w:left="0"/>
        <w:rPr>
          <w:b/>
        </w:rPr>
      </w:pPr>
    </w:p>
    <w:p>
      <w:pPr>
        <w:pStyle w:val="BodyText"/>
        <w:ind w:left="0"/>
        <w:rPr>
          <w:b/>
        </w:rPr>
      </w:pPr>
    </w:p>
    <w:p>
      <w:pPr>
        <w:pStyle w:val="BodyText"/>
        <w:ind w:left="0"/>
        <w:rPr>
          <w:b/>
        </w:rPr>
      </w:pPr>
    </w:p>
    <w:p>
      <w:pPr>
        <w:pStyle w:val="BodyText"/>
        <w:ind w:left="0"/>
        <w:rPr>
          <w:b/>
        </w:rPr>
      </w:pPr>
    </w:p>
    <w:p>
      <w:pPr>
        <w:pStyle w:val="BodyText"/>
        <w:ind w:left="0"/>
        <w:rPr>
          <w:b/>
        </w:rPr>
      </w:pPr>
    </w:p>
    <w:p>
      <w:pPr>
        <w:pStyle w:val="BodyText"/>
        <w:ind w:left="0"/>
        <w:rPr>
          <w:b/>
        </w:rPr>
      </w:pPr>
    </w:p>
    <w:p>
      <w:pPr>
        <w:pStyle w:val="BodyText"/>
        <w:ind w:left="0"/>
        <w:rPr>
          <w:b/>
        </w:rPr>
      </w:pPr>
    </w:p>
    <w:p>
      <w:pPr>
        <w:pStyle w:val="BodyText"/>
        <w:ind w:left="0"/>
        <w:rPr>
          <w:b/>
        </w:rPr>
      </w:pPr>
    </w:p>
    <w:p>
      <w:pPr>
        <w:pStyle w:val="BodyText"/>
        <w:ind w:left="0"/>
        <w:rPr>
          <w:b/>
        </w:rPr>
      </w:pPr>
    </w:p>
    <w:p>
      <w:pPr>
        <w:pStyle w:val="BodyText"/>
        <w:ind w:left="0"/>
        <w:rPr>
          <w:b/>
        </w:rPr>
      </w:pPr>
    </w:p>
    <w:p>
      <w:pPr>
        <w:pStyle w:val="BodyText"/>
        <w:ind w:left="0"/>
        <w:rPr>
          <w:b/>
        </w:rPr>
      </w:pPr>
    </w:p>
    <w:p>
      <w:pPr>
        <w:pStyle w:val="BodyText"/>
        <w:ind w:left="0"/>
        <w:rPr>
          <w:b/>
        </w:rPr>
      </w:pPr>
    </w:p>
    <w:p>
      <w:pPr>
        <w:pStyle w:val="BodyText"/>
        <w:ind w:left="0"/>
        <w:rPr>
          <w:b/>
        </w:rPr>
      </w:pPr>
    </w:p>
    <w:p>
      <w:pPr>
        <w:pStyle w:val="BodyText"/>
        <w:ind w:left="0"/>
        <w:rPr>
          <w:b/>
        </w:rPr>
      </w:pPr>
    </w:p>
    <w:p>
      <w:pPr>
        <w:pStyle w:val="BodyText"/>
        <w:ind w:left="0"/>
        <w:rPr>
          <w:b/>
        </w:rPr>
      </w:pPr>
    </w:p>
    <w:p>
      <w:pPr>
        <w:pStyle w:val="BodyText"/>
        <w:spacing w:before="9"/>
        <w:ind w:left="0"/>
        <w:rPr>
          <w:b/>
          <w:sz w:val="29"/>
        </w:rPr>
      </w:pPr>
    </w:p>
    <w:p>
      <w:pPr>
        <w:spacing w:before="90"/>
        <w:ind w:left="8042" w:right="1191" w:firstLine="0"/>
        <w:jc w:val="center"/>
        <w:rPr>
          <w:sz w:val="24"/>
        </w:rPr>
      </w:pPr>
      <w:r>
        <w:rPr/>
        <w:pict>
          <v:shape style="position:absolute;margin-left:436.789612pt;margin-top:-86.005554pt;width:16.850pt;height:35.2pt;mso-position-horizontal-relative:page;mso-position-vertical-relative:paragraph;z-index:15730688" type="#_x0000_t202" id="docshape4" filled="false" stroked="false">
            <v:textbox inset="0,0,0,0" style="layout-flow:vertical">
              <w:txbxContent>
                <w:p>
                  <w:pPr>
                    <w:spacing w:before="6"/>
                    <w:ind w:left="20" w:right="0" w:firstLine="0"/>
                    <w:jc w:val="left"/>
                    <w:rPr>
                      <w:rFonts w:ascii="Palatino Linotype" w:hAnsi="Palatino Linotype"/>
                      <w:sz w:val="22"/>
                    </w:rPr>
                  </w:pPr>
                  <w:r>
                    <w:rPr>
                      <w:rFonts w:ascii="Palatino Linotype" w:hAnsi="Palatino Linotype"/>
                      <w:color w:val="231F20"/>
                      <w:w w:val="90"/>
                      <w:sz w:val="22"/>
                    </w:rPr>
                    <w:t>Часть</w:t>
                  </w:r>
                  <w:r>
                    <w:rPr>
                      <w:rFonts w:ascii="Palatino Linotype" w:hAnsi="Palatino Linotype"/>
                      <w:color w:val="231F20"/>
                      <w:spacing w:val="13"/>
                      <w:w w:val="90"/>
                      <w:sz w:val="22"/>
                    </w:rPr>
                    <w:t> </w:t>
                  </w:r>
                  <w:r>
                    <w:rPr>
                      <w:rFonts w:ascii="Palatino Linotype" w:hAnsi="Palatino Linotype"/>
                      <w:color w:val="231F20"/>
                      <w:w w:val="90"/>
                      <w:sz w:val="22"/>
                    </w:rPr>
                    <w:t>I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36.789612pt;margin-top:-7.894553pt;width:16.850pt;height:47.25pt;mso-position-horizontal-relative:page;mso-position-vertical-relative:paragraph;z-index:15731200" type="#_x0000_t202" id="docshape5" filled="false" stroked="false">
            <v:textbox inset="0,0,0,0" style="layout-flow:vertical">
              <w:txbxContent>
                <w:p>
                  <w:pPr>
                    <w:spacing w:before="6"/>
                    <w:ind w:left="20" w:right="0" w:firstLine="0"/>
                    <w:jc w:val="left"/>
                    <w:rPr>
                      <w:rFonts w:ascii="Palatino Linotype"/>
                      <w:sz w:val="22"/>
                    </w:rPr>
                  </w:pPr>
                  <w:r>
                    <w:rPr>
                      <w:rFonts w:ascii="Palatino Linotype"/>
                      <w:color w:val="231F20"/>
                      <w:sz w:val="22"/>
                    </w:rPr>
                    <w:t>IV</w:t>
                  </w:r>
                  <w:r>
                    <w:rPr>
                      <w:rFonts w:ascii="Palatino Linotype"/>
                      <w:color w:val="231F20"/>
                      <w:spacing w:val="31"/>
                      <w:sz w:val="22"/>
                    </w:rPr>
                    <w:t> </w:t>
                  </w:r>
                  <w:r>
                    <w:rPr>
                      <w:rFonts w:ascii="Palatino Linotype"/>
                      <w:color w:val="231F20"/>
                      <w:sz w:val="22"/>
                    </w:rPr>
                    <w:t>(2020)</w:t>
                  </w:r>
                </w:p>
              </w:txbxContent>
            </v:textbox>
            <w10:wrap type="none"/>
          </v:shape>
        </w:pict>
      </w:r>
      <w:r>
        <w:rPr>
          <w:color w:val="231F20"/>
          <w:sz w:val="24"/>
        </w:rPr>
        <w:t>Материалы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IV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Всероссийской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межвузовской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конференции</w:t>
      </w:r>
    </w:p>
    <w:p>
      <w:pPr>
        <w:spacing w:before="12"/>
        <w:ind w:left="8042" w:right="1191" w:firstLine="0"/>
        <w:jc w:val="center"/>
        <w:rPr>
          <w:sz w:val="24"/>
        </w:rPr>
      </w:pPr>
      <w:r>
        <w:rPr>
          <w:color w:val="231F20"/>
          <w:sz w:val="24"/>
        </w:rPr>
        <w:t>«Магистерские слушания»</w:t>
      </w:r>
    </w:p>
    <w:p>
      <w:pPr>
        <w:spacing w:after="0"/>
        <w:jc w:val="center"/>
        <w:rPr>
          <w:sz w:val="24"/>
        </w:rPr>
        <w:sectPr>
          <w:footerReference w:type="even" r:id="rId5"/>
          <w:type w:val="continuous"/>
          <w:pgSz w:w="17830" w:h="11910" w:orient="landscape"/>
          <w:pgMar w:footer="0" w:header="0" w:top="0" w:bottom="0" w:left="2560" w:right="0"/>
          <w:pgNumType w:start="0"/>
        </w:sectPr>
      </w:pPr>
    </w:p>
    <w:p>
      <w:pPr>
        <w:pStyle w:val="BodyText"/>
        <w:spacing w:before="8"/>
        <w:ind w:left="0"/>
        <w:rPr>
          <w:sz w:val="29"/>
        </w:rPr>
      </w:pPr>
    </w:p>
    <w:p>
      <w:pPr>
        <w:pStyle w:val="BodyText"/>
        <w:spacing w:line="249" w:lineRule="auto" w:before="92"/>
        <w:ind w:left="833" w:right="1051"/>
        <w:jc w:val="center"/>
      </w:pPr>
      <w:bookmarkStart w:name="Сборник АВТОТРАНСПОРТ Ч1" w:id="2"/>
      <w:bookmarkEnd w:id="2"/>
      <w:r>
        <w:rPr/>
      </w:r>
      <w:r>
        <w:rPr>
          <w:color w:val="231F20"/>
        </w:rPr>
        <w:t>Министерство</w:t>
      </w:r>
      <w:r>
        <w:rPr>
          <w:color w:val="231F20"/>
          <w:spacing w:val="-9"/>
        </w:rPr>
        <w:t> </w:t>
      </w:r>
      <w:r>
        <w:rPr>
          <w:color w:val="231F20"/>
        </w:rPr>
        <w:t>науки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высшего</w:t>
      </w:r>
      <w:r>
        <w:rPr>
          <w:color w:val="231F20"/>
          <w:spacing w:val="-9"/>
        </w:rPr>
        <w:t> </w:t>
      </w:r>
      <w:r>
        <w:rPr>
          <w:color w:val="231F20"/>
        </w:rPr>
        <w:t>образования</w:t>
      </w:r>
      <w:r>
        <w:rPr>
          <w:color w:val="231F20"/>
          <w:spacing w:val="-47"/>
        </w:rPr>
        <w:t> </w:t>
      </w:r>
      <w:r>
        <w:rPr>
          <w:color w:val="231F20"/>
        </w:rPr>
        <w:t>Российской</w:t>
      </w:r>
      <w:r>
        <w:rPr>
          <w:color w:val="231F20"/>
          <w:spacing w:val="-1"/>
        </w:rPr>
        <w:t> </w:t>
      </w:r>
      <w:r>
        <w:rPr>
          <w:color w:val="231F20"/>
        </w:rPr>
        <w:t>Федерации</w:t>
      </w:r>
    </w:p>
    <w:p>
      <w:pPr>
        <w:pStyle w:val="BodyText"/>
        <w:ind w:left="0"/>
        <w:rPr>
          <w:sz w:val="21"/>
        </w:rPr>
      </w:pPr>
    </w:p>
    <w:p>
      <w:pPr>
        <w:pStyle w:val="BodyText"/>
        <w:spacing w:line="249" w:lineRule="auto"/>
        <w:ind w:left="1369" w:right="1586" w:hanging="1"/>
        <w:jc w:val="center"/>
      </w:pPr>
      <w:r>
        <w:rPr>
          <w:color w:val="231F20"/>
        </w:rPr>
        <w:t>Санкт-Петербургский государственный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архитектурно-строительный</w:t>
      </w:r>
      <w:r>
        <w:rPr>
          <w:color w:val="231F20"/>
          <w:spacing w:val="3"/>
        </w:rPr>
        <w:t> </w:t>
      </w:r>
      <w:r>
        <w:rPr>
          <w:color w:val="231F20"/>
        </w:rPr>
        <w:t>университет</w:t>
      </w:r>
    </w:p>
    <w:p>
      <w:pPr>
        <w:pStyle w:val="BodyText"/>
        <w:ind w:left="0"/>
        <w:rPr>
          <w:sz w:val="22"/>
        </w:rPr>
      </w:pPr>
    </w:p>
    <w:p>
      <w:pPr>
        <w:pStyle w:val="BodyText"/>
        <w:ind w:left="0"/>
        <w:rPr>
          <w:sz w:val="22"/>
        </w:rPr>
      </w:pPr>
    </w:p>
    <w:p>
      <w:pPr>
        <w:pStyle w:val="BodyText"/>
        <w:ind w:left="0"/>
        <w:rPr>
          <w:sz w:val="22"/>
        </w:rPr>
      </w:pPr>
    </w:p>
    <w:p>
      <w:pPr>
        <w:pStyle w:val="BodyText"/>
        <w:ind w:left="0"/>
        <w:rPr>
          <w:sz w:val="22"/>
        </w:rPr>
      </w:pPr>
    </w:p>
    <w:p>
      <w:pPr>
        <w:pStyle w:val="BodyText"/>
        <w:ind w:left="0"/>
        <w:rPr>
          <w:sz w:val="22"/>
        </w:rPr>
      </w:pPr>
    </w:p>
    <w:p>
      <w:pPr>
        <w:pStyle w:val="BodyText"/>
        <w:ind w:left="0"/>
        <w:rPr>
          <w:sz w:val="22"/>
        </w:rPr>
      </w:pPr>
    </w:p>
    <w:p>
      <w:pPr>
        <w:pStyle w:val="BodyText"/>
        <w:ind w:left="0"/>
        <w:rPr>
          <w:sz w:val="22"/>
        </w:rPr>
      </w:pPr>
    </w:p>
    <w:p>
      <w:pPr>
        <w:pStyle w:val="BodyText"/>
        <w:spacing w:before="6"/>
        <w:ind w:left="0"/>
        <w:rPr>
          <w:sz w:val="18"/>
        </w:rPr>
      </w:pPr>
    </w:p>
    <w:p>
      <w:pPr>
        <w:pStyle w:val="Heading1"/>
        <w:spacing w:line="249" w:lineRule="auto" w:before="0"/>
        <w:rPr>
          <w:u w:val="none"/>
        </w:rPr>
      </w:pPr>
      <w:r>
        <w:rPr>
          <w:color w:val="231F20"/>
          <w:u w:val="none"/>
        </w:rPr>
        <w:t>МАГИСТРАТУРА –</w:t>
      </w:r>
      <w:r>
        <w:rPr>
          <w:color w:val="231F20"/>
          <w:spacing w:val="1"/>
          <w:u w:val="none"/>
        </w:rPr>
        <w:t> </w:t>
      </w:r>
      <w:r>
        <w:rPr>
          <w:color w:val="231F20"/>
          <w:spacing w:val="-4"/>
          <w:u w:val="none"/>
        </w:rPr>
        <w:t>АВТОТРАНСПОРТНОЙ</w:t>
      </w:r>
      <w:r>
        <w:rPr>
          <w:color w:val="231F20"/>
          <w:spacing w:val="-12"/>
          <w:u w:val="none"/>
        </w:rPr>
        <w:t> </w:t>
      </w:r>
      <w:r>
        <w:rPr>
          <w:color w:val="231F20"/>
          <w:spacing w:val="-4"/>
          <w:u w:val="none"/>
        </w:rPr>
        <w:t>ОТРАСЛИ</w:t>
      </w:r>
    </w:p>
    <w:p>
      <w:pPr>
        <w:pStyle w:val="BodyText"/>
        <w:spacing w:before="7"/>
        <w:ind w:left="0"/>
        <w:rPr>
          <w:b/>
          <w:sz w:val="27"/>
        </w:rPr>
      </w:pPr>
    </w:p>
    <w:p>
      <w:pPr>
        <w:spacing w:before="0"/>
        <w:ind w:left="140" w:right="357" w:firstLine="0"/>
        <w:jc w:val="center"/>
        <w:rPr>
          <w:b/>
          <w:sz w:val="20"/>
        </w:rPr>
      </w:pPr>
      <w:r>
        <w:rPr>
          <w:b/>
          <w:color w:val="231F20"/>
          <w:w w:val="95"/>
          <w:sz w:val="20"/>
        </w:rPr>
        <w:t>Материалы</w:t>
      </w:r>
      <w:r>
        <w:rPr>
          <w:b/>
          <w:color w:val="231F20"/>
          <w:spacing w:val="24"/>
          <w:w w:val="95"/>
          <w:sz w:val="20"/>
        </w:rPr>
        <w:t> </w:t>
      </w:r>
      <w:r>
        <w:rPr>
          <w:b/>
          <w:color w:val="231F20"/>
          <w:w w:val="95"/>
          <w:sz w:val="20"/>
        </w:rPr>
        <w:t>IV</w:t>
      </w:r>
      <w:r>
        <w:rPr>
          <w:b/>
          <w:color w:val="231F20"/>
          <w:spacing w:val="19"/>
          <w:w w:val="95"/>
          <w:sz w:val="20"/>
        </w:rPr>
        <w:t> </w:t>
      </w:r>
      <w:r>
        <w:rPr>
          <w:b/>
          <w:color w:val="231F20"/>
          <w:w w:val="95"/>
          <w:sz w:val="20"/>
        </w:rPr>
        <w:t>Всероссийской</w:t>
      </w:r>
      <w:r>
        <w:rPr>
          <w:b/>
          <w:color w:val="231F20"/>
          <w:spacing w:val="24"/>
          <w:w w:val="95"/>
          <w:sz w:val="20"/>
        </w:rPr>
        <w:t> </w:t>
      </w:r>
      <w:r>
        <w:rPr>
          <w:b/>
          <w:color w:val="231F20"/>
          <w:w w:val="95"/>
          <w:sz w:val="20"/>
        </w:rPr>
        <w:t>межвузовской</w:t>
      </w:r>
      <w:r>
        <w:rPr>
          <w:b/>
          <w:color w:val="231F20"/>
          <w:spacing w:val="25"/>
          <w:w w:val="95"/>
          <w:sz w:val="20"/>
        </w:rPr>
        <w:t> </w:t>
      </w:r>
      <w:r>
        <w:rPr>
          <w:b/>
          <w:color w:val="231F20"/>
          <w:w w:val="95"/>
          <w:sz w:val="20"/>
        </w:rPr>
        <w:t>конференции</w:t>
      </w:r>
    </w:p>
    <w:p>
      <w:pPr>
        <w:spacing w:line="501" w:lineRule="auto" w:before="10"/>
        <w:ind w:left="1957" w:right="2175" w:firstLine="0"/>
        <w:jc w:val="center"/>
        <w:rPr>
          <w:b/>
          <w:sz w:val="20"/>
        </w:rPr>
      </w:pPr>
      <w:r>
        <w:rPr>
          <w:b/>
          <w:color w:val="231F20"/>
          <w:w w:val="95"/>
          <w:sz w:val="20"/>
        </w:rPr>
        <w:t>«Магистерские</w:t>
      </w:r>
      <w:r>
        <w:rPr>
          <w:b/>
          <w:color w:val="231F20"/>
          <w:spacing w:val="1"/>
          <w:w w:val="95"/>
          <w:sz w:val="20"/>
        </w:rPr>
        <w:t> </w:t>
      </w:r>
      <w:r>
        <w:rPr>
          <w:b/>
          <w:color w:val="231F20"/>
          <w:w w:val="95"/>
          <w:sz w:val="20"/>
        </w:rPr>
        <w:t>слушания»</w:t>
      </w:r>
      <w:r>
        <w:rPr>
          <w:b/>
          <w:color w:val="231F20"/>
          <w:spacing w:val="-45"/>
          <w:w w:val="95"/>
          <w:sz w:val="20"/>
        </w:rPr>
        <w:t> </w:t>
      </w:r>
      <w:r>
        <w:rPr>
          <w:b/>
          <w:color w:val="231F20"/>
          <w:sz w:val="20"/>
        </w:rPr>
        <w:t>Часть</w:t>
      </w:r>
      <w:r>
        <w:rPr>
          <w:b/>
          <w:color w:val="231F20"/>
          <w:spacing w:val="-1"/>
          <w:sz w:val="20"/>
        </w:rPr>
        <w:t> </w:t>
      </w:r>
      <w:r>
        <w:rPr>
          <w:b/>
          <w:color w:val="231F20"/>
          <w:sz w:val="20"/>
        </w:rPr>
        <w:t>I</w:t>
      </w:r>
    </w:p>
    <w:p>
      <w:pPr>
        <w:spacing w:line="229" w:lineRule="exact" w:before="0"/>
        <w:ind w:left="834" w:right="1051" w:firstLine="0"/>
        <w:jc w:val="center"/>
        <w:rPr>
          <w:b/>
          <w:sz w:val="20"/>
        </w:rPr>
      </w:pPr>
      <w:r>
        <w:rPr>
          <w:b/>
          <w:color w:val="231F20"/>
          <w:sz w:val="20"/>
        </w:rPr>
        <w:t>24–25</w:t>
      </w:r>
      <w:r>
        <w:rPr>
          <w:b/>
          <w:color w:val="231F20"/>
          <w:spacing w:val="-4"/>
          <w:sz w:val="20"/>
        </w:rPr>
        <w:t> </w:t>
      </w:r>
      <w:r>
        <w:rPr>
          <w:b/>
          <w:color w:val="231F20"/>
          <w:sz w:val="20"/>
        </w:rPr>
        <w:t>октября</w:t>
      </w:r>
      <w:r>
        <w:rPr>
          <w:b/>
          <w:color w:val="231F20"/>
          <w:spacing w:val="-3"/>
          <w:sz w:val="20"/>
        </w:rPr>
        <w:t> </w:t>
      </w:r>
      <w:r>
        <w:rPr>
          <w:b/>
          <w:color w:val="231F20"/>
          <w:sz w:val="20"/>
        </w:rPr>
        <w:t>2019</w:t>
      </w:r>
      <w:r>
        <w:rPr>
          <w:b/>
          <w:color w:val="231F20"/>
          <w:spacing w:val="-3"/>
          <w:sz w:val="20"/>
        </w:rPr>
        <w:t> </w:t>
      </w:r>
      <w:r>
        <w:rPr>
          <w:b/>
          <w:color w:val="231F20"/>
          <w:sz w:val="20"/>
        </w:rPr>
        <w:t>года</w:t>
      </w:r>
    </w:p>
    <w:p>
      <w:pPr>
        <w:pStyle w:val="BodyText"/>
        <w:ind w:left="0"/>
        <w:rPr>
          <w:b/>
          <w:sz w:val="22"/>
        </w:rPr>
      </w:pPr>
    </w:p>
    <w:p>
      <w:pPr>
        <w:pStyle w:val="BodyText"/>
        <w:ind w:left="0"/>
        <w:rPr>
          <w:b/>
          <w:sz w:val="22"/>
        </w:rPr>
      </w:pPr>
    </w:p>
    <w:p>
      <w:pPr>
        <w:pStyle w:val="BodyText"/>
        <w:ind w:left="0"/>
        <w:rPr>
          <w:b/>
          <w:sz w:val="22"/>
        </w:rPr>
      </w:pPr>
    </w:p>
    <w:p>
      <w:pPr>
        <w:pStyle w:val="BodyText"/>
        <w:ind w:left="0"/>
        <w:rPr>
          <w:b/>
          <w:sz w:val="22"/>
        </w:rPr>
      </w:pPr>
    </w:p>
    <w:p>
      <w:pPr>
        <w:pStyle w:val="BodyText"/>
        <w:ind w:left="0"/>
        <w:rPr>
          <w:b/>
          <w:sz w:val="22"/>
        </w:rPr>
      </w:pPr>
    </w:p>
    <w:p>
      <w:pPr>
        <w:pStyle w:val="BodyText"/>
        <w:ind w:left="0"/>
        <w:rPr>
          <w:b/>
          <w:sz w:val="22"/>
        </w:rPr>
      </w:pPr>
    </w:p>
    <w:p>
      <w:pPr>
        <w:pStyle w:val="BodyText"/>
        <w:ind w:left="0"/>
        <w:rPr>
          <w:b/>
          <w:sz w:val="22"/>
        </w:rPr>
      </w:pPr>
    </w:p>
    <w:p>
      <w:pPr>
        <w:pStyle w:val="BodyText"/>
        <w:ind w:left="0"/>
        <w:rPr>
          <w:b/>
          <w:sz w:val="22"/>
        </w:rPr>
      </w:pPr>
    </w:p>
    <w:p>
      <w:pPr>
        <w:pStyle w:val="BodyText"/>
        <w:ind w:left="0"/>
        <w:rPr>
          <w:b/>
          <w:sz w:val="22"/>
        </w:rPr>
      </w:pPr>
    </w:p>
    <w:p>
      <w:pPr>
        <w:pStyle w:val="BodyText"/>
        <w:ind w:left="0"/>
        <w:rPr>
          <w:b/>
          <w:sz w:val="22"/>
        </w:rPr>
      </w:pPr>
    </w:p>
    <w:p>
      <w:pPr>
        <w:pStyle w:val="BodyText"/>
        <w:spacing w:before="9"/>
        <w:ind w:left="0"/>
        <w:rPr>
          <w:b/>
          <w:sz w:val="17"/>
        </w:rPr>
      </w:pPr>
    </w:p>
    <w:p>
      <w:pPr>
        <w:pStyle w:val="BodyText"/>
        <w:ind w:left="833" w:right="1051"/>
        <w:jc w:val="center"/>
      </w:pPr>
      <w:r>
        <w:rPr>
          <w:color w:val="231F20"/>
        </w:rPr>
        <w:t>Санкт-Петербург</w:t>
      </w:r>
    </w:p>
    <w:p>
      <w:pPr>
        <w:pStyle w:val="BodyText"/>
        <w:spacing w:before="11"/>
        <w:ind w:left="833" w:right="1051"/>
        <w:jc w:val="center"/>
      </w:pPr>
      <w:r>
        <w:rPr>
          <w:color w:val="231F20"/>
        </w:rPr>
        <w:t>2020</w:t>
      </w:r>
    </w:p>
    <w:p>
      <w:pPr>
        <w:spacing w:after="0"/>
        <w:jc w:val="center"/>
        <w:sectPr>
          <w:pgSz w:w="8400" w:h="11910"/>
          <w:pgMar w:header="0" w:footer="0" w:top="1100" w:bottom="280" w:left="1060" w:right="840"/>
        </w:sectPr>
      </w:pPr>
    </w:p>
    <w:p>
      <w:pPr>
        <w:pStyle w:val="BodyText"/>
        <w:ind w:left="0"/>
      </w:pPr>
    </w:p>
    <w:p>
      <w:pPr>
        <w:pStyle w:val="BodyText"/>
        <w:ind w:left="0"/>
        <w:rPr>
          <w:sz w:val="23"/>
        </w:rPr>
      </w:pPr>
    </w:p>
    <w:p>
      <w:pPr>
        <w:spacing w:before="1"/>
        <w:ind w:left="140" w:right="5343" w:firstLine="0"/>
        <w:jc w:val="center"/>
        <w:rPr>
          <w:sz w:val="18"/>
        </w:rPr>
      </w:pPr>
      <w:r>
        <w:rPr>
          <w:color w:val="231F20"/>
          <w:sz w:val="18"/>
        </w:rPr>
        <w:t>УДК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69(063)</w:t>
      </w:r>
    </w:p>
    <w:p>
      <w:pPr>
        <w:spacing w:before="9"/>
        <w:ind w:left="833" w:right="1051" w:firstLine="0"/>
        <w:jc w:val="center"/>
        <w:rPr>
          <w:sz w:val="18"/>
        </w:rPr>
      </w:pPr>
      <w:r>
        <w:rPr>
          <w:i/>
          <w:color w:val="231F20"/>
          <w:sz w:val="18"/>
        </w:rPr>
        <w:t>Рецензенты</w:t>
      </w:r>
      <w:r>
        <w:rPr>
          <w:color w:val="231F20"/>
          <w:sz w:val="18"/>
        </w:rPr>
        <w:t>:</w:t>
      </w:r>
    </w:p>
    <w:p>
      <w:pPr>
        <w:spacing w:line="249" w:lineRule="auto" w:before="122"/>
        <w:ind w:left="592" w:right="809" w:hanging="1"/>
        <w:jc w:val="center"/>
        <w:rPr>
          <w:sz w:val="18"/>
        </w:rPr>
      </w:pPr>
      <w:r>
        <w:rPr>
          <w:i/>
          <w:color w:val="231F20"/>
          <w:sz w:val="18"/>
        </w:rPr>
        <w:t>Ложкин Владимир Николаевич </w:t>
      </w:r>
      <w:r>
        <w:rPr>
          <w:color w:val="231F20"/>
          <w:sz w:val="18"/>
        </w:rPr>
        <w:t>д-р техн. наук, профессор,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заслуженный деятель науки РФ, профессор кафедры пожарной,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аварийно-спасательной техники и автомобильного хозяйства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ФГБОУ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ВО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Санкт-Петербургский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университет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ГПС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МЧС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России;</w:t>
      </w:r>
    </w:p>
    <w:p>
      <w:pPr>
        <w:spacing w:line="249" w:lineRule="auto" w:before="116"/>
        <w:ind w:left="390" w:right="608" w:hanging="1"/>
        <w:jc w:val="center"/>
        <w:rPr>
          <w:sz w:val="18"/>
        </w:rPr>
      </w:pPr>
      <w:r>
        <w:rPr>
          <w:i/>
          <w:color w:val="231F20"/>
          <w:sz w:val="18"/>
        </w:rPr>
        <w:t>Лукинский</w:t>
      </w:r>
      <w:r>
        <w:rPr>
          <w:i/>
          <w:color w:val="231F20"/>
          <w:spacing w:val="3"/>
          <w:sz w:val="18"/>
        </w:rPr>
        <w:t> </w:t>
      </w:r>
      <w:r>
        <w:rPr>
          <w:i/>
          <w:color w:val="231F20"/>
          <w:sz w:val="18"/>
        </w:rPr>
        <w:t>Владислав</w:t>
      </w:r>
      <w:r>
        <w:rPr>
          <w:i/>
          <w:color w:val="231F20"/>
          <w:spacing w:val="5"/>
          <w:sz w:val="18"/>
        </w:rPr>
        <w:t> </w:t>
      </w:r>
      <w:r>
        <w:rPr>
          <w:i/>
          <w:color w:val="231F20"/>
          <w:sz w:val="18"/>
        </w:rPr>
        <w:t>Валерьевич</w:t>
      </w:r>
      <w:r>
        <w:rPr>
          <w:color w:val="231F20"/>
          <w:sz w:val="18"/>
        </w:rPr>
        <w:t>,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д-р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техн.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наук,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профессор,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профессор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Департамента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менеджмента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НИУ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ВШЭ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Санкт-Петербурге</w:t>
      </w:r>
    </w:p>
    <w:p>
      <w:pPr>
        <w:pStyle w:val="BodyText"/>
        <w:spacing w:before="4"/>
        <w:ind w:left="0"/>
        <w:rPr>
          <w:sz w:val="19"/>
        </w:rPr>
      </w:pPr>
    </w:p>
    <w:p>
      <w:pPr>
        <w:spacing w:line="249" w:lineRule="auto" w:before="1"/>
        <w:ind w:left="158" w:right="376" w:firstLine="396"/>
        <w:jc w:val="both"/>
        <w:rPr>
          <w:sz w:val="20"/>
        </w:rPr>
      </w:pPr>
      <w:r>
        <w:rPr>
          <w:b/>
          <w:color w:val="231F20"/>
          <w:spacing w:val="-2"/>
          <w:w w:val="95"/>
          <w:sz w:val="20"/>
        </w:rPr>
        <w:t>Магистратура – автотранспортной отрасли: </w:t>
      </w:r>
      <w:r>
        <w:rPr>
          <w:color w:val="231F20"/>
          <w:spacing w:val="-2"/>
          <w:w w:val="95"/>
          <w:sz w:val="20"/>
        </w:rPr>
        <w:t>материалы </w:t>
      </w:r>
      <w:r>
        <w:rPr>
          <w:color w:val="231F20"/>
          <w:spacing w:val="-1"/>
          <w:w w:val="95"/>
          <w:sz w:val="20"/>
        </w:rPr>
        <w:t>IV Всерос-</w:t>
      </w:r>
      <w:r>
        <w:rPr>
          <w:color w:val="231F20"/>
          <w:spacing w:val="-45"/>
          <w:w w:val="95"/>
          <w:sz w:val="20"/>
        </w:rPr>
        <w:t> </w:t>
      </w:r>
      <w:r>
        <w:rPr>
          <w:color w:val="231F20"/>
          <w:w w:val="95"/>
          <w:sz w:val="20"/>
        </w:rPr>
        <w:t>сийской межвузовской конференции «Магистерские слушания». Часть I.</w:t>
      </w:r>
      <w:r>
        <w:rPr>
          <w:color w:val="231F20"/>
          <w:spacing w:val="-45"/>
          <w:w w:val="95"/>
          <w:sz w:val="20"/>
        </w:rPr>
        <w:t> </w:t>
      </w:r>
      <w:r>
        <w:rPr>
          <w:color w:val="231F20"/>
          <w:sz w:val="20"/>
        </w:rPr>
        <w:t>24–25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октября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2019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г.;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СПбГАСУ.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–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СПб.,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2020.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–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341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с.</w:t>
      </w:r>
    </w:p>
    <w:p>
      <w:pPr>
        <w:pStyle w:val="BodyText"/>
        <w:ind w:left="0"/>
        <w:rPr>
          <w:sz w:val="21"/>
        </w:rPr>
      </w:pPr>
    </w:p>
    <w:p>
      <w:pPr>
        <w:pStyle w:val="BodyText"/>
        <w:spacing w:before="1"/>
      </w:pPr>
      <w:r>
        <w:rPr>
          <w:color w:val="231F20"/>
        </w:rPr>
        <w:t>ISBN 978-5-9227-1036-1</w:t>
      </w:r>
    </w:p>
    <w:p>
      <w:pPr>
        <w:pStyle w:val="BodyText"/>
        <w:spacing w:before="10"/>
      </w:pPr>
      <w:r>
        <w:rPr>
          <w:color w:val="231F20"/>
        </w:rPr>
        <w:t>ISBN 978-5-9227-1037-4</w:t>
      </w:r>
    </w:p>
    <w:p>
      <w:pPr>
        <w:pStyle w:val="BodyText"/>
        <w:spacing w:before="2"/>
        <w:ind w:left="0"/>
        <w:rPr>
          <w:sz w:val="19"/>
        </w:rPr>
      </w:pPr>
    </w:p>
    <w:p>
      <w:pPr>
        <w:spacing w:line="249" w:lineRule="auto" w:before="0"/>
        <w:ind w:left="158" w:right="376" w:firstLine="396"/>
        <w:jc w:val="both"/>
        <w:rPr>
          <w:sz w:val="18"/>
        </w:rPr>
      </w:pPr>
      <w:r>
        <w:rPr>
          <w:color w:val="231F20"/>
          <w:w w:val="95"/>
          <w:sz w:val="18"/>
        </w:rPr>
        <w:t>Опубликованы статьи участников IV Всероссийской межвузовской конфе-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ренции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«Магистерские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слушания»,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прошедшей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24–25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октября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2019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г.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базе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автомобильно-дорожного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факультета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СПбГАСУ.</w:t>
      </w:r>
    </w:p>
    <w:p>
      <w:pPr>
        <w:spacing w:line="432" w:lineRule="exact" w:before="41"/>
        <w:ind w:left="2225" w:right="628" w:hanging="1418"/>
        <w:jc w:val="left"/>
        <w:rPr>
          <w:i/>
          <w:sz w:val="18"/>
        </w:rPr>
      </w:pPr>
      <w:r>
        <w:rPr>
          <w:i/>
          <w:color w:val="231F20"/>
          <w:sz w:val="18"/>
        </w:rPr>
        <w:t>Печатается</w:t>
      </w:r>
      <w:r>
        <w:rPr>
          <w:i/>
          <w:color w:val="231F20"/>
          <w:spacing w:val="-11"/>
          <w:sz w:val="18"/>
        </w:rPr>
        <w:t> </w:t>
      </w:r>
      <w:r>
        <w:rPr>
          <w:i/>
          <w:color w:val="231F20"/>
          <w:sz w:val="18"/>
        </w:rPr>
        <w:t>по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z w:val="18"/>
        </w:rPr>
        <w:t>решению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z w:val="18"/>
        </w:rPr>
        <w:t>Научно-технического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z w:val="18"/>
        </w:rPr>
        <w:t>совета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z w:val="18"/>
        </w:rPr>
        <w:t>СПбГАСУ</w:t>
      </w:r>
      <w:r>
        <w:rPr>
          <w:i/>
          <w:color w:val="231F20"/>
          <w:spacing w:val="-42"/>
          <w:sz w:val="18"/>
        </w:rPr>
        <w:t> </w:t>
      </w:r>
      <w:r>
        <w:rPr>
          <w:i/>
          <w:color w:val="231F20"/>
          <w:sz w:val="18"/>
        </w:rPr>
        <w:t>Редакционная</w:t>
      </w:r>
      <w:r>
        <w:rPr>
          <w:i/>
          <w:color w:val="231F20"/>
          <w:spacing w:val="-1"/>
          <w:sz w:val="18"/>
        </w:rPr>
        <w:t> </w:t>
      </w:r>
      <w:r>
        <w:rPr>
          <w:i/>
          <w:color w:val="231F20"/>
          <w:sz w:val="18"/>
        </w:rPr>
        <w:t>коллегия:</w:t>
      </w:r>
    </w:p>
    <w:p>
      <w:pPr>
        <w:spacing w:line="206" w:lineRule="exact" w:before="36"/>
        <w:ind w:left="140" w:right="357" w:firstLine="0"/>
        <w:jc w:val="center"/>
        <w:rPr>
          <w:sz w:val="18"/>
        </w:rPr>
      </w:pPr>
      <w:r>
        <w:rPr>
          <w:color w:val="231F20"/>
          <w:sz w:val="18"/>
        </w:rPr>
        <w:t>канд.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техн.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наук,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доцент,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декан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автомобильно-дорожного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факультета</w:t>
      </w:r>
    </w:p>
    <w:p>
      <w:pPr>
        <w:spacing w:line="206" w:lineRule="exact" w:before="0"/>
        <w:ind w:left="834" w:right="1007" w:firstLine="0"/>
        <w:jc w:val="center"/>
        <w:rPr>
          <w:sz w:val="18"/>
        </w:rPr>
      </w:pPr>
      <w:r>
        <w:rPr>
          <w:i/>
          <w:color w:val="231F20"/>
          <w:sz w:val="18"/>
        </w:rPr>
        <w:t>С.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z w:val="18"/>
        </w:rPr>
        <w:t>М.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z w:val="18"/>
        </w:rPr>
        <w:t>Грушецкий</w:t>
      </w:r>
      <w:r>
        <w:rPr>
          <w:i/>
          <w:color w:val="231F20"/>
          <w:spacing w:val="-11"/>
          <w:sz w:val="18"/>
        </w:rPr>
        <w:t> </w:t>
      </w:r>
      <w:r>
        <w:rPr>
          <w:color w:val="231F20"/>
          <w:sz w:val="18"/>
        </w:rPr>
        <w:t>(председатель)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(СПбГАСУ);</w:t>
      </w:r>
    </w:p>
    <w:p>
      <w:pPr>
        <w:spacing w:before="84"/>
        <w:ind w:left="607" w:right="825" w:firstLine="574"/>
        <w:jc w:val="left"/>
        <w:rPr>
          <w:sz w:val="18"/>
        </w:rPr>
      </w:pPr>
      <w:r>
        <w:rPr>
          <w:color w:val="231F20"/>
          <w:sz w:val="18"/>
        </w:rPr>
        <w:t>д-р техн. наук, профессор, зав. кафедрой наземных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транспортно-технологических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машин</w:t>
      </w:r>
      <w:r>
        <w:rPr>
          <w:color w:val="231F20"/>
          <w:spacing w:val="-11"/>
          <w:sz w:val="18"/>
        </w:rPr>
        <w:t> </w:t>
      </w:r>
      <w:r>
        <w:rPr>
          <w:i/>
          <w:color w:val="231F20"/>
          <w:sz w:val="18"/>
        </w:rPr>
        <w:t>С.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z w:val="18"/>
        </w:rPr>
        <w:t>А.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z w:val="18"/>
        </w:rPr>
        <w:t>Евтюков</w:t>
      </w:r>
      <w:r>
        <w:rPr>
          <w:i/>
          <w:color w:val="231F20"/>
          <w:spacing w:val="-11"/>
          <w:sz w:val="18"/>
        </w:rPr>
        <w:t> </w:t>
      </w:r>
      <w:r>
        <w:rPr>
          <w:color w:val="231F20"/>
          <w:sz w:val="18"/>
        </w:rPr>
        <w:t>(СПбГАСУ);</w:t>
      </w:r>
    </w:p>
    <w:p>
      <w:pPr>
        <w:spacing w:before="83"/>
        <w:ind w:left="472" w:right="688" w:firstLine="0"/>
        <w:jc w:val="center"/>
        <w:rPr>
          <w:sz w:val="18"/>
        </w:rPr>
      </w:pPr>
      <w:r>
        <w:rPr>
          <w:color w:val="231F20"/>
          <w:sz w:val="18"/>
        </w:rPr>
        <w:t>канд.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техн.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наук,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доцент,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зав.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кафедрой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автомобильных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дорог,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мостов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тоннелей</w:t>
      </w:r>
      <w:r>
        <w:rPr>
          <w:color w:val="231F20"/>
          <w:spacing w:val="-1"/>
          <w:sz w:val="18"/>
        </w:rPr>
        <w:t> </w:t>
      </w:r>
      <w:r>
        <w:rPr>
          <w:i/>
          <w:color w:val="231F20"/>
          <w:sz w:val="18"/>
        </w:rPr>
        <w:t>М.</w:t>
      </w:r>
      <w:r>
        <w:rPr>
          <w:i/>
          <w:color w:val="231F20"/>
          <w:spacing w:val="-1"/>
          <w:sz w:val="18"/>
        </w:rPr>
        <w:t> </w:t>
      </w:r>
      <w:r>
        <w:rPr>
          <w:i/>
          <w:color w:val="231F20"/>
          <w:sz w:val="18"/>
        </w:rPr>
        <w:t>П.</w:t>
      </w:r>
      <w:r>
        <w:rPr>
          <w:i/>
          <w:color w:val="231F20"/>
          <w:spacing w:val="-2"/>
          <w:sz w:val="18"/>
        </w:rPr>
        <w:t> </w:t>
      </w:r>
      <w:r>
        <w:rPr>
          <w:i/>
          <w:color w:val="231F20"/>
          <w:sz w:val="18"/>
        </w:rPr>
        <w:t>Клековкина </w:t>
      </w:r>
      <w:r>
        <w:rPr>
          <w:color w:val="231F20"/>
          <w:sz w:val="18"/>
        </w:rPr>
        <w:t>(СПбГАСУ);</w:t>
      </w:r>
    </w:p>
    <w:p>
      <w:pPr>
        <w:spacing w:before="83"/>
        <w:ind w:left="140" w:right="358" w:firstLine="0"/>
        <w:jc w:val="center"/>
        <w:rPr>
          <w:sz w:val="18"/>
        </w:rPr>
      </w:pPr>
      <w:r>
        <w:rPr>
          <w:color w:val="231F20"/>
          <w:sz w:val="18"/>
        </w:rPr>
        <w:t>канд.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техн.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наук,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доцент,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зав.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кафедрой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технической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эксплуатации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транспортных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средств</w:t>
      </w:r>
      <w:r>
        <w:rPr>
          <w:color w:val="231F20"/>
          <w:spacing w:val="-2"/>
          <w:sz w:val="18"/>
        </w:rPr>
        <w:t> </w:t>
      </w:r>
      <w:r>
        <w:rPr>
          <w:i/>
          <w:color w:val="231F20"/>
          <w:sz w:val="18"/>
        </w:rPr>
        <w:t>И.</w:t>
      </w:r>
      <w:r>
        <w:rPr>
          <w:i/>
          <w:color w:val="231F20"/>
          <w:spacing w:val="-2"/>
          <w:sz w:val="18"/>
        </w:rPr>
        <w:t> </w:t>
      </w:r>
      <w:r>
        <w:rPr>
          <w:i/>
          <w:color w:val="231F20"/>
          <w:sz w:val="18"/>
        </w:rPr>
        <w:t>О.</w:t>
      </w:r>
      <w:r>
        <w:rPr>
          <w:i/>
          <w:color w:val="231F20"/>
          <w:spacing w:val="-2"/>
          <w:sz w:val="18"/>
        </w:rPr>
        <w:t> </w:t>
      </w:r>
      <w:r>
        <w:rPr>
          <w:i/>
          <w:color w:val="231F20"/>
          <w:sz w:val="18"/>
        </w:rPr>
        <w:t>Черняев</w:t>
      </w:r>
      <w:r>
        <w:rPr>
          <w:i/>
          <w:color w:val="231F20"/>
          <w:spacing w:val="-1"/>
          <w:sz w:val="18"/>
        </w:rPr>
        <w:t> </w:t>
      </w:r>
      <w:r>
        <w:rPr>
          <w:color w:val="231F20"/>
          <w:sz w:val="18"/>
        </w:rPr>
        <w:t>(СПбГАСУ);</w:t>
      </w:r>
    </w:p>
    <w:p>
      <w:pPr>
        <w:spacing w:line="206" w:lineRule="exact" w:before="83"/>
        <w:ind w:left="834" w:right="1051" w:firstLine="0"/>
        <w:jc w:val="center"/>
        <w:rPr>
          <w:sz w:val="18"/>
        </w:rPr>
      </w:pPr>
      <w:r>
        <w:rPr>
          <w:color w:val="231F20"/>
          <w:sz w:val="18"/>
        </w:rPr>
        <w:t>д-р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экон.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наук,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доцент,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зав.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кафедрой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транспортных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систем</w:t>
      </w:r>
    </w:p>
    <w:p>
      <w:pPr>
        <w:spacing w:line="206" w:lineRule="exact" w:before="0"/>
        <w:ind w:left="832" w:right="1051" w:firstLine="0"/>
        <w:jc w:val="center"/>
        <w:rPr>
          <w:sz w:val="18"/>
        </w:rPr>
      </w:pPr>
      <w:r>
        <w:rPr>
          <w:i/>
          <w:color w:val="231F20"/>
          <w:sz w:val="18"/>
        </w:rPr>
        <w:t>А.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z w:val="18"/>
        </w:rPr>
        <w:t>И.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z w:val="18"/>
        </w:rPr>
        <w:t>Солодкий</w:t>
      </w:r>
      <w:r>
        <w:rPr>
          <w:i/>
          <w:color w:val="231F20"/>
          <w:spacing w:val="-10"/>
          <w:sz w:val="18"/>
        </w:rPr>
        <w:t> </w:t>
      </w:r>
      <w:r>
        <w:rPr>
          <w:color w:val="231F20"/>
          <w:sz w:val="18"/>
        </w:rPr>
        <w:t>(СПбГАСУ)</w:t>
      </w:r>
    </w:p>
    <w:p>
      <w:pPr>
        <w:pStyle w:val="BodyText"/>
        <w:ind w:left="0"/>
      </w:pPr>
    </w:p>
    <w:p>
      <w:pPr>
        <w:pStyle w:val="BodyText"/>
        <w:spacing w:before="11"/>
        <w:ind w:left="0"/>
        <w:rPr>
          <w:sz w:val="19"/>
        </w:rPr>
      </w:pPr>
    </w:p>
    <w:p>
      <w:pPr>
        <w:spacing w:after="0"/>
        <w:rPr>
          <w:sz w:val="19"/>
        </w:rPr>
        <w:sectPr>
          <w:pgSz w:w="8400" w:h="11910"/>
          <w:pgMar w:header="0" w:footer="0" w:top="1100" w:bottom="280" w:left="1060" w:right="840"/>
        </w:sectPr>
      </w:pPr>
    </w:p>
    <w:p>
      <w:pPr>
        <w:spacing w:before="93"/>
        <w:ind w:left="158" w:right="0" w:firstLine="0"/>
        <w:jc w:val="left"/>
        <w:rPr>
          <w:sz w:val="16"/>
        </w:rPr>
      </w:pPr>
      <w:r>
        <w:rPr>
          <w:color w:val="231F20"/>
          <w:sz w:val="16"/>
        </w:rPr>
        <w:t>ISBN 978-5-9227-1036-1</w:t>
      </w:r>
    </w:p>
    <w:p>
      <w:pPr>
        <w:spacing w:before="8"/>
        <w:ind w:left="158" w:right="0" w:firstLine="0"/>
        <w:jc w:val="left"/>
        <w:rPr>
          <w:sz w:val="16"/>
        </w:rPr>
      </w:pPr>
      <w:r>
        <w:rPr>
          <w:color w:val="231F20"/>
          <w:sz w:val="16"/>
        </w:rPr>
        <w:t>ISBN 978-5-9227-1037-4</w:t>
      </w:r>
    </w:p>
    <w:p>
      <w:pPr>
        <w:spacing w:before="93"/>
        <w:ind w:left="158" w:right="0" w:firstLine="0"/>
        <w:jc w:val="left"/>
        <w:rPr>
          <w:sz w:val="16"/>
        </w:rPr>
      </w:pPr>
      <w:r>
        <w:rPr/>
        <w:br w:type="column"/>
      </w:r>
      <w:r>
        <w:rPr>
          <w:color w:val="231F20"/>
          <w:sz w:val="16"/>
        </w:rPr>
        <w:t>©</w:t>
      </w:r>
      <w:r>
        <w:rPr>
          <w:color w:val="231F20"/>
          <w:spacing w:val="-9"/>
          <w:sz w:val="16"/>
        </w:rPr>
        <w:t> </w:t>
      </w:r>
      <w:r>
        <w:rPr>
          <w:color w:val="231F20"/>
          <w:sz w:val="16"/>
        </w:rPr>
        <w:t>Коллектив</w:t>
      </w:r>
      <w:r>
        <w:rPr>
          <w:color w:val="231F20"/>
          <w:spacing w:val="-7"/>
          <w:sz w:val="16"/>
        </w:rPr>
        <w:t> </w:t>
      </w:r>
      <w:r>
        <w:rPr>
          <w:color w:val="231F20"/>
          <w:sz w:val="16"/>
        </w:rPr>
        <w:t>авторов,</w:t>
      </w:r>
      <w:r>
        <w:rPr>
          <w:color w:val="231F20"/>
          <w:spacing w:val="-7"/>
          <w:sz w:val="16"/>
        </w:rPr>
        <w:t> </w:t>
      </w:r>
      <w:r>
        <w:rPr>
          <w:color w:val="231F20"/>
          <w:sz w:val="16"/>
        </w:rPr>
        <w:t>2020</w:t>
      </w:r>
    </w:p>
    <w:p>
      <w:pPr>
        <w:spacing w:line="249" w:lineRule="auto" w:before="8"/>
        <w:ind w:left="318" w:right="365" w:hanging="160"/>
        <w:jc w:val="left"/>
        <w:rPr>
          <w:sz w:val="16"/>
        </w:rPr>
      </w:pPr>
      <w:r>
        <w:rPr>
          <w:color w:val="231F20"/>
          <w:sz w:val="16"/>
        </w:rPr>
        <w:t>© Санкт-Петербургский государственный</w:t>
      </w:r>
      <w:r>
        <w:rPr>
          <w:color w:val="231F20"/>
          <w:spacing w:val="1"/>
          <w:sz w:val="16"/>
        </w:rPr>
        <w:t> </w:t>
      </w:r>
      <w:r>
        <w:rPr>
          <w:color w:val="231F20"/>
          <w:spacing w:val="-1"/>
          <w:sz w:val="16"/>
        </w:rPr>
        <w:t>архитектурно-строительный</w:t>
      </w:r>
      <w:r>
        <w:rPr>
          <w:color w:val="231F20"/>
          <w:spacing w:val="-3"/>
          <w:sz w:val="16"/>
        </w:rPr>
        <w:t> </w:t>
      </w:r>
      <w:r>
        <w:rPr>
          <w:color w:val="231F20"/>
          <w:sz w:val="16"/>
        </w:rPr>
        <w:t>университет,</w:t>
      </w:r>
      <w:r>
        <w:rPr>
          <w:color w:val="231F20"/>
          <w:spacing w:val="-2"/>
          <w:sz w:val="16"/>
        </w:rPr>
        <w:t> </w:t>
      </w:r>
      <w:r>
        <w:rPr>
          <w:color w:val="231F20"/>
          <w:sz w:val="16"/>
        </w:rPr>
        <w:t>2020</w:t>
      </w:r>
    </w:p>
    <w:p>
      <w:pPr>
        <w:spacing w:after="0" w:line="249" w:lineRule="auto"/>
        <w:jc w:val="left"/>
        <w:rPr>
          <w:sz w:val="16"/>
        </w:rPr>
        <w:sectPr>
          <w:type w:val="continuous"/>
          <w:pgSz w:w="8400" w:h="11910"/>
          <w:pgMar w:header="0" w:footer="0" w:top="0" w:bottom="0" w:left="1060" w:right="840"/>
          <w:cols w:num="2" w:equalWidth="0">
            <w:col w:w="1857" w:space="734"/>
            <w:col w:w="3909"/>
          </w:cols>
        </w:sectPr>
      </w:pPr>
    </w:p>
    <w:p>
      <w:pPr>
        <w:pStyle w:val="BodyText"/>
        <w:ind w:left="0"/>
      </w:pPr>
    </w:p>
    <w:p>
      <w:pPr>
        <w:pStyle w:val="BodyText"/>
        <w:spacing w:before="9"/>
        <w:ind w:left="0"/>
        <w:rPr>
          <w:sz w:val="26"/>
        </w:rPr>
      </w:pPr>
    </w:p>
    <w:p>
      <w:pPr>
        <w:pStyle w:val="BodyText"/>
        <w:spacing w:line="59" w:lineRule="exact"/>
        <w:ind w:left="143"/>
        <w:rPr>
          <w:sz w:val="5"/>
        </w:rPr>
      </w:pPr>
      <w:r>
        <w:rPr>
          <w:position w:val="0"/>
          <w:sz w:val="5"/>
        </w:rPr>
        <w:pict>
          <v:group style="width:297.650pt;height:3pt;mso-position-horizontal-relative:char;mso-position-vertical-relative:line" id="docshapegroup8" coordorigin="0,0" coordsize="5953,60">
            <v:line style="position:absolute" from="0,15" to="5953,15" stroked="true" strokeweight="1.5pt" strokecolor="#231f20">
              <v:stroke dashstyle="solid"/>
            </v:line>
            <v:line style="position:absolute" from="0,55" to="5953,55" stroked="true" strokeweight=".501pt" strokecolor="#231f20">
              <v:stroke dashstyle="solid"/>
            </v:line>
          </v:group>
        </w:pict>
      </w:r>
      <w:r>
        <w:rPr>
          <w:position w:val="0"/>
          <w:sz w:val="5"/>
        </w:rPr>
      </w:r>
    </w:p>
    <w:p>
      <w:pPr>
        <w:pStyle w:val="BodyText"/>
        <w:spacing w:before="8"/>
        <w:ind w:left="0"/>
        <w:rPr>
          <w:sz w:val="16"/>
        </w:rPr>
      </w:pPr>
    </w:p>
    <w:p>
      <w:pPr>
        <w:pStyle w:val="Heading1"/>
        <w:spacing w:line="249" w:lineRule="auto"/>
        <w:ind w:left="245" w:right="463"/>
        <w:rPr>
          <w:u w:val="none"/>
        </w:rPr>
      </w:pPr>
      <w:r>
        <w:rPr>
          <w:color w:val="231F20"/>
          <w:spacing w:val="-1"/>
          <w:u w:val="thick" w:color="231F20"/>
        </w:rPr>
        <w:t>СЕКЦИЯ</w:t>
      </w:r>
      <w:r>
        <w:rPr>
          <w:color w:val="231F20"/>
          <w:spacing w:val="-14"/>
          <w:u w:val="thick" w:color="231F20"/>
        </w:rPr>
        <w:t> </w:t>
      </w:r>
      <w:r>
        <w:rPr>
          <w:color w:val="231F20"/>
          <w:spacing w:val="-1"/>
          <w:u w:val="thick" w:color="231F20"/>
        </w:rPr>
        <w:t>АВТОМОБИЛЬНЫХ</w:t>
      </w:r>
      <w:r>
        <w:rPr>
          <w:color w:val="231F20"/>
          <w:spacing w:val="-13"/>
          <w:u w:val="thick" w:color="231F20"/>
        </w:rPr>
        <w:t> </w:t>
      </w:r>
      <w:r>
        <w:rPr>
          <w:color w:val="231F20"/>
          <w:u w:val="thick" w:color="231F20"/>
        </w:rPr>
        <w:t>ДОРОГ,</w:t>
      </w:r>
      <w:r>
        <w:rPr>
          <w:color w:val="231F20"/>
          <w:spacing w:val="-67"/>
          <w:u w:val="none"/>
        </w:rPr>
        <w:t> </w:t>
      </w:r>
      <w:r>
        <w:rPr>
          <w:color w:val="231F20"/>
          <w:u w:val="thick" w:color="231F20"/>
        </w:rPr>
        <w:t>МОСТОВ</w:t>
      </w:r>
      <w:r>
        <w:rPr>
          <w:color w:val="231F20"/>
          <w:spacing w:val="-1"/>
          <w:u w:val="thick" w:color="231F20"/>
        </w:rPr>
        <w:t> </w:t>
      </w:r>
      <w:r>
        <w:rPr>
          <w:color w:val="231F20"/>
          <w:u w:val="thick" w:color="231F20"/>
        </w:rPr>
        <w:t>И ТОННЕЛЕЙ</w:t>
      </w:r>
    </w:p>
    <w:p>
      <w:pPr>
        <w:pStyle w:val="BodyText"/>
        <w:spacing w:before="5"/>
        <w:ind w:left="0"/>
        <w:rPr>
          <w:b/>
          <w:sz w:val="27"/>
        </w:rPr>
      </w:pPr>
    </w:p>
    <w:p>
      <w:pPr>
        <w:spacing w:before="0" w:after="6"/>
        <w:ind w:left="158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УДК</w:t>
      </w:r>
      <w:r>
        <w:rPr>
          <w:b/>
          <w:color w:val="231F20"/>
          <w:spacing w:val="-9"/>
          <w:sz w:val="18"/>
        </w:rPr>
        <w:t> </w:t>
      </w:r>
      <w:r>
        <w:rPr>
          <w:b/>
          <w:color w:val="231F20"/>
          <w:sz w:val="18"/>
        </w:rPr>
        <w:t>625.72.002.5</w:t>
      </w: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180"/>
        <w:gridCol w:w="2874"/>
      </w:tblGrid>
      <w:tr>
        <w:trPr>
          <w:trHeight w:val="2359" w:hRule="atLeast"/>
        </w:trPr>
        <w:tc>
          <w:tcPr>
            <w:tcW w:w="3180" w:type="dxa"/>
          </w:tcPr>
          <w:p>
            <w:pPr>
              <w:pStyle w:val="TableParagraph"/>
              <w:spacing w:line="249" w:lineRule="auto" w:before="0"/>
              <w:ind w:left="50" w:right="954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Наталья</w:t>
            </w:r>
            <w:r>
              <w:rPr>
                <w:i/>
                <w:color w:val="231F20"/>
                <w:spacing w:val="-5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Юрьевна</w:t>
            </w:r>
            <w:r>
              <w:rPr>
                <w:i/>
                <w:color w:val="231F20"/>
                <w:spacing w:val="-5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Алимова</w:t>
            </w:r>
            <w:r>
              <w:rPr>
                <w:color w:val="231F20"/>
                <w:sz w:val="18"/>
              </w:rPr>
              <w:t>,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канд.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техн.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наук</w:t>
            </w:r>
          </w:p>
          <w:p>
            <w:pPr>
              <w:pStyle w:val="TableParagraph"/>
              <w:spacing w:line="249" w:lineRule="auto" w:before="0"/>
              <w:ind w:left="50" w:right="1066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Руслан</w:t>
            </w:r>
            <w:r>
              <w:rPr>
                <w:i/>
                <w:color w:val="231F20"/>
                <w:spacing w:val="-8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Сергеевич</w:t>
            </w:r>
            <w:r>
              <w:rPr>
                <w:i/>
                <w:color w:val="231F20"/>
                <w:spacing w:val="-7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Халенко</w:t>
            </w:r>
            <w:r>
              <w:rPr>
                <w:color w:val="231F20"/>
                <w:sz w:val="18"/>
              </w:rPr>
              <w:t>,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студент</w:t>
            </w:r>
          </w:p>
          <w:p>
            <w:pPr>
              <w:pStyle w:val="TableParagraph"/>
              <w:spacing w:line="249" w:lineRule="auto" w:before="0"/>
              <w:ind w:left="50" w:right="211"/>
              <w:rPr>
                <w:sz w:val="18"/>
              </w:rPr>
            </w:pPr>
            <w:r>
              <w:rPr>
                <w:i/>
                <w:color w:val="231F20"/>
                <w:spacing w:val="-1"/>
                <w:sz w:val="18"/>
              </w:rPr>
              <w:t>Екатерина Николаевна Суражевская</w:t>
            </w:r>
            <w:r>
              <w:rPr>
                <w:color w:val="231F20"/>
                <w:spacing w:val="-1"/>
                <w:sz w:val="18"/>
              </w:rPr>
              <w:t>,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студент</w:t>
            </w:r>
          </w:p>
          <w:p>
            <w:pPr>
              <w:pStyle w:val="TableParagraph"/>
              <w:spacing w:line="249" w:lineRule="auto" w:before="0"/>
              <w:ind w:left="50" w:right="778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(Воронежский государственный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технический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университет)</w:t>
            </w:r>
          </w:p>
          <w:p>
            <w:pPr>
              <w:pStyle w:val="TableParagraph"/>
              <w:spacing w:before="0"/>
              <w:ind w:left="50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2"/>
                <w:w w:val="95"/>
                <w:sz w:val="18"/>
              </w:rPr>
              <w:t> </w:t>
            </w:r>
            <w:hyperlink r:id="rId11">
              <w:r>
                <w:rPr>
                  <w:i/>
                  <w:color w:val="231F20"/>
                  <w:w w:val="95"/>
                  <w:sz w:val="18"/>
                </w:rPr>
                <w:t>natalimowa@ya.ru</w:t>
              </w:r>
              <w:r>
                <w:rPr>
                  <w:color w:val="231F20"/>
                  <w:w w:val="95"/>
                  <w:sz w:val="18"/>
                </w:rPr>
                <w:t>,</w:t>
              </w:r>
            </w:hyperlink>
          </w:p>
          <w:p>
            <w:pPr>
              <w:pStyle w:val="TableParagraph"/>
              <w:spacing w:line="210" w:lineRule="atLeast" w:before="0"/>
              <w:ind w:left="50" w:right="1156"/>
              <w:rPr>
                <w:i/>
                <w:sz w:val="18"/>
              </w:rPr>
            </w:pPr>
            <w:hyperlink r:id="rId12">
              <w:r>
                <w:rPr>
                  <w:i/>
                  <w:color w:val="231F20"/>
                  <w:spacing w:val="-1"/>
                  <w:w w:val="95"/>
                  <w:sz w:val="18"/>
                </w:rPr>
                <w:t>ruslankhalenko@gmail.com</w:t>
              </w:r>
              <w:r>
                <w:rPr>
                  <w:color w:val="231F20"/>
                  <w:spacing w:val="-1"/>
                  <w:w w:val="95"/>
                  <w:sz w:val="18"/>
                </w:rPr>
                <w:t>,</w:t>
              </w:r>
            </w:hyperlink>
            <w:r>
              <w:rPr>
                <w:color w:val="231F20"/>
                <w:spacing w:val="-40"/>
                <w:w w:val="95"/>
                <w:sz w:val="18"/>
              </w:rPr>
              <w:t> </w:t>
            </w:r>
            <w:hyperlink r:id="rId13">
              <w:r>
                <w:rPr>
                  <w:i/>
                  <w:color w:val="231F20"/>
                  <w:sz w:val="18"/>
                </w:rPr>
                <w:t>katerinanikol@e-mail.ru</w:t>
              </w:r>
            </w:hyperlink>
          </w:p>
        </w:tc>
        <w:tc>
          <w:tcPr>
            <w:tcW w:w="2874" w:type="dxa"/>
          </w:tcPr>
          <w:p>
            <w:pPr>
              <w:pStyle w:val="TableParagraph"/>
              <w:spacing w:line="199" w:lineRule="exact" w:before="0"/>
              <w:ind w:right="49"/>
              <w:jc w:val="right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Nataliya</w:t>
            </w:r>
            <w:r>
              <w:rPr>
                <w:i/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Yurievna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Alimova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before="9"/>
              <w:ind w:right="49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PhD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of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Sci.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Tech.</w:t>
            </w:r>
          </w:p>
          <w:p>
            <w:pPr>
              <w:pStyle w:val="TableParagraph"/>
              <w:spacing w:before="9"/>
              <w:ind w:right="49"/>
              <w:jc w:val="right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Ruslan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Sergeevich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Halenko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before="9"/>
              <w:ind w:right="49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student</w:t>
            </w:r>
          </w:p>
          <w:p>
            <w:pPr>
              <w:pStyle w:val="TableParagraph"/>
              <w:spacing w:before="9"/>
              <w:ind w:right="49"/>
              <w:jc w:val="right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Ekaterina</w:t>
            </w:r>
            <w:r>
              <w:rPr>
                <w:i/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Nikolaevna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Sarazhevskaya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line="249" w:lineRule="auto" w:before="9"/>
              <w:ind w:left="1339" w:right="49" w:firstLine="989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student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(Voronezh State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Technical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University)</w:t>
            </w:r>
          </w:p>
          <w:p>
            <w:pPr>
              <w:pStyle w:val="TableParagraph"/>
              <w:spacing w:before="2"/>
              <w:ind w:right="49"/>
              <w:jc w:val="right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2"/>
                <w:w w:val="95"/>
                <w:sz w:val="18"/>
              </w:rPr>
              <w:t> </w:t>
            </w:r>
            <w:hyperlink r:id="rId11">
              <w:r>
                <w:rPr>
                  <w:i/>
                  <w:color w:val="231F20"/>
                  <w:w w:val="95"/>
                  <w:sz w:val="18"/>
                </w:rPr>
                <w:t>natalimowa@ya.ru</w:t>
              </w:r>
              <w:r>
                <w:rPr>
                  <w:color w:val="231F20"/>
                  <w:w w:val="95"/>
                  <w:sz w:val="18"/>
                </w:rPr>
                <w:t>,</w:t>
              </w:r>
            </w:hyperlink>
          </w:p>
          <w:p>
            <w:pPr>
              <w:pStyle w:val="TableParagraph"/>
              <w:spacing w:line="210" w:lineRule="atLeast" w:before="0"/>
              <w:ind w:left="1122" w:right="48" w:hanging="271"/>
              <w:jc w:val="right"/>
              <w:rPr>
                <w:i/>
                <w:sz w:val="18"/>
              </w:rPr>
            </w:pPr>
            <w:hyperlink r:id="rId12">
              <w:r>
                <w:rPr>
                  <w:i/>
                  <w:color w:val="231F20"/>
                  <w:spacing w:val="-1"/>
                  <w:w w:val="95"/>
                  <w:sz w:val="18"/>
                </w:rPr>
                <w:t>ruslankhalenko@gmail.com</w:t>
              </w:r>
              <w:r>
                <w:rPr>
                  <w:color w:val="231F20"/>
                  <w:spacing w:val="-1"/>
                  <w:w w:val="95"/>
                  <w:sz w:val="18"/>
                </w:rPr>
                <w:t>,</w:t>
              </w:r>
            </w:hyperlink>
            <w:r>
              <w:rPr>
                <w:color w:val="231F20"/>
                <w:spacing w:val="-40"/>
                <w:w w:val="95"/>
                <w:sz w:val="18"/>
              </w:rPr>
              <w:t> </w:t>
            </w:r>
            <w:hyperlink r:id="rId13">
              <w:r>
                <w:rPr>
                  <w:i/>
                  <w:color w:val="231F20"/>
                  <w:w w:val="95"/>
                  <w:sz w:val="18"/>
                </w:rPr>
                <w:t>katerinanikol@e-mail.ru</w:t>
              </w:r>
            </w:hyperlink>
          </w:p>
        </w:tc>
      </w:tr>
    </w:tbl>
    <w:p>
      <w:pPr>
        <w:pStyle w:val="BodyText"/>
        <w:spacing w:before="4"/>
        <w:ind w:left="0"/>
        <w:rPr>
          <w:b/>
          <w:sz w:val="24"/>
        </w:rPr>
      </w:pPr>
    </w:p>
    <w:p>
      <w:pPr>
        <w:pStyle w:val="Heading2"/>
        <w:spacing w:line="249" w:lineRule="auto" w:before="0"/>
        <w:ind w:right="357"/>
      </w:pPr>
      <w:r>
        <w:rPr>
          <w:color w:val="231F20"/>
          <w:spacing w:val="-1"/>
        </w:rPr>
        <w:t>НОРМАТИВНЫЕ</w:t>
      </w:r>
      <w:r>
        <w:rPr>
          <w:color w:val="231F20"/>
          <w:spacing w:val="-10"/>
        </w:rPr>
        <w:t> </w:t>
      </w:r>
      <w:r>
        <w:rPr>
          <w:color w:val="231F20"/>
        </w:rPr>
        <w:t>ТРЕБОВАНИЯ</w:t>
      </w:r>
      <w:r>
        <w:rPr>
          <w:color w:val="231F20"/>
          <w:spacing w:val="-11"/>
        </w:rPr>
        <w:t> </w:t>
      </w:r>
      <w:r>
        <w:rPr>
          <w:color w:val="231F20"/>
        </w:rPr>
        <w:t>К</w:t>
      </w:r>
      <w:r>
        <w:rPr>
          <w:color w:val="231F20"/>
          <w:spacing w:val="-11"/>
        </w:rPr>
        <w:t> </w:t>
      </w:r>
      <w:r>
        <w:rPr>
          <w:color w:val="231F20"/>
        </w:rPr>
        <w:t>ЗИМНЕМУ</w:t>
      </w:r>
      <w:r>
        <w:rPr>
          <w:color w:val="231F20"/>
          <w:spacing w:val="-52"/>
        </w:rPr>
        <w:t> </w:t>
      </w:r>
      <w:r>
        <w:rPr>
          <w:color w:val="231F20"/>
        </w:rPr>
        <w:t>СОДЕРЖАНИЮ</w:t>
      </w:r>
      <w:r>
        <w:rPr>
          <w:color w:val="231F20"/>
          <w:spacing w:val="-7"/>
        </w:rPr>
        <w:t> </w:t>
      </w:r>
      <w:r>
        <w:rPr>
          <w:color w:val="231F20"/>
        </w:rPr>
        <w:t>АВТОМОБИЛЬНЫХ</w:t>
      </w:r>
      <w:r>
        <w:rPr>
          <w:color w:val="231F20"/>
          <w:spacing w:val="-7"/>
        </w:rPr>
        <w:t> </w:t>
      </w:r>
      <w:r>
        <w:rPr>
          <w:color w:val="231F20"/>
        </w:rPr>
        <w:t>ДОРОГ</w:t>
      </w:r>
    </w:p>
    <w:p>
      <w:pPr>
        <w:pStyle w:val="BodyText"/>
        <w:spacing w:before="10"/>
        <w:ind w:left="0"/>
        <w:rPr>
          <w:b/>
          <w:sz w:val="19"/>
        </w:rPr>
      </w:pPr>
    </w:p>
    <w:p>
      <w:pPr>
        <w:pStyle w:val="Heading3"/>
        <w:spacing w:line="249" w:lineRule="auto"/>
        <w:ind w:left="1233" w:right="1452" w:firstLine="440"/>
        <w:jc w:val="left"/>
      </w:pPr>
      <w:r>
        <w:rPr>
          <w:color w:val="231F20"/>
        </w:rPr>
        <w:t>NORMATIVE REQUIREMENT</w:t>
      </w:r>
      <w:r>
        <w:rPr>
          <w:color w:val="231F20"/>
          <w:spacing w:val="1"/>
        </w:rPr>
        <w:t> </w:t>
      </w:r>
      <w:r>
        <w:rPr>
          <w:color w:val="231F20"/>
        </w:rPr>
        <w:t>FOR</w:t>
      </w:r>
      <w:r>
        <w:rPr>
          <w:color w:val="231F20"/>
          <w:spacing w:val="-8"/>
        </w:rPr>
        <w:t> </w:t>
      </w:r>
      <w:r>
        <w:rPr>
          <w:color w:val="231F20"/>
        </w:rPr>
        <w:t>WINTER</w:t>
      </w:r>
      <w:r>
        <w:rPr>
          <w:color w:val="231F20"/>
          <w:spacing w:val="-4"/>
        </w:rPr>
        <w:t> </w:t>
      </w:r>
      <w:r>
        <w:rPr>
          <w:color w:val="231F20"/>
        </w:rPr>
        <w:t>ROADS</w:t>
      </w:r>
      <w:r>
        <w:rPr>
          <w:color w:val="231F20"/>
          <w:spacing w:val="-4"/>
        </w:rPr>
        <w:t> </w:t>
      </w:r>
      <w:r>
        <w:rPr>
          <w:color w:val="231F20"/>
        </w:rPr>
        <w:t>MAINTENANCE</w:t>
      </w:r>
    </w:p>
    <w:p>
      <w:pPr>
        <w:pStyle w:val="BodyText"/>
        <w:spacing w:before="11"/>
        <w:ind w:left="0"/>
        <w:rPr>
          <w:sz w:val="18"/>
        </w:rPr>
      </w:pPr>
    </w:p>
    <w:p>
      <w:pPr>
        <w:spacing w:line="249" w:lineRule="auto" w:before="0"/>
        <w:ind w:left="158" w:right="374" w:firstLine="396"/>
        <w:jc w:val="both"/>
        <w:rPr>
          <w:sz w:val="18"/>
        </w:rPr>
      </w:pPr>
      <w:r>
        <w:rPr>
          <w:color w:val="231F20"/>
          <w:sz w:val="18"/>
        </w:rPr>
        <w:t>Представлен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перечень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основных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стандартов,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нормирующих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транс-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портно-эксплуатационные показатели автомобильных дорог на территории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Российской Федерации. Проведен анализ нормативных требований к зимне-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му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содержанию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автомобильных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дорог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России.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Проведен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сравнительный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ана-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лиз нормативных требований, предъявляемых к содержанию автомобильных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дорог в зимний период в России и других странах. Сопоставлены требования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к толщине слоя снега на поверхности автомобильной дороги и директивному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1"/>
          <w:sz w:val="18"/>
        </w:rPr>
        <w:t>времени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на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снегоочистку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проезжей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части.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Отмечено,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что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отечественных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нор-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мативных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документах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не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предъявляются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требования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к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коэффициенту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сцепле-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ния в зимний период. Сделан вывод о жесткости требований, предъявляемых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к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зимнему содержанию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автомобильных дорог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России.</w:t>
      </w:r>
    </w:p>
    <w:p>
      <w:pPr>
        <w:spacing w:line="249" w:lineRule="auto" w:before="8"/>
        <w:ind w:left="158" w:right="376" w:firstLine="396"/>
        <w:jc w:val="both"/>
        <w:rPr>
          <w:sz w:val="18"/>
        </w:rPr>
      </w:pPr>
      <w:r>
        <w:rPr>
          <w:i/>
          <w:color w:val="231F20"/>
          <w:sz w:val="18"/>
        </w:rPr>
        <w:t>Ключевые слова</w:t>
      </w:r>
      <w:r>
        <w:rPr>
          <w:color w:val="231F20"/>
          <w:sz w:val="18"/>
        </w:rPr>
        <w:t>: зимнее содержание дорог, проезжая часть, уровень со-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держания,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толщина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снежных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отложений,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директивное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время</w:t>
      </w:r>
    </w:p>
    <w:p>
      <w:pPr>
        <w:spacing w:after="0" w:line="249" w:lineRule="auto"/>
        <w:jc w:val="both"/>
        <w:rPr>
          <w:sz w:val="18"/>
        </w:rPr>
        <w:sectPr>
          <w:footerReference w:type="default" r:id="rId9"/>
          <w:footerReference w:type="even" r:id="rId10"/>
          <w:pgSz w:w="8400" w:h="11910"/>
          <w:pgMar w:footer="1087" w:header="0" w:top="1100" w:bottom="1280" w:left="1060" w:right="840"/>
          <w:pgNumType w:start="3"/>
        </w:sectPr>
      </w:pPr>
    </w:p>
    <w:p>
      <w:pPr>
        <w:pStyle w:val="BodyText"/>
        <w:spacing w:before="4"/>
        <w:ind w:left="0"/>
        <w:rPr>
          <w:sz w:val="12"/>
        </w:rPr>
      </w:pPr>
    </w:p>
    <w:p>
      <w:pPr>
        <w:spacing w:line="249" w:lineRule="auto" w:before="93"/>
        <w:ind w:left="158" w:right="374" w:firstLine="396"/>
        <w:jc w:val="both"/>
        <w:rPr>
          <w:sz w:val="18"/>
        </w:rPr>
      </w:pPr>
      <w:r>
        <w:rPr>
          <w:color w:val="231F20"/>
          <w:sz w:val="18"/>
        </w:rPr>
        <w:t>The basic standards list for standardize transport and operational parameters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for roads on the Russian Federation is reported. The analysis of normative require-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ment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for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winter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roads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maintenance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Russia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performed.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comparative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analy-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1"/>
          <w:sz w:val="18"/>
        </w:rPr>
        <w:t>sis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of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normative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requirement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for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winter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roads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maintenance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Russia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other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coun-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tries is performed. The requirements for the thickness of the snow deposits on the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road surface and the directive time for snow removal of the carriageway are com-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pared.</w:t>
      </w:r>
      <w:r>
        <w:rPr>
          <w:color w:val="231F20"/>
          <w:spacing w:val="-12"/>
          <w:sz w:val="18"/>
        </w:rPr>
        <w:t> </w:t>
      </w:r>
      <w:r>
        <w:rPr>
          <w:color w:val="231F20"/>
          <w:sz w:val="18"/>
        </w:rPr>
        <w:t>There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are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no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friction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index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requirements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winter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period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national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nor-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mative documents. It was concluded about the stringency of the requirements for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winter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roads maintenance in Russia.</w:t>
      </w:r>
    </w:p>
    <w:p>
      <w:pPr>
        <w:spacing w:line="249" w:lineRule="auto" w:before="7"/>
        <w:ind w:left="158" w:right="374" w:firstLine="396"/>
        <w:jc w:val="both"/>
        <w:rPr>
          <w:sz w:val="18"/>
        </w:rPr>
      </w:pPr>
      <w:r>
        <w:rPr>
          <w:i/>
          <w:color w:val="231F20"/>
          <w:sz w:val="18"/>
        </w:rPr>
        <w:t>Keywords</w:t>
      </w:r>
      <w:r>
        <w:rPr>
          <w:color w:val="231F20"/>
          <w:sz w:val="18"/>
        </w:rPr>
        <w:t>: winter road maintenance, carriageway, service level, thickness of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snow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deposits, directive time</w:t>
      </w:r>
    </w:p>
    <w:p>
      <w:pPr>
        <w:pStyle w:val="BodyText"/>
        <w:spacing w:before="8"/>
        <w:ind w:left="0"/>
        <w:rPr>
          <w:sz w:val="22"/>
        </w:rPr>
      </w:pPr>
    </w:p>
    <w:p>
      <w:pPr>
        <w:pStyle w:val="BodyText"/>
        <w:spacing w:line="256" w:lineRule="auto"/>
        <w:ind w:right="375" w:firstLine="396"/>
        <w:jc w:val="both"/>
      </w:pPr>
      <w:r>
        <w:rPr>
          <w:color w:val="231F20"/>
        </w:rPr>
        <w:t>Для обеспечения высоких потребительских свойств автомобиль-</w:t>
      </w:r>
      <w:r>
        <w:rPr>
          <w:color w:val="231F20"/>
          <w:spacing w:val="-47"/>
        </w:rPr>
        <w:t> </w:t>
      </w:r>
      <w:r>
        <w:rPr>
          <w:color w:val="231F20"/>
        </w:rPr>
        <w:t>ных дорог и безопасности дорожного движения в зимний период не-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обходимо уделять особое внимание состоянию дорожного покры-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тия. Требования, предъявляемые к параметрам, которые определяют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спектр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качество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проведения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работ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зимнему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содержанию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авто-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мобильных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дорог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отражены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нормативных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документах.</w:t>
      </w:r>
    </w:p>
    <w:p>
      <w:pPr>
        <w:pStyle w:val="BodyText"/>
        <w:spacing w:line="256" w:lineRule="auto" w:before="7"/>
        <w:ind w:right="375" w:firstLine="396"/>
        <w:jc w:val="both"/>
      </w:pPr>
      <w:r>
        <w:rPr>
          <w:color w:val="231F20"/>
          <w:w w:val="105"/>
        </w:rPr>
        <w:t>В настоящее время в России в качестве стандарта, нормирую-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щего транспортно-эксплуатационные показатели автомобильных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дорог принят ГОСТ Р 50597-2017 «Автомобильные дороги и ули-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цы.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Требования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эксплуатационному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состоянию,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допустимому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условиям обеспечения безопасности дорожного движения. Методы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контроля»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[1].</w:t>
      </w:r>
    </w:p>
    <w:p>
      <w:pPr>
        <w:pStyle w:val="BodyText"/>
        <w:spacing w:line="256" w:lineRule="auto" w:before="6"/>
        <w:ind w:right="376" w:firstLine="396"/>
        <w:jc w:val="both"/>
      </w:pPr>
      <w:r>
        <w:rPr>
          <w:color w:val="231F20"/>
        </w:rPr>
        <w:t>В документе установлены предельно допустимые значения по-</w:t>
      </w:r>
      <w:r>
        <w:rPr>
          <w:color w:val="231F20"/>
          <w:spacing w:val="1"/>
        </w:rPr>
        <w:t> </w:t>
      </w:r>
      <w:r>
        <w:rPr>
          <w:color w:val="231F20"/>
        </w:rPr>
        <w:t>казателей эксплуатационного состояния автомобильных дорог, в том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числе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зимний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период.</w:t>
      </w:r>
    </w:p>
    <w:p>
      <w:pPr>
        <w:pStyle w:val="BodyText"/>
        <w:spacing w:line="256" w:lineRule="auto" w:before="4"/>
        <w:ind w:right="375" w:firstLine="396"/>
        <w:jc w:val="both"/>
      </w:pPr>
      <w:r>
        <w:rPr>
          <w:color w:val="231F20"/>
        </w:rPr>
        <w:t>В частности, для рыхлого или талого снега, зимней скользкости</w:t>
      </w:r>
      <w:r>
        <w:rPr>
          <w:color w:val="231F20"/>
          <w:spacing w:val="1"/>
        </w:rPr>
        <w:t> </w:t>
      </w:r>
      <w:r>
        <w:rPr>
          <w:color w:val="231F20"/>
        </w:rPr>
        <w:t>установлен нормативный срок устранения, окончания снегоочистки,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есть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директивное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время,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истечении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которого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покрытие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авто-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мобильной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дороги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должно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соответствовать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нормативным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требова-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ниям. Нормативный срок устранения зимней скользкости принима-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ется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момента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ее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обнаружения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до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полной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ликвидации.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Окончание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снегоочистки – с момента окончания снегопада или метели до мо-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мента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завершения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работ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[1].</w:t>
      </w:r>
    </w:p>
    <w:p>
      <w:pPr>
        <w:pStyle w:val="BodyText"/>
        <w:spacing w:line="256" w:lineRule="auto" w:before="9"/>
        <w:ind w:right="376" w:firstLine="396"/>
        <w:jc w:val="both"/>
      </w:pPr>
      <w:r>
        <w:rPr>
          <w:color w:val="231F20"/>
          <w:w w:val="105"/>
        </w:rPr>
        <w:t>Соблюдение требований стандарта обеспечивает допустимый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уровень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содержания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автомобильных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дорог.</w:t>
      </w:r>
    </w:p>
    <w:p>
      <w:pPr>
        <w:spacing w:after="0" w:line="256" w:lineRule="auto"/>
        <w:jc w:val="both"/>
        <w:sectPr>
          <w:headerReference w:type="even" r:id="rId14"/>
          <w:headerReference w:type="default" r:id="rId15"/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5" w:firstLine="452"/>
        <w:jc w:val="both"/>
      </w:pPr>
      <w:r>
        <w:rPr>
          <w:color w:val="231F20"/>
          <w:w w:val="105"/>
        </w:rPr>
        <w:t>В соответствии с межгосударственным стандартом, утверж-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денным для всего Таможенного союза ГОСТ 33181-2014 «Дороги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автомобильные общего пользования. Требования к уровню зимнего</w:t>
      </w:r>
      <w:r>
        <w:rPr>
          <w:color w:val="231F20"/>
          <w:spacing w:val="1"/>
        </w:rPr>
        <w:t> </w:t>
      </w:r>
      <w:r>
        <w:rPr>
          <w:color w:val="231F20"/>
        </w:rPr>
        <w:t>содержания» [2], дороги общего пользования, в зависимости от зна-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чения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интенсивности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движения,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подразделяются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пять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уровней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содержания.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Показатели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уровней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зимнего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содержания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автомобиль-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ных дорог обоснованы технико-экономическими расчетами, исходя</w:t>
      </w:r>
      <w:r>
        <w:rPr>
          <w:color w:val="231F20"/>
          <w:spacing w:val="1"/>
        </w:rPr>
        <w:t> </w:t>
      </w:r>
      <w:r>
        <w:rPr>
          <w:color w:val="231F20"/>
        </w:rPr>
        <w:t>из оценки влияния состояния дорог на безопасность движения и обе-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спеченность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расчетной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скорости.</w:t>
      </w:r>
    </w:p>
    <w:p>
      <w:pPr>
        <w:pStyle w:val="BodyText"/>
        <w:spacing w:line="256" w:lineRule="auto" w:before="10"/>
        <w:ind w:right="376" w:firstLine="396"/>
        <w:jc w:val="both"/>
      </w:pPr>
      <w:r>
        <w:rPr>
          <w:color w:val="231F20"/>
          <w:spacing w:val="-1"/>
          <w:w w:val="105"/>
        </w:rPr>
        <w:t>Согласно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ГОСТ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33181-2014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один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уровней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содержания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допускает наличия скользкого наката на проезжей части автомобиль-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дорог.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участках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автомобильных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дорог,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относящихся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выс-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шим (1 и 2) уровням зимнего содержания предписано обеспечи-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вать чистоту зимних дорог на уровне «черного» асфальта, на других</w:t>
      </w:r>
      <w:r>
        <w:rPr>
          <w:color w:val="231F20"/>
          <w:spacing w:val="1"/>
        </w:rPr>
        <w:t> </w:t>
      </w:r>
      <w:r>
        <w:rPr>
          <w:color w:val="231F20"/>
        </w:rPr>
        <w:t>уровнях – допустимый слой уплотненного снега должен быть обра-</w:t>
      </w:r>
      <w:r>
        <w:rPr>
          <w:color w:val="231F20"/>
          <w:spacing w:val="1"/>
        </w:rPr>
        <w:t> </w:t>
      </w:r>
      <w:r>
        <w:rPr>
          <w:color w:val="231F20"/>
        </w:rPr>
        <w:t>ботан фрикционными или химико-фрикционными противогололед-</w:t>
      </w:r>
      <w:r>
        <w:rPr>
          <w:color w:val="231F20"/>
          <w:spacing w:val="1"/>
        </w:rPr>
        <w:t> </w:t>
      </w:r>
      <w:r>
        <w:rPr>
          <w:color w:val="231F20"/>
        </w:rPr>
        <w:t>ными материалами. Только во время снегопада и снегоочистки воз-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можно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наличие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слоя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рыхлого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снега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покрытии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толщиной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слоя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1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5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сантиметров.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Исключение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составляют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автомобильные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доро-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ги с щебеночным покрытием и интенсивностью движения менее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1500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машин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сутки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[2].</w:t>
      </w:r>
    </w:p>
    <w:p>
      <w:pPr>
        <w:pStyle w:val="BodyText"/>
        <w:spacing w:line="256" w:lineRule="auto" w:before="13"/>
        <w:ind w:right="373" w:firstLine="396"/>
        <w:jc w:val="both"/>
      </w:pPr>
      <w:r>
        <w:rPr>
          <w:color w:val="231F20"/>
        </w:rPr>
        <w:t>Стандарты на зимнее содержание дорог действуют практически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во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всех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странах,</w:t>
      </w:r>
      <w:r>
        <w:rPr>
          <w:color w:val="231F20"/>
          <w:spacing w:val="-11"/>
        </w:rPr>
        <w:t> </w:t>
      </w:r>
      <w:r>
        <w:rPr>
          <w:color w:val="231F20"/>
        </w:rPr>
        <w:t>где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зимний</w:t>
      </w:r>
      <w:r>
        <w:rPr>
          <w:color w:val="231F20"/>
          <w:spacing w:val="-12"/>
        </w:rPr>
        <w:t> </w:t>
      </w:r>
      <w:r>
        <w:rPr>
          <w:color w:val="231F20"/>
        </w:rPr>
        <w:t>период</w:t>
      </w:r>
      <w:r>
        <w:rPr>
          <w:color w:val="231F20"/>
          <w:spacing w:val="-11"/>
        </w:rPr>
        <w:t> </w:t>
      </w:r>
      <w:r>
        <w:rPr>
          <w:color w:val="231F20"/>
        </w:rPr>
        <w:t>наблюдается</w:t>
      </w:r>
      <w:r>
        <w:rPr>
          <w:color w:val="231F20"/>
          <w:spacing w:val="-11"/>
        </w:rPr>
        <w:t> </w:t>
      </w:r>
      <w:r>
        <w:rPr>
          <w:color w:val="231F20"/>
        </w:rPr>
        <w:t>выпадение</w:t>
      </w:r>
      <w:r>
        <w:rPr>
          <w:color w:val="231F20"/>
          <w:spacing w:val="-11"/>
        </w:rPr>
        <w:t> </w:t>
      </w:r>
      <w:r>
        <w:rPr>
          <w:color w:val="231F20"/>
        </w:rPr>
        <w:t>твердых</w:t>
      </w:r>
      <w:r>
        <w:rPr>
          <w:color w:val="231F20"/>
          <w:spacing w:val="-48"/>
        </w:rPr>
        <w:t> </w:t>
      </w:r>
      <w:r>
        <w:rPr>
          <w:color w:val="231F20"/>
          <w:w w:val="105"/>
        </w:rPr>
        <w:t>осадков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[3,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4,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5,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6,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7].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Требования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эксплуатационному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состоянию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проезжей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части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автомобильных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дорог,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России,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подразделя-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ются на несколько уровней зимнего обслуживания. Определяющими</w:t>
      </w:r>
      <w:r>
        <w:rPr>
          <w:color w:val="231F20"/>
          <w:spacing w:val="1"/>
        </w:rPr>
        <w:t> </w:t>
      </w:r>
      <w:r>
        <w:rPr>
          <w:color w:val="231F20"/>
        </w:rPr>
        <w:t>факторами при этом являются стратегическая важность дороги и ин-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тенсивность движения. В отдельных странах также учитываются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местные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климатические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условия,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состав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характер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движения.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Так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в Норвегии помимо экономической важности учитываются местные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климатические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условия.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дорогам,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расположенным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юге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страны</w:t>
      </w:r>
      <w:r>
        <w:rPr>
          <w:color w:val="231F20"/>
          <w:spacing w:val="-51"/>
          <w:w w:val="105"/>
        </w:rPr>
        <w:t> </w:t>
      </w:r>
      <w:r>
        <w:rPr>
          <w:color w:val="231F20"/>
          <w:spacing w:val="-1"/>
          <w:w w:val="105"/>
        </w:rPr>
        <w:t>предъявляются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менее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жесткие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требования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высоте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слоя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снежных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2"/>
          <w:w w:val="105"/>
        </w:rPr>
        <w:t>отложений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времени,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отведенному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на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снегоочистку,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чем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к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дорогам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севере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[3].</w:t>
      </w:r>
    </w:p>
    <w:p>
      <w:pPr>
        <w:pStyle w:val="BodyText"/>
        <w:spacing w:line="256" w:lineRule="auto" w:before="15"/>
        <w:ind w:right="370" w:firstLine="396"/>
        <w:jc w:val="both"/>
      </w:pPr>
      <w:r>
        <w:rPr>
          <w:color w:val="231F20"/>
          <w:w w:val="105"/>
        </w:rPr>
        <w:t>Нормативные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документы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Канады,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Финляндии,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Норвегии,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Швеции,</w:t>
      </w:r>
      <w:r>
        <w:rPr>
          <w:color w:val="231F20"/>
          <w:spacing w:val="4"/>
          <w:w w:val="105"/>
        </w:rPr>
        <w:t> </w:t>
      </w:r>
      <w:r>
        <w:rPr>
          <w:color w:val="231F20"/>
          <w:w w:val="105"/>
        </w:rPr>
        <w:t>Дании,</w:t>
      </w:r>
      <w:r>
        <w:rPr>
          <w:color w:val="231F20"/>
          <w:spacing w:val="4"/>
          <w:w w:val="105"/>
        </w:rPr>
        <w:t> </w:t>
      </w:r>
      <w:r>
        <w:rPr>
          <w:color w:val="231F20"/>
          <w:w w:val="105"/>
        </w:rPr>
        <w:t>Исландии,</w:t>
      </w:r>
      <w:r>
        <w:rPr>
          <w:color w:val="231F20"/>
          <w:spacing w:val="4"/>
          <w:w w:val="105"/>
        </w:rPr>
        <w:t> </w:t>
      </w:r>
      <w:r>
        <w:rPr>
          <w:color w:val="231F20"/>
          <w:w w:val="105"/>
        </w:rPr>
        <w:t>Эстонии,</w:t>
      </w:r>
      <w:r>
        <w:rPr>
          <w:color w:val="231F20"/>
          <w:spacing w:val="4"/>
          <w:w w:val="105"/>
        </w:rPr>
        <w:t> </w:t>
      </w:r>
      <w:r>
        <w:rPr>
          <w:color w:val="231F20"/>
          <w:w w:val="105"/>
        </w:rPr>
        <w:t>Латвии,</w:t>
      </w:r>
      <w:r>
        <w:rPr>
          <w:color w:val="231F20"/>
          <w:spacing w:val="4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4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4"/>
          <w:w w:val="105"/>
        </w:rPr>
        <w:t> </w:t>
      </w:r>
      <w:r>
        <w:rPr>
          <w:color w:val="231F20"/>
          <w:w w:val="105"/>
        </w:rPr>
        <w:t>России,</w:t>
      </w:r>
      <w:r>
        <w:rPr>
          <w:color w:val="231F20"/>
          <w:spacing w:val="4"/>
          <w:w w:val="105"/>
        </w:rPr>
        <w:t> </w:t>
      </w:r>
      <w:r>
        <w:rPr>
          <w:color w:val="231F20"/>
          <w:w w:val="105"/>
        </w:rPr>
        <w:t>четко</w:t>
      </w:r>
    </w:p>
    <w:p>
      <w:pPr>
        <w:spacing w:after="0" w:line="256" w:lineRule="auto"/>
        <w:jc w:val="both"/>
        <w:sectPr>
          <w:footerReference w:type="default" r:id="rId16"/>
          <w:footerReference w:type="even" r:id="rId17"/>
          <w:pgSz w:w="8400" w:h="11910"/>
          <w:pgMar w:footer="1087" w:header="1109" w:top="1360" w:bottom="1280" w:left="1060" w:right="840"/>
          <w:pgNumType w:start="5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4"/>
        <w:jc w:val="both"/>
      </w:pPr>
      <w:r>
        <w:rPr>
          <w:color w:val="231F20"/>
          <w:w w:val="105"/>
        </w:rPr>
        <w:t>регламентируют требования к максимально допустимой толщине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слоя снега на проезжей части, при достижении которой необходимо</w:t>
      </w:r>
      <w:r>
        <w:rPr>
          <w:color w:val="231F20"/>
          <w:spacing w:val="1"/>
        </w:rPr>
        <w:t> </w:t>
      </w:r>
      <w:r>
        <w:rPr>
          <w:color w:val="231F20"/>
        </w:rPr>
        <w:t>выполнить работы по снегоочистке и время после окончания снего-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пада,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течение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которого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дорога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должна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быть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полностью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очищена.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На маршрутах важного значения покрытие должно быть абсолютно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чистым.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Дороги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более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низких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уровней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обслуживания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возможно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держать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под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снежным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накатом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[3].</w:t>
      </w:r>
    </w:p>
    <w:p>
      <w:pPr>
        <w:pStyle w:val="BodyText"/>
        <w:spacing w:line="256" w:lineRule="auto" w:before="8"/>
        <w:ind w:right="374" w:firstLine="396"/>
        <w:jc w:val="both"/>
      </w:pPr>
      <w:r>
        <w:rPr>
          <w:color w:val="231F20"/>
          <w:w w:val="105"/>
        </w:rPr>
        <w:t>В скандинавских странах основным требованием, предъявля-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емым к дорожным условиям в зимний период, является обеспече-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ние коэффициента сцепления. Минимально допустимое значение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коэффициента сцепления на дорогах наивысшего уровня обслу-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живания аналогично требованиям ГОСТ Р 50597-2017 к мини-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мальному значению коэффициента сцепления для дорог России.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Однако в скандинавских странах коэффициенты сцепления нор-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мируются для каждого уровня обслуживания автодорог в зимний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период [3,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4, 6].</w:t>
      </w:r>
    </w:p>
    <w:p>
      <w:pPr>
        <w:pStyle w:val="BodyText"/>
        <w:spacing w:line="256" w:lineRule="auto" w:before="10"/>
        <w:ind w:right="370" w:firstLine="396"/>
        <w:jc w:val="both"/>
      </w:pPr>
      <w:r>
        <w:rPr>
          <w:color w:val="231F20"/>
          <w:w w:val="105"/>
        </w:rPr>
        <w:t>В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нормативных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документах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Австрии,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Бельгии,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Германии,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Словении,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Швейцарии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требования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относительно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состояния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дорож-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ного покрытия менее детальны – нет четкого ограничения по до-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пустимой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толщине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снежных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отложений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покрытии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дорог.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Тем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менее,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необходимость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порядок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проведения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работ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зимнему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держанию (вид и время проведения работ, продолжительность марш-</w:t>
      </w:r>
      <w:r>
        <w:rPr>
          <w:color w:val="231F20"/>
          <w:spacing w:val="-47"/>
        </w:rPr>
        <w:t> </w:t>
      </w:r>
      <w:r>
        <w:rPr>
          <w:color w:val="231F20"/>
        </w:rPr>
        <w:t>рута обслуживания), так же устанавливаются на основании экономи-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ческой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важности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дороги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[3].</w:t>
      </w:r>
    </w:p>
    <w:p>
      <w:pPr>
        <w:pStyle w:val="BodyText"/>
        <w:spacing w:line="256" w:lineRule="auto" w:before="9"/>
        <w:ind w:right="376" w:firstLine="396"/>
        <w:jc w:val="right"/>
      </w:pPr>
      <w:r>
        <w:rPr>
          <w:color w:val="231F20"/>
        </w:rPr>
        <w:t>Требования к уровню содержания каждого класса дорог индиви-</w:t>
      </w:r>
      <w:r>
        <w:rPr>
          <w:color w:val="231F20"/>
          <w:spacing w:val="-47"/>
        </w:rPr>
        <w:t> </w:t>
      </w:r>
      <w:r>
        <w:rPr>
          <w:color w:val="231F20"/>
          <w:spacing w:val="-1"/>
        </w:rPr>
        <w:t>дуальны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всех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стран.</w:t>
      </w:r>
      <w:r>
        <w:rPr>
          <w:color w:val="231F20"/>
          <w:spacing w:val="-11"/>
        </w:rPr>
        <w:t> </w:t>
      </w:r>
      <w:r>
        <w:rPr>
          <w:color w:val="231F20"/>
        </w:rPr>
        <w:t>Наиболее</w:t>
      </w:r>
      <w:r>
        <w:rPr>
          <w:color w:val="231F20"/>
          <w:spacing w:val="-12"/>
        </w:rPr>
        <w:t> </w:t>
      </w:r>
      <w:r>
        <w:rPr>
          <w:color w:val="231F20"/>
        </w:rPr>
        <w:t>жесткие</w:t>
      </w:r>
      <w:r>
        <w:rPr>
          <w:color w:val="231F20"/>
          <w:spacing w:val="-11"/>
        </w:rPr>
        <w:t> </w:t>
      </w:r>
      <w:r>
        <w:rPr>
          <w:color w:val="231F20"/>
        </w:rPr>
        <w:t>требования</w:t>
      </w:r>
      <w:r>
        <w:rPr>
          <w:color w:val="231F20"/>
          <w:spacing w:val="-11"/>
        </w:rPr>
        <w:t> </w:t>
      </w:r>
      <w:r>
        <w:rPr>
          <w:color w:val="231F20"/>
        </w:rPr>
        <w:t>предъявляются</w:t>
      </w:r>
      <w:r>
        <w:rPr>
          <w:color w:val="231F20"/>
          <w:spacing w:val="-47"/>
        </w:rPr>
        <w:t> </w:t>
      </w:r>
      <w:r>
        <w:rPr>
          <w:color w:val="231F20"/>
        </w:rPr>
        <w:t>в</w:t>
      </w:r>
      <w:r>
        <w:rPr>
          <w:color w:val="231F20"/>
          <w:spacing w:val="7"/>
        </w:rPr>
        <w:t> </w:t>
      </w:r>
      <w:r>
        <w:rPr>
          <w:color w:val="231F20"/>
        </w:rPr>
        <w:t>Латвии,</w:t>
      </w:r>
      <w:r>
        <w:rPr>
          <w:color w:val="231F20"/>
          <w:spacing w:val="7"/>
        </w:rPr>
        <w:t> </w:t>
      </w:r>
      <w:r>
        <w:rPr>
          <w:color w:val="231F20"/>
        </w:rPr>
        <w:t>Эстонии</w:t>
      </w:r>
      <w:r>
        <w:rPr>
          <w:color w:val="231F20"/>
          <w:spacing w:val="8"/>
        </w:rPr>
        <w:t> </w:t>
      </w:r>
      <w:r>
        <w:rPr>
          <w:color w:val="231F20"/>
        </w:rPr>
        <w:t>и</w:t>
      </w:r>
      <w:r>
        <w:rPr>
          <w:color w:val="231F20"/>
          <w:spacing w:val="7"/>
        </w:rPr>
        <w:t> </w:t>
      </w:r>
      <w:r>
        <w:rPr>
          <w:color w:val="231F20"/>
        </w:rPr>
        <w:t>Дании,</w:t>
      </w:r>
      <w:r>
        <w:rPr>
          <w:color w:val="231F20"/>
          <w:spacing w:val="8"/>
        </w:rPr>
        <w:t> </w:t>
      </w:r>
      <w:r>
        <w:rPr>
          <w:color w:val="231F20"/>
        </w:rPr>
        <w:t>где</w:t>
      </w:r>
      <w:r>
        <w:rPr>
          <w:color w:val="231F20"/>
          <w:spacing w:val="7"/>
        </w:rPr>
        <w:t> </w:t>
      </w:r>
      <w:r>
        <w:rPr>
          <w:color w:val="231F20"/>
        </w:rPr>
        <w:t>нормативами</w:t>
      </w:r>
      <w:r>
        <w:rPr>
          <w:color w:val="231F20"/>
          <w:spacing w:val="8"/>
        </w:rPr>
        <w:t> </w:t>
      </w:r>
      <w:r>
        <w:rPr>
          <w:color w:val="231F20"/>
        </w:rPr>
        <w:t>предусмотрено</w:t>
      </w:r>
      <w:r>
        <w:rPr>
          <w:color w:val="231F20"/>
          <w:spacing w:val="7"/>
        </w:rPr>
        <w:t> </w:t>
      </w:r>
      <w:r>
        <w:rPr>
          <w:color w:val="231F20"/>
        </w:rPr>
        <w:t>содер-</w:t>
      </w:r>
      <w:r>
        <w:rPr>
          <w:color w:val="231F20"/>
          <w:spacing w:val="1"/>
        </w:rPr>
        <w:t> </w:t>
      </w:r>
      <w:r>
        <w:rPr>
          <w:color w:val="231F20"/>
        </w:rPr>
        <w:t>жать дороги высших категорий чистыми от снега. При этом отдельно</w:t>
      </w:r>
      <w:r>
        <w:rPr>
          <w:color w:val="231F20"/>
          <w:spacing w:val="-47"/>
        </w:rPr>
        <w:t> </w:t>
      </w:r>
      <w:r>
        <w:rPr>
          <w:color w:val="231F20"/>
        </w:rPr>
        <w:t>нормируется</w:t>
      </w:r>
      <w:r>
        <w:rPr>
          <w:color w:val="231F20"/>
          <w:spacing w:val="8"/>
        </w:rPr>
        <w:t> </w:t>
      </w:r>
      <w:r>
        <w:rPr>
          <w:color w:val="231F20"/>
        </w:rPr>
        <w:t>время</w:t>
      </w:r>
      <w:r>
        <w:rPr>
          <w:color w:val="231F20"/>
          <w:spacing w:val="9"/>
        </w:rPr>
        <w:t> </w:t>
      </w:r>
      <w:r>
        <w:rPr>
          <w:color w:val="231F20"/>
        </w:rPr>
        <w:t>на</w:t>
      </w:r>
      <w:r>
        <w:rPr>
          <w:color w:val="231F20"/>
          <w:spacing w:val="9"/>
        </w:rPr>
        <w:t> </w:t>
      </w:r>
      <w:r>
        <w:rPr>
          <w:color w:val="231F20"/>
        </w:rPr>
        <w:t>уборку</w:t>
      </w:r>
      <w:r>
        <w:rPr>
          <w:color w:val="231F20"/>
          <w:spacing w:val="8"/>
        </w:rPr>
        <w:t> </w:t>
      </w:r>
      <w:r>
        <w:rPr>
          <w:color w:val="231F20"/>
        </w:rPr>
        <w:t>снега</w:t>
      </w:r>
      <w:r>
        <w:rPr>
          <w:color w:val="231F20"/>
          <w:spacing w:val="9"/>
        </w:rPr>
        <w:t> </w:t>
      </w:r>
      <w:r>
        <w:rPr>
          <w:color w:val="231F20"/>
        </w:rPr>
        <w:t>после</w:t>
      </w:r>
      <w:r>
        <w:rPr>
          <w:color w:val="231F20"/>
          <w:spacing w:val="9"/>
        </w:rPr>
        <w:t> </w:t>
      </w:r>
      <w:r>
        <w:rPr>
          <w:color w:val="231F20"/>
        </w:rPr>
        <w:t>метелей</w:t>
      </w:r>
      <w:r>
        <w:rPr>
          <w:color w:val="231F20"/>
          <w:spacing w:val="8"/>
        </w:rPr>
        <w:t> </w:t>
      </w:r>
      <w:r>
        <w:rPr>
          <w:color w:val="231F20"/>
        </w:rPr>
        <w:t>и</w:t>
      </w:r>
      <w:r>
        <w:rPr>
          <w:color w:val="231F20"/>
          <w:spacing w:val="9"/>
        </w:rPr>
        <w:t> </w:t>
      </w:r>
      <w:r>
        <w:rPr>
          <w:color w:val="231F20"/>
        </w:rPr>
        <w:t>снегопадов</w:t>
      </w:r>
      <w:r>
        <w:rPr>
          <w:color w:val="231F20"/>
          <w:spacing w:val="9"/>
        </w:rPr>
        <w:t> </w:t>
      </w:r>
      <w:r>
        <w:rPr>
          <w:color w:val="231F20"/>
        </w:rPr>
        <w:t>[7].</w:t>
      </w:r>
      <w:r>
        <w:rPr>
          <w:color w:val="231F20"/>
          <w:spacing w:val="1"/>
        </w:rPr>
        <w:t> </w:t>
      </w:r>
      <w:r>
        <w:rPr>
          <w:color w:val="231F20"/>
        </w:rPr>
        <w:t>Оценивая</w:t>
      </w:r>
      <w:r>
        <w:rPr>
          <w:color w:val="231F20"/>
          <w:spacing w:val="7"/>
        </w:rPr>
        <w:t> </w:t>
      </w:r>
      <w:r>
        <w:rPr>
          <w:color w:val="231F20"/>
        </w:rPr>
        <w:t>возможность</w:t>
      </w:r>
      <w:r>
        <w:rPr>
          <w:color w:val="231F20"/>
          <w:spacing w:val="7"/>
        </w:rPr>
        <w:t> </w:t>
      </w:r>
      <w:r>
        <w:rPr>
          <w:color w:val="231F20"/>
        </w:rPr>
        <w:t>проезда</w:t>
      </w:r>
      <w:r>
        <w:rPr>
          <w:color w:val="231F20"/>
          <w:spacing w:val="7"/>
        </w:rPr>
        <w:t> </w:t>
      </w:r>
      <w:r>
        <w:rPr>
          <w:color w:val="231F20"/>
        </w:rPr>
        <w:t>по</w:t>
      </w:r>
      <w:r>
        <w:rPr>
          <w:color w:val="231F20"/>
          <w:spacing w:val="7"/>
        </w:rPr>
        <w:t> </w:t>
      </w:r>
      <w:r>
        <w:rPr>
          <w:color w:val="231F20"/>
        </w:rPr>
        <w:t>всей</w:t>
      </w:r>
      <w:r>
        <w:rPr>
          <w:color w:val="231F20"/>
          <w:spacing w:val="7"/>
        </w:rPr>
        <w:t> </w:t>
      </w:r>
      <w:r>
        <w:rPr>
          <w:color w:val="231F20"/>
        </w:rPr>
        <w:t>общественной</w:t>
      </w:r>
      <w:r>
        <w:rPr>
          <w:color w:val="231F20"/>
          <w:spacing w:val="8"/>
        </w:rPr>
        <w:t> </w:t>
      </w:r>
      <w:r>
        <w:rPr>
          <w:color w:val="231F20"/>
        </w:rPr>
        <w:t>сети</w:t>
      </w:r>
      <w:r>
        <w:rPr>
          <w:color w:val="231F20"/>
          <w:spacing w:val="7"/>
        </w:rPr>
        <w:t> </w:t>
      </w:r>
      <w:r>
        <w:rPr>
          <w:color w:val="231F20"/>
        </w:rPr>
        <w:t>до-</w:t>
      </w:r>
    </w:p>
    <w:p>
      <w:pPr>
        <w:pStyle w:val="BodyText"/>
        <w:spacing w:line="256" w:lineRule="auto" w:before="6"/>
        <w:ind w:right="374"/>
        <w:jc w:val="both"/>
      </w:pPr>
      <w:r>
        <w:rPr>
          <w:color w:val="231F20"/>
        </w:rPr>
        <w:t>рог, следует отметить, что в Исландии и Норвегии дороги низких ка-</w:t>
      </w:r>
      <w:r>
        <w:rPr>
          <w:color w:val="231F20"/>
          <w:spacing w:val="1"/>
        </w:rPr>
        <w:t> </w:t>
      </w:r>
      <w:r>
        <w:rPr>
          <w:color w:val="231F20"/>
        </w:rPr>
        <w:t>тегорий в зимний период могут быть закрыты [3, 5]. В Финляндии и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северной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части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Швеции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главных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дорогах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может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быть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наложено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ограничение</w:t>
      </w:r>
      <w:r>
        <w:rPr>
          <w:color w:val="231F20"/>
          <w:spacing w:val="-9"/>
        </w:rPr>
        <w:t> </w:t>
      </w:r>
      <w:r>
        <w:rPr>
          <w:color w:val="231F20"/>
        </w:rPr>
        <w:t>скоростного</w:t>
      </w:r>
      <w:r>
        <w:rPr>
          <w:color w:val="231F20"/>
          <w:spacing w:val="-8"/>
        </w:rPr>
        <w:t> </w:t>
      </w:r>
      <w:r>
        <w:rPr>
          <w:color w:val="231F20"/>
        </w:rPr>
        <w:t>режима</w:t>
      </w:r>
      <w:r>
        <w:rPr>
          <w:color w:val="231F20"/>
          <w:spacing w:val="-8"/>
        </w:rPr>
        <w:t> </w:t>
      </w:r>
      <w:r>
        <w:rPr>
          <w:color w:val="231F20"/>
        </w:rPr>
        <w:t>[3,</w:t>
      </w:r>
      <w:r>
        <w:rPr>
          <w:color w:val="231F20"/>
          <w:spacing w:val="-9"/>
        </w:rPr>
        <w:t> </w:t>
      </w:r>
      <w:r>
        <w:rPr>
          <w:color w:val="231F20"/>
        </w:rPr>
        <w:t>4,</w:t>
      </w:r>
      <w:r>
        <w:rPr>
          <w:color w:val="231F20"/>
          <w:spacing w:val="-8"/>
        </w:rPr>
        <w:t> </w:t>
      </w:r>
      <w:r>
        <w:rPr>
          <w:color w:val="231F20"/>
        </w:rPr>
        <w:t>6].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России</w:t>
      </w:r>
      <w:r>
        <w:rPr>
          <w:color w:val="231F20"/>
          <w:spacing w:val="-8"/>
        </w:rPr>
        <w:t> </w:t>
      </w:r>
      <w:r>
        <w:rPr>
          <w:color w:val="231F20"/>
        </w:rPr>
        <w:t>ограничение</w:t>
      </w:r>
      <w:r>
        <w:rPr>
          <w:color w:val="231F20"/>
          <w:spacing w:val="-8"/>
        </w:rPr>
        <w:t> </w:t>
      </w:r>
      <w:r>
        <w:rPr>
          <w:color w:val="231F20"/>
        </w:rPr>
        <w:t>мак-</w:t>
      </w:r>
      <w:r>
        <w:rPr>
          <w:color w:val="231F20"/>
          <w:spacing w:val="-48"/>
        </w:rPr>
        <w:t> </w:t>
      </w:r>
      <w:r>
        <w:rPr>
          <w:color w:val="231F20"/>
          <w:w w:val="105"/>
        </w:rPr>
        <w:t>симальной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скорости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должно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быть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установлено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дорогах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уплот-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ненным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снежным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покровом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[1].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5" w:firstLine="396"/>
        <w:jc w:val="both"/>
      </w:pPr>
      <w:r>
        <w:rPr>
          <w:color w:val="231F20"/>
          <w:spacing w:val="-1"/>
          <w:w w:val="105"/>
        </w:rPr>
        <w:t>Анализ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стандартов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зимнее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содержание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дорог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разных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стра-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нах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показал,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что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требования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уровню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зимнего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содержания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автомо-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бильных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дорог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России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сравнении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требованиями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нормативных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документов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других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стран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уступают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жесткости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даже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превос-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ходят большинство из них, так как не предусматривается разделе-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ния требований по времени суток, дням недели, погодным условиям.</w:t>
      </w:r>
      <w:r>
        <w:rPr>
          <w:color w:val="231F20"/>
          <w:spacing w:val="-47"/>
        </w:rPr>
        <w:t> </w:t>
      </w:r>
      <w:r>
        <w:rPr>
          <w:color w:val="231F20"/>
        </w:rPr>
        <w:t>Ограничение скоростного режима устанавливается только на доро-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гах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уплотненным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снежным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покровом.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Закрытие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трасс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услови-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ям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движения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России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предусмотрено.</w:t>
      </w:r>
    </w:p>
    <w:p>
      <w:pPr>
        <w:pStyle w:val="BodyText"/>
        <w:spacing w:line="256" w:lineRule="auto" w:before="10"/>
        <w:ind w:right="373" w:firstLine="396"/>
        <w:jc w:val="both"/>
      </w:pPr>
      <w:r>
        <w:rPr>
          <w:color w:val="231F20"/>
        </w:rPr>
        <w:t>Следует отметить, что стандарты ряда стран, включая и Россию,</w:t>
      </w:r>
      <w:r>
        <w:rPr>
          <w:color w:val="231F20"/>
          <w:spacing w:val="-47"/>
        </w:rPr>
        <w:t> </w:t>
      </w:r>
      <w:r>
        <w:rPr>
          <w:color w:val="231F20"/>
        </w:rPr>
        <w:t>учитывают такой показатель как высота слоя снега на дорожном по-</w:t>
      </w:r>
      <w:r>
        <w:rPr>
          <w:color w:val="231F20"/>
          <w:spacing w:val="1"/>
        </w:rPr>
        <w:t> </w:t>
      </w:r>
      <w:r>
        <w:rPr>
          <w:color w:val="231F20"/>
        </w:rPr>
        <w:t>крытии, не уточняя, в результате снегопада или метели образовались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отложения. Исследования снегозаносимости участков автомобиль-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ных дорог показали, что характер снежных отложений на покрытии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во время метелей и снегопадов существенно отличается. Во время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метелей количество отложений и их распределение на покрытии за-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висит от параметров поперечного профиля автомобильной дороги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2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снегоемкости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2"/>
          <w:w w:val="105"/>
        </w:rPr>
        <w:t>откосов.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1"/>
          <w:w w:val="105"/>
        </w:rPr>
        <w:t>Отложения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будут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1"/>
          <w:w w:val="105"/>
        </w:rPr>
        <w:t>неравномерно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1"/>
          <w:w w:val="105"/>
        </w:rPr>
        <w:t>распреде-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лены по ширине покрытия. Это необходимо учитывать при назначе-</w:t>
      </w:r>
      <w:r>
        <w:rPr>
          <w:color w:val="231F20"/>
          <w:spacing w:val="1"/>
        </w:rPr>
        <w:t> </w:t>
      </w:r>
      <w:r>
        <w:rPr>
          <w:color w:val="231F20"/>
        </w:rPr>
        <w:t>нии параметров снегоочистки. Из всех рассмотренных нормативных</w:t>
      </w:r>
      <w:r>
        <w:rPr>
          <w:color w:val="231F20"/>
          <w:spacing w:val="1"/>
        </w:rPr>
        <w:t> </w:t>
      </w:r>
      <w:r>
        <w:rPr>
          <w:color w:val="231F20"/>
        </w:rPr>
        <w:t>документов только норвежские дают ограничения по высоте метеле-</w:t>
      </w:r>
      <w:r>
        <w:rPr>
          <w:color w:val="231F20"/>
          <w:spacing w:val="1"/>
        </w:rPr>
        <w:t> </w:t>
      </w:r>
      <w:r>
        <w:rPr>
          <w:color w:val="231F20"/>
        </w:rPr>
        <w:t>вых отложений в середине первой полосы движения, подразделяя их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зависимости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интенсивности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движения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[3].</w:t>
      </w:r>
    </w:p>
    <w:p>
      <w:pPr>
        <w:pStyle w:val="BodyText"/>
        <w:spacing w:line="256" w:lineRule="auto" w:before="16"/>
        <w:ind w:right="374" w:firstLine="396"/>
        <w:jc w:val="both"/>
      </w:pPr>
      <w:r>
        <w:rPr>
          <w:color w:val="231F20"/>
        </w:rPr>
        <w:t>Анализ стандартов на зимнее содержание автомобильных дорог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показывает,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обеспечения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непрерывного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безопасного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дви-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жения в сложных погодных условиях необходимо уделить внимание</w:t>
      </w:r>
      <w:r>
        <w:rPr>
          <w:color w:val="231F20"/>
          <w:spacing w:val="1"/>
        </w:rPr>
        <w:t> </w:t>
      </w:r>
      <w:r>
        <w:rPr>
          <w:color w:val="231F20"/>
        </w:rPr>
        <w:t>снегозаносимым участкам дорог, к которым, в первую очередь отно-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сятся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нераскрытые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выемки.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Образование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снежных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заносов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этих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участках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может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привести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заторам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перерывам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движения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всей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трассе. Таким образом, требования нормативных документов к уров-</w:t>
      </w:r>
      <w:r>
        <w:rPr>
          <w:color w:val="231F20"/>
          <w:spacing w:val="1"/>
        </w:rPr>
        <w:t> </w:t>
      </w:r>
      <w:r>
        <w:rPr>
          <w:color w:val="231F20"/>
        </w:rPr>
        <w:t>ню содержания дорог являются предпосылкой для создания системы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мониторинга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опасных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участков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дорог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зимний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период.</w:t>
      </w:r>
    </w:p>
    <w:p>
      <w:pPr>
        <w:pStyle w:val="BodyText"/>
        <w:spacing w:before="5"/>
        <w:ind w:left="0"/>
        <w:rPr>
          <w:sz w:val="19"/>
        </w:rPr>
      </w:pPr>
    </w:p>
    <w:p>
      <w:pPr>
        <w:spacing w:before="0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1"/>
        </w:numPr>
        <w:tabs>
          <w:tab w:pos="729" w:val="left" w:leader="none"/>
        </w:tabs>
        <w:spacing w:line="249" w:lineRule="auto" w:before="9" w:after="0"/>
        <w:ind w:left="158" w:right="376" w:firstLine="396"/>
        <w:jc w:val="left"/>
        <w:rPr>
          <w:sz w:val="18"/>
        </w:rPr>
      </w:pPr>
      <w:r>
        <w:rPr>
          <w:color w:val="231F20"/>
          <w:w w:val="95"/>
          <w:sz w:val="18"/>
        </w:rPr>
        <w:t>ГОСТ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Р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50597-2017.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Автомобильные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дороги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и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улицы.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Требования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к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экс-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плуатационному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состоянию,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допустимому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по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условиям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обеспечения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безопас-</w:t>
      </w:r>
    </w:p>
    <w:p>
      <w:pPr>
        <w:spacing w:after="0" w:line="249" w:lineRule="auto"/>
        <w:jc w:val="left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4"/>
        <w:ind w:left="0"/>
        <w:rPr>
          <w:sz w:val="12"/>
        </w:rPr>
      </w:pPr>
    </w:p>
    <w:p>
      <w:pPr>
        <w:spacing w:line="249" w:lineRule="auto" w:before="93"/>
        <w:ind w:left="158" w:right="376" w:firstLine="0"/>
        <w:jc w:val="both"/>
        <w:rPr>
          <w:sz w:val="18"/>
        </w:rPr>
      </w:pPr>
      <w:r>
        <w:rPr>
          <w:color w:val="231F20"/>
          <w:sz w:val="18"/>
        </w:rPr>
        <w:t>ности дорожного движения. Методы контроля. М.: ФГУП Стандартинформ,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2007. 33 с.</w:t>
      </w:r>
    </w:p>
    <w:p>
      <w:pPr>
        <w:pStyle w:val="ListParagraph"/>
        <w:numPr>
          <w:ilvl w:val="0"/>
          <w:numId w:val="1"/>
        </w:numPr>
        <w:tabs>
          <w:tab w:pos="760" w:val="left" w:leader="none"/>
        </w:tabs>
        <w:spacing w:line="249" w:lineRule="auto" w:before="1" w:after="0"/>
        <w:ind w:left="158" w:right="373" w:firstLine="396"/>
        <w:jc w:val="both"/>
        <w:rPr>
          <w:sz w:val="18"/>
        </w:rPr>
      </w:pPr>
      <w:r>
        <w:rPr>
          <w:color w:val="231F20"/>
          <w:sz w:val="18"/>
        </w:rPr>
        <w:t>ГОСТ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33181-2014.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Дороги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автомобильные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общего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пользования.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w w:val="95"/>
          <w:sz w:val="18"/>
        </w:rPr>
        <w:t>Требования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к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уровню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зимнего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содержания.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М.: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ФГУП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Стандартинформ,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2016.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9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с.</w:t>
      </w:r>
    </w:p>
    <w:p>
      <w:pPr>
        <w:pStyle w:val="ListParagraph"/>
        <w:numPr>
          <w:ilvl w:val="0"/>
          <w:numId w:val="1"/>
        </w:numPr>
        <w:tabs>
          <w:tab w:pos="734" w:val="left" w:leader="none"/>
        </w:tabs>
        <w:spacing w:line="249" w:lineRule="auto" w:before="2" w:after="0"/>
        <w:ind w:left="158" w:right="378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Snow</w:t>
      </w:r>
      <w:r>
        <w:rPr>
          <w:color w:val="231F20"/>
          <w:spacing w:val="-6"/>
          <w:sz w:val="18"/>
        </w:rPr>
        <w:t> </w:t>
      </w:r>
      <w:r>
        <w:rPr>
          <w:color w:val="231F20"/>
          <w:spacing w:val="-1"/>
          <w:sz w:val="18"/>
        </w:rPr>
        <w:t>&amp;</w:t>
      </w:r>
      <w:r>
        <w:rPr>
          <w:color w:val="231F20"/>
          <w:spacing w:val="-6"/>
          <w:sz w:val="18"/>
        </w:rPr>
        <w:t> </w:t>
      </w:r>
      <w:r>
        <w:rPr>
          <w:color w:val="231F20"/>
          <w:spacing w:val="-1"/>
          <w:sz w:val="18"/>
        </w:rPr>
        <w:t>Ice</w:t>
      </w:r>
      <w:r>
        <w:rPr>
          <w:color w:val="231F20"/>
          <w:spacing w:val="-6"/>
          <w:sz w:val="18"/>
        </w:rPr>
        <w:t> </w:t>
      </w:r>
      <w:r>
        <w:rPr>
          <w:color w:val="231F20"/>
          <w:spacing w:val="-1"/>
          <w:sz w:val="18"/>
        </w:rPr>
        <w:t>Databook</w:t>
      </w:r>
      <w:r>
        <w:rPr>
          <w:color w:val="231F20"/>
          <w:spacing w:val="-6"/>
          <w:sz w:val="18"/>
        </w:rPr>
        <w:t> </w:t>
      </w:r>
      <w:r>
        <w:rPr>
          <w:color w:val="231F20"/>
          <w:spacing w:val="-1"/>
          <w:sz w:val="18"/>
        </w:rPr>
        <w:t>:</w:t>
      </w:r>
      <w:r>
        <w:rPr>
          <w:color w:val="231F20"/>
          <w:spacing w:val="-6"/>
          <w:sz w:val="18"/>
        </w:rPr>
        <w:t> </w:t>
      </w:r>
      <w:r>
        <w:rPr>
          <w:color w:val="231F20"/>
          <w:spacing w:val="-1"/>
          <w:sz w:val="18"/>
        </w:rPr>
        <w:t>PIARC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Technical</w:t>
      </w:r>
      <w:r>
        <w:rPr>
          <w:color w:val="231F20"/>
          <w:spacing w:val="-6"/>
          <w:sz w:val="18"/>
        </w:rPr>
        <w:t> </w:t>
      </w:r>
      <w:r>
        <w:rPr>
          <w:color w:val="231F20"/>
          <w:spacing w:val="-1"/>
          <w:sz w:val="18"/>
        </w:rPr>
        <w:t>Committee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Winter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Maintenance.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Andorra,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2014. 203 p.</w:t>
      </w:r>
    </w:p>
    <w:p>
      <w:pPr>
        <w:pStyle w:val="ListParagraph"/>
        <w:numPr>
          <w:ilvl w:val="0"/>
          <w:numId w:val="1"/>
        </w:numPr>
        <w:tabs>
          <w:tab w:pos="733" w:val="left" w:leader="none"/>
        </w:tabs>
        <w:spacing w:line="249" w:lineRule="auto" w:before="1" w:after="0"/>
        <w:ind w:left="158" w:right="376" w:firstLine="396"/>
        <w:jc w:val="both"/>
        <w:rPr>
          <w:sz w:val="18"/>
        </w:rPr>
      </w:pPr>
      <w:r>
        <w:rPr>
          <w:color w:val="231F20"/>
          <w:w w:val="95"/>
          <w:sz w:val="18"/>
        </w:rPr>
        <w:t>Leppnen, A., Penttinen O. Finlands Revised Winter Maintenance Strategies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and Quality Standards 2001 // 11-th International Road Weather Conference. Sapporo,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Japan,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2002. 8p.</w:t>
      </w:r>
    </w:p>
    <w:p>
      <w:pPr>
        <w:pStyle w:val="ListParagraph"/>
        <w:numPr>
          <w:ilvl w:val="0"/>
          <w:numId w:val="1"/>
        </w:numPr>
        <w:tabs>
          <w:tab w:pos="747" w:val="left" w:leader="none"/>
        </w:tabs>
        <w:spacing w:line="249" w:lineRule="auto" w:before="3" w:after="0"/>
        <w:ind w:left="158" w:right="372" w:firstLine="396"/>
        <w:jc w:val="both"/>
        <w:rPr>
          <w:sz w:val="18"/>
        </w:rPr>
      </w:pPr>
      <w:r>
        <w:rPr>
          <w:color w:val="231F20"/>
          <w:sz w:val="18"/>
        </w:rPr>
        <w:t>Jonasson N. Icelandic winter maintenance management system // 12-th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International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Road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Weather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Conference.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Sirwec.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Bingen,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Germany,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2004.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7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p.</w:t>
      </w:r>
    </w:p>
    <w:p>
      <w:pPr>
        <w:pStyle w:val="ListParagraph"/>
        <w:numPr>
          <w:ilvl w:val="0"/>
          <w:numId w:val="1"/>
        </w:numPr>
        <w:tabs>
          <w:tab w:pos="730" w:val="left" w:leader="none"/>
        </w:tabs>
        <w:spacing w:line="249" w:lineRule="auto" w:before="1" w:after="0"/>
        <w:ind w:left="158" w:right="376" w:firstLine="396"/>
        <w:jc w:val="both"/>
        <w:rPr>
          <w:sz w:val="18"/>
        </w:rPr>
      </w:pPr>
      <w:r>
        <w:rPr>
          <w:color w:val="231F20"/>
          <w:w w:val="95"/>
          <w:sz w:val="18"/>
        </w:rPr>
        <w:t>Eriksson M., Johansson M. Winter weather and municipal winter road main-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1"/>
          <w:sz w:val="18"/>
        </w:rPr>
        <w:t>tenance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//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12-th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International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Road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Weather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Conference.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Sirwec.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Bingen,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Germany,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2004. 5 p.</w:t>
      </w:r>
    </w:p>
    <w:p>
      <w:pPr>
        <w:pStyle w:val="ListParagraph"/>
        <w:numPr>
          <w:ilvl w:val="0"/>
          <w:numId w:val="1"/>
        </w:numPr>
        <w:tabs>
          <w:tab w:pos="732" w:val="left" w:leader="none"/>
        </w:tabs>
        <w:spacing w:line="249" w:lineRule="auto" w:before="2" w:after="0"/>
        <w:ind w:left="158" w:right="374" w:firstLine="396"/>
        <w:jc w:val="both"/>
        <w:rPr>
          <w:sz w:val="18"/>
        </w:rPr>
      </w:pPr>
      <w:r>
        <w:rPr>
          <w:color w:val="231F20"/>
          <w:sz w:val="18"/>
        </w:rPr>
        <w:t>Tsefels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K.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Effects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Technology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Improvements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Winter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Maintenance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of Estonian Roads // XIV PIARC International Winter Road Congress. Andorra,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2014.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P. 1–6.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9" w:after="1"/>
        <w:ind w:left="0"/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169"/>
        <w:gridCol w:w="2884"/>
      </w:tblGrid>
      <w:tr>
        <w:trPr>
          <w:trHeight w:val="2578" w:hRule="atLeast"/>
        </w:trPr>
        <w:tc>
          <w:tcPr>
            <w:tcW w:w="3169" w:type="dxa"/>
          </w:tcPr>
          <w:p>
            <w:pPr>
              <w:pStyle w:val="TableParagraph"/>
              <w:spacing w:line="199" w:lineRule="exact" w:before="0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УДК</w:t>
            </w:r>
            <w:r>
              <w:rPr>
                <w:b/>
                <w:color w:val="231F20"/>
                <w:spacing w:val="-9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624.21/.8</w:t>
            </w:r>
          </w:p>
          <w:p>
            <w:pPr>
              <w:pStyle w:val="TableParagraph"/>
              <w:spacing w:line="249" w:lineRule="auto" w:before="9"/>
              <w:ind w:left="50" w:right="442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Максим Владимирович </w:t>
            </w:r>
            <w:r>
              <w:rPr>
                <w:i/>
                <w:color w:val="231F20"/>
                <w:w w:val="95"/>
                <w:sz w:val="18"/>
              </w:rPr>
              <w:t>Барышников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студент</w:t>
            </w:r>
          </w:p>
          <w:p>
            <w:pPr>
              <w:pStyle w:val="TableParagraph"/>
              <w:spacing w:line="249" w:lineRule="auto" w:before="1"/>
              <w:ind w:left="50" w:right="1160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Игорь</w:t>
            </w:r>
            <w:r>
              <w:rPr>
                <w:i/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Вадимович</w:t>
            </w:r>
            <w:r>
              <w:rPr>
                <w:i/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Жутаев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39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студент</w:t>
            </w:r>
          </w:p>
          <w:p>
            <w:pPr>
              <w:pStyle w:val="TableParagraph"/>
              <w:spacing w:line="249" w:lineRule="auto" w:before="2"/>
              <w:ind w:left="50" w:right="228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Анастасия Владимировна Волокитина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студент</w:t>
            </w:r>
          </w:p>
          <w:p>
            <w:pPr>
              <w:pStyle w:val="TableParagraph"/>
              <w:spacing w:line="249" w:lineRule="auto" w:before="1"/>
              <w:ind w:left="50" w:right="767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Андрей Владимирович Еремин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канд. техн. наук, доцент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(Воронежский государственный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технический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университет)</w:t>
            </w:r>
          </w:p>
          <w:p>
            <w:pPr>
              <w:pStyle w:val="TableParagraph"/>
              <w:spacing w:line="190" w:lineRule="exact" w:before="3"/>
              <w:ind w:left="50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 </w:t>
            </w:r>
            <w:hyperlink r:id="rId18">
              <w:r>
                <w:rPr>
                  <w:i/>
                  <w:color w:val="231F20"/>
                  <w:w w:val="95"/>
                  <w:sz w:val="18"/>
                </w:rPr>
                <w:t>iskariy@mail.ru</w:t>
              </w:r>
            </w:hyperlink>
          </w:p>
        </w:tc>
        <w:tc>
          <w:tcPr>
            <w:tcW w:w="2884" w:type="dxa"/>
          </w:tcPr>
          <w:p>
            <w:pPr>
              <w:pStyle w:val="TableParagraph"/>
              <w:spacing w:before="4"/>
              <w:rPr>
                <w:sz w:val="18"/>
              </w:rPr>
            </w:pPr>
          </w:p>
          <w:p>
            <w:pPr>
              <w:pStyle w:val="TableParagraph"/>
              <w:spacing w:before="0"/>
              <w:ind w:right="48"/>
              <w:jc w:val="right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Maxim</w:t>
            </w:r>
            <w:r>
              <w:rPr>
                <w:i/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Vladimirovich</w:t>
            </w:r>
            <w:r>
              <w:rPr>
                <w:i/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Baryshnikov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before="9"/>
              <w:ind w:right="48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student</w:t>
            </w:r>
          </w:p>
          <w:p>
            <w:pPr>
              <w:pStyle w:val="TableParagraph"/>
              <w:spacing w:before="9"/>
              <w:ind w:right="48"/>
              <w:jc w:val="right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Igor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Vadimovich</w:t>
            </w:r>
            <w:r>
              <w:rPr>
                <w:i/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Zhutaev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before="9"/>
              <w:ind w:right="48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student</w:t>
            </w:r>
          </w:p>
          <w:p>
            <w:pPr>
              <w:pStyle w:val="TableParagraph"/>
              <w:spacing w:before="9"/>
              <w:ind w:right="48"/>
              <w:jc w:val="right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Anastasiia</w:t>
            </w:r>
            <w:r>
              <w:rPr>
                <w:i/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Vladimirovna</w:t>
            </w:r>
            <w:r>
              <w:rPr>
                <w:i/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Volokitina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before="9"/>
              <w:ind w:right="48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student</w:t>
            </w:r>
          </w:p>
          <w:p>
            <w:pPr>
              <w:pStyle w:val="TableParagraph"/>
              <w:spacing w:line="249" w:lineRule="auto" w:before="9"/>
              <w:ind w:left="246" w:right="47" w:firstLine="502"/>
              <w:jc w:val="right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Andrey Vladimirovich </w:t>
            </w:r>
            <w:r>
              <w:rPr>
                <w:i/>
                <w:color w:val="231F20"/>
                <w:w w:val="95"/>
                <w:sz w:val="18"/>
              </w:rPr>
              <w:t>Eremin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PhD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of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Sci.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Tech.,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associate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professor</w:t>
            </w:r>
          </w:p>
          <w:p>
            <w:pPr>
              <w:pStyle w:val="TableParagraph"/>
              <w:spacing w:line="249" w:lineRule="auto" w:before="2"/>
              <w:ind w:left="1350" w:right="48" w:firstLine="389"/>
              <w:jc w:val="right"/>
              <w:rPr>
                <w:sz w:val="18"/>
              </w:rPr>
            </w:pPr>
            <w:r>
              <w:rPr>
                <w:color w:val="231F20"/>
                <w:spacing w:val="-3"/>
                <w:w w:val="95"/>
                <w:sz w:val="18"/>
              </w:rPr>
              <w:t>(Voronezh</w:t>
            </w:r>
            <w:r>
              <w:rPr>
                <w:color w:val="231F20"/>
                <w:spacing w:val="-2"/>
                <w:w w:val="95"/>
                <w:sz w:val="18"/>
              </w:rPr>
              <w:t> State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Technical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University)</w:t>
            </w:r>
          </w:p>
          <w:p>
            <w:pPr>
              <w:pStyle w:val="TableParagraph"/>
              <w:spacing w:line="187" w:lineRule="exact" w:before="1"/>
              <w:ind w:right="47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 </w:t>
            </w:r>
            <w:hyperlink r:id="rId18">
              <w:r>
                <w:rPr>
                  <w:i/>
                  <w:color w:val="231F20"/>
                  <w:w w:val="95"/>
                  <w:sz w:val="18"/>
                </w:rPr>
                <w:t>iskariy@mail.ru</w:t>
              </w:r>
            </w:hyperlink>
          </w:p>
        </w:tc>
      </w:tr>
    </w:tbl>
    <w:p>
      <w:pPr>
        <w:pStyle w:val="BodyText"/>
        <w:spacing w:before="5"/>
        <w:ind w:left="0"/>
        <w:rPr>
          <w:sz w:val="16"/>
        </w:rPr>
      </w:pPr>
    </w:p>
    <w:p>
      <w:pPr>
        <w:pStyle w:val="Heading2"/>
        <w:spacing w:line="249" w:lineRule="auto"/>
        <w:ind w:left="1007" w:right="1225" w:firstLine="1"/>
      </w:pPr>
      <w:r>
        <w:rPr>
          <w:color w:val="231F20"/>
        </w:rPr>
        <w:t>ВТОРИЧНОЕ ПРИМЕНЕНИЕ БЫВШИХ</w:t>
      </w:r>
      <w:r>
        <w:rPr>
          <w:color w:val="231F20"/>
          <w:spacing w:val="-52"/>
        </w:rPr>
        <w:t> </w:t>
      </w:r>
      <w:r>
        <w:rPr>
          <w:color w:val="231F20"/>
          <w:spacing w:val="-1"/>
        </w:rPr>
        <w:t>В УПОТРЕБЛЕНИИ МАГИСТРАЛЬНЫХ</w:t>
      </w:r>
      <w:r>
        <w:rPr>
          <w:color w:val="231F20"/>
          <w:spacing w:val="-52"/>
        </w:rPr>
        <w:t> </w:t>
      </w:r>
      <w:r>
        <w:rPr>
          <w:color w:val="231F20"/>
        </w:rPr>
        <w:t>ТРУБОПРОВОДОВ В КАЧЕСТВЕ</w:t>
      </w:r>
      <w:r>
        <w:rPr>
          <w:color w:val="231F20"/>
          <w:spacing w:val="1"/>
        </w:rPr>
        <w:t> </w:t>
      </w:r>
      <w:r>
        <w:rPr>
          <w:color w:val="231F20"/>
        </w:rPr>
        <w:t>СВАЙНОГО</w:t>
      </w:r>
      <w:r>
        <w:rPr>
          <w:color w:val="231F20"/>
          <w:spacing w:val="-3"/>
        </w:rPr>
        <w:t> </w:t>
      </w:r>
      <w:r>
        <w:rPr>
          <w:color w:val="231F20"/>
        </w:rPr>
        <w:t>ФУНДАМЕНТА</w:t>
      </w:r>
    </w:p>
    <w:p>
      <w:pPr>
        <w:pStyle w:val="BodyText"/>
        <w:ind w:left="0"/>
        <w:rPr>
          <w:b/>
        </w:rPr>
      </w:pPr>
    </w:p>
    <w:p>
      <w:pPr>
        <w:pStyle w:val="Heading3"/>
        <w:spacing w:line="249" w:lineRule="auto"/>
        <w:ind w:left="469" w:right="688"/>
      </w:pPr>
      <w:r>
        <w:rPr>
          <w:color w:val="231F20"/>
          <w:spacing w:val="-2"/>
        </w:rPr>
        <w:t>SECONDARY APPLICATION OF FORMER PIPELINES</w:t>
      </w:r>
      <w:r>
        <w:rPr>
          <w:color w:val="231F20"/>
          <w:spacing w:val="-52"/>
        </w:rPr>
        <w:t> </w:t>
      </w:r>
      <w:r>
        <w:rPr>
          <w:color w:val="231F20"/>
        </w:rPr>
        <w:t>USED</w:t>
      </w:r>
      <w:r>
        <w:rPr>
          <w:color w:val="231F20"/>
          <w:spacing w:val="-14"/>
        </w:rPr>
        <w:t> </w:t>
      </w:r>
      <w:r>
        <w:rPr>
          <w:color w:val="231F20"/>
        </w:rPr>
        <w:t>AS</w:t>
      </w:r>
      <w:r>
        <w:rPr>
          <w:color w:val="231F20"/>
          <w:spacing w:val="-14"/>
        </w:rPr>
        <w:t> </w:t>
      </w:r>
      <w:r>
        <w:rPr>
          <w:color w:val="231F20"/>
        </w:rPr>
        <w:t>A</w:t>
      </w:r>
      <w:r>
        <w:rPr>
          <w:color w:val="231F20"/>
          <w:spacing w:val="-14"/>
        </w:rPr>
        <w:t> </w:t>
      </w:r>
      <w:r>
        <w:rPr>
          <w:color w:val="231F20"/>
        </w:rPr>
        <w:t>PILED</w:t>
      </w:r>
      <w:r>
        <w:rPr>
          <w:color w:val="231F20"/>
          <w:spacing w:val="-2"/>
        </w:rPr>
        <w:t> </w:t>
      </w:r>
      <w:r>
        <w:rPr>
          <w:color w:val="231F20"/>
        </w:rPr>
        <w:t>FOUNDATION</w:t>
      </w:r>
    </w:p>
    <w:p>
      <w:pPr>
        <w:pStyle w:val="BodyText"/>
        <w:spacing w:before="11"/>
        <w:ind w:left="0"/>
        <w:rPr>
          <w:sz w:val="18"/>
        </w:rPr>
      </w:pPr>
    </w:p>
    <w:p>
      <w:pPr>
        <w:spacing w:line="249" w:lineRule="auto" w:before="0"/>
        <w:ind w:left="158" w:right="374" w:firstLine="396"/>
        <w:jc w:val="both"/>
        <w:rPr>
          <w:sz w:val="18"/>
        </w:rPr>
      </w:pPr>
      <w:r>
        <w:rPr>
          <w:color w:val="231F20"/>
          <w:sz w:val="18"/>
        </w:rPr>
        <w:t>В связи с современными тенденциями по использованию безотходного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производства,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также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целью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сокращения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расходов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возведение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фундамен-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тов транспортных сооружений в сложных геологических условиях в настоя-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щее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время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рассматривается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вопрос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вторичном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использовании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труб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промыш-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ленных магистральных трубопроводов в качестве стальных трубчатых свай.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Учитывается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возможность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обеспечения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строящихся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сложных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геологических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условиях мостовых сооружений необходимыми объемами бывших в употре-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блении труб с необходимыми геометрическими параметрами, исходя из осо-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бенностей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нефтегазовой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промышленности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связанных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коррозионными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свой-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ствами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стали 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списанием магистральных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трубопроводов.</w:t>
      </w:r>
    </w:p>
    <w:p>
      <w:pPr>
        <w:spacing w:line="249" w:lineRule="auto" w:before="8"/>
        <w:ind w:left="158" w:right="376" w:firstLine="396"/>
        <w:jc w:val="both"/>
        <w:rPr>
          <w:sz w:val="18"/>
        </w:rPr>
      </w:pPr>
      <w:r>
        <w:rPr>
          <w:i/>
          <w:color w:val="231F20"/>
          <w:sz w:val="18"/>
        </w:rPr>
        <w:t>Ключевые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z w:val="18"/>
        </w:rPr>
        <w:t>слова</w:t>
      </w:r>
      <w:r>
        <w:rPr>
          <w:b/>
          <w:color w:val="231F20"/>
          <w:sz w:val="18"/>
        </w:rPr>
        <w:t>:</w:t>
      </w:r>
      <w:r>
        <w:rPr>
          <w:b/>
          <w:color w:val="231F20"/>
          <w:spacing w:val="-9"/>
          <w:sz w:val="18"/>
        </w:rPr>
        <w:t> </w:t>
      </w:r>
      <w:r>
        <w:rPr>
          <w:color w:val="231F20"/>
          <w:sz w:val="18"/>
        </w:rPr>
        <w:t>фундамент,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стальная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трубчатая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свая,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трубопровод,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кор-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розия,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прочность, износ.</w:t>
      </w:r>
    </w:p>
    <w:p>
      <w:pPr>
        <w:pStyle w:val="BodyText"/>
        <w:spacing w:before="10"/>
        <w:ind w:left="0"/>
        <w:rPr>
          <w:sz w:val="18"/>
        </w:rPr>
      </w:pPr>
    </w:p>
    <w:p>
      <w:pPr>
        <w:spacing w:line="249" w:lineRule="auto" w:before="0"/>
        <w:ind w:left="158" w:right="375" w:firstLine="396"/>
        <w:jc w:val="both"/>
        <w:rPr>
          <w:sz w:val="18"/>
        </w:rPr>
      </w:pPr>
      <w:r>
        <w:rPr>
          <w:color w:val="231F20"/>
          <w:sz w:val="18"/>
        </w:rPr>
        <w:t>In connection with modern trends in the use of non-waste production, as well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as with the aim of reducing the cost of building the foundations of transport facili-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ties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difficult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geological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conditions,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issue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recycling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industrial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main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pipeline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pipes as steel tubular piles is currently being considered. The possibility of provid-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ing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bridge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structures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under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construction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difficult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geological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conditions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with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the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4"/>
        <w:ind w:left="0"/>
        <w:rPr>
          <w:sz w:val="12"/>
        </w:rPr>
      </w:pPr>
    </w:p>
    <w:p>
      <w:pPr>
        <w:spacing w:line="249" w:lineRule="auto" w:before="93"/>
        <w:ind w:left="158" w:right="370" w:firstLine="0"/>
        <w:jc w:val="both"/>
        <w:rPr>
          <w:sz w:val="18"/>
        </w:rPr>
      </w:pPr>
      <w:r>
        <w:rPr>
          <w:color w:val="231F20"/>
          <w:sz w:val="18"/>
        </w:rPr>
        <w:t>necessary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volumes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used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pipes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with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necessary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geometric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parameters,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based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on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the characteristics of the oil and gas industry related to the corrosion properties of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steel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and decommissioning of main pipelines, is taken into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account.</w:t>
      </w:r>
    </w:p>
    <w:p>
      <w:pPr>
        <w:spacing w:before="2"/>
        <w:ind w:left="555" w:right="0" w:firstLine="0"/>
        <w:jc w:val="both"/>
        <w:rPr>
          <w:sz w:val="18"/>
        </w:rPr>
      </w:pPr>
      <w:r>
        <w:rPr>
          <w:i/>
          <w:color w:val="231F20"/>
          <w:sz w:val="18"/>
        </w:rPr>
        <w:t>Keywords</w:t>
      </w:r>
      <w:r>
        <w:rPr>
          <w:color w:val="231F20"/>
          <w:sz w:val="18"/>
        </w:rPr>
        <w:t>: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foundation,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steel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tubular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pile,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pipeline,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corrosion,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strength,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wear.</w:t>
      </w:r>
    </w:p>
    <w:p>
      <w:pPr>
        <w:pStyle w:val="BodyText"/>
        <w:spacing w:before="4"/>
        <w:ind w:left="0"/>
        <w:rPr>
          <w:sz w:val="23"/>
        </w:rPr>
      </w:pPr>
    </w:p>
    <w:p>
      <w:pPr>
        <w:pStyle w:val="BodyText"/>
        <w:spacing w:line="256" w:lineRule="auto"/>
        <w:ind w:right="374" w:firstLine="396"/>
        <w:jc w:val="both"/>
      </w:pPr>
      <w:r>
        <w:rPr>
          <w:color w:val="231F20"/>
          <w:w w:val="105"/>
        </w:rPr>
        <w:t>Конструкции</w:t>
      </w:r>
      <w:r>
        <w:rPr>
          <w:color w:val="231F20"/>
          <w:spacing w:val="23"/>
          <w:w w:val="105"/>
        </w:rPr>
        <w:t> </w:t>
      </w:r>
      <w:r>
        <w:rPr>
          <w:color w:val="231F20"/>
          <w:w w:val="105"/>
        </w:rPr>
        <w:t>мостовых</w:t>
      </w:r>
      <w:r>
        <w:rPr>
          <w:color w:val="231F20"/>
          <w:spacing w:val="23"/>
          <w:w w:val="105"/>
        </w:rPr>
        <w:t> </w:t>
      </w:r>
      <w:r>
        <w:rPr>
          <w:color w:val="231F20"/>
          <w:w w:val="105"/>
        </w:rPr>
        <w:t>сооружений</w:t>
      </w:r>
      <w:r>
        <w:rPr>
          <w:color w:val="231F20"/>
          <w:spacing w:val="23"/>
          <w:w w:val="105"/>
        </w:rPr>
        <w:t> </w:t>
      </w:r>
      <w:r>
        <w:rPr>
          <w:color w:val="231F20"/>
          <w:w w:val="105"/>
        </w:rPr>
        <w:t>сами</w:t>
      </w:r>
      <w:r>
        <w:rPr>
          <w:color w:val="231F20"/>
          <w:spacing w:val="23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23"/>
          <w:w w:val="105"/>
        </w:rPr>
        <w:t> </w:t>
      </w:r>
      <w:r>
        <w:rPr>
          <w:color w:val="231F20"/>
          <w:w w:val="105"/>
        </w:rPr>
        <w:t>себе</w:t>
      </w:r>
      <w:r>
        <w:rPr>
          <w:color w:val="231F20"/>
          <w:spacing w:val="23"/>
          <w:w w:val="105"/>
        </w:rPr>
        <w:t> </w:t>
      </w:r>
      <w:r>
        <w:rPr>
          <w:color w:val="231F20"/>
          <w:w w:val="105"/>
        </w:rPr>
        <w:t>относятся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к сложным для строительства. К тому же процесс строительства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сильно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зависит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климата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геология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местности.</w:t>
      </w:r>
      <w:r>
        <w:rPr>
          <w:color w:val="231F20"/>
          <w:spacing w:val="-10"/>
          <w:w w:val="105"/>
        </w:rPr>
        <w:t> </w:t>
      </w:r>
      <w:r>
        <w:rPr>
          <w:color w:val="272727"/>
          <w:w w:val="105"/>
        </w:rPr>
        <w:t>В</w:t>
      </w:r>
      <w:r>
        <w:rPr>
          <w:color w:val="272727"/>
          <w:spacing w:val="-11"/>
          <w:w w:val="105"/>
        </w:rPr>
        <w:t> </w:t>
      </w:r>
      <w:r>
        <w:rPr>
          <w:color w:val="272727"/>
          <w:w w:val="105"/>
        </w:rPr>
        <w:t>России</w:t>
      </w:r>
      <w:r>
        <w:rPr>
          <w:color w:val="272727"/>
          <w:spacing w:val="-11"/>
          <w:w w:val="105"/>
        </w:rPr>
        <w:t> </w:t>
      </w:r>
      <w:r>
        <w:rPr>
          <w:color w:val="272727"/>
          <w:w w:val="105"/>
        </w:rPr>
        <w:t>особен-</w:t>
      </w:r>
      <w:r>
        <w:rPr>
          <w:color w:val="272727"/>
          <w:spacing w:val="-50"/>
          <w:w w:val="105"/>
        </w:rPr>
        <w:t> </w:t>
      </w:r>
      <w:r>
        <w:rPr>
          <w:color w:val="272727"/>
        </w:rPr>
        <w:t>но сложные климатические и геологические условия для строитель-</w:t>
      </w:r>
      <w:r>
        <w:rPr>
          <w:color w:val="272727"/>
          <w:spacing w:val="1"/>
        </w:rPr>
        <w:t> </w:t>
      </w:r>
      <w:r>
        <w:rPr>
          <w:color w:val="272727"/>
          <w:w w:val="105"/>
        </w:rPr>
        <w:t>ства.</w:t>
      </w:r>
      <w:r>
        <w:rPr>
          <w:color w:val="272727"/>
          <w:spacing w:val="-14"/>
          <w:w w:val="105"/>
        </w:rPr>
        <w:t> </w:t>
      </w:r>
      <w:r>
        <w:rPr>
          <w:color w:val="272727"/>
          <w:w w:val="105"/>
        </w:rPr>
        <w:t>Объем</w:t>
      </w:r>
      <w:r>
        <w:rPr>
          <w:color w:val="272727"/>
          <w:spacing w:val="-13"/>
          <w:w w:val="105"/>
        </w:rPr>
        <w:t> </w:t>
      </w:r>
      <w:r>
        <w:rPr>
          <w:color w:val="272727"/>
          <w:w w:val="105"/>
        </w:rPr>
        <w:t>работ</w:t>
      </w:r>
      <w:r>
        <w:rPr>
          <w:color w:val="272727"/>
          <w:spacing w:val="-13"/>
          <w:w w:val="105"/>
        </w:rPr>
        <w:t> </w:t>
      </w:r>
      <w:r>
        <w:rPr>
          <w:color w:val="272727"/>
          <w:w w:val="105"/>
        </w:rPr>
        <w:t>и</w:t>
      </w:r>
      <w:r>
        <w:rPr>
          <w:color w:val="272727"/>
          <w:spacing w:val="-13"/>
          <w:w w:val="105"/>
        </w:rPr>
        <w:t> </w:t>
      </w:r>
      <w:r>
        <w:rPr>
          <w:color w:val="272727"/>
          <w:w w:val="105"/>
        </w:rPr>
        <w:t>стоимость</w:t>
      </w:r>
      <w:r>
        <w:rPr>
          <w:color w:val="272727"/>
          <w:spacing w:val="-13"/>
          <w:w w:val="105"/>
        </w:rPr>
        <w:t> </w:t>
      </w:r>
      <w:r>
        <w:rPr>
          <w:color w:val="272727"/>
          <w:w w:val="105"/>
        </w:rPr>
        <w:t>строительства</w:t>
      </w:r>
      <w:r>
        <w:rPr>
          <w:color w:val="272727"/>
          <w:spacing w:val="-13"/>
          <w:w w:val="105"/>
        </w:rPr>
        <w:t> </w:t>
      </w:r>
      <w:r>
        <w:rPr>
          <w:color w:val="272727"/>
          <w:w w:val="105"/>
        </w:rPr>
        <w:t>определяются</w:t>
      </w:r>
      <w:r>
        <w:rPr>
          <w:color w:val="272727"/>
          <w:spacing w:val="-13"/>
          <w:w w:val="105"/>
        </w:rPr>
        <w:t> </w:t>
      </w:r>
      <w:r>
        <w:rPr>
          <w:color w:val="272727"/>
          <w:w w:val="105"/>
        </w:rPr>
        <w:t>разме-</w:t>
      </w:r>
      <w:r>
        <w:rPr>
          <w:color w:val="272727"/>
          <w:spacing w:val="-50"/>
          <w:w w:val="105"/>
        </w:rPr>
        <w:t> </w:t>
      </w:r>
      <w:r>
        <w:rPr>
          <w:color w:val="272727"/>
          <w:w w:val="105"/>
        </w:rPr>
        <w:t>рами</w:t>
      </w:r>
      <w:r>
        <w:rPr>
          <w:color w:val="272727"/>
          <w:spacing w:val="-10"/>
          <w:w w:val="105"/>
        </w:rPr>
        <w:t> </w:t>
      </w:r>
      <w:r>
        <w:rPr>
          <w:color w:val="272727"/>
          <w:w w:val="105"/>
        </w:rPr>
        <w:t>моста,</w:t>
      </w:r>
      <w:r>
        <w:rPr>
          <w:color w:val="272727"/>
          <w:spacing w:val="-10"/>
          <w:w w:val="105"/>
        </w:rPr>
        <w:t> </w:t>
      </w:r>
      <w:r>
        <w:rPr>
          <w:color w:val="272727"/>
          <w:w w:val="105"/>
        </w:rPr>
        <w:t>топографией</w:t>
      </w:r>
      <w:r>
        <w:rPr>
          <w:color w:val="272727"/>
          <w:spacing w:val="-10"/>
          <w:w w:val="105"/>
        </w:rPr>
        <w:t> </w:t>
      </w:r>
      <w:r>
        <w:rPr>
          <w:color w:val="272727"/>
          <w:w w:val="105"/>
        </w:rPr>
        <w:t>и</w:t>
      </w:r>
      <w:r>
        <w:rPr>
          <w:color w:val="272727"/>
          <w:spacing w:val="-9"/>
          <w:w w:val="105"/>
        </w:rPr>
        <w:t> </w:t>
      </w:r>
      <w:r>
        <w:rPr>
          <w:color w:val="272727"/>
          <w:w w:val="105"/>
        </w:rPr>
        <w:t>геологией</w:t>
      </w:r>
      <w:r>
        <w:rPr>
          <w:color w:val="272727"/>
          <w:spacing w:val="-10"/>
          <w:w w:val="105"/>
        </w:rPr>
        <w:t> </w:t>
      </w:r>
      <w:r>
        <w:rPr>
          <w:color w:val="272727"/>
          <w:w w:val="105"/>
        </w:rPr>
        <w:t>местности,</w:t>
      </w:r>
      <w:r>
        <w:rPr>
          <w:color w:val="272727"/>
          <w:spacing w:val="-10"/>
          <w:w w:val="105"/>
        </w:rPr>
        <w:t> </w:t>
      </w:r>
      <w:r>
        <w:rPr>
          <w:color w:val="272727"/>
          <w:w w:val="105"/>
        </w:rPr>
        <w:t>а</w:t>
      </w:r>
      <w:r>
        <w:rPr>
          <w:color w:val="272727"/>
          <w:spacing w:val="-10"/>
          <w:w w:val="105"/>
        </w:rPr>
        <w:t> </w:t>
      </w:r>
      <w:r>
        <w:rPr>
          <w:color w:val="272727"/>
          <w:w w:val="105"/>
        </w:rPr>
        <w:t>также</w:t>
      </w:r>
      <w:r>
        <w:rPr>
          <w:color w:val="272727"/>
          <w:spacing w:val="-9"/>
          <w:w w:val="105"/>
        </w:rPr>
        <w:t> </w:t>
      </w:r>
      <w:r>
        <w:rPr>
          <w:color w:val="272727"/>
          <w:w w:val="105"/>
        </w:rPr>
        <w:t>режимом</w:t>
      </w:r>
      <w:r>
        <w:rPr>
          <w:color w:val="272727"/>
          <w:spacing w:val="-50"/>
          <w:w w:val="105"/>
        </w:rPr>
        <w:t> </w:t>
      </w:r>
      <w:r>
        <w:rPr>
          <w:color w:val="272727"/>
          <w:w w:val="105"/>
        </w:rPr>
        <w:t>водотока</w:t>
      </w:r>
      <w:r>
        <w:rPr>
          <w:color w:val="272727"/>
          <w:spacing w:val="-3"/>
          <w:w w:val="105"/>
        </w:rPr>
        <w:t> </w:t>
      </w:r>
      <w:r>
        <w:rPr>
          <w:color w:val="272727"/>
          <w:w w:val="105"/>
        </w:rPr>
        <w:t>под</w:t>
      </w:r>
      <w:r>
        <w:rPr>
          <w:color w:val="272727"/>
          <w:spacing w:val="-3"/>
          <w:w w:val="105"/>
        </w:rPr>
        <w:t> </w:t>
      </w:r>
      <w:r>
        <w:rPr>
          <w:color w:val="272727"/>
          <w:w w:val="105"/>
        </w:rPr>
        <w:t>сооружением.</w:t>
      </w:r>
    </w:p>
    <w:p>
      <w:pPr>
        <w:pStyle w:val="BodyText"/>
        <w:spacing w:line="256" w:lineRule="auto" w:before="8"/>
        <w:ind w:right="376" w:firstLine="396"/>
        <w:jc w:val="both"/>
      </w:pPr>
      <w:r>
        <w:rPr>
          <w:color w:val="231F20"/>
        </w:rPr>
        <w:t>Любое</w:t>
      </w:r>
      <w:r>
        <w:rPr>
          <w:color w:val="231F20"/>
          <w:spacing w:val="-11"/>
        </w:rPr>
        <w:t> </w:t>
      </w:r>
      <w:r>
        <w:rPr>
          <w:color w:val="231F20"/>
        </w:rPr>
        <w:t>инженерное</w:t>
      </w:r>
      <w:r>
        <w:rPr>
          <w:color w:val="231F20"/>
          <w:spacing w:val="-11"/>
        </w:rPr>
        <w:t> </w:t>
      </w:r>
      <w:r>
        <w:rPr>
          <w:color w:val="231F20"/>
        </w:rPr>
        <w:t>сооружение,</w:t>
      </w:r>
      <w:r>
        <w:rPr>
          <w:color w:val="231F20"/>
          <w:spacing w:val="-11"/>
        </w:rPr>
        <w:t> </w:t>
      </w:r>
      <w:r>
        <w:rPr>
          <w:color w:val="231F20"/>
        </w:rPr>
        <w:t>как</w:t>
      </w:r>
      <w:r>
        <w:rPr>
          <w:color w:val="231F20"/>
          <w:spacing w:val="-11"/>
        </w:rPr>
        <w:t> </w:t>
      </w:r>
      <w:r>
        <w:rPr>
          <w:color w:val="231F20"/>
        </w:rPr>
        <w:t>известно,</w:t>
      </w:r>
      <w:r>
        <w:rPr>
          <w:color w:val="231F20"/>
          <w:spacing w:val="-11"/>
        </w:rPr>
        <w:t> </w:t>
      </w:r>
      <w:r>
        <w:rPr>
          <w:color w:val="231F20"/>
        </w:rPr>
        <w:t>состоит</w:t>
      </w:r>
      <w:r>
        <w:rPr>
          <w:color w:val="231F20"/>
          <w:spacing w:val="-11"/>
        </w:rPr>
        <w:t> </w:t>
      </w:r>
      <w:r>
        <w:rPr>
          <w:color w:val="231F20"/>
        </w:rPr>
        <w:t>из</w:t>
      </w:r>
      <w:r>
        <w:rPr>
          <w:color w:val="231F20"/>
          <w:spacing w:val="-11"/>
        </w:rPr>
        <w:t> </w:t>
      </w:r>
      <w:r>
        <w:rPr>
          <w:color w:val="231F20"/>
        </w:rPr>
        <w:t>надзем-</w:t>
      </w:r>
      <w:r>
        <w:rPr>
          <w:color w:val="231F20"/>
          <w:spacing w:val="-48"/>
        </w:rPr>
        <w:t> </w:t>
      </w:r>
      <w:r>
        <w:rPr>
          <w:color w:val="231F20"/>
          <w:w w:val="105"/>
        </w:rPr>
        <w:t>ной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части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фундамента,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расположенного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ниже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уровня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воды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реке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или поверхности земли. В мостостроении применяют два вида фун-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дамента: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свайный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фундамент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малого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заложения.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сложных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гео-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логических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условиях,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где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присутствуют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«слабые»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грунты,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пра-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вило,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используют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первый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вариант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фундамента.</w:t>
      </w:r>
    </w:p>
    <w:p>
      <w:pPr>
        <w:pStyle w:val="BodyText"/>
        <w:spacing w:line="256" w:lineRule="auto" w:before="7"/>
        <w:ind w:right="375" w:firstLine="396"/>
        <w:jc w:val="both"/>
      </w:pPr>
      <w:r>
        <w:rPr>
          <w:color w:val="231F20"/>
          <w:w w:val="105"/>
        </w:rPr>
        <w:t>Основное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назначение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фундамента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передать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грунту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давление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от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собственного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веса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сооружения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действующих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него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нагрузок.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Фундаменты и их основания – ответственные элементы сооруже-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ния,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качества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надежности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которых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большой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степени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зависят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долговечность и безопасность его эксплуатации. Фундаменты мо-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стовых опор обычно возводят в сложных гидрогеологических усло-</w:t>
      </w:r>
      <w:r>
        <w:rPr>
          <w:color w:val="231F20"/>
          <w:spacing w:val="1"/>
        </w:rPr>
        <w:t> </w:t>
      </w:r>
      <w:r>
        <w:rPr>
          <w:color w:val="231F20"/>
        </w:rPr>
        <w:t>виях, вынуждающих применять конструкции и способы устройства,</w:t>
      </w:r>
      <w:r>
        <w:rPr>
          <w:color w:val="231F20"/>
          <w:spacing w:val="1"/>
        </w:rPr>
        <w:t> </w:t>
      </w:r>
      <w:r>
        <w:rPr>
          <w:color w:val="231F20"/>
        </w:rPr>
        <w:t>как правило, во многом отличающиеся от фундаментов промышлен-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ных,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гражданских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других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инженерных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сооружений.</w:t>
      </w:r>
    </w:p>
    <w:p>
      <w:pPr>
        <w:pStyle w:val="BodyText"/>
        <w:spacing w:line="256" w:lineRule="auto" w:before="10"/>
        <w:ind w:right="374" w:firstLine="396"/>
        <w:jc w:val="both"/>
      </w:pPr>
      <w:r>
        <w:rPr>
          <w:color w:val="231F20"/>
          <w:w w:val="105"/>
        </w:rPr>
        <w:t>На мостах с проектной отметкой заложения свай свыше 40 м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свое применение нашли стальные трубчатые сваи, представляющие</w:t>
      </w:r>
      <w:r>
        <w:rPr>
          <w:color w:val="231F20"/>
          <w:spacing w:val="1"/>
        </w:rPr>
        <w:t> </w:t>
      </w:r>
      <w:r>
        <w:rPr>
          <w:color w:val="231F20"/>
        </w:rPr>
        <w:t>собой полые трубы диаметром до 200 см с постоянной или перемен-</w:t>
      </w:r>
      <w:r>
        <w:rPr>
          <w:color w:val="231F20"/>
          <w:spacing w:val="1"/>
        </w:rPr>
        <w:t> </w:t>
      </w:r>
      <w:r>
        <w:rPr>
          <w:color w:val="231F20"/>
        </w:rPr>
        <w:t>ной толщиной стенки порядка 10 мм. Стальные трубчатые элементы</w:t>
      </w:r>
      <w:r>
        <w:rPr>
          <w:color w:val="231F20"/>
          <w:spacing w:val="1"/>
        </w:rPr>
        <w:t> </w:t>
      </w:r>
      <w:r>
        <w:rPr>
          <w:color w:val="231F20"/>
        </w:rPr>
        <w:t>легче железобетонных, которые в свою очередь армируются и запол-</w:t>
      </w:r>
      <w:r>
        <w:rPr>
          <w:color w:val="231F20"/>
          <w:spacing w:val="-47"/>
        </w:rPr>
        <w:t> </w:t>
      </w:r>
      <w:r>
        <w:rPr>
          <w:color w:val="231F20"/>
        </w:rPr>
        <w:t>няются бетоном. В зависимости от того частично ли мы бетонируем</w:t>
      </w:r>
      <w:r>
        <w:rPr>
          <w:color w:val="231F20"/>
          <w:spacing w:val="1"/>
        </w:rPr>
        <w:t> </w:t>
      </w:r>
      <w:r>
        <w:rPr>
          <w:color w:val="231F20"/>
        </w:rPr>
        <w:t>сваю</w:t>
      </w:r>
      <w:r>
        <w:rPr>
          <w:color w:val="231F20"/>
          <w:spacing w:val="-6"/>
        </w:rPr>
        <w:t> </w:t>
      </w:r>
      <w:r>
        <w:rPr>
          <w:color w:val="231F20"/>
        </w:rPr>
        <w:t>или</w:t>
      </w:r>
      <w:r>
        <w:rPr>
          <w:color w:val="231F20"/>
          <w:spacing w:val="-5"/>
        </w:rPr>
        <w:t> </w:t>
      </w:r>
      <w:r>
        <w:rPr>
          <w:color w:val="231F20"/>
        </w:rPr>
        <w:t>нет</w:t>
      </w:r>
      <w:r>
        <w:rPr>
          <w:color w:val="231F20"/>
          <w:spacing w:val="-5"/>
        </w:rPr>
        <w:t> </w:t>
      </w:r>
      <w:r>
        <w:rPr>
          <w:color w:val="231F20"/>
        </w:rPr>
        <w:t>к</w:t>
      </w:r>
      <w:r>
        <w:rPr>
          <w:color w:val="231F20"/>
          <w:spacing w:val="-5"/>
        </w:rPr>
        <w:t> </w:t>
      </w:r>
      <w:r>
        <w:rPr>
          <w:color w:val="231F20"/>
        </w:rPr>
        <w:t>ним</w:t>
      </w:r>
      <w:r>
        <w:rPr>
          <w:color w:val="231F20"/>
          <w:spacing w:val="-5"/>
        </w:rPr>
        <w:t> </w:t>
      </w:r>
      <w:r>
        <w:rPr>
          <w:color w:val="231F20"/>
        </w:rPr>
        <w:t>приваривается</w:t>
      </w:r>
      <w:r>
        <w:rPr>
          <w:color w:val="231F20"/>
          <w:spacing w:val="-5"/>
        </w:rPr>
        <w:t> </w:t>
      </w:r>
      <w:r>
        <w:rPr>
          <w:color w:val="231F20"/>
        </w:rPr>
        <w:t>наконечник,</w:t>
      </w:r>
      <w:r>
        <w:rPr>
          <w:color w:val="231F20"/>
          <w:spacing w:val="-5"/>
        </w:rPr>
        <w:t> </w:t>
      </w:r>
      <w:r>
        <w:rPr>
          <w:color w:val="231F20"/>
        </w:rPr>
        <w:t>который</w:t>
      </w:r>
      <w:r>
        <w:rPr>
          <w:color w:val="231F20"/>
          <w:spacing w:val="-6"/>
        </w:rPr>
        <w:t> </w:t>
      </w:r>
      <w:r>
        <w:rPr>
          <w:color w:val="231F20"/>
        </w:rPr>
        <w:t>не</w:t>
      </w:r>
      <w:r>
        <w:rPr>
          <w:color w:val="231F20"/>
          <w:spacing w:val="-5"/>
        </w:rPr>
        <w:t> </w:t>
      </w:r>
      <w:r>
        <w:rPr>
          <w:color w:val="231F20"/>
        </w:rPr>
        <w:t>позволяет</w:t>
      </w:r>
      <w:r>
        <w:rPr>
          <w:color w:val="231F20"/>
          <w:spacing w:val="-47"/>
        </w:rPr>
        <w:t> </w:t>
      </w:r>
      <w:r>
        <w:rPr>
          <w:color w:val="231F20"/>
        </w:rPr>
        <w:t>попадать грунту в полость трубы. Так как конструкция сборная и из-</w:t>
      </w:r>
      <w:r>
        <w:rPr>
          <w:color w:val="231F20"/>
          <w:spacing w:val="1"/>
        </w:rPr>
        <w:t> </w:t>
      </w:r>
      <w:r>
        <w:rPr>
          <w:color w:val="231F20"/>
        </w:rPr>
        <w:t>начально</w:t>
      </w:r>
      <w:r>
        <w:rPr>
          <w:color w:val="231F20"/>
          <w:spacing w:val="7"/>
        </w:rPr>
        <w:t> </w:t>
      </w:r>
      <w:r>
        <w:rPr>
          <w:color w:val="231F20"/>
        </w:rPr>
        <w:t>весит</w:t>
      </w:r>
      <w:r>
        <w:rPr>
          <w:color w:val="231F20"/>
          <w:spacing w:val="8"/>
        </w:rPr>
        <w:t> </w:t>
      </w:r>
      <w:r>
        <w:rPr>
          <w:color w:val="231F20"/>
        </w:rPr>
        <w:t>меньше,</w:t>
      </w:r>
      <w:r>
        <w:rPr>
          <w:color w:val="231F20"/>
          <w:spacing w:val="7"/>
        </w:rPr>
        <w:t> </w:t>
      </w:r>
      <w:r>
        <w:rPr>
          <w:color w:val="231F20"/>
        </w:rPr>
        <w:t>это</w:t>
      </w:r>
      <w:r>
        <w:rPr>
          <w:color w:val="231F20"/>
          <w:spacing w:val="8"/>
        </w:rPr>
        <w:t> </w:t>
      </w:r>
      <w:r>
        <w:rPr>
          <w:color w:val="231F20"/>
        </w:rPr>
        <w:t>снижает</w:t>
      </w:r>
      <w:r>
        <w:rPr>
          <w:color w:val="231F20"/>
          <w:spacing w:val="8"/>
        </w:rPr>
        <w:t> </w:t>
      </w:r>
      <w:r>
        <w:rPr>
          <w:color w:val="231F20"/>
        </w:rPr>
        <w:t>стоимость</w:t>
      </w:r>
      <w:r>
        <w:rPr>
          <w:color w:val="231F20"/>
          <w:spacing w:val="7"/>
        </w:rPr>
        <w:t> </w:t>
      </w:r>
      <w:r>
        <w:rPr>
          <w:color w:val="231F20"/>
        </w:rPr>
        <w:t>ее</w:t>
      </w:r>
      <w:r>
        <w:rPr>
          <w:color w:val="231F20"/>
          <w:spacing w:val="8"/>
        </w:rPr>
        <w:t> </w:t>
      </w:r>
      <w:r>
        <w:rPr>
          <w:color w:val="231F20"/>
        </w:rPr>
        <w:t>транспортировки,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6"/>
        <w:jc w:val="both"/>
      </w:pPr>
      <w:r>
        <w:rPr>
          <w:color w:val="231F20"/>
          <w:w w:val="105"/>
        </w:rPr>
        <w:t>ведь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небольшие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длины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секций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свай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вписываются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габарит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ревозке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вызывают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лишних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сложностей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затрат.</w:t>
      </w:r>
    </w:p>
    <w:p>
      <w:pPr>
        <w:pStyle w:val="BodyText"/>
        <w:spacing w:line="256" w:lineRule="auto" w:before="2"/>
        <w:ind w:right="375" w:firstLine="396"/>
        <w:jc w:val="both"/>
      </w:pPr>
      <w:r>
        <w:rPr>
          <w:color w:val="231F20"/>
        </w:rPr>
        <w:t>Примером такой технологии явилось их использование при по-</w:t>
      </w:r>
      <w:r>
        <w:rPr>
          <w:color w:val="231F20"/>
          <w:spacing w:val="1"/>
        </w:rPr>
        <w:t> </w:t>
      </w:r>
      <w:r>
        <w:rPr>
          <w:color w:val="231F20"/>
        </w:rPr>
        <w:t>стройке Крымского моста. Применение именно стальных трубчатых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свай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связано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технологией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погружения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одновременным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нара-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щиванием, что невозможно выполнить с помощью железобетонных.</w:t>
      </w:r>
      <w:r>
        <w:rPr>
          <w:color w:val="231F20"/>
          <w:spacing w:val="1"/>
        </w:rPr>
        <w:t> </w:t>
      </w:r>
      <w:r>
        <w:rPr>
          <w:color w:val="231F20"/>
        </w:rPr>
        <w:t>Трубчатые сваи армируются и бетонируются полностью или в случае</w:t>
      </w:r>
      <w:r>
        <w:rPr>
          <w:color w:val="231F20"/>
          <w:spacing w:val="-48"/>
        </w:rPr>
        <w:t> </w:t>
      </w:r>
      <w:r>
        <w:rPr>
          <w:color w:val="231F20"/>
        </w:rPr>
        <w:t>наличия грунта, частично, что позволяет снизить риск потери несу-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щей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способности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фундамента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коррозии,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стали.</w:t>
      </w:r>
    </w:p>
    <w:p>
      <w:pPr>
        <w:pStyle w:val="BodyText"/>
        <w:spacing w:line="256" w:lineRule="auto" w:before="8"/>
        <w:ind w:right="376" w:firstLine="396"/>
        <w:jc w:val="both"/>
      </w:pPr>
      <w:r>
        <w:rPr>
          <w:color w:val="231F20"/>
          <w:spacing w:val="-2"/>
        </w:rPr>
        <w:t>Для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трубопроводов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различного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промышленного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назначения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осно-</w:t>
      </w:r>
      <w:r>
        <w:rPr>
          <w:color w:val="231F20"/>
          <w:spacing w:val="-47"/>
        </w:rPr>
        <w:t> </w:t>
      </w:r>
      <w:r>
        <w:rPr>
          <w:color w:val="231F20"/>
        </w:rPr>
        <w:t>вываясь на СП 34-101-98 [1] используется сталь марки А, B, Х42-X80</w:t>
      </w:r>
      <w:r>
        <w:rPr>
          <w:color w:val="231F20"/>
          <w:spacing w:val="-47"/>
        </w:rPr>
        <w:t> </w:t>
      </w:r>
      <w:r>
        <w:rPr>
          <w:color w:val="231F20"/>
        </w:rPr>
        <w:t>и диметр трубы может достигать 150 см. В свою очередь для трубча-</w:t>
      </w:r>
      <w:r>
        <w:rPr>
          <w:color w:val="231F20"/>
          <w:spacing w:val="1"/>
        </w:rPr>
        <w:t> </w:t>
      </w:r>
      <w:r>
        <w:rPr>
          <w:color w:val="231F20"/>
        </w:rPr>
        <w:t>тых свай применяют такие марки стали как: B, X42, X46, X52, X56,</w:t>
      </w:r>
      <w:r>
        <w:rPr>
          <w:color w:val="231F20"/>
          <w:spacing w:val="1"/>
        </w:rPr>
        <w:t> </w:t>
      </w:r>
      <w:r>
        <w:rPr>
          <w:color w:val="231F20"/>
        </w:rPr>
        <w:t>X60,</w:t>
      </w:r>
      <w:r>
        <w:rPr>
          <w:color w:val="231F20"/>
          <w:spacing w:val="1"/>
        </w:rPr>
        <w:t> </w:t>
      </w:r>
      <w:r>
        <w:rPr>
          <w:color w:val="231F20"/>
        </w:rPr>
        <w:t>X65</w:t>
      </w:r>
      <w:r>
        <w:rPr>
          <w:color w:val="231F20"/>
          <w:spacing w:val="2"/>
        </w:rPr>
        <w:t> </w:t>
      </w:r>
      <w:r>
        <w:rPr>
          <w:color w:val="231F20"/>
        </w:rPr>
        <w:t>до</w:t>
      </w:r>
      <w:r>
        <w:rPr>
          <w:color w:val="231F20"/>
          <w:spacing w:val="1"/>
        </w:rPr>
        <w:t> </w:t>
      </w:r>
      <w:r>
        <w:rPr>
          <w:color w:val="231F20"/>
        </w:rPr>
        <w:t>X70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Х80.</w:t>
      </w:r>
    </w:p>
    <w:p>
      <w:pPr>
        <w:pStyle w:val="BodyText"/>
        <w:spacing w:line="256" w:lineRule="auto" w:before="5"/>
        <w:ind w:right="376" w:firstLine="396"/>
        <w:jc w:val="both"/>
      </w:pPr>
      <w:r>
        <w:rPr>
          <w:color w:val="231F20"/>
        </w:rPr>
        <w:t>Так как магистральные трубопроводы воспринимают другие на-</w:t>
      </w:r>
      <w:r>
        <w:rPr>
          <w:color w:val="231F20"/>
          <w:spacing w:val="1"/>
        </w:rPr>
        <w:t> </w:t>
      </w:r>
      <w:r>
        <w:rPr>
          <w:color w:val="231F20"/>
        </w:rPr>
        <w:t>грузки, нежели сваи, то вопрос о вторичном их использовании оста-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ется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открытым.</w:t>
      </w:r>
    </w:p>
    <w:p>
      <w:pPr>
        <w:pStyle w:val="BodyText"/>
        <w:spacing w:line="256" w:lineRule="auto" w:before="4"/>
        <w:ind w:right="375" w:firstLine="396"/>
        <w:jc w:val="both"/>
      </w:pPr>
      <w:r>
        <w:rPr>
          <w:color w:val="231F20"/>
        </w:rPr>
        <w:t>Закончившийся</w:t>
      </w:r>
      <w:r>
        <w:rPr>
          <w:color w:val="231F20"/>
          <w:spacing w:val="-8"/>
        </w:rPr>
        <w:t> </w:t>
      </w:r>
      <w:r>
        <w:rPr>
          <w:color w:val="231F20"/>
        </w:rPr>
        <w:t>срок</w:t>
      </w:r>
      <w:r>
        <w:rPr>
          <w:color w:val="231F20"/>
          <w:spacing w:val="-8"/>
        </w:rPr>
        <w:t> </w:t>
      </w:r>
      <w:r>
        <w:rPr>
          <w:color w:val="231F20"/>
        </w:rPr>
        <w:t>службы</w:t>
      </w:r>
      <w:r>
        <w:rPr>
          <w:color w:val="231F20"/>
          <w:spacing w:val="-8"/>
        </w:rPr>
        <w:t> </w:t>
      </w:r>
      <w:r>
        <w:rPr>
          <w:color w:val="231F20"/>
        </w:rPr>
        <w:t>труб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качестве</w:t>
      </w:r>
      <w:r>
        <w:rPr>
          <w:color w:val="231F20"/>
          <w:spacing w:val="-8"/>
        </w:rPr>
        <w:t> </w:t>
      </w:r>
      <w:r>
        <w:rPr>
          <w:color w:val="231F20"/>
        </w:rPr>
        <w:t>прямого</w:t>
      </w:r>
      <w:r>
        <w:rPr>
          <w:color w:val="231F20"/>
          <w:spacing w:val="-7"/>
        </w:rPr>
        <w:t> </w:t>
      </w:r>
      <w:r>
        <w:rPr>
          <w:color w:val="231F20"/>
        </w:rPr>
        <w:t>их</w:t>
      </w:r>
      <w:r>
        <w:rPr>
          <w:color w:val="231F20"/>
          <w:spacing w:val="-8"/>
        </w:rPr>
        <w:t> </w:t>
      </w:r>
      <w:r>
        <w:rPr>
          <w:color w:val="231F20"/>
        </w:rPr>
        <w:t>исполь-</w:t>
      </w:r>
      <w:r>
        <w:rPr>
          <w:color w:val="231F20"/>
          <w:spacing w:val="-48"/>
        </w:rPr>
        <w:t> </w:t>
      </w:r>
      <w:r>
        <w:rPr>
          <w:color w:val="231F20"/>
        </w:rPr>
        <w:t>зования, не означает, что их нельзя применить в качестве свай на не-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больших объектах, тем самым, значительно уменьшить стоимость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фундамента для сооружения. Так как существуют сооружения, вос-</w:t>
      </w:r>
      <w:r>
        <w:rPr>
          <w:color w:val="231F20"/>
          <w:spacing w:val="1"/>
        </w:rPr>
        <w:t> </w:t>
      </w:r>
      <w:r>
        <w:rPr>
          <w:color w:val="231F20"/>
        </w:rPr>
        <w:t>принимающие относительно небольшие нагрузки, но при этом нахо-</w:t>
      </w:r>
      <w:r>
        <w:rPr>
          <w:color w:val="231F20"/>
          <w:spacing w:val="1"/>
        </w:rPr>
        <w:t> </w:t>
      </w:r>
      <w:r>
        <w:rPr>
          <w:color w:val="231F20"/>
        </w:rPr>
        <w:t>дятся в сложных геологических условиях, что значительно увеличи-</w:t>
      </w:r>
      <w:r>
        <w:rPr>
          <w:color w:val="231F20"/>
          <w:spacing w:val="1"/>
        </w:rPr>
        <w:t> </w:t>
      </w:r>
      <w:r>
        <w:rPr>
          <w:color w:val="231F20"/>
        </w:rPr>
        <w:t>вает</w:t>
      </w:r>
      <w:r>
        <w:rPr>
          <w:color w:val="231F20"/>
          <w:spacing w:val="-8"/>
        </w:rPr>
        <w:t> </w:t>
      </w:r>
      <w:r>
        <w:rPr>
          <w:color w:val="231F20"/>
        </w:rPr>
        <w:t>стоимость</w:t>
      </w:r>
      <w:r>
        <w:rPr>
          <w:color w:val="231F20"/>
          <w:spacing w:val="-8"/>
        </w:rPr>
        <w:t> </w:t>
      </w:r>
      <w:r>
        <w:rPr>
          <w:color w:val="231F20"/>
        </w:rPr>
        <w:t>строительства.</w:t>
      </w:r>
      <w:r>
        <w:rPr>
          <w:color w:val="231F20"/>
          <w:spacing w:val="-8"/>
        </w:rPr>
        <w:t> </w:t>
      </w:r>
      <w:r>
        <w:rPr>
          <w:color w:val="231F20"/>
        </w:rPr>
        <w:t>Вид</w:t>
      </w:r>
      <w:r>
        <w:rPr>
          <w:color w:val="231F20"/>
          <w:spacing w:val="-8"/>
        </w:rPr>
        <w:t> </w:t>
      </w:r>
      <w:r>
        <w:rPr>
          <w:color w:val="231F20"/>
        </w:rPr>
        <w:t>стальных</w:t>
      </w:r>
      <w:r>
        <w:rPr>
          <w:color w:val="231F20"/>
          <w:spacing w:val="-8"/>
        </w:rPr>
        <w:t> </w:t>
      </w:r>
      <w:r>
        <w:rPr>
          <w:color w:val="231F20"/>
        </w:rPr>
        <w:t>труб,</w:t>
      </w:r>
      <w:r>
        <w:rPr>
          <w:color w:val="231F20"/>
          <w:spacing w:val="-8"/>
        </w:rPr>
        <w:t> </w:t>
      </w:r>
      <w:r>
        <w:rPr>
          <w:color w:val="231F20"/>
        </w:rPr>
        <w:t>использовавшихся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магистральном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трубопроводе,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приведен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рисунке.</w:t>
      </w:r>
    </w:p>
    <w:p>
      <w:pPr>
        <w:pStyle w:val="BodyText"/>
        <w:spacing w:before="9"/>
        <w:ind w:left="0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7">
            <wp:simplePos x="0" y="0"/>
            <wp:positionH relativeFrom="page">
              <wp:posOffset>1732151</wp:posOffset>
            </wp:positionH>
            <wp:positionV relativeFrom="paragraph">
              <wp:posOffset>101542</wp:posOffset>
            </wp:positionV>
            <wp:extent cx="1864179" cy="1408176"/>
            <wp:effectExtent l="0" t="0" r="0" b="0"/>
            <wp:wrapTopAndBottom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4179" cy="1408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60"/>
        <w:ind w:left="381" w:right="0" w:firstLine="0"/>
        <w:jc w:val="left"/>
        <w:rPr>
          <w:sz w:val="18"/>
        </w:rPr>
      </w:pPr>
      <w:r>
        <w:rPr>
          <w:color w:val="231F20"/>
          <w:sz w:val="18"/>
        </w:rPr>
        <w:t>Вид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стальных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труб,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использовавшихся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магистральном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трубопроводе</w:t>
      </w:r>
    </w:p>
    <w:p>
      <w:pPr>
        <w:spacing w:after="0"/>
        <w:jc w:val="left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4" w:firstLine="396"/>
        <w:jc w:val="both"/>
      </w:pPr>
      <w:r>
        <w:rPr>
          <w:color w:val="231F20"/>
          <w:w w:val="105"/>
        </w:rPr>
        <w:t>Однако возникает ряд сложностей с использованием бывших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в употреблении труб. Для вторичных труб требуется очистка от осад-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ков и выделений газов и жидкостей по ним протекающих. Так же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при отборке старых трубопроводов необходимо вырезать деформи-</w:t>
      </w:r>
      <w:r>
        <w:rPr>
          <w:color w:val="231F20"/>
          <w:spacing w:val="1"/>
        </w:rPr>
        <w:t> </w:t>
      </w:r>
      <w:r>
        <w:rPr>
          <w:color w:val="231F20"/>
        </w:rPr>
        <w:t>рованные</w:t>
      </w:r>
      <w:r>
        <w:rPr>
          <w:color w:val="231F20"/>
          <w:spacing w:val="18"/>
        </w:rPr>
        <w:t> </w:t>
      </w:r>
      <w:r>
        <w:rPr>
          <w:color w:val="231F20"/>
        </w:rPr>
        <w:t>участки</w:t>
      </w:r>
      <w:r>
        <w:rPr>
          <w:color w:val="231F20"/>
          <w:spacing w:val="19"/>
        </w:rPr>
        <w:t> </w:t>
      </w:r>
      <w:r>
        <w:rPr>
          <w:color w:val="231F20"/>
        </w:rPr>
        <w:t>и</w:t>
      </w:r>
      <w:r>
        <w:rPr>
          <w:color w:val="231F20"/>
          <w:spacing w:val="19"/>
        </w:rPr>
        <w:t> </w:t>
      </w:r>
      <w:r>
        <w:rPr>
          <w:color w:val="231F20"/>
        </w:rPr>
        <w:t>сваривать</w:t>
      </w:r>
      <w:r>
        <w:rPr>
          <w:color w:val="231F20"/>
          <w:spacing w:val="18"/>
        </w:rPr>
        <w:t> </w:t>
      </w:r>
      <w:r>
        <w:rPr>
          <w:color w:val="231F20"/>
        </w:rPr>
        <w:t>полученные</w:t>
      </w:r>
      <w:r>
        <w:rPr>
          <w:color w:val="231F20"/>
          <w:spacing w:val="19"/>
        </w:rPr>
        <w:t> </w:t>
      </w:r>
      <w:r>
        <w:rPr>
          <w:color w:val="231F20"/>
        </w:rPr>
        <w:t>пригодные</w:t>
      </w:r>
      <w:r>
        <w:rPr>
          <w:color w:val="231F20"/>
          <w:spacing w:val="19"/>
        </w:rPr>
        <w:t> </w:t>
      </w:r>
      <w:r>
        <w:rPr>
          <w:color w:val="231F20"/>
        </w:rPr>
        <w:t>отрезки</w:t>
      </w:r>
      <w:r>
        <w:rPr>
          <w:color w:val="231F20"/>
          <w:spacing w:val="18"/>
        </w:rPr>
        <w:t> </w:t>
      </w:r>
      <w:r>
        <w:rPr>
          <w:color w:val="231F20"/>
        </w:rPr>
        <w:t>труб</w:t>
      </w:r>
      <w:r>
        <w:rPr>
          <w:color w:val="231F20"/>
          <w:spacing w:val="-47"/>
        </w:rPr>
        <w:t> </w:t>
      </w:r>
      <w:r>
        <w:rPr>
          <w:color w:val="231F20"/>
        </w:rPr>
        <w:t>в укрупненные секции и устраивать накладки на швы, что повышает</w:t>
      </w:r>
      <w:r>
        <w:rPr>
          <w:color w:val="231F20"/>
          <w:spacing w:val="1"/>
        </w:rPr>
        <w:t> </w:t>
      </w:r>
      <w:r>
        <w:rPr>
          <w:color w:val="231F20"/>
        </w:rPr>
        <w:t>трудозатрату. Однако цена на бывшие в употреблении стальные тру-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бы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более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чем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два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раза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меньше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цены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за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новые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аналогичными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ха-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рактеристиками,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что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оправдывает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трудоемкость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использования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добного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материала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качестве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свай.</w:t>
      </w:r>
    </w:p>
    <w:p>
      <w:pPr>
        <w:pStyle w:val="BodyText"/>
        <w:spacing w:line="256" w:lineRule="auto" w:before="11"/>
        <w:ind w:right="375" w:firstLine="396"/>
        <w:jc w:val="right"/>
      </w:pPr>
      <w:r>
        <w:rPr>
          <w:color w:val="231F20"/>
        </w:rPr>
        <w:t>Как</w:t>
      </w:r>
      <w:r>
        <w:rPr>
          <w:color w:val="231F20"/>
          <w:spacing w:val="-10"/>
        </w:rPr>
        <w:t> </w:t>
      </w:r>
      <w:r>
        <w:rPr>
          <w:color w:val="231F20"/>
        </w:rPr>
        <w:t>показывают</w:t>
      </w:r>
      <w:r>
        <w:rPr>
          <w:color w:val="231F20"/>
          <w:spacing w:val="-10"/>
        </w:rPr>
        <w:t> </w:t>
      </w:r>
      <w:r>
        <w:rPr>
          <w:color w:val="231F20"/>
        </w:rPr>
        <w:t>опыт</w:t>
      </w:r>
      <w:r>
        <w:rPr>
          <w:color w:val="231F20"/>
          <w:spacing w:val="-10"/>
        </w:rPr>
        <w:t> </w:t>
      </w:r>
      <w:r>
        <w:rPr>
          <w:color w:val="231F20"/>
        </w:rPr>
        <w:t>эксплуатации</w:t>
      </w:r>
      <w:r>
        <w:rPr>
          <w:color w:val="231F20"/>
          <w:spacing w:val="-10"/>
        </w:rPr>
        <w:t> </w:t>
      </w:r>
      <w:r>
        <w:rPr>
          <w:color w:val="231F20"/>
        </w:rPr>
        <w:t>трубопроводов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результаты</w:t>
      </w:r>
      <w:r>
        <w:rPr>
          <w:color w:val="231F20"/>
          <w:spacing w:val="-47"/>
        </w:rPr>
        <w:t> </w:t>
      </w:r>
      <w:r>
        <w:rPr>
          <w:color w:val="231F20"/>
        </w:rPr>
        <w:t>обследований</w:t>
      </w:r>
      <w:r>
        <w:rPr>
          <w:color w:val="231F20"/>
          <w:spacing w:val="21"/>
        </w:rPr>
        <w:t> </w:t>
      </w:r>
      <w:r>
        <w:rPr>
          <w:color w:val="231F20"/>
        </w:rPr>
        <w:t>их</w:t>
      </w:r>
      <w:r>
        <w:rPr>
          <w:color w:val="231F20"/>
          <w:spacing w:val="21"/>
        </w:rPr>
        <w:t> </w:t>
      </w:r>
      <w:r>
        <w:rPr>
          <w:color w:val="231F20"/>
        </w:rPr>
        <w:t>технического</w:t>
      </w:r>
      <w:r>
        <w:rPr>
          <w:color w:val="231F20"/>
          <w:spacing w:val="22"/>
        </w:rPr>
        <w:t> </w:t>
      </w:r>
      <w:r>
        <w:rPr>
          <w:color w:val="231F20"/>
        </w:rPr>
        <w:t>состояния,</w:t>
      </w:r>
      <w:r>
        <w:rPr>
          <w:color w:val="231F20"/>
          <w:spacing w:val="21"/>
        </w:rPr>
        <w:t> </w:t>
      </w:r>
      <w:r>
        <w:rPr>
          <w:color w:val="231F20"/>
        </w:rPr>
        <w:t>внутренняя</w:t>
      </w:r>
      <w:r>
        <w:rPr>
          <w:color w:val="231F20"/>
          <w:spacing w:val="21"/>
        </w:rPr>
        <w:t> </w:t>
      </w:r>
      <w:r>
        <w:rPr>
          <w:color w:val="231F20"/>
        </w:rPr>
        <w:t>коррозия</w:t>
      </w:r>
      <w:r>
        <w:rPr>
          <w:color w:val="231F20"/>
          <w:spacing w:val="22"/>
        </w:rPr>
        <w:t> </w:t>
      </w:r>
      <w:r>
        <w:rPr>
          <w:color w:val="231F20"/>
        </w:rPr>
        <w:t>вы-</w:t>
      </w:r>
      <w:r>
        <w:rPr>
          <w:color w:val="231F20"/>
          <w:spacing w:val="-47"/>
        </w:rPr>
        <w:t> </w:t>
      </w:r>
      <w:r>
        <w:rPr>
          <w:color w:val="231F20"/>
        </w:rPr>
        <w:t>водит</w:t>
      </w:r>
      <w:r>
        <w:rPr>
          <w:color w:val="231F20"/>
          <w:spacing w:val="11"/>
        </w:rPr>
        <w:t> </w:t>
      </w:r>
      <w:r>
        <w:rPr>
          <w:color w:val="231F20"/>
        </w:rPr>
        <w:t>из</w:t>
      </w:r>
      <w:r>
        <w:rPr>
          <w:color w:val="231F20"/>
          <w:spacing w:val="11"/>
        </w:rPr>
        <w:t> </w:t>
      </w:r>
      <w:r>
        <w:rPr>
          <w:color w:val="231F20"/>
        </w:rPr>
        <w:t>строя</w:t>
      </w:r>
      <w:r>
        <w:rPr>
          <w:color w:val="231F20"/>
          <w:spacing w:val="11"/>
        </w:rPr>
        <w:t> </w:t>
      </w:r>
      <w:r>
        <w:rPr>
          <w:color w:val="231F20"/>
        </w:rPr>
        <w:t>промысловые</w:t>
      </w:r>
      <w:r>
        <w:rPr>
          <w:color w:val="231F20"/>
          <w:spacing w:val="12"/>
        </w:rPr>
        <w:t> </w:t>
      </w:r>
      <w:r>
        <w:rPr>
          <w:color w:val="231F20"/>
        </w:rPr>
        <w:t>трубопроводы</w:t>
      </w:r>
      <w:r>
        <w:rPr>
          <w:color w:val="231F20"/>
          <w:spacing w:val="11"/>
        </w:rPr>
        <w:t> </w:t>
      </w:r>
      <w:r>
        <w:rPr>
          <w:color w:val="231F20"/>
        </w:rPr>
        <w:t>за</w:t>
      </w:r>
      <w:r>
        <w:rPr>
          <w:color w:val="231F20"/>
          <w:spacing w:val="11"/>
        </w:rPr>
        <w:t> </w:t>
      </w:r>
      <w:r>
        <w:rPr>
          <w:color w:val="231F20"/>
        </w:rPr>
        <w:t>5-10</w:t>
      </w:r>
      <w:r>
        <w:rPr>
          <w:color w:val="231F20"/>
          <w:spacing w:val="12"/>
        </w:rPr>
        <w:t> </w:t>
      </w:r>
      <w:r>
        <w:rPr>
          <w:color w:val="231F20"/>
        </w:rPr>
        <w:t>лет,</w:t>
      </w:r>
      <w:r>
        <w:rPr>
          <w:color w:val="231F20"/>
          <w:spacing w:val="11"/>
        </w:rPr>
        <w:t> </w:t>
      </w:r>
      <w:r>
        <w:rPr>
          <w:color w:val="231F20"/>
        </w:rPr>
        <w:t>магистраль-</w:t>
      </w:r>
      <w:r>
        <w:rPr>
          <w:color w:val="231F20"/>
          <w:spacing w:val="-47"/>
        </w:rPr>
        <w:t> </w:t>
      </w:r>
      <w:r>
        <w:rPr>
          <w:color w:val="231F20"/>
        </w:rPr>
        <w:t>ные</w:t>
      </w:r>
      <w:r>
        <w:rPr>
          <w:color w:val="231F20"/>
          <w:spacing w:val="17"/>
        </w:rPr>
        <w:t> </w:t>
      </w:r>
      <w:r>
        <w:rPr>
          <w:color w:val="231F20"/>
        </w:rPr>
        <w:t>трубопроводы</w:t>
      </w:r>
      <w:r>
        <w:rPr>
          <w:color w:val="231F20"/>
          <w:spacing w:val="18"/>
        </w:rPr>
        <w:t> </w:t>
      </w:r>
      <w:r>
        <w:rPr>
          <w:color w:val="231F20"/>
        </w:rPr>
        <w:t>за</w:t>
      </w:r>
      <w:r>
        <w:rPr>
          <w:color w:val="231F20"/>
          <w:spacing w:val="17"/>
        </w:rPr>
        <w:t> </w:t>
      </w:r>
      <w:r>
        <w:rPr>
          <w:color w:val="231F20"/>
        </w:rPr>
        <w:t>20-40</w:t>
      </w:r>
      <w:r>
        <w:rPr>
          <w:color w:val="231F20"/>
          <w:spacing w:val="18"/>
        </w:rPr>
        <w:t> </w:t>
      </w:r>
      <w:r>
        <w:rPr>
          <w:color w:val="231F20"/>
        </w:rPr>
        <w:t>лет,</w:t>
      </w:r>
      <w:r>
        <w:rPr>
          <w:color w:val="231F20"/>
          <w:spacing w:val="17"/>
        </w:rPr>
        <w:t> </w:t>
      </w:r>
      <w:r>
        <w:rPr>
          <w:color w:val="231F20"/>
        </w:rPr>
        <w:t>трубопроводы</w:t>
      </w:r>
      <w:r>
        <w:rPr>
          <w:color w:val="231F20"/>
          <w:spacing w:val="18"/>
        </w:rPr>
        <w:t> </w:t>
      </w:r>
      <w:r>
        <w:rPr>
          <w:color w:val="231F20"/>
        </w:rPr>
        <w:t>системы</w:t>
      </w:r>
      <w:r>
        <w:rPr>
          <w:color w:val="231F20"/>
          <w:spacing w:val="19"/>
        </w:rPr>
        <w:t> </w:t>
      </w:r>
      <w:r>
        <w:rPr>
          <w:color w:val="231F20"/>
        </w:rPr>
        <w:t>газораспре-</w:t>
      </w:r>
      <w:r>
        <w:rPr>
          <w:color w:val="231F20"/>
          <w:spacing w:val="-47"/>
        </w:rPr>
        <w:t> </w:t>
      </w:r>
      <w:r>
        <w:rPr>
          <w:color w:val="231F20"/>
        </w:rPr>
        <w:t>деления</w:t>
      </w:r>
      <w:r>
        <w:rPr>
          <w:color w:val="231F20"/>
          <w:spacing w:val="-12"/>
        </w:rPr>
        <w:t> </w:t>
      </w:r>
      <w:r>
        <w:rPr>
          <w:color w:val="231F20"/>
        </w:rPr>
        <w:t>за</w:t>
      </w:r>
      <w:r>
        <w:rPr>
          <w:color w:val="231F20"/>
          <w:spacing w:val="-11"/>
        </w:rPr>
        <w:t> </w:t>
      </w:r>
      <w:r>
        <w:rPr>
          <w:color w:val="231F20"/>
        </w:rPr>
        <w:t>40-50</w:t>
      </w:r>
      <w:r>
        <w:rPr>
          <w:color w:val="231F20"/>
          <w:spacing w:val="-11"/>
        </w:rPr>
        <w:t> </w:t>
      </w:r>
      <w:r>
        <w:rPr>
          <w:color w:val="231F20"/>
        </w:rPr>
        <w:t>лет,</w:t>
      </w:r>
      <w:r>
        <w:rPr>
          <w:color w:val="231F20"/>
          <w:spacing w:val="-11"/>
        </w:rPr>
        <w:t> </w:t>
      </w:r>
      <w:r>
        <w:rPr>
          <w:color w:val="231F20"/>
        </w:rPr>
        <w:t>водопроводы</w:t>
      </w:r>
      <w:r>
        <w:rPr>
          <w:color w:val="231F20"/>
          <w:spacing w:val="-11"/>
        </w:rPr>
        <w:t> </w:t>
      </w:r>
      <w:r>
        <w:rPr>
          <w:color w:val="231F20"/>
        </w:rPr>
        <w:t>за</w:t>
      </w:r>
      <w:r>
        <w:rPr>
          <w:color w:val="231F20"/>
          <w:spacing w:val="-11"/>
        </w:rPr>
        <w:t> </w:t>
      </w:r>
      <w:r>
        <w:rPr>
          <w:color w:val="231F20"/>
        </w:rPr>
        <w:t>10-20</w:t>
      </w:r>
      <w:r>
        <w:rPr>
          <w:color w:val="231F20"/>
          <w:spacing w:val="-11"/>
        </w:rPr>
        <w:t> </w:t>
      </w:r>
      <w:r>
        <w:rPr>
          <w:color w:val="231F20"/>
        </w:rPr>
        <w:t>лет.</w:t>
      </w:r>
      <w:r>
        <w:rPr>
          <w:color w:val="231F20"/>
          <w:spacing w:val="-12"/>
        </w:rPr>
        <w:t> </w:t>
      </w:r>
      <w:r>
        <w:rPr>
          <w:color w:val="231F20"/>
        </w:rPr>
        <w:t>Основными</w:t>
      </w:r>
      <w:r>
        <w:rPr>
          <w:color w:val="231F20"/>
          <w:spacing w:val="-11"/>
        </w:rPr>
        <w:t> </w:t>
      </w:r>
      <w:r>
        <w:rPr>
          <w:color w:val="231F20"/>
        </w:rPr>
        <w:t>методами</w:t>
      </w:r>
      <w:r>
        <w:rPr>
          <w:color w:val="231F20"/>
          <w:spacing w:val="-47"/>
        </w:rPr>
        <w:t> </w:t>
      </w:r>
      <w:r>
        <w:rPr>
          <w:color w:val="231F20"/>
        </w:rPr>
        <w:t>борьбы</w:t>
      </w:r>
      <w:r>
        <w:rPr>
          <w:color w:val="231F20"/>
          <w:spacing w:val="7"/>
        </w:rPr>
        <w:t> </w:t>
      </w:r>
      <w:r>
        <w:rPr>
          <w:color w:val="231F20"/>
        </w:rPr>
        <w:t>с</w:t>
      </w:r>
      <w:r>
        <w:rPr>
          <w:color w:val="231F20"/>
          <w:spacing w:val="8"/>
        </w:rPr>
        <w:t> </w:t>
      </w:r>
      <w:r>
        <w:rPr>
          <w:color w:val="231F20"/>
        </w:rPr>
        <w:t>внутренней</w:t>
      </w:r>
      <w:r>
        <w:rPr>
          <w:color w:val="231F20"/>
          <w:spacing w:val="8"/>
        </w:rPr>
        <w:t> </w:t>
      </w:r>
      <w:r>
        <w:rPr>
          <w:color w:val="231F20"/>
        </w:rPr>
        <w:t>коррозией</w:t>
      </w:r>
      <w:r>
        <w:rPr>
          <w:color w:val="231F20"/>
          <w:spacing w:val="8"/>
        </w:rPr>
        <w:t> </w:t>
      </w:r>
      <w:r>
        <w:rPr>
          <w:color w:val="231F20"/>
        </w:rPr>
        <w:t>являются:</w:t>
      </w:r>
      <w:r>
        <w:rPr>
          <w:color w:val="231F20"/>
          <w:spacing w:val="8"/>
        </w:rPr>
        <w:t> </w:t>
      </w:r>
      <w:r>
        <w:rPr>
          <w:color w:val="231F20"/>
        </w:rPr>
        <w:t>очистка</w:t>
      </w:r>
      <w:r>
        <w:rPr>
          <w:color w:val="231F20"/>
          <w:spacing w:val="8"/>
        </w:rPr>
        <w:t> </w:t>
      </w:r>
      <w:r>
        <w:rPr>
          <w:color w:val="231F20"/>
        </w:rPr>
        <w:t>перекачиваемого</w:t>
      </w:r>
      <w:r>
        <w:rPr>
          <w:color w:val="231F20"/>
          <w:spacing w:val="1"/>
        </w:rPr>
        <w:t> </w:t>
      </w:r>
      <w:r>
        <w:rPr>
          <w:color w:val="231F20"/>
        </w:rPr>
        <w:t>продукта от коррозионно-агрессивных примесей, регулирование ско-</w:t>
      </w:r>
      <w:r>
        <w:rPr>
          <w:color w:val="231F20"/>
          <w:spacing w:val="-47"/>
        </w:rPr>
        <w:t> </w:t>
      </w:r>
      <w:r>
        <w:rPr>
          <w:color w:val="231F20"/>
        </w:rPr>
        <w:t>рости</w:t>
      </w:r>
      <w:r>
        <w:rPr>
          <w:color w:val="231F20"/>
          <w:spacing w:val="2"/>
        </w:rPr>
        <w:t> </w:t>
      </w:r>
      <w:r>
        <w:rPr>
          <w:color w:val="231F20"/>
        </w:rPr>
        <w:t>потоков,</w:t>
      </w:r>
      <w:r>
        <w:rPr>
          <w:color w:val="231F20"/>
          <w:spacing w:val="3"/>
        </w:rPr>
        <w:t> </w:t>
      </w:r>
      <w:r>
        <w:rPr>
          <w:color w:val="231F20"/>
        </w:rPr>
        <w:t>ингибирование.</w:t>
      </w:r>
      <w:r>
        <w:rPr>
          <w:color w:val="231F20"/>
          <w:spacing w:val="2"/>
        </w:rPr>
        <w:t> </w:t>
      </w:r>
      <w:r>
        <w:rPr>
          <w:color w:val="231F20"/>
        </w:rPr>
        <w:t>Однако</w:t>
      </w:r>
      <w:r>
        <w:rPr>
          <w:color w:val="231F20"/>
          <w:spacing w:val="3"/>
        </w:rPr>
        <w:t> </w:t>
      </w:r>
      <w:r>
        <w:rPr>
          <w:color w:val="231F20"/>
        </w:rPr>
        <w:t>остановить</w:t>
      </w:r>
      <w:r>
        <w:rPr>
          <w:color w:val="231F20"/>
          <w:spacing w:val="3"/>
        </w:rPr>
        <w:t> </w:t>
      </w:r>
      <w:r>
        <w:rPr>
          <w:color w:val="231F20"/>
        </w:rPr>
        <w:t>внутреннюю</w:t>
      </w:r>
      <w:r>
        <w:rPr>
          <w:color w:val="231F20"/>
          <w:spacing w:val="2"/>
        </w:rPr>
        <w:t> </w:t>
      </w:r>
      <w:r>
        <w:rPr>
          <w:color w:val="231F20"/>
        </w:rPr>
        <w:t>кор-</w:t>
      </w:r>
      <w:r>
        <w:rPr>
          <w:color w:val="231F20"/>
          <w:spacing w:val="-47"/>
        </w:rPr>
        <w:t> </w:t>
      </w:r>
      <w:r>
        <w:rPr>
          <w:color w:val="231F20"/>
        </w:rPr>
        <w:t>розию</w:t>
      </w:r>
      <w:r>
        <w:rPr>
          <w:color w:val="231F20"/>
          <w:spacing w:val="28"/>
        </w:rPr>
        <w:t> </w:t>
      </w:r>
      <w:r>
        <w:rPr>
          <w:color w:val="231F20"/>
        </w:rPr>
        <w:t>практически</w:t>
      </w:r>
      <w:r>
        <w:rPr>
          <w:color w:val="231F20"/>
          <w:spacing w:val="28"/>
        </w:rPr>
        <w:t> </w:t>
      </w:r>
      <w:r>
        <w:rPr>
          <w:color w:val="231F20"/>
        </w:rPr>
        <w:t>невозможно,</w:t>
      </w:r>
      <w:r>
        <w:rPr>
          <w:color w:val="231F20"/>
          <w:spacing w:val="29"/>
        </w:rPr>
        <w:t> </w:t>
      </w:r>
      <w:r>
        <w:rPr>
          <w:color w:val="231F20"/>
        </w:rPr>
        <w:t>можно</w:t>
      </w:r>
      <w:r>
        <w:rPr>
          <w:color w:val="231F20"/>
          <w:spacing w:val="28"/>
        </w:rPr>
        <w:t> </w:t>
      </w:r>
      <w:r>
        <w:rPr>
          <w:color w:val="231F20"/>
        </w:rPr>
        <w:t>только</w:t>
      </w:r>
      <w:r>
        <w:rPr>
          <w:color w:val="231F20"/>
          <w:spacing w:val="29"/>
        </w:rPr>
        <w:t> </w:t>
      </w:r>
      <w:r>
        <w:rPr>
          <w:color w:val="231F20"/>
        </w:rPr>
        <w:t>замедлить</w:t>
      </w:r>
      <w:r>
        <w:rPr>
          <w:color w:val="231F20"/>
          <w:spacing w:val="28"/>
        </w:rPr>
        <w:t> </w:t>
      </w:r>
      <w:r>
        <w:rPr>
          <w:color w:val="231F20"/>
        </w:rPr>
        <w:t>процесс.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Это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значит,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что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такие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трубы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списываются,</w:t>
      </w:r>
      <w:r>
        <w:rPr>
          <w:color w:val="231F20"/>
          <w:spacing w:val="-10"/>
        </w:rPr>
        <w:t> </w:t>
      </w:r>
      <w:r>
        <w:rPr>
          <w:color w:val="231F20"/>
        </w:rPr>
        <w:t>постоянно</w:t>
      </w:r>
      <w:r>
        <w:rPr>
          <w:color w:val="231F20"/>
          <w:spacing w:val="-10"/>
        </w:rPr>
        <w:t> </w:t>
      </w:r>
      <w:r>
        <w:rPr>
          <w:color w:val="231F20"/>
        </w:rPr>
        <w:t>учитывая</w:t>
      </w:r>
      <w:r>
        <w:rPr>
          <w:color w:val="231F20"/>
          <w:spacing w:val="-10"/>
        </w:rPr>
        <w:t> </w:t>
      </w:r>
      <w:r>
        <w:rPr>
          <w:color w:val="231F20"/>
        </w:rPr>
        <w:t>протя-</w:t>
      </w:r>
      <w:r>
        <w:rPr>
          <w:color w:val="231F20"/>
          <w:spacing w:val="-47"/>
        </w:rPr>
        <w:t> </w:t>
      </w:r>
      <w:r>
        <w:rPr>
          <w:color w:val="231F20"/>
        </w:rPr>
        <w:t>женность</w:t>
      </w:r>
      <w:r>
        <w:rPr>
          <w:color w:val="231F20"/>
          <w:spacing w:val="7"/>
        </w:rPr>
        <w:t> </w:t>
      </w:r>
      <w:r>
        <w:rPr>
          <w:color w:val="231F20"/>
        </w:rPr>
        <w:t>нефтегазовой</w:t>
      </w:r>
      <w:r>
        <w:rPr>
          <w:color w:val="231F20"/>
          <w:spacing w:val="8"/>
        </w:rPr>
        <w:t> </w:t>
      </w:r>
      <w:r>
        <w:rPr>
          <w:color w:val="231F20"/>
        </w:rPr>
        <w:t>сети</w:t>
      </w:r>
      <w:r>
        <w:rPr>
          <w:color w:val="231F20"/>
          <w:spacing w:val="8"/>
        </w:rPr>
        <w:t> </w:t>
      </w:r>
      <w:r>
        <w:rPr>
          <w:color w:val="231F20"/>
        </w:rPr>
        <w:t>России.</w:t>
      </w:r>
      <w:r>
        <w:rPr>
          <w:color w:val="231F20"/>
          <w:spacing w:val="8"/>
        </w:rPr>
        <w:t> </w:t>
      </w:r>
      <w:r>
        <w:rPr>
          <w:color w:val="231F20"/>
        </w:rPr>
        <w:t>Даже</w:t>
      </w:r>
      <w:r>
        <w:rPr>
          <w:color w:val="231F20"/>
          <w:spacing w:val="8"/>
        </w:rPr>
        <w:t> </w:t>
      </w:r>
      <w:r>
        <w:rPr>
          <w:color w:val="231F20"/>
        </w:rPr>
        <w:t>при</w:t>
      </w:r>
      <w:r>
        <w:rPr>
          <w:color w:val="231F20"/>
          <w:spacing w:val="8"/>
        </w:rPr>
        <w:t> </w:t>
      </w:r>
      <w:r>
        <w:rPr>
          <w:color w:val="231F20"/>
        </w:rPr>
        <w:t>большом</w:t>
      </w:r>
      <w:r>
        <w:rPr>
          <w:color w:val="231F20"/>
          <w:spacing w:val="8"/>
        </w:rPr>
        <w:t> </w:t>
      </w:r>
      <w:r>
        <w:rPr>
          <w:color w:val="231F20"/>
        </w:rPr>
        <w:t>износе</w:t>
      </w:r>
      <w:r>
        <w:rPr>
          <w:color w:val="231F20"/>
          <w:spacing w:val="7"/>
        </w:rPr>
        <w:t> </w:t>
      </w:r>
      <w:r>
        <w:rPr>
          <w:color w:val="231F20"/>
        </w:rPr>
        <w:t>тру-</w:t>
      </w:r>
      <w:r>
        <w:rPr>
          <w:color w:val="231F20"/>
          <w:spacing w:val="1"/>
        </w:rPr>
        <w:t> </w:t>
      </w:r>
      <w:r>
        <w:rPr>
          <w:color w:val="231F20"/>
        </w:rPr>
        <w:t>бопровода,</w:t>
      </w:r>
      <w:r>
        <w:rPr>
          <w:color w:val="231F20"/>
          <w:spacing w:val="30"/>
        </w:rPr>
        <w:t> </w:t>
      </w:r>
      <w:r>
        <w:rPr>
          <w:color w:val="231F20"/>
        </w:rPr>
        <w:t>можно</w:t>
      </w:r>
      <w:r>
        <w:rPr>
          <w:color w:val="231F20"/>
          <w:spacing w:val="30"/>
        </w:rPr>
        <w:t> </w:t>
      </w:r>
      <w:r>
        <w:rPr>
          <w:color w:val="231F20"/>
        </w:rPr>
        <w:t>выйти</w:t>
      </w:r>
      <w:r>
        <w:rPr>
          <w:color w:val="231F20"/>
          <w:spacing w:val="31"/>
        </w:rPr>
        <w:t> </w:t>
      </w:r>
      <w:r>
        <w:rPr>
          <w:color w:val="231F20"/>
        </w:rPr>
        <w:t>из</w:t>
      </w:r>
      <w:r>
        <w:rPr>
          <w:color w:val="231F20"/>
          <w:spacing w:val="30"/>
        </w:rPr>
        <w:t> </w:t>
      </w:r>
      <w:r>
        <w:rPr>
          <w:color w:val="231F20"/>
        </w:rPr>
        <w:t>положения</w:t>
      </w:r>
      <w:r>
        <w:rPr>
          <w:color w:val="231F20"/>
          <w:spacing w:val="31"/>
        </w:rPr>
        <w:t> </w:t>
      </w:r>
      <w:r>
        <w:rPr>
          <w:color w:val="231F20"/>
        </w:rPr>
        <w:t>повышением</w:t>
      </w:r>
      <w:r>
        <w:rPr>
          <w:color w:val="231F20"/>
          <w:spacing w:val="30"/>
        </w:rPr>
        <w:t> </w:t>
      </w:r>
      <w:r>
        <w:rPr>
          <w:color w:val="231F20"/>
        </w:rPr>
        <w:t>прочностных</w:t>
      </w:r>
      <w:r>
        <w:rPr>
          <w:color w:val="231F20"/>
          <w:spacing w:val="1"/>
        </w:rPr>
        <w:t> </w:t>
      </w:r>
      <w:r>
        <w:rPr>
          <w:color w:val="231F20"/>
        </w:rPr>
        <w:t>характеристик</w:t>
      </w:r>
      <w:r>
        <w:rPr>
          <w:color w:val="231F20"/>
          <w:spacing w:val="28"/>
        </w:rPr>
        <w:t> </w:t>
      </w:r>
      <w:r>
        <w:rPr>
          <w:color w:val="231F20"/>
        </w:rPr>
        <w:t>ядра.</w:t>
      </w:r>
      <w:r>
        <w:rPr>
          <w:color w:val="231F20"/>
          <w:spacing w:val="29"/>
        </w:rPr>
        <w:t> </w:t>
      </w:r>
      <w:r>
        <w:rPr>
          <w:color w:val="231F20"/>
        </w:rPr>
        <w:t>Достаточно,</w:t>
      </w:r>
      <w:r>
        <w:rPr>
          <w:color w:val="231F20"/>
          <w:spacing w:val="28"/>
        </w:rPr>
        <w:t> </w:t>
      </w:r>
      <w:r>
        <w:rPr>
          <w:color w:val="231F20"/>
        </w:rPr>
        <w:t>чтобы</w:t>
      </w:r>
      <w:r>
        <w:rPr>
          <w:color w:val="231F20"/>
          <w:spacing w:val="29"/>
        </w:rPr>
        <w:t> </w:t>
      </w:r>
      <w:r>
        <w:rPr>
          <w:color w:val="231F20"/>
        </w:rPr>
        <w:t>трубопровод</w:t>
      </w:r>
      <w:r>
        <w:rPr>
          <w:color w:val="231F20"/>
          <w:spacing w:val="28"/>
        </w:rPr>
        <w:t> </w:t>
      </w:r>
      <w:r>
        <w:rPr>
          <w:color w:val="231F20"/>
        </w:rPr>
        <w:t>выдержал</w:t>
      </w:r>
      <w:r>
        <w:rPr>
          <w:color w:val="231F20"/>
          <w:spacing w:val="29"/>
        </w:rPr>
        <w:t> </w:t>
      </w:r>
      <w:r>
        <w:rPr>
          <w:color w:val="231F20"/>
        </w:rPr>
        <w:t>на-</w:t>
      </w:r>
      <w:r>
        <w:rPr>
          <w:color w:val="231F20"/>
          <w:spacing w:val="1"/>
        </w:rPr>
        <w:t> </w:t>
      </w:r>
      <w:r>
        <w:rPr>
          <w:color w:val="231F20"/>
        </w:rPr>
        <w:t>грузки</w:t>
      </w:r>
      <w:r>
        <w:rPr>
          <w:color w:val="231F20"/>
          <w:spacing w:val="-7"/>
        </w:rPr>
        <w:t> </w:t>
      </w:r>
      <w:r>
        <w:rPr>
          <w:color w:val="231F20"/>
        </w:rPr>
        <w:t>при</w:t>
      </w:r>
      <w:r>
        <w:rPr>
          <w:color w:val="231F20"/>
          <w:spacing w:val="-7"/>
        </w:rPr>
        <w:t> </w:t>
      </w:r>
      <w:r>
        <w:rPr>
          <w:color w:val="231F20"/>
        </w:rPr>
        <w:t>погружении</w:t>
      </w:r>
      <w:r>
        <w:rPr>
          <w:color w:val="231F20"/>
          <w:spacing w:val="-7"/>
        </w:rPr>
        <w:t> </w:t>
      </w:r>
      <w:r>
        <w:rPr>
          <w:color w:val="231F20"/>
        </w:rPr>
        <w:t>его</w:t>
      </w:r>
      <w:r>
        <w:rPr>
          <w:color w:val="231F20"/>
          <w:spacing w:val="-7"/>
        </w:rPr>
        <w:t> </w:t>
      </w:r>
      <w:r>
        <w:rPr>
          <w:color w:val="231F20"/>
        </w:rPr>
        <w:t>до</w:t>
      </w:r>
      <w:r>
        <w:rPr>
          <w:color w:val="231F20"/>
          <w:spacing w:val="-6"/>
        </w:rPr>
        <w:t> </w:t>
      </w:r>
      <w:r>
        <w:rPr>
          <w:color w:val="231F20"/>
        </w:rPr>
        <w:t>проектной</w:t>
      </w:r>
      <w:r>
        <w:rPr>
          <w:color w:val="231F20"/>
          <w:spacing w:val="-7"/>
        </w:rPr>
        <w:t> </w:t>
      </w:r>
      <w:r>
        <w:rPr>
          <w:color w:val="231F20"/>
        </w:rPr>
        <w:t>отметки.</w:t>
      </w:r>
      <w:r>
        <w:rPr>
          <w:color w:val="231F20"/>
          <w:spacing w:val="-7"/>
        </w:rPr>
        <w:t> </w:t>
      </w:r>
      <w:r>
        <w:rPr>
          <w:color w:val="231F20"/>
        </w:rPr>
        <w:t>Таким</w:t>
      </w:r>
      <w:r>
        <w:rPr>
          <w:color w:val="231F20"/>
          <w:spacing w:val="-7"/>
        </w:rPr>
        <w:t> </w:t>
      </w:r>
      <w:r>
        <w:rPr>
          <w:color w:val="231F20"/>
        </w:rPr>
        <w:t>образом,</w:t>
      </w:r>
      <w:r>
        <w:rPr>
          <w:color w:val="231F20"/>
          <w:spacing w:val="-7"/>
        </w:rPr>
        <w:t> </w:t>
      </w:r>
      <w:r>
        <w:rPr>
          <w:color w:val="231F20"/>
        </w:rPr>
        <w:t>он</w:t>
      </w:r>
      <w:r>
        <w:rPr>
          <w:color w:val="231F20"/>
          <w:spacing w:val="1"/>
        </w:rPr>
        <w:t> </w:t>
      </w:r>
      <w:r>
        <w:rPr>
          <w:color w:val="231F20"/>
        </w:rPr>
        <w:t>обеспечит</w:t>
      </w:r>
      <w:r>
        <w:rPr>
          <w:color w:val="231F20"/>
          <w:spacing w:val="-10"/>
        </w:rPr>
        <w:t> </w:t>
      </w:r>
      <w:r>
        <w:rPr>
          <w:color w:val="231F20"/>
        </w:rPr>
        <w:t>глубину</w:t>
      </w:r>
      <w:r>
        <w:rPr>
          <w:color w:val="231F20"/>
          <w:spacing w:val="-10"/>
        </w:rPr>
        <w:t> </w:t>
      </w:r>
      <w:r>
        <w:rPr>
          <w:color w:val="231F20"/>
        </w:rPr>
        <w:t>погружения</w:t>
      </w:r>
      <w:r>
        <w:rPr>
          <w:color w:val="231F20"/>
          <w:spacing w:val="-9"/>
        </w:rPr>
        <w:t> </w:t>
      </w:r>
      <w:r>
        <w:rPr>
          <w:color w:val="231F20"/>
        </w:rPr>
        <w:t>недоступную</w:t>
      </w:r>
      <w:r>
        <w:rPr>
          <w:color w:val="231F20"/>
          <w:spacing w:val="-10"/>
        </w:rPr>
        <w:t> </w:t>
      </w:r>
      <w:r>
        <w:rPr>
          <w:color w:val="231F20"/>
        </w:rPr>
        <w:t>железобетонным</w:t>
      </w:r>
      <w:r>
        <w:rPr>
          <w:color w:val="231F20"/>
          <w:spacing w:val="-10"/>
        </w:rPr>
        <w:t> </w:t>
      </w:r>
      <w:r>
        <w:rPr>
          <w:color w:val="231F20"/>
        </w:rPr>
        <w:t>сваям.</w:t>
      </w:r>
      <w:r>
        <w:rPr>
          <w:color w:val="231F20"/>
          <w:spacing w:val="1"/>
        </w:rPr>
        <w:t> </w:t>
      </w:r>
      <w:r>
        <w:rPr>
          <w:color w:val="231F20"/>
        </w:rPr>
        <w:t>Основываясь</w:t>
      </w:r>
      <w:r>
        <w:rPr>
          <w:color w:val="231F20"/>
          <w:spacing w:val="13"/>
        </w:rPr>
        <w:t> </w:t>
      </w:r>
      <w:r>
        <w:rPr>
          <w:color w:val="231F20"/>
        </w:rPr>
        <w:t>на</w:t>
      </w:r>
      <w:r>
        <w:rPr>
          <w:color w:val="231F20"/>
          <w:spacing w:val="13"/>
        </w:rPr>
        <w:t> </w:t>
      </w:r>
      <w:r>
        <w:rPr>
          <w:color w:val="231F20"/>
        </w:rPr>
        <w:t>ОСТ</w:t>
      </w:r>
      <w:r>
        <w:rPr>
          <w:color w:val="231F20"/>
          <w:spacing w:val="13"/>
        </w:rPr>
        <w:t> </w:t>
      </w:r>
      <w:r>
        <w:rPr>
          <w:color w:val="231F20"/>
        </w:rPr>
        <w:t>153-39.4-010-2002</w:t>
      </w:r>
      <w:r>
        <w:rPr>
          <w:color w:val="231F20"/>
          <w:spacing w:val="14"/>
        </w:rPr>
        <w:t> </w:t>
      </w:r>
      <w:r>
        <w:rPr>
          <w:color w:val="231F20"/>
        </w:rPr>
        <w:t>[2]</w:t>
      </w:r>
      <w:r>
        <w:rPr>
          <w:color w:val="231F20"/>
          <w:spacing w:val="13"/>
        </w:rPr>
        <w:t> </w:t>
      </w:r>
      <w:r>
        <w:rPr>
          <w:color w:val="231F20"/>
        </w:rPr>
        <w:t>условие</w:t>
      </w:r>
      <w:r>
        <w:rPr>
          <w:color w:val="231F20"/>
          <w:spacing w:val="13"/>
        </w:rPr>
        <w:t> </w:t>
      </w:r>
      <w:r>
        <w:rPr>
          <w:color w:val="231F20"/>
        </w:rPr>
        <w:t>прочности</w:t>
      </w:r>
      <w:r>
        <w:rPr>
          <w:color w:val="231F20"/>
          <w:spacing w:val="1"/>
        </w:rPr>
        <w:t> </w:t>
      </w:r>
      <w:r>
        <w:rPr>
          <w:color w:val="231F20"/>
        </w:rPr>
        <w:t>трубопровода</w:t>
      </w:r>
      <w:r>
        <w:rPr>
          <w:color w:val="231F20"/>
          <w:spacing w:val="21"/>
        </w:rPr>
        <w:t> </w:t>
      </w:r>
      <w:r>
        <w:rPr>
          <w:color w:val="231F20"/>
        </w:rPr>
        <w:t>в</w:t>
      </w:r>
      <w:r>
        <w:rPr>
          <w:color w:val="231F20"/>
          <w:spacing w:val="21"/>
        </w:rPr>
        <w:t> </w:t>
      </w:r>
      <w:r>
        <w:rPr>
          <w:color w:val="231F20"/>
        </w:rPr>
        <w:t>случае</w:t>
      </w:r>
      <w:r>
        <w:rPr>
          <w:color w:val="231F20"/>
          <w:spacing w:val="22"/>
        </w:rPr>
        <w:t> </w:t>
      </w:r>
      <w:r>
        <w:rPr>
          <w:color w:val="231F20"/>
        </w:rPr>
        <w:t>расчета</w:t>
      </w:r>
      <w:r>
        <w:rPr>
          <w:color w:val="231F20"/>
          <w:spacing w:val="21"/>
        </w:rPr>
        <w:t> </w:t>
      </w:r>
      <w:r>
        <w:rPr>
          <w:color w:val="231F20"/>
        </w:rPr>
        <w:t>на</w:t>
      </w:r>
      <w:r>
        <w:rPr>
          <w:color w:val="231F20"/>
          <w:spacing w:val="22"/>
        </w:rPr>
        <w:t> </w:t>
      </w:r>
      <w:r>
        <w:rPr>
          <w:color w:val="231F20"/>
        </w:rPr>
        <w:t>износ</w:t>
      </w:r>
      <w:r>
        <w:rPr>
          <w:color w:val="231F20"/>
          <w:spacing w:val="21"/>
        </w:rPr>
        <w:t> </w:t>
      </w:r>
      <w:r>
        <w:rPr>
          <w:color w:val="231F20"/>
        </w:rPr>
        <w:t>стенки</w:t>
      </w:r>
      <w:r>
        <w:rPr>
          <w:color w:val="231F20"/>
          <w:spacing w:val="22"/>
        </w:rPr>
        <w:t> </w:t>
      </w:r>
      <w:r>
        <w:rPr>
          <w:color w:val="231F20"/>
        </w:rPr>
        <w:t>можно</w:t>
      </w:r>
      <w:r>
        <w:rPr>
          <w:color w:val="231F20"/>
          <w:spacing w:val="21"/>
        </w:rPr>
        <w:t> </w:t>
      </w:r>
      <w:r>
        <w:rPr>
          <w:color w:val="231F20"/>
        </w:rPr>
        <w:t>представить</w:t>
      </w:r>
    </w:p>
    <w:p>
      <w:pPr>
        <w:pStyle w:val="BodyText"/>
        <w:spacing w:before="19"/>
      </w:pPr>
      <w:r>
        <w:rPr>
          <w:color w:val="231F20"/>
          <w:spacing w:val="-1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следующем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виде:</w:t>
      </w:r>
    </w:p>
    <w:p>
      <w:pPr>
        <w:pStyle w:val="BodyText"/>
        <w:spacing w:before="187"/>
        <w:ind w:right="376"/>
        <w:jc w:val="right"/>
      </w:pPr>
      <w:r>
        <w:rPr/>
        <w:pict>
          <v:group style="position:absolute;margin-left:196.591095pt;margin-top:9.619644pt;width:26.35pt;height:12.35pt;mso-position-horizontal-relative:page;mso-position-vertical-relative:paragraph;z-index:15732736" id="docshapegroup13" coordorigin="3932,192" coordsize="527,247">
            <v:shape style="position:absolute;left:3931;top:192;width:218;height:247" type="#_x0000_t75" id="docshape14" stroked="false">
              <v:imagedata r:id="rId20" o:title=""/>
            </v:shape>
            <v:shape style="position:absolute;left:4209;top:237;width:102;height:129" type="#_x0000_t75" id="docshape15" stroked="false">
              <v:imagedata r:id="rId21" o:title=""/>
            </v:shape>
            <v:shape style="position:absolute;left:4370;top:222;width:89;height:147" id="docshape16" coordorigin="4371,222" coordsize="89,147" path="m4427,222l4403,222,4395,224,4385,232,4383,237,4383,246,4384,250,4390,258,4396,264,4409,274,4412,276,4415,279,4404,282,4396,285,4383,294,4379,300,4372,313,4371,320,4371,339,4375,349,4390,365,4400,369,4424,369,4435,364,4437,362,4408,362,4402,359,4391,346,4389,337,4389,312,4391,303,4402,290,4410,285,4420,284,4442,284,4438,281,4430,274,4419,267,4407,260,4399,255,4392,247,4390,244,4390,238,4391,235,4398,230,4402,229,4442,229,4437,225,4427,222xm4442,284l4420,284,4427,291,4431,296,4435,302,4437,306,4440,316,4441,320,4441,337,4439,345,4430,359,4423,362,4437,362,4454,345,4459,333,4459,310,4456,301,4450,293,4445,287,4442,284xm4442,229l4413,229,4416,229,4422,232,4425,235,4434,244,4436,247,4439,248,4441,249,4445,249,4447,248,4450,245,4451,243,4451,236,4449,233,4442,229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color w:val="231F20"/>
          <w:w w:val="105"/>
        </w:rPr>
        <w:t>(1)</w:t>
      </w:r>
    </w:p>
    <w:p>
      <w:pPr>
        <w:pStyle w:val="BodyText"/>
        <w:spacing w:before="188"/>
        <w:ind w:right="376"/>
        <w:jc w:val="right"/>
      </w:pPr>
      <w:r>
        <w:rPr>
          <w:color w:val="231F20"/>
        </w:rPr>
        <w:t>где</w:t>
      </w:r>
      <w:r>
        <w:rPr>
          <w:color w:val="231F20"/>
          <w:spacing w:val="-4"/>
        </w:rPr>
        <w:t> </w:t>
      </w:r>
      <w:r>
        <w:rPr>
          <w:color w:val="231F20"/>
        </w:rPr>
        <w:t>[</w:t>
      </w:r>
      <w:r>
        <w:rPr>
          <w:i/>
          <w:color w:val="231F20"/>
        </w:rPr>
        <w:t>δ</w:t>
      </w:r>
      <w:r>
        <w:rPr>
          <w:color w:val="231F20"/>
        </w:rPr>
        <w:t>]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i/>
          <w:color w:val="231F20"/>
        </w:rPr>
        <w:t>δ</w:t>
      </w:r>
      <w:r>
        <w:rPr>
          <w:i/>
          <w:color w:val="231F20"/>
          <w:spacing w:val="-4"/>
        </w:rPr>
        <w:t> </w:t>
      </w:r>
      <w:r>
        <w:rPr>
          <w:color w:val="231F20"/>
        </w:rPr>
        <w:t>–</w:t>
      </w:r>
      <w:r>
        <w:rPr>
          <w:color w:val="231F20"/>
          <w:spacing w:val="-3"/>
        </w:rPr>
        <w:t> </w:t>
      </w:r>
      <w:r>
        <w:rPr>
          <w:color w:val="231F20"/>
        </w:rPr>
        <w:t>это</w:t>
      </w:r>
      <w:r>
        <w:rPr>
          <w:color w:val="231F20"/>
          <w:spacing w:val="-3"/>
        </w:rPr>
        <w:t> </w:t>
      </w:r>
      <w:r>
        <w:rPr>
          <w:color w:val="231F20"/>
        </w:rPr>
        <w:t>допустимый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текущий</w:t>
      </w:r>
      <w:r>
        <w:rPr>
          <w:color w:val="231F20"/>
          <w:spacing w:val="-3"/>
        </w:rPr>
        <w:t> </w:t>
      </w:r>
      <w:r>
        <w:rPr>
          <w:color w:val="231F20"/>
        </w:rPr>
        <w:t>относительный</w:t>
      </w:r>
      <w:r>
        <w:rPr>
          <w:color w:val="231F20"/>
          <w:spacing w:val="-4"/>
        </w:rPr>
        <w:t> </w:t>
      </w:r>
      <w:r>
        <w:rPr>
          <w:color w:val="231F20"/>
        </w:rPr>
        <w:t>износ</w:t>
      </w:r>
      <w:r>
        <w:rPr>
          <w:color w:val="231F20"/>
          <w:spacing w:val="-3"/>
        </w:rPr>
        <w:t> </w:t>
      </w:r>
      <w:r>
        <w:rPr>
          <w:color w:val="231F20"/>
        </w:rPr>
        <w:t>стенки;</w:t>
      </w:r>
    </w:p>
    <w:p>
      <w:pPr>
        <w:pStyle w:val="BodyText"/>
        <w:spacing w:before="6"/>
        <w:ind w:left="0"/>
        <w:rPr>
          <w:sz w:val="14"/>
        </w:rPr>
      </w:pPr>
    </w:p>
    <w:p>
      <w:pPr>
        <w:pStyle w:val="BodyText"/>
        <w:spacing w:before="97"/>
        <w:ind w:right="376"/>
        <w:jc w:val="right"/>
      </w:pPr>
      <w:r>
        <w:rPr/>
        <w:pict>
          <v:group style="position:absolute;margin-left:178.543106pt;margin-top:.044035pt;width:62.45pt;height:15.6pt;mso-position-horizontal-relative:page;mso-position-vertical-relative:paragraph;z-index:15733248" id="docshapegroup17" coordorigin="3571,1" coordsize="1249,312">
            <v:shape style="position:absolute;left:3570;top:63;width:217;height:249" id="docshape18" coordorigin="3571,63" coordsize="217,249" path="m3615,63l3571,63,3571,75,3571,299,3571,311,3615,311,3615,299,3587,299,3587,75,3615,75,3615,63xm3787,64l3743,64,3743,76,3771,76,3771,300,3743,300,3743,312,3787,312,3787,300,3787,76,3787,64xe" filled="true" fillcolor="#000000" stroked="false">
              <v:path arrowok="t"/>
              <v:fill type="solid"/>
            </v:shape>
            <v:shape style="position:absolute;left:3636;top:93;width:426;height:148" id="docshape19" coordorigin="3636,94" coordsize="426,148" path="m3724,182l3721,173,3716,165,3711,159,3707,155,3707,155,3707,209,3704,217,3695,231,3688,234,3673,234,3667,231,3657,218,3654,209,3654,184,3657,175,3662,168,3668,161,3675,157,3686,155,3692,163,3697,168,3701,174,3703,178,3706,188,3706,192,3707,209,3707,155,3704,153,3695,146,3684,139,3672,132,3664,126,3657,119,3656,116,3656,109,3657,107,3663,101,3668,100,3678,100,3682,101,3685,102,3687,104,3691,107,3699,116,3702,118,3705,120,3706,120,3710,120,3712,120,3715,116,3716,114,3716,108,3714,104,3708,100,3702,96,3693,94,3669,94,3661,96,3651,104,3648,109,3648,117,3650,121,3656,130,3662,135,3675,145,3678,148,3680,151,3670,153,3661,157,3649,166,3644,171,3638,185,3636,192,3636,211,3640,221,3656,237,3665,241,3690,241,3701,236,3703,234,3719,217,3724,205,3724,182xm3954,199l3848,199,3848,209,3954,209,3954,199xm3954,161l3848,161,3848,171,3954,171,3954,161xm4062,234l4056,234,4052,234,4048,232,4046,230,4045,226,4045,222,4045,98,4042,98,4008,114,4010,117,4014,115,4018,114,4022,114,4024,115,4026,117,4027,118,4028,123,4028,130,4028,222,4028,227,4026,230,4025,232,4021,234,4017,234,4011,234,4011,238,4062,238,4062,234xe" filled="true" fillcolor="#000000" stroked="false">
              <v:path arrowok="t"/>
              <v:fill type="solid"/>
            </v:shape>
            <v:line style="position:absolute" from="4253,186" to="4446,186" stroked="true" strokeweight=".505pt" strokecolor="#000000">
              <v:stroke dashstyle="solid"/>
            </v:line>
            <v:shape style="position:absolute;left:4106;top:0;width:713;height:295" id="docshape20" coordorigin="4107,1" coordsize="713,295" path="m4212,180l4107,180,4107,190,4212,190,4212,180xm4332,34l4313,34,4322,1,4317,1,4310,13,4303,21,4292,31,4284,34,4276,37,4274,42,4292,42,4270,121,4269,128,4269,135,4270,138,4274,143,4277,144,4285,144,4290,142,4301,135,4308,127,4315,116,4311,113,4304,122,4300,127,4295,131,4292,132,4289,132,4289,132,4287,131,4287,130,4287,126,4288,121,4311,42,4330,42,4332,34xm4428,154l4424,153,4421,152,4417,149,4415,145,4413,139,4405,115,4405,114,4412,113,4415,111,4418,110,4426,101,4428,96,4428,84,4426,80,4421,76,4419,73,4418,73,4416,72,4416,96,4414,101,4405,109,4400,111,4391,111,4388,111,4386,110,4396,76,4397,76,4399,76,4405,76,4409,77,4414,82,4416,85,4416,96,4416,72,4411,71,4375,71,4374,73,4377,73,4379,74,4382,77,4383,78,4383,82,4383,85,4365,144,4364,148,4362,151,4361,152,4358,153,4356,153,4353,154,4352,156,4385,156,4385,154,4381,153,4379,153,4377,151,4376,150,4376,145,4376,143,4385,114,4388,114,4391,115,4394,115,4408,156,4428,156,4428,154xm4597,180l4492,180,4492,190,4597,190,4597,180xm4744,211l4741,201,4735,191,4728,184,4724,180,4723,180,4723,244,4721,254,4710,270,4702,275,4684,275,4677,271,4670,263,4664,255,4661,244,4661,214,4664,203,4677,187,4686,182,4699,180,4707,189,4712,195,4714,198,4716,202,4719,207,4723,219,4723,224,4723,244,4723,180,4720,177,4710,169,4697,161,4682,152,4673,145,4664,136,4662,132,4662,125,4664,122,4672,115,4677,114,4690,114,4694,115,4701,118,4705,122,4714,132,4718,136,4721,138,4723,138,4728,138,4730,137,4734,133,4735,131,4735,123,4732,119,4725,114,4718,109,4707,106,4678,106,4669,109,4657,118,4654,124,4654,134,4656,139,4663,149,4670,156,4682,165,4686,168,4689,171,4692,174,4680,178,4670,182,4654,192,4649,199,4641,215,4639,224,4639,247,4644,259,4663,278,4674,283,4688,283,4699,282,4709,278,4716,275,4719,273,4728,265,4735,256,4740,246,4743,235,4744,225,4744,211xm4820,237l4816,226,4810,217,4808,214,4808,261,4807,271,4803,283,4802,287,4797,291,4795,292,4788,292,4784,288,4782,282,4779,275,4778,265,4778,246,4778,239,4780,224,4782,219,4787,213,4790,212,4795,212,4797,212,4799,214,4801,216,4803,219,4807,230,4807,237,4808,261,4808,214,4806,212,4805,211,4799,207,4789,207,4785,209,4776,215,4773,220,4767,234,4765,242,4765,263,4768,273,4772,281,4777,291,4784,296,4796,296,4800,294,4804,292,4809,288,4813,283,4818,269,4820,261,4820,237xe" filled="true" fillcolor="#000000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213.897003pt;margin-top:15.13843pt;width:7.05pt;height:7.85pt;mso-position-horizontal-relative:page;mso-position-vertical-relative:paragraph;z-index:15733760" id="docshape21" coordorigin="4278,303" coordsize="141,157" path="m4341,336l4322,336,4332,303,4326,303,4319,315,4313,323,4301,333,4294,336,4285,339,4284,343,4302,343,4279,423,4278,429,4278,437,4279,440,4284,445,4286,446,4295,446,4299,444,4310,437,4317,429,4324,418,4320,415,4314,423,4310,428,4304,433,4302,434,4299,434,4298,434,4297,432,4296,431,4296,428,4298,423,4320,343,4339,343,4341,336xm4419,445l4417,443,4414,447,4412,450,4409,452,4409,452,4408,452,4407,452,4407,451,4406,451,4406,450,4407,448,4417,414,4417,411,4417,406,4416,404,4414,402,4412,401,4406,401,4402,403,4394,410,4388,418,4380,429,4389,401,4367,405,4368,407,4371,406,4374,406,4375,407,4376,408,4376,409,4376,411,4376,414,4363,457,4372,457,4377,443,4378,439,4384,429,4387,423,4394,415,4397,412,4402,409,4403,408,4405,408,4406,408,4407,409,4407,410,4407,413,4407,415,4397,448,4397,452,4397,455,4397,457,4399,459,4400,459,4403,459,4406,458,4411,454,4415,450,4419,445xe" filled="true" fillcolor="#000000" stroked="false">
            <v:path arrowok="t"/>
            <v:fill type="solid"/>
            <w10:wrap type="none"/>
          </v:shape>
        </w:pict>
      </w:r>
      <w:r>
        <w:rPr>
          <w:color w:val="231F20"/>
          <w:w w:val="105"/>
        </w:rPr>
        <w:t>(2)</w:t>
      </w:r>
    </w:p>
    <w:p>
      <w:pPr>
        <w:pStyle w:val="BodyText"/>
        <w:spacing w:before="9"/>
        <w:ind w:left="0"/>
        <w:rPr>
          <w:sz w:val="17"/>
        </w:rPr>
      </w:pPr>
    </w:p>
    <w:p>
      <w:pPr>
        <w:pStyle w:val="BodyText"/>
        <w:spacing w:line="208" w:lineRule="auto"/>
        <w:ind w:right="371"/>
      </w:pPr>
      <w:r>
        <w:rPr>
          <w:i/>
          <w:color w:val="231F20"/>
        </w:rPr>
        <w:t>δ</w:t>
      </w:r>
      <w:r>
        <w:rPr>
          <w:i/>
          <w:color w:val="231F20"/>
          <w:vertAlign w:val="subscript"/>
        </w:rPr>
        <w:t>0</w:t>
      </w:r>
      <w:r>
        <w:rPr>
          <w:i/>
          <w:color w:val="231F20"/>
          <w:spacing w:val="6"/>
          <w:vertAlign w:val="baseline"/>
        </w:rPr>
        <w:t> </w:t>
      </w:r>
      <w:r>
        <w:rPr>
          <w:color w:val="231F20"/>
          <w:vertAlign w:val="baseline"/>
        </w:rPr>
        <w:t>–</w:t>
      </w:r>
      <w:r>
        <w:rPr>
          <w:color w:val="231F20"/>
          <w:spacing w:val="7"/>
          <w:vertAlign w:val="baseline"/>
        </w:rPr>
        <w:t> </w:t>
      </w:r>
      <w:r>
        <w:rPr>
          <w:color w:val="231F20"/>
          <w:vertAlign w:val="baseline"/>
        </w:rPr>
        <w:t>начальное</w:t>
      </w:r>
      <w:r>
        <w:rPr>
          <w:color w:val="231F20"/>
          <w:spacing w:val="7"/>
          <w:vertAlign w:val="baseline"/>
        </w:rPr>
        <w:t> </w:t>
      </w:r>
      <w:r>
        <w:rPr>
          <w:color w:val="231F20"/>
          <w:vertAlign w:val="baseline"/>
        </w:rPr>
        <w:t>изменение</w:t>
      </w:r>
      <w:r>
        <w:rPr>
          <w:color w:val="231F20"/>
          <w:spacing w:val="7"/>
          <w:vertAlign w:val="baseline"/>
        </w:rPr>
        <w:t> </w:t>
      </w:r>
      <w:r>
        <w:rPr>
          <w:color w:val="231F20"/>
          <w:vertAlign w:val="baseline"/>
        </w:rPr>
        <w:t>толщины</w:t>
      </w:r>
      <w:r>
        <w:rPr>
          <w:color w:val="231F20"/>
          <w:spacing w:val="7"/>
          <w:vertAlign w:val="baseline"/>
        </w:rPr>
        <w:t> </w:t>
      </w:r>
      <w:r>
        <w:rPr>
          <w:color w:val="231F20"/>
          <w:vertAlign w:val="baseline"/>
        </w:rPr>
        <w:t>стенки;</w:t>
      </w:r>
      <w:r>
        <w:rPr>
          <w:color w:val="231F20"/>
          <w:spacing w:val="6"/>
          <w:vertAlign w:val="baseline"/>
        </w:rPr>
        <w:t> </w:t>
      </w:r>
      <w:r>
        <w:rPr>
          <w:i/>
          <w:color w:val="231F20"/>
          <w:vertAlign w:val="baseline"/>
        </w:rPr>
        <w:t>t</w:t>
      </w:r>
      <w:r>
        <w:rPr>
          <w:i/>
          <w:color w:val="231F20"/>
          <w:position w:val="-6"/>
          <w:sz w:val="12"/>
          <w:vertAlign w:val="baseline"/>
        </w:rPr>
        <w:t>n</w:t>
      </w:r>
      <w:r>
        <w:rPr>
          <w:i/>
          <w:color w:val="231F20"/>
          <w:spacing w:val="27"/>
          <w:position w:val="-6"/>
          <w:sz w:val="12"/>
          <w:vertAlign w:val="baseline"/>
        </w:rPr>
        <w:t> </w:t>
      </w:r>
      <w:r>
        <w:rPr>
          <w:color w:val="231F20"/>
          <w:vertAlign w:val="baseline"/>
        </w:rPr>
        <w:t>–</w:t>
      </w:r>
      <w:r>
        <w:rPr>
          <w:color w:val="231F20"/>
          <w:spacing w:val="6"/>
          <w:vertAlign w:val="baseline"/>
        </w:rPr>
        <w:t> </w:t>
      </w:r>
      <w:r>
        <w:rPr>
          <w:color w:val="231F20"/>
          <w:vertAlign w:val="baseline"/>
        </w:rPr>
        <w:t>номинальная</w:t>
      </w:r>
      <w:r>
        <w:rPr>
          <w:color w:val="231F20"/>
          <w:spacing w:val="7"/>
          <w:vertAlign w:val="baseline"/>
        </w:rPr>
        <w:t> </w:t>
      </w:r>
      <w:r>
        <w:rPr>
          <w:color w:val="231F20"/>
          <w:vertAlign w:val="baseline"/>
        </w:rPr>
        <w:t>толщи-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w w:val="105"/>
          <w:vertAlign w:val="baseline"/>
        </w:rPr>
        <w:t>на</w:t>
      </w:r>
      <w:r>
        <w:rPr>
          <w:color w:val="231F20"/>
          <w:spacing w:val="-4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стенки;</w:t>
      </w:r>
      <w:r>
        <w:rPr>
          <w:color w:val="231F20"/>
          <w:spacing w:val="-4"/>
          <w:w w:val="105"/>
          <w:vertAlign w:val="baseline"/>
        </w:rPr>
        <w:t> </w:t>
      </w:r>
      <w:r>
        <w:rPr>
          <w:i/>
          <w:color w:val="231F20"/>
          <w:w w:val="105"/>
          <w:vertAlign w:val="baseline"/>
        </w:rPr>
        <w:t>t</w:t>
      </w:r>
      <w:r>
        <w:rPr>
          <w:i/>
          <w:color w:val="231F20"/>
          <w:w w:val="105"/>
          <w:position w:val="-6"/>
          <w:sz w:val="12"/>
          <w:vertAlign w:val="baseline"/>
        </w:rPr>
        <w:t>R</w:t>
      </w:r>
      <w:r>
        <w:rPr>
          <w:i/>
          <w:color w:val="231F20"/>
          <w:spacing w:val="18"/>
          <w:w w:val="105"/>
          <w:position w:val="-6"/>
          <w:sz w:val="12"/>
          <w:vertAlign w:val="baseline"/>
        </w:rPr>
        <w:t> </w:t>
      </w:r>
      <w:r>
        <w:rPr>
          <w:color w:val="231F20"/>
          <w:w w:val="105"/>
          <w:vertAlign w:val="baseline"/>
        </w:rPr>
        <w:t>–</w:t>
      </w:r>
      <w:r>
        <w:rPr>
          <w:color w:val="231F20"/>
          <w:spacing w:val="-4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толщина</w:t>
      </w:r>
      <w:r>
        <w:rPr>
          <w:color w:val="231F20"/>
          <w:spacing w:val="-3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стенки</w:t>
      </w:r>
      <w:r>
        <w:rPr>
          <w:color w:val="231F20"/>
          <w:spacing w:val="-4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трубопровода.</w:t>
      </w:r>
    </w:p>
    <w:p>
      <w:pPr>
        <w:spacing w:after="0" w:line="208" w:lineRule="auto"/>
        <w:sectPr>
          <w:pgSz w:w="8400" w:h="11910"/>
          <w:pgMar w:header="1109" w:footer="1087" w:top="1360" w:bottom="126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48" w:lineRule="exact" w:before="85"/>
        <w:ind w:right="374" w:firstLine="396"/>
        <w:jc w:val="both"/>
      </w:pPr>
      <w:r>
        <w:rPr>
          <w:color w:val="231F20"/>
          <w:w w:val="105"/>
        </w:rPr>
        <w:t>В случае выполнения условия прочности по износу, остается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рассчитать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свайный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фундамент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несущею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способность</w:t>
      </w:r>
      <w:r>
        <w:rPr>
          <w:color w:val="231F20"/>
          <w:spacing w:val="-11"/>
          <w:w w:val="105"/>
        </w:rPr>
        <w:t> </w:t>
      </w:r>
      <w:r>
        <w:rPr>
          <w:i/>
          <w:color w:val="231F20"/>
          <w:w w:val="105"/>
        </w:rPr>
        <w:t>F</w:t>
      </w:r>
      <w:r>
        <w:rPr>
          <w:i/>
          <w:color w:val="231F20"/>
          <w:w w:val="105"/>
          <w:position w:val="-6"/>
          <w:sz w:val="12"/>
        </w:rPr>
        <w:t>d</w:t>
      </w:r>
      <w:r>
        <w:rPr>
          <w:color w:val="231F20"/>
          <w:w w:val="105"/>
        </w:rPr>
        <w:t>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(осно-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вываясь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СП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24.13330.2011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[3])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следующим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образом:</w:t>
      </w:r>
    </w:p>
    <w:p>
      <w:pPr>
        <w:pStyle w:val="BodyText"/>
        <w:spacing w:before="6"/>
        <w:ind w:left="0"/>
        <w:rPr>
          <w:sz w:val="22"/>
        </w:rPr>
      </w:pPr>
    </w:p>
    <w:p>
      <w:pPr>
        <w:pStyle w:val="BodyText"/>
        <w:ind w:left="1909"/>
      </w:pPr>
      <w:r>
        <w:rPr>
          <w:position w:val="-5"/>
        </w:rPr>
        <w:drawing>
          <wp:inline distT="0" distB="0" distL="0" distR="0">
            <wp:extent cx="1556570" cy="162900"/>
            <wp:effectExtent l="0" t="0" r="0" b="0"/>
            <wp:docPr id="9" name="image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7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6570" cy="16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/>
        <w:t>                             </w:t>
      </w:r>
      <w:r>
        <w:rPr>
          <w:spacing w:val="10"/>
        </w:rPr>
        <w:t> </w:t>
      </w:r>
      <w:r>
        <w:rPr>
          <w:color w:val="231F20"/>
          <w:w w:val="105"/>
        </w:rPr>
        <w:t>(3)</w:t>
      </w:r>
    </w:p>
    <w:p>
      <w:pPr>
        <w:pStyle w:val="BodyText"/>
        <w:spacing w:line="248" w:lineRule="exact" w:before="158"/>
        <w:ind w:right="375"/>
        <w:jc w:val="both"/>
      </w:pPr>
      <w:r>
        <w:rPr>
          <w:color w:val="231F20"/>
        </w:rPr>
        <w:t>где </w:t>
      </w:r>
      <w:r>
        <w:rPr>
          <w:i/>
          <w:color w:val="231F20"/>
        </w:rPr>
        <w:t>y</w:t>
      </w:r>
      <w:r>
        <w:rPr>
          <w:i/>
          <w:color w:val="231F20"/>
          <w:position w:val="-6"/>
          <w:sz w:val="12"/>
        </w:rPr>
        <w:t>c</w:t>
      </w:r>
      <w:r>
        <w:rPr>
          <w:i/>
          <w:color w:val="231F20"/>
          <w:spacing w:val="1"/>
          <w:position w:val="-6"/>
          <w:sz w:val="12"/>
        </w:rPr>
        <w:t> </w:t>
      </w:r>
      <w:r>
        <w:rPr>
          <w:color w:val="231F20"/>
        </w:rPr>
        <w:t>– коэффициент условий работы сваи в грунте; </w:t>
      </w:r>
      <w:r>
        <w:rPr>
          <w:i/>
          <w:color w:val="231F20"/>
        </w:rPr>
        <w:t>R </w:t>
      </w:r>
      <w:r>
        <w:rPr>
          <w:color w:val="231F20"/>
        </w:rPr>
        <w:t>– расчетное</w:t>
      </w:r>
      <w:r>
        <w:rPr>
          <w:color w:val="231F20"/>
          <w:spacing w:val="1"/>
        </w:rPr>
        <w:t> </w:t>
      </w:r>
      <w:r>
        <w:rPr>
          <w:color w:val="231F20"/>
        </w:rPr>
        <w:t>сопротивление грунта под нижним концом сваи, кПа; </w:t>
      </w:r>
      <w:r>
        <w:rPr>
          <w:i/>
          <w:color w:val="231F20"/>
        </w:rPr>
        <w:t>A </w:t>
      </w:r>
      <w:r>
        <w:rPr>
          <w:color w:val="231F20"/>
        </w:rPr>
        <w:t>– площадь</w:t>
      </w:r>
      <w:r>
        <w:rPr>
          <w:color w:val="231F20"/>
          <w:spacing w:val="1"/>
        </w:rPr>
        <w:t> </w:t>
      </w:r>
      <w:r>
        <w:rPr>
          <w:color w:val="231F20"/>
        </w:rPr>
        <w:t>опирания на грунт сваи, м; </w:t>
      </w:r>
      <w:r>
        <w:rPr>
          <w:i/>
          <w:color w:val="231F20"/>
        </w:rPr>
        <w:t>u </w:t>
      </w:r>
      <w:r>
        <w:rPr>
          <w:color w:val="231F20"/>
        </w:rPr>
        <w:t>– наружный периметр поперечного се-</w:t>
      </w:r>
      <w:r>
        <w:rPr>
          <w:color w:val="231F20"/>
          <w:spacing w:val="1"/>
        </w:rPr>
        <w:t> </w:t>
      </w:r>
      <w:r>
        <w:rPr>
          <w:color w:val="231F20"/>
        </w:rPr>
        <w:t>чения сваи, м; </w:t>
      </w:r>
      <w:r>
        <w:rPr>
          <w:i/>
          <w:color w:val="231F20"/>
        </w:rPr>
        <w:t>f</w:t>
      </w:r>
      <w:r>
        <w:rPr>
          <w:i/>
          <w:color w:val="231F20"/>
          <w:position w:val="-6"/>
          <w:sz w:val="12"/>
        </w:rPr>
        <w:t>i </w:t>
      </w:r>
      <w:r>
        <w:rPr>
          <w:color w:val="231F20"/>
        </w:rPr>
        <w:t>– расчетное сопротивление </w:t>
      </w:r>
      <w:r>
        <w:rPr>
          <w:i/>
          <w:color w:val="231F20"/>
        </w:rPr>
        <w:t>i</w:t>
      </w:r>
      <w:r>
        <w:rPr>
          <w:color w:val="231F20"/>
        </w:rPr>
        <w:t>-го слоя грунта основа-</w:t>
      </w:r>
      <w:r>
        <w:rPr>
          <w:color w:val="231F20"/>
          <w:spacing w:val="1"/>
        </w:rPr>
        <w:t> </w:t>
      </w:r>
      <w:r>
        <w:rPr>
          <w:color w:val="231F20"/>
        </w:rPr>
        <w:t>ния на боковой поверхности сваи, кПа; </w:t>
      </w:r>
      <w:r>
        <w:rPr>
          <w:i/>
          <w:color w:val="231F20"/>
        </w:rPr>
        <w:t>h</w:t>
      </w:r>
      <w:r>
        <w:rPr>
          <w:i/>
          <w:color w:val="231F20"/>
          <w:position w:val="-6"/>
          <w:sz w:val="12"/>
        </w:rPr>
        <w:t>i </w:t>
      </w:r>
      <w:r>
        <w:rPr>
          <w:color w:val="231F20"/>
        </w:rPr>
        <w:t>– толщина </w:t>
      </w:r>
      <w:r>
        <w:rPr>
          <w:i/>
          <w:color w:val="231F20"/>
        </w:rPr>
        <w:t>i</w:t>
      </w:r>
      <w:r>
        <w:rPr>
          <w:color w:val="231F20"/>
        </w:rPr>
        <w:t>-го слоя грунта,</w:t>
      </w:r>
      <w:r>
        <w:rPr>
          <w:color w:val="231F20"/>
          <w:spacing w:val="1"/>
        </w:rPr>
        <w:t> </w:t>
      </w:r>
      <w:r>
        <w:rPr>
          <w:color w:val="231F20"/>
        </w:rPr>
        <w:t>соприкасающегося с боковой поверхностью сваи, м; </w:t>
      </w:r>
      <w:r>
        <w:rPr>
          <w:i/>
          <w:color w:val="231F20"/>
        </w:rPr>
        <w:t>y</w:t>
      </w:r>
      <w:r>
        <w:rPr>
          <w:i/>
          <w:color w:val="231F20"/>
          <w:position w:val="-6"/>
          <w:sz w:val="12"/>
        </w:rPr>
        <w:t>cR</w:t>
      </w:r>
      <w:r>
        <w:rPr>
          <w:i/>
          <w:color w:val="231F20"/>
        </w:rPr>
        <w:t>,y</w:t>
      </w:r>
      <w:r>
        <w:rPr>
          <w:i/>
          <w:color w:val="231F20"/>
          <w:position w:val="-6"/>
          <w:sz w:val="12"/>
        </w:rPr>
        <w:t>cf </w:t>
      </w:r>
      <w:r>
        <w:rPr>
          <w:color w:val="231F20"/>
        </w:rPr>
        <w:t>– коэффи-</w:t>
      </w:r>
      <w:r>
        <w:rPr>
          <w:color w:val="231F20"/>
          <w:spacing w:val="1"/>
        </w:rPr>
        <w:t> </w:t>
      </w:r>
      <w:r>
        <w:rPr>
          <w:color w:val="231F20"/>
        </w:rPr>
        <w:t>циенты</w:t>
      </w:r>
      <w:r>
        <w:rPr>
          <w:color w:val="231F20"/>
          <w:spacing w:val="13"/>
        </w:rPr>
        <w:t> </w:t>
      </w:r>
      <w:r>
        <w:rPr>
          <w:color w:val="231F20"/>
        </w:rPr>
        <w:t>условий</w:t>
      </w:r>
      <w:r>
        <w:rPr>
          <w:color w:val="231F20"/>
          <w:spacing w:val="13"/>
        </w:rPr>
        <w:t> </w:t>
      </w:r>
      <w:r>
        <w:rPr>
          <w:color w:val="231F20"/>
        </w:rPr>
        <w:t>работы</w:t>
      </w:r>
      <w:r>
        <w:rPr>
          <w:color w:val="231F20"/>
          <w:spacing w:val="14"/>
        </w:rPr>
        <w:t> </w:t>
      </w:r>
      <w:r>
        <w:rPr>
          <w:color w:val="231F20"/>
        </w:rPr>
        <w:t>грунта</w:t>
      </w:r>
      <w:r>
        <w:rPr>
          <w:color w:val="231F20"/>
          <w:spacing w:val="13"/>
        </w:rPr>
        <w:t> </w:t>
      </w:r>
      <w:r>
        <w:rPr>
          <w:color w:val="231F20"/>
        </w:rPr>
        <w:t>соответственно</w:t>
      </w:r>
      <w:r>
        <w:rPr>
          <w:color w:val="231F20"/>
          <w:spacing w:val="13"/>
        </w:rPr>
        <w:t> </w:t>
      </w:r>
      <w:r>
        <w:rPr>
          <w:color w:val="231F20"/>
        </w:rPr>
        <w:t>под</w:t>
      </w:r>
      <w:r>
        <w:rPr>
          <w:color w:val="231F20"/>
          <w:spacing w:val="14"/>
        </w:rPr>
        <w:t> </w:t>
      </w:r>
      <w:r>
        <w:rPr>
          <w:color w:val="231F20"/>
        </w:rPr>
        <w:t>нижним</w:t>
      </w:r>
      <w:r>
        <w:rPr>
          <w:color w:val="231F20"/>
          <w:spacing w:val="13"/>
        </w:rPr>
        <w:t> </w:t>
      </w:r>
      <w:r>
        <w:rPr>
          <w:color w:val="231F20"/>
        </w:rPr>
        <w:t>концом</w:t>
      </w:r>
      <w:r>
        <w:rPr>
          <w:color w:val="231F20"/>
          <w:spacing w:val="1"/>
        </w:rPr>
        <w:t> </w:t>
      </w:r>
      <w:r>
        <w:rPr>
          <w:color w:val="231F20"/>
        </w:rPr>
        <w:t>и на боковой поверхности сваи, учитывающие влияние способа по-</w:t>
      </w:r>
      <w:r>
        <w:rPr>
          <w:color w:val="231F20"/>
          <w:spacing w:val="1"/>
        </w:rPr>
        <w:t> </w:t>
      </w:r>
      <w:r>
        <w:rPr>
          <w:color w:val="231F20"/>
        </w:rPr>
        <w:t>гружения</w:t>
      </w:r>
      <w:r>
        <w:rPr>
          <w:color w:val="231F20"/>
          <w:spacing w:val="8"/>
        </w:rPr>
        <w:t> </w:t>
      </w:r>
      <w:r>
        <w:rPr>
          <w:color w:val="231F20"/>
        </w:rPr>
        <w:t>сваи</w:t>
      </w:r>
      <w:r>
        <w:rPr>
          <w:color w:val="231F20"/>
          <w:spacing w:val="9"/>
        </w:rPr>
        <w:t> </w:t>
      </w:r>
      <w:r>
        <w:rPr>
          <w:color w:val="231F20"/>
        </w:rPr>
        <w:t>на</w:t>
      </w:r>
      <w:r>
        <w:rPr>
          <w:color w:val="231F20"/>
          <w:spacing w:val="8"/>
        </w:rPr>
        <w:t> </w:t>
      </w:r>
      <w:r>
        <w:rPr>
          <w:color w:val="231F20"/>
        </w:rPr>
        <w:t>расчетные</w:t>
      </w:r>
      <w:r>
        <w:rPr>
          <w:color w:val="231F20"/>
          <w:spacing w:val="9"/>
        </w:rPr>
        <w:t> </w:t>
      </w:r>
      <w:r>
        <w:rPr>
          <w:color w:val="231F20"/>
        </w:rPr>
        <w:t>сопротивления</w:t>
      </w:r>
      <w:r>
        <w:rPr>
          <w:color w:val="231F20"/>
          <w:spacing w:val="8"/>
        </w:rPr>
        <w:t> </w:t>
      </w:r>
      <w:r>
        <w:rPr>
          <w:color w:val="231F20"/>
        </w:rPr>
        <w:t>грунта.</w:t>
      </w:r>
    </w:p>
    <w:p>
      <w:pPr>
        <w:pStyle w:val="BodyText"/>
        <w:spacing w:line="256" w:lineRule="auto" w:before="5"/>
        <w:ind w:right="376" w:firstLine="396"/>
        <w:jc w:val="both"/>
      </w:pPr>
      <w:r>
        <w:rPr>
          <w:color w:val="231F20"/>
          <w:w w:val="105"/>
        </w:rPr>
        <w:t>Помимо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использования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бывших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употреблении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стальных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ма-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гистральных трубопроводов в качестве свай, их можно использовать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мостостроении</w:t>
      </w:r>
      <w:r>
        <w:rPr>
          <w:color w:val="231F20"/>
          <w:spacing w:val="-6"/>
        </w:rPr>
        <w:t> </w:t>
      </w:r>
      <w:r>
        <w:rPr>
          <w:color w:val="231F20"/>
        </w:rPr>
        <w:t>как</w:t>
      </w:r>
      <w:r>
        <w:rPr>
          <w:color w:val="231F20"/>
          <w:spacing w:val="-6"/>
        </w:rPr>
        <w:t> </w:t>
      </w:r>
      <w:r>
        <w:rPr>
          <w:color w:val="231F20"/>
        </w:rPr>
        <w:t>обсадные</w:t>
      </w:r>
      <w:r>
        <w:rPr>
          <w:color w:val="231F20"/>
          <w:spacing w:val="-6"/>
        </w:rPr>
        <w:t> </w:t>
      </w:r>
      <w:r>
        <w:rPr>
          <w:color w:val="231F20"/>
        </w:rPr>
        <w:t>конструкции,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качестве</w:t>
      </w:r>
      <w:r>
        <w:rPr>
          <w:color w:val="231F20"/>
          <w:spacing w:val="-7"/>
        </w:rPr>
        <w:t> </w:t>
      </w:r>
      <w:r>
        <w:rPr>
          <w:color w:val="231F20"/>
        </w:rPr>
        <w:t>опалубки</w:t>
      </w:r>
      <w:r>
        <w:rPr>
          <w:color w:val="231F20"/>
          <w:spacing w:val="-6"/>
        </w:rPr>
        <w:t> </w:t>
      </w:r>
      <w:r>
        <w:rPr>
          <w:color w:val="231F20"/>
        </w:rPr>
        <w:t>или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шпунта,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разрезая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трубу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пополам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приваривая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замки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типа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Ларсен.</w:t>
      </w:r>
    </w:p>
    <w:p>
      <w:pPr>
        <w:pStyle w:val="BodyText"/>
        <w:spacing w:line="256" w:lineRule="auto" w:before="4"/>
        <w:ind w:right="376" w:firstLine="396"/>
        <w:jc w:val="both"/>
      </w:pPr>
      <w:r>
        <w:rPr>
          <w:color w:val="231F20"/>
        </w:rPr>
        <w:t>Таким образом, с целью экономии средств при возведении фун-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даментов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небольших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транспортных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сооружений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можно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рассматри-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вать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вопрос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вторичном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использовании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труб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промышленных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тру-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бопроводов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мостостроении.</w:t>
      </w:r>
    </w:p>
    <w:p>
      <w:pPr>
        <w:pStyle w:val="BodyText"/>
        <w:ind w:left="0"/>
        <w:rPr>
          <w:sz w:val="19"/>
        </w:rPr>
      </w:pPr>
    </w:p>
    <w:p>
      <w:pPr>
        <w:spacing w:before="1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2"/>
        </w:numPr>
        <w:tabs>
          <w:tab w:pos="730" w:val="left" w:leader="none"/>
        </w:tabs>
        <w:spacing w:line="249" w:lineRule="auto" w:before="9" w:after="0"/>
        <w:ind w:left="158" w:right="376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СП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34-101-98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Выбор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труб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для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магистральных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нефтепроводов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при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стро-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ительстве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капитальном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ремонте 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Москва, 1998.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34 с.</w:t>
      </w:r>
    </w:p>
    <w:p>
      <w:pPr>
        <w:pStyle w:val="ListParagraph"/>
        <w:numPr>
          <w:ilvl w:val="0"/>
          <w:numId w:val="2"/>
        </w:numPr>
        <w:tabs>
          <w:tab w:pos="743" w:val="left" w:leader="none"/>
        </w:tabs>
        <w:spacing w:line="249" w:lineRule="auto" w:before="1" w:after="0"/>
        <w:ind w:left="158" w:right="375" w:firstLine="396"/>
        <w:jc w:val="both"/>
        <w:rPr>
          <w:sz w:val="18"/>
        </w:rPr>
      </w:pPr>
      <w:r>
        <w:rPr>
          <w:color w:val="231F20"/>
          <w:sz w:val="18"/>
        </w:rPr>
        <w:t>ОСТ 153-39.4-010-2002 Методика определения остаточного ресурса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нефтегазопромысловых трубопроводов и трубопроводов головных сооруже-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ний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– Москва, 2002. 31с.</w:t>
      </w:r>
    </w:p>
    <w:p>
      <w:pPr>
        <w:pStyle w:val="ListParagraph"/>
        <w:numPr>
          <w:ilvl w:val="0"/>
          <w:numId w:val="2"/>
        </w:numPr>
        <w:tabs>
          <w:tab w:pos="736" w:val="left" w:leader="none"/>
        </w:tabs>
        <w:spacing w:line="240" w:lineRule="auto" w:before="2" w:after="0"/>
        <w:ind w:left="735" w:right="0" w:hanging="181"/>
        <w:jc w:val="both"/>
        <w:rPr>
          <w:sz w:val="18"/>
        </w:rPr>
      </w:pPr>
      <w:r>
        <w:rPr>
          <w:color w:val="231F20"/>
          <w:sz w:val="18"/>
        </w:rPr>
        <w:t>СП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24.13330.2011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Свайные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фундаменты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Москва,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2011.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186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с.</w:t>
      </w:r>
    </w:p>
    <w:p>
      <w:pPr>
        <w:spacing w:after="0" w:line="240" w:lineRule="auto"/>
        <w:jc w:val="both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9" w:after="1"/>
        <w:ind w:left="0"/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094"/>
        <w:gridCol w:w="2961"/>
      </w:tblGrid>
      <w:tr>
        <w:trPr>
          <w:trHeight w:val="2578" w:hRule="atLeast"/>
        </w:trPr>
        <w:tc>
          <w:tcPr>
            <w:tcW w:w="3094" w:type="dxa"/>
          </w:tcPr>
          <w:p>
            <w:pPr>
              <w:pStyle w:val="TableParagraph"/>
              <w:spacing w:line="199" w:lineRule="exact" w:before="0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УДК</w:t>
            </w:r>
            <w:r>
              <w:rPr>
                <w:b/>
                <w:color w:val="231F20"/>
                <w:spacing w:val="-9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625.768.5.001.5</w:t>
            </w:r>
          </w:p>
          <w:p>
            <w:pPr>
              <w:pStyle w:val="TableParagraph"/>
              <w:spacing w:line="249" w:lineRule="auto" w:before="9"/>
              <w:ind w:left="50" w:right="1075"/>
              <w:rPr>
                <w:sz w:val="18"/>
              </w:rPr>
            </w:pPr>
            <w:r>
              <w:rPr>
                <w:i/>
                <w:color w:val="231F20"/>
                <w:spacing w:val="-1"/>
                <w:sz w:val="18"/>
              </w:rPr>
              <w:t>Павел Сергеевич </w:t>
            </w:r>
            <w:r>
              <w:rPr>
                <w:i/>
                <w:color w:val="231F20"/>
                <w:sz w:val="18"/>
              </w:rPr>
              <w:t>Костин</w:t>
            </w:r>
            <w:r>
              <w:rPr>
                <w:color w:val="231F20"/>
                <w:sz w:val="18"/>
              </w:rPr>
              <w:t>,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студент</w:t>
            </w:r>
          </w:p>
          <w:p>
            <w:pPr>
              <w:pStyle w:val="TableParagraph"/>
              <w:spacing w:line="249" w:lineRule="auto" w:before="1"/>
              <w:ind w:left="50" w:right="553"/>
              <w:rPr>
                <w:sz w:val="18"/>
              </w:rPr>
            </w:pPr>
            <w:r>
              <w:rPr>
                <w:i/>
                <w:color w:val="231F20"/>
                <w:spacing w:val="-1"/>
                <w:sz w:val="18"/>
              </w:rPr>
              <w:t>Евгения</w:t>
            </w:r>
            <w:r>
              <w:rPr>
                <w:i/>
                <w:color w:val="231F20"/>
                <w:spacing w:val="-9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Александровна</w:t>
            </w:r>
            <w:r>
              <w:rPr>
                <w:i/>
                <w:color w:val="231F20"/>
                <w:spacing w:val="-9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Бончева</w:t>
            </w:r>
            <w:r>
              <w:rPr>
                <w:color w:val="231F20"/>
                <w:sz w:val="18"/>
              </w:rPr>
              <w:t>,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студент</w:t>
            </w:r>
          </w:p>
          <w:p>
            <w:pPr>
              <w:pStyle w:val="TableParagraph"/>
              <w:spacing w:line="249" w:lineRule="auto" w:before="2"/>
              <w:ind w:left="50" w:right="316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Екатерина</w:t>
            </w:r>
            <w:r>
              <w:rPr>
                <w:i/>
                <w:color w:val="231F20"/>
                <w:spacing w:val="-10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Валерьевна</w:t>
            </w:r>
            <w:r>
              <w:rPr>
                <w:i/>
                <w:color w:val="231F20"/>
                <w:spacing w:val="-9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Субботина</w:t>
            </w:r>
            <w:r>
              <w:rPr>
                <w:color w:val="231F20"/>
                <w:sz w:val="18"/>
              </w:rPr>
              <w:t>,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студент</w:t>
            </w:r>
          </w:p>
          <w:p>
            <w:pPr>
              <w:pStyle w:val="TableParagraph"/>
              <w:spacing w:line="249" w:lineRule="auto" w:before="1"/>
              <w:ind w:left="50" w:right="692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Ольга Вадимовна Гладышева</w:t>
            </w:r>
            <w:r>
              <w:rPr>
                <w:color w:val="231F20"/>
                <w:sz w:val="18"/>
              </w:rPr>
              <w:t>,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канд. техн. наук, доцент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(Воронежский государственный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технический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университет)</w:t>
            </w:r>
          </w:p>
          <w:p>
            <w:pPr>
              <w:pStyle w:val="TableParagraph"/>
              <w:spacing w:line="190" w:lineRule="exact" w:before="3"/>
              <w:ind w:left="50"/>
              <w:rPr>
                <w:i/>
                <w:sz w:val="18"/>
              </w:rPr>
            </w:pPr>
            <w:hyperlink r:id="rId23">
              <w:r>
                <w:rPr>
                  <w:i/>
                  <w:color w:val="231F20"/>
                  <w:sz w:val="18"/>
                </w:rPr>
                <w:t>E-mail:ov-glad@ya.ru</w:t>
              </w:r>
            </w:hyperlink>
          </w:p>
        </w:tc>
        <w:tc>
          <w:tcPr>
            <w:tcW w:w="2961" w:type="dxa"/>
          </w:tcPr>
          <w:p>
            <w:pPr>
              <w:pStyle w:val="TableParagraph"/>
              <w:spacing w:before="4"/>
              <w:rPr>
                <w:sz w:val="18"/>
              </w:rPr>
            </w:pPr>
          </w:p>
          <w:p>
            <w:pPr>
              <w:pStyle w:val="TableParagraph"/>
              <w:spacing w:before="0"/>
              <w:ind w:right="49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Pavel</w:t>
            </w:r>
            <w:r>
              <w:rPr>
                <w:i/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Sergeevich</w:t>
            </w:r>
            <w:r>
              <w:rPr>
                <w:i/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Kostin,</w:t>
            </w:r>
          </w:p>
          <w:p>
            <w:pPr>
              <w:pStyle w:val="TableParagraph"/>
              <w:spacing w:before="9"/>
              <w:ind w:right="50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student</w:t>
            </w:r>
          </w:p>
          <w:p>
            <w:pPr>
              <w:pStyle w:val="TableParagraph"/>
              <w:spacing w:before="9"/>
              <w:ind w:right="49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Evgeniia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Aleksandrovna</w:t>
            </w:r>
            <w:r>
              <w:rPr>
                <w:i/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Boncheva,</w:t>
            </w:r>
          </w:p>
          <w:p>
            <w:pPr>
              <w:pStyle w:val="TableParagraph"/>
              <w:spacing w:before="9"/>
              <w:ind w:right="50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student</w:t>
            </w:r>
          </w:p>
          <w:p>
            <w:pPr>
              <w:pStyle w:val="TableParagraph"/>
              <w:spacing w:before="9"/>
              <w:ind w:right="49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Ekaterina</w:t>
            </w:r>
            <w:r>
              <w:rPr>
                <w:i/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Valerievna</w:t>
            </w:r>
            <w:r>
              <w:rPr>
                <w:i/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Subbotina,</w:t>
            </w:r>
          </w:p>
          <w:p>
            <w:pPr>
              <w:pStyle w:val="TableParagraph"/>
              <w:spacing w:before="9"/>
              <w:ind w:right="50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student</w:t>
            </w:r>
          </w:p>
          <w:p>
            <w:pPr>
              <w:pStyle w:val="TableParagraph"/>
              <w:spacing w:line="249" w:lineRule="auto" w:before="9"/>
              <w:ind w:left="321" w:right="49" w:firstLine="549"/>
              <w:jc w:val="right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Olga Vadimovna Gladysheva</w:t>
            </w:r>
            <w:r>
              <w:rPr>
                <w:color w:val="231F20"/>
                <w:spacing w:val="-1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PhD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of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Sci.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Tech.,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associate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professor</w:t>
            </w:r>
          </w:p>
          <w:p>
            <w:pPr>
              <w:pStyle w:val="TableParagraph"/>
              <w:spacing w:line="249" w:lineRule="auto" w:before="2"/>
              <w:ind w:left="1425" w:right="50" w:firstLine="389"/>
              <w:jc w:val="right"/>
              <w:rPr>
                <w:sz w:val="18"/>
              </w:rPr>
            </w:pPr>
            <w:r>
              <w:rPr>
                <w:color w:val="231F20"/>
                <w:spacing w:val="-3"/>
                <w:w w:val="95"/>
                <w:sz w:val="18"/>
              </w:rPr>
              <w:t>(Voronezh</w:t>
            </w:r>
            <w:r>
              <w:rPr>
                <w:color w:val="231F20"/>
                <w:spacing w:val="-2"/>
                <w:w w:val="95"/>
                <w:sz w:val="18"/>
              </w:rPr>
              <w:t> State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Technical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University)</w:t>
            </w:r>
          </w:p>
          <w:p>
            <w:pPr>
              <w:pStyle w:val="TableParagraph"/>
              <w:spacing w:line="187" w:lineRule="exact" w:before="1"/>
              <w:ind w:right="49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 </w:t>
            </w:r>
            <w:hyperlink r:id="rId23">
              <w:r>
                <w:rPr>
                  <w:i/>
                  <w:color w:val="231F20"/>
                  <w:w w:val="95"/>
                  <w:sz w:val="18"/>
                </w:rPr>
                <w:t>ov-glad@ya.ru</w:t>
              </w:r>
            </w:hyperlink>
          </w:p>
        </w:tc>
      </w:tr>
    </w:tbl>
    <w:p>
      <w:pPr>
        <w:pStyle w:val="BodyText"/>
        <w:spacing w:before="5"/>
        <w:ind w:left="0"/>
        <w:rPr>
          <w:sz w:val="16"/>
        </w:rPr>
      </w:pPr>
    </w:p>
    <w:p>
      <w:pPr>
        <w:pStyle w:val="Heading2"/>
        <w:spacing w:line="249" w:lineRule="auto"/>
        <w:ind w:left="723" w:right="940" w:hanging="1"/>
      </w:pPr>
      <w:bookmarkStart w:name="_TOC_250005" w:id="3"/>
      <w:r>
        <w:rPr>
          <w:color w:val="231F20"/>
        </w:rPr>
        <w:t>МОДЕЛИРОВАНИЕ ПРОЦЕССА</w:t>
      </w:r>
      <w:r>
        <w:rPr>
          <w:color w:val="231F20"/>
          <w:spacing w:val="1"/>
        </w:rPr>
        <w:t> </w:t>
      </w:r>
      <w:r>
        <w:rPr>
          <w:color w:val="231F20"/>
        </w:rPr>
        <w:t>СНЕГОНАКОПЛЕНИЯ</w:t>
      </w:r>
      <w:r>
        <w:rPr>
          <w:color w:val="231F20"/>
          <w:spacing w:val="-7"/>
        </w:rPr>
        <w:t> </w:t>
      </w:r>
      <w:r>
        <w:rPr>
          <w:color w:val="231F20"/>
        </w:rPr>
        <w:t>ВО</w:t>
      </w:r>
      <w:r>
        <w:rPr>
          <w:color w:val="231F20"/>
          <w:spacing w:val="-7"/>
        </w:rPr>
        <w:t> </w:t>
      </w:r>
      <w:r>
        <w:rPr>
          <w:color w:val="231F20"/>
        </w:rPr>
        <w:t>ВРЕМЯ</w:t>
      </w:r>
      <w:r>
        <w:rPr>
          <w:color w:val="231F20"/>
          <w:spacing w:val="-6"/>
        </w:rPr>
        <w:t> </w:t>
      </w:r>
      <w:bookmarkEnd w:id="3"/>
      <w:r>
        <w:rPr>
          <w:color w:val="231F20"/>
        </w:rPr>
        <w:t>МЕТЕЛЕЙ</w:t>
      </w:r>
    </w:p>
    <w:p>
      <w:pPr>
        <w:pStyle w:val="Heading2"/>
        <w:spacing w:before="2"/>
        <w:ind w:right="357"/>
      </w:pPr>
      <w:bookmarkStart w:name="_TOC_250004" w:id="4"/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ПРОГРАММНОМ</w:t>
      </w:r>
      <w:r>
        <w:rPr>
          <w:color w:val="231F20"/>
          <w:spacing w:val="-12"/>
        </w:rPr>
        <w:t> </w:t>
      </w:r>
      <w:r>
        <w:rPr>
          <w:color w:val="231F20"/>
        </w:rPr>
        <w:t>КОМПЛЕКСЕ</w:t>
      </w:r>
      <w:r>
        <w:rPr>
          <w:color w:val="231F20"/>
          <w:spacing w:val="-12"/>
        </w:rPr>
        <w:t> </w:t>
      </w:r>
      <w:bookmarkEnd w:id="4"/>
      <w:r>
        <w:rPr>
          <w:color w:val="231F20"/>
        </w:rPr>
        <w:t>FLOWVISION</w:t>
      </w:r>
    </w:p>
    <w:p>
      <w:pPr>
        <w:pStyle w:val="BodyText"/>
        <w:spacing w:before="7"/>
        <w:ind w:left="0"/>
        <w:rPr>
          <w:b/>
        </w:rPr>
      </w:pPr>
    </w:p>
    <w:p>
      <w:pPr>
        <w:pStyle w:val="Heading3"/>
        <w:spacing w:line="249" w:lineRule="auto"/>
        <w:ind w:left="252" w:right="463"/>
      </w:pPr>
      <w:r>
        <w:rPr>
          <w:color w:val="231F20"/>
        </w:rPr>
        <w:t>THE</w:t>
      </w:r>
      <w:r>
        <w:rPr>
          <w:color w:val="231F20"/>
          <w:spacing w:val="42"/>
        </w:rPr>
        <w:t> </w:t>
      </w:r>
      <w:r>
        <w:rPr>
          <w:color w:val="231F20"/>
        </w:rPr>
        <w:t>MODELING</w:t>
      </w:r>
      <w:r>
        <w:rPr>
          <w:color w:val="231F20"/>
          <w:spacing w:val="43"/>
        </w:rPr>
        <w:t> </w:t>
      </w:r>
      <w:r>
        <w:rPr>
          <w:color w:val="231F20"/>
        </w:rPr>
        <w:t>OF</w:t>
      </w:r>
      <w:r>
        <w:rPr>
          <w:color w:val="231F20"/>
          <w:spacing w:val="43"/>
        </w:rPr>
        <w:t> </w:t>
      </w:r>
      <w:r>
        <w:rPr>
          <w:color w:val="231F20"/>
        </w:rPr>
        <w:t>SNOWDRIFTS</w:t>
      </w:r>
      <w:r>
        <w:rPr>
          <w:color w:val="231F20"/>
          <w:spacing w:val="42"/>
        </w:rPr>
        <w:t> </w:t>
      </w:r>
      <w:r>
        <w:rPr>
          <w:color w:val="231F20"/>
        </w:rPr>
        <w:t>CREATION</w:t>
      </w:r>
      <w:r>
        <w:rPr>
          <w:color w:val="231F20"/>
          <w:spacing w:val="43"/>
        </w:rPr>
        <w:t> </w:t>
      </w:r>
      <w:r>
        <w:rPr>
          <w:color w:val="231F20"/>
        </w:rPr>
        <w:t>DURING</w:t>
      </w:r>
      <w:r>
        <w:rPr>
          <w:color w:val="231F20"/>
          <w:spacing w:val="1"/>
        </w:rPr>
        <w:t> </w:t>
      </w:r>
      <w:r>
        <w:rPr>
          <w:color w:val="231F20"/>
        </w:rPr>
        <w:t>BLIZZARDS</w:t>
      </w:r>
      <w:r>
        <w:rPr>
          <w:color w:val="231F20"/>
          <w:spacing w:val="8"/>
        </w:rPr>
        <w:t> </w:t>
      </w:r>
      <w:r>
        <w:rPr>
          <w:color w:val="231F20"/>
        </w:rPr>
        <w:t>IN</w:t>
      </w:r>
      <w:r>
        <w:rPr>
          <w:color w:val="231F20"/>
          <w:spacing w:val="5"/>
        </w:rPr>
        <w:t> </w:t>
      </w:r>
      <w:r>
        <w:rPr>
          <w:color w:val="231F20"/>
        </w:rPr>
        <w:t>THE</w:t>
      </w:r>
      <w:r>
        <w:rPr>
          <w:color w:val="231F20"/>
          <w:spacing w:val="5"/>
        </w:rPr>
        <w:t> </w:t>
      </w:r>
      <w:r>
        <w:rPr>
          <w:color w:val="231F20"/>
        </w:rPr>
        <w:t>FLOWVISION</w:t>
      </w:r>
    </w:p>
    <w:p>
      <w:pPr>
        <w:pStyle w:val="BodyText"/>
        <w:ind w:left="0"/>
        <w:rPr>
          <w:sz w:val="19"/>
        </w:rPr>
      </w:pPr>
    </w:p>
    <w:p>
      <w:pPr>
        <w:spacing w:line="249" w:lineRule="auto" w:before="0"/>
        <w:ind w:left="158" w:right="374" w:firstLine="396"/>
        <w:jc w:val="both"/>
        <w:rPr>
          <w:sz w:val="18"/>
        </w:rPr>
      </w:pPr>
      <w:r>
        <w:rPr>
          <w:color w:val="231F20"/>
          <w:sz w:val="18"/>
        </w:rPr>
        <w:t>В статье рассматриваются этапы моделирования процесса накопления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снега на насыпях автомагистралей с барьерными ограждениями во время ме-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телей и создание модели насыпи автомагистрали в программном комплексе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FlowVision. Приводятся характеристики опытного участка, который исполь-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зуется для создания модели. Описываются экспериментальные работы, про-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веденные на опытном участке. Модель опытного участка предназначена для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2"/>
          <w:sz w:val="18"/>
        </w:rPr>
        <w:t>моделирования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процесса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снегонакопления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на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земляном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полотне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автомагистра-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лей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во время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метелей.</w:t>
      </w:r>
    </w:p>
    <w:p>
      <w:pPr>
        <w:spacing w:line="249" w:lineRule="auto" w:before="6"/>
        <w:ind w:left="158" w:right="376" w:firstLine="396"/>
        <w:jc w:val="both"/>
        <w:rPr>
          <w:sz w:val="18"/>
        </w:rPr>
      </w:pPr>
      <w:r>
        <w:rPr>
          <w:i/>
          <w:color w:val="231F20"/>
          <w:spacing w:val="-2"/>
          <w:sz w:val="18"/>
        </w:rPr>
        <w:t>Ключевые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pacing w:val="-2"/>
          <w:sz w:val="18"/>
        </w:rPr>
        <w:t>слова:</w:t>
      </w:r>
      <w:r>
        <w:rPr>
          <w:i/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снегонакопление,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моделирование,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метель,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зимнее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содер-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жание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дорог, автомагистраль.</w:t>
      </w:r>
    </w:p>
    <w:p>
      <w:pPr>
        <w:pStyle w:val="BodyText"/>
        <w:spacing w:before="10"/>
        <w:ind w:left="0"/>
        <w:rPr>
          <w:sz w:val="18"/>
        </w:rPr>
      </w:pPr>
    </w:p>
    <w:p>
      <w:pPr>
        <w:spacing w:line="249" w:lineRule="auto" w:before="0"/>
        <w:ind w:left="158" w:right="375" w:firstLine="396"/>
        <w:jc w:val="both"/>
        <w:rPr>
          <w:sz w:val="18"/>
        </w:rPr>
      </w:pPr>
      <w:r>
        <w:rPr>
          <w:color w:val="231F20"/>
          <w:sz w:val="18"/>
        </w:rPr>
        <w:t>The modeling steps of snowdrifts creation on highways with crash barriers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during blizzards and creation of highway embankment model in the FlowVision is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2"/>
          <w:sz w:val="18"/>
        </w:rPr>
        <w:t>considered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in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the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article.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The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description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of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the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experimental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highway</w:t>
      </w:r>
      <w:r>
        <w:rPr>
          <w:color w:val="231F20"/>
          <w:spacing w:val="-6"/>
          <w:sz w:val="18"/>
        </w:rPr>
        <w:t> </w:t>
      </w:r>
      <w:r>
        <w:rPr>
          <w:color w:val="231F20"/>
          <w:spacing w:val="-1"/>
          <w:sz w:val="18"/>
        </w:rPr>
        <w:t>section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is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giv-</w:t>
      </w:r>
      <w:r>
        <w:rPr>
          <w:color w:val="231F20"/>
          <w:spacing w:val="-43"/>
          <w:sz w:val="18"/>
        </w:rPr>
        <w:t> </w:t>
      </w:r>
      <w:r>
        <w:rPr>
          <w:color w:val="231F20"/>
          <w:w w:val="95"/>
          <w:sz w:val="18"/>
        </w:rPr>
        <w:t>en. The experimental works is described. The model of experimental site can be used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for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modeling of snowdrifts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creation on the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highways during blizzards.</w:t>
      </w:r>
    </w:p>
    <w:p>
      <w:pPr>
        <w:spacing w:line="249" w:lineRule="auto" w:before="4"/>
        <w:ind w:left="158" w:right="375" w:firstLine="440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Keywords</w:t>
      </w:r>
      <w:r>
        <w:rPr>
          <w:color w:val="231F20"/>
          <w:spacing w:val="-1"/>
          <w:sz w:val="18"/>
        </w:rPr>
        <w:t>: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snow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accumulation,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modeling,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blizzard,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winter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road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maintenance,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highway.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5" w:firstLine="396"/>
        <w:jc w:val="both"/>
      </w:pPr>
      <w:r>
        <w:rPr>
          <w:color w:val="231F20"/>
        </w:rPr>
        <w:t>При зимнем содержании современных автомагистралей необхо-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димо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контролировать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текущее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состояние</w:t>
      </w:r>
      <w:r>
        <w:rPr>
          <w:color w:val="231F20"/>
          <w:spacing w:val="-11"/>
        </w:rPr>
        <w:t> </w:t>
      </w:r>
      <w:r>
        <w:rPr>
          <w:color w:val="231F20"/>
        </w:rPr>
        <w:t>дорожного</w:t>
      </w:r>
      <w:r>
        <w:rPr>
          <w:color w:val="231F20"/>
          <w:spacing w:val="-10"/>
        </w:rPr>
        <w:t> </w:t>
      </w:r>
      <w:r>
        <w:rPr>
          <w:color w:val="231F20"/>
        </w:rPr>
        <w:t>покрытия,</w:t>
      </w:r>
      <w:r>
        <w:rPr>
          <w:color w:val="231F20"/>
          <w:spacing w:val="-11"/>
        </w:rPr>
        <w:t> </w:t>
      </w:r>
      <w:r>
        <w:rPr>
          <w:color w:val="231F20"/>
        </w:rPr>
        <w:t>преду-</w:t>
      </w:r>
      <w:r>
        <w:rPr>
          <w:color w:val="231F20"/>
          <w:spacing w:val="-48"/>
        </w:rPr>
        <w:t> </w:t>
      </w:r>
      <w:r>
        <w:rPr>
          <w:color w:val="231F20"/>
        </w:rPr>
        <w:t>преждать возникновение опасных и критических ситуаций. Одной из</w:t>
      </w:r>
      <w:r>
        <w:rPr>
          <w:color w:val="231F20"/>
          <w:spacing w:val="-47"/>
        </w:rPr>
        <w:t> </w:t>
      </w:r>
      <w:r>
        <w:rPr>
          <w:color w:val="231F20"/>
        </w:rPr>
        <w:t>таких ситуаций являются перерывы в движении вследствие снежных</w:t>
      </w:r>
      <w:r>
        <w:rPr>
          <w:color w:val="231F20"/>
          <w:spacing w:val="1"/>
        </w:rPr>
        <w:t> </w:t>
      </w:r>
      <w:r>
        <w:rPr>
          <w:color w:val="231F20"/>
        </w:rPr>
        <w:t>заносов. Для изучения процесса накопления снега на дорожном по-</w:t>
      </w:r>
      <w:r>
        <w:rPr>
          <w:color w:val="231F20"/>
          <w:spacing w:val="1"/>
        </w:rPr>
        <w:t> </w:t>
      </w:r>
      <w:r>
        <w:rPr>
          <w:color w:val="231F20"/>
        </w:rPr>
        <w:t>крытии проведено моделирование снегозаносимости автомагистра-</w:t>
      </w:r>
      <w:r>
        <w:rPr>
          <w:color w:val="231F20"/>
          <w:spacing w:val="1"/>
        </w:rPr>
        <w:t> </w:t>
      </w:r>
      <w:r>
        <w:rPr>
          <w:color w:val="231F20"/>
        </w:rPr>
        <w:t>лей</w:t>
      </w:r>
      <w:r>
        <w:rPr>
          <w:color w:val="231F20"/>
          <w:spacing w:val="5"/>
        </w:rPr>
        <w:t> </w:t>
      </w:r>
      <w:r>
        <w:rPr>
          <w:color w:val="231F20"/>
        </w:rPr>
        <w:t>во</w:t>
      </w:r>
      <w:r>
        <w:rPr>
          <w:color w:val="231F20"/>
          <w:spacing w:val="5"/>
        </w:rPr>
        <w:t> </w:t>
      </w:r>
      <w:r>
        <w:rPr>
          <w:color w:val="231F20"/>
        </w:rPr>
        <w:t>время</w:t>
      </w:r>
      <w:r>
        <w:rPr>
          <w:color w:val="231F20"/>
          <w:spacing w:val="6"/>
        </w:rPr>
        <w:t> </w:t>
      </w:r>
      <w:r>
        <w:rPr>
          <w:color w:val="231F20"/>
        </w:rPr>
        <w:t>метелей</w:t>
      </w:r>
      <w:r>
        <w:rPr>
          <w:color w:val="231F20"/>
          <w:spacing w:val="5"/>
        </w:rPr>
        <w:t> </w:t>
      </w:r>
      <w:r>
        <w:rPr>
          <w:color w:val="231F20"/>
        </w:rPr>
        <w:t>в</w:t>
      </w:r>
      <w:r>
        <w:rPr>
          <w:color w:val="231F20"/>
          <w:spacing w:val="5"/>
        </w:rPr>
        <w:t> </w:t>
      </w:r>
      <w:r>
        <w:rPr>
          <w:color w:val="231F20"/>
        </w:rPr>
        <w:t>программном</w:t>
      </w:r>
      <w:r>
        <w:rPr>
          <w:color w:val="231F20"/>
          <w:spacing w:val="6"/>
        </w:rPr>
        <w:t> </w:t>
      </w:r>
      <w:r>
        <w:rPr>
          <w:color w:val="231F20"/>
        </w:rPr>
        <w:t>комплексе</w:t>
      </w:r>
      <w:r>
        <w:rPr>
          <w:color w:val="231F20"/>
          <w:spacing w:val="5"/>
        </w:rPr>
        <w:t> </w:t>
      </w:r>
      <w:r>
        <w:rPr>
          <w:color w:val="231F20"/>
        </w:rPr>
        <w:t>FlowVision.</w:t>
      </w:r>
    </w:p>
    <w:p>
      <w:pPr>
        <w:pStyle w:val="BodyText"/>
        <w:spacing w:line="256" w:lineRule="auto" w:before="8"/>
        <w:ind w:right="374" w:firstLine="396"/>
        <w:jc w:val="both"/>
        <w:rPr>
          <w:b/>
        </w:rPr>
      </w:pPr>
      <w:r>
        <w:rPr>
          <w:color w:val="231F20"/>
        </w:rPr>
        <w:t>Программный комплекс FlowVision предназначен для численно-</w:t>
      </w:r>
      <w:r>
        <w:rPr>
          <w:color w:val="231F20"/>
          <w:spacing w:val="-47"/>
        </w:rPr>
        <w:t> </w:t>
      </w:r>
      <w:r>
        <w:rPr>
          <w:color w:val="231F20"/>
        </w:rPr>
        <w:t>го моделирования трехмерных течений жидкости и газа [1]. В основе</w:t>
      </w:r>
      <w:r>
        <w:rPr>
          <w:color w:val="231F20"/>
          <w:spacing w:val="-47"/>
        </w:rPr>
        <w:t> </w:t>
      </w:r>
      <w:r>
        <w:rPr>
          <w:color w:val="231F20"/>
        </w:rPr>
        <w:t>программного комплекса – метод конечных объемов, высокоточные</w:t>
      </w:r>
      <w:r>
        <w:rPr>
          <w:color w:val="231F20"/>
          <w:spacing w:val="1"/>
        </w:rPr>
        <w:t> </w:t>
      </w:r>
      <w:r>
        <w:rPr>
          <w:color w:val="231F20"/>
        </w:rPr>
        <w:t>разностные схемы, эффективные численные методы и надежные ма-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тематические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модели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физических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процессов.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Многочисленные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мо-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дели физических процессов позволяют моделировать сложные тече-</w:t>
      </w:r>
      <w:r>
        <w:rPr>
          <w:color w:val="231F20"/>
          <w:spacing w:val="1"/>
        </w:rPr>
        <w:t> </w:t>
      </w:r>
      <w:r>
        <w:rPr>
          <w:color w:val="231F20"/>
        </w:rPr>
        <w:t>ния, в том числе и обтекание насыпи автомагистрали снеговетровым</w:t>
      </w:r>
      <w:r>
        <w:rPr>
          <w:color w:val="231F20"/>
          <w:spacing w:val="1"/>
        </w:rPr>
        <w:t> </w:t>
      </w:r>
      <w:r>
        <w:rPr>
          <w:color w:val="231F20"/>
        </w:rPr>
        <w:t>потоком. При моделировании снеговетровой поток принимается как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двухфазный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поток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вязкой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несжимаемой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жидкости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[2,3]</w:t>
      </w:r>
      <w:r>
        <w:rPr>
          <w:b/>
          <w:color w:val="231F20"/>
          <w:w w:val="105"/>
        </w:rPr>
        <w:t>.</w:t>
      </w:r>
    </w:p>
    <w:p>
      <w:pPr>
        <w:pStyle w:val="BodyText"/>
        <w:spacing w:line="256" w:lineRule="auto" w:before="10"/>
        <w:ind w:right="376" w:firstLine="396"/>
        <w:jc w:val="both"/>
      </w:pPr>
      <w:r>
        <w:rPr>
          <w:color w:val="231F20"/>
        </w:rPr>
        <w:t>Основной задачей FlowVision является численное решение урав-</w:t>
      </w:r>
      <w:r>
        <w:rPr>
          <w:color w:val="231F20"/>
          <w:spacing w:val="-47"/>
        </w:rPr>
        <w:t> </w:t>
      </w:r>
      <w:r>
        <w:rPr>
          <w:color w:val="231F20"/>
        </w:rPr>
        <w:t>нений вычислительной гидродинамики, основным из которых явля-</w:t>
      </w:r>
      <w:r>
        <w:rPr>
          <w:color w:val="231F20"/>
          <w:spacing w:val="1"/>
        </w:rPr>
        <w:t> </w:t>
      </w:r>
      <w:r>
        <w:rPr>
          <w:color w:val="231F20"/>
        </w:rPr>
        <w:t>ется</w:t>
      </w:r>
      <w:r>
        <w:rPr>
          <w:color w:val="231F20"/>
          <w:spacing w:val="-9"/>
        </w:rPr>
        <w:t> </w:t>
      </w:r>
      <w:r>
        <w:rPr>
          <w:color w:val="231F20"/>
        </w:rPr>
        <w:t>уравнение</w:t>
      </w:r>
      <w:r>
        <w:rPr>
          <w:color w:val="231F20"/>
          <w:spacing w:val="-8"/>
        </w:rPr>
        <w:t> </w:t>
      </w:r>
      <w:r>
        <w:rPr>
          <w:color w:val="231F20"/>
        </w:rPr>
        <w:t>Новье-Стокса,</w:t>
      </w:r>
      <w:r>
        <w:rPr>
          <w:color w:val="231F20"/>
          <w:spacing w:val="-9"/>
        </w:rPr>
        <w:t> </w:t>
      </w:r>
      <w:r>
        <w:rPr>
          <w:color w:val="231F20"/>
        </w:rPr>
        <w:t>описывающее</w:t>
      </w:r>
      <w:r>
        <w:rPr>
          <w:color w:val="231F20"/>
          <w:spacing w:val="-8"/>
        </w:rPr>
        <w:t> </w:t>
      </w:r>
      <w:r>
        <w:rPr>
          <w:color w:val="231F20"/>
        </w:rPr>
        <w:t>движение</w:t>
      </w:r>
      <w:r>
        <w:rPr>
          <w:color w:val="231F20"/>
          <w:spacing w:val="-9"/>
        </w:rPr>
        <w:t> </w:t>
      </w:r>
      <w:r>
        <w:rPr>
          <w:color w:val="231F20"/>
        </w:rPr>
        <w:t>вязкой</w:t>
      </w:r>
      <w:r>
        <w:rPr>
          <w:color w:val="231F20"/>
          <w:spacing w:val="-8"/>
        </w:rPr>
        <w:t> </w:t>
      </w:r>
      <w:r>
        <w:rPr>
          <w:color w:val="231F20"/>
        </w:rPr>
        <w:t>несжи-</w:t>
      </w:r>
      <w:r>
        <w:rPr>
          <w:color w:val="231F20"/>
          <w:spacing w:val="-48"/>
        </w:rPr>
        <w:t> </w:t>
      </w:r>
      <w:r>
        <w:rPr>
          <w:color w:val="231F20"/>
        </w:rPr>
        <w:t>маемой</w:t>
      </w:r>
      <w:r>
        <w:rPr>
          <w:color w:val="231F20"/>
          <w:spacing w:val="1"/>
        </w:rPr>
        <w:t> </w:t>
      </w:r>
      <w:r>
        <w:rPr>
          <w:color w:val="231F20"/>
        </w:rPr>
        <w:t>жидкости.</w:t>
      </w:r>
    </w:p>
    <w:p>
      <w:pPr>
        <w:pStyle w:val="BodyText"/>
        <w:spacing w:line="256" w:lineRule="auto" w:before="4"/>
        <w:ind w:right="376" w:firstLine="396"/>
        <w:jc w:val="both"/>
      </w:pPr>
      <w:r>
        <w:rPr>
          <w:color w:val="231F20"/>
          <w:w w:val="105"/>
        </w:rPr>
        <w:t>Программа разделена на две части: препроцессор и постпро-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цессор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[1].</w:t>
      </w:r>
    </w:p>
    <w:p>
      <w:pPr>
        <w:pStyle w:val="BodyText"/>
        <w:spacing w:line="256" w:lineRule="auto" w:before="2"/>
        <w:ind w:right="375" w:firstLine="396"/>
        <w:jc w:val="both"/>
      </w:pPr>
      <w:r>
        <w:rPr>
          <w:color w:val="231F20"/>
        </w:rPr>
        <w:t>В препроцессоре осуществляется: импорт геометрии, созданной</w:t>
      </w:r>
      <w:r>
        <w:rPr>
          <w:color w:val="231F20"/>
          <w:spacing w:val="1"/>
        </w:rPr>
        <w:t> </w:t>
      </w:r>
      <w:r>
        <w:rPr>
          <w:color w:val="231F20"/>
        </w:rPr>
        <w:t>в различных системах автоматизированного проектирования; инте-</w:t>
      </w:r>
      <w:r>
        <w:rPr>
          <w:color w:val="231F20"/>
          <w:spacing w:val="1"/>
        </w:rPr>
        <w:t> </w:t>
      </w:r>
      <w:r>
        <w:rPr>
          <w:color w:val="231F20"/>
        </w:rPr>
        <w:t>рактивное задание граничных условий на поверхностях; задание всех</w:t>
      </w:r>
      <w:r>
        <w:rPr>
          <w:color w:val="231F20"/>
          <w:spacing w:val="-47"/>
        </w:rPr>
        <w:t> </w:t>
      </w:r>
      <w:r>
        <w:rPr>
          <w:color w:val="231F20"/>
        </w:rPr>
        <w:t>исходных</w:t>
      </w:r>
      <w:r>
        <w:rPr>
          <w:color w:val="231F20"/>
          <w:spacing w:val="2"/>
        </w:rPr>
        <w:t> </w:t>
      </w:r>
      <w:r>
        <w:rPr>
          <w:color w:val="231F20"/>
        </w:rPr>
        <w:t>данных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параметров</w:t>
      </w:r>
      <w:r>
        <w:rPr>
          <w:color w:val="231F20"/>
          <w:spacing w:val="2"/>
        </w:rPr>
        <w:t> </w:t>
      </w:r>
      <w:r>
        <w:rPr>
          <w:color w:val="231F20"/>
        </w:rPr>
        <w:t>задачи.</w:t>
      </w:r>
    </w:p>
    <w:p>
      <w:pPr>
        <w:pStyle w:val="BodyText"/>
        <w:spacing w:line="256" w:lineRule="auto" w:before="5"/>
        <w:ind w:right="376" w:firstLine="396"/>
        <w:jc w:val="both"/>
      </w:pPr>
      <w:r>
        <w:rPr>
          <w:color w:val="231F20"/>
          <w:spacing w:val="-1"/>
          <w:w w:val="105"/>
        </w:rPr>
        <w:t>Постпроцессор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FlowVision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предназначен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визуального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ана-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лиза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сложных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трехмерных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течений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жидкости.</w:t>
      </w:r>
    </w:p>
    <w:p>
      <w:pPr>
        <w:pStyle w:val="BodyText"/>
        <w:spacing w:line="256" w:lineRule="auto" w:before="2"/>
        <w:ind w:right="376" w:firstLine="396"/>
        <w:jc w:val="both"/>
      </w:pPr>
      <w:r>
        <w:rPr>
          <w:color w:val="231F20"/>
        </w:rPr>
        <w:t>Для моделирования снегонакопления на насыпях автомагистра-</w:t>
      </w:r>
      <w:r>
        <w:rPr>
          <w:color w:val="231F20"/>
          <w:spacing w:val="1"/>
        </w:rPr>
        <w:t> </w:t>
      </w:r>
      <w:r>
        <w:rPr>
          <w:color w:val="231F20"/>
        </w:rPr>
        <w:t>лей в препроцессоре была создана модель автомагистрали с барьер-</w:t>
      </w:r>
      <w:r>
        <w:rPr>
          <w:color w:val="231F20"/>
          <w:spacing w:val="1"/>
        </w:rPr>
        <w:t> </w:t>
      </w:r>
      <w:r>
        <w:rPr>
          <w:color w:val="231F20"/>
        </w:rPr>
        <w:t>ными ограждениями, которая включает в себя геометрическую и ги-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дродинамическую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модели.</w:t>
      </w:r>
    </w:p>
    <w:p>
      <w:pPr>
        <w:pStyle w:val="BodyText"/>
        <w:spacing w:line="256" w:lineRule="auto" w:before="5"/>
        <w:ind w:right="376" w:firstLine="396"/>
        <w:jc w:val="both"/>
      </w:pPr>
      <w:r>
        <w:rPr>
          <w:color w:val="231F20"/>
        </w:rPr>
        <w:t>В качестве геометрической модели использовался опытный уча-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сток с видеопостом на федеральной трассе М-4 «Дон» на участке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Москва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Воронеж.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Участок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автомагистрали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относится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I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Б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техни-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ческой</w:t>
      </w:r>
      <w:r>
        <w:rPr>
          <w:color w:val="231F20"/>
          <w:spacing w:val="9"/>
        </w:rPr>
        <w:t> </w:t>
      </w:r>
      <w:r>
        <w:rPr>
          <w:color w:val="231F20"/>
        </w:rPr>
        <w:t>категории</w:t>
      </w:r>
      <w:r>
        <w:rPr>
          <w:color w:val="231F20"/>
          <w:spacing w:val="9"/>
        </w:rPr>
        <w:t> </w:t>
      </w:r>
      <w:r>
        <w:rPr>
          <w:color w:val="231F20"/>
        </w:rPr>
        <w:t>дороги,</w:t>
      </w:r>
      <w:r>
        <w:rPr>
          <w:color w:val="231F20"/>
          <w:spacing w:val="10"/>
        </w:rPr>
        <w:t> </w:t>
      </w:r>
      <w:r>
        <w:rPr>
          <w:color w:val="231F20"/>
        </w:rPr>
        <w:t>имеет</w:t>
      </w:r>
      <w:r>
        <w:rPr>
          <w:color w:val="231F20"/>
          <w:spacing w:val="9"/>
        </w:rPr>
        <w:t> </w:t>
      </w:r>
      <w:r>
        <w:rPr>
          <w:color w:val="231F20"/>
        </w:rPr>
        <w:t>4</w:t>
      </w:r>
      <w:r>
        <w:rPr>
          <w:color w:val="231F20"/>
          <w:spacing w:val="9"/>
        </w:rPr>
        <w:t> </w:t>
      </w:r>
      <w:r>
        <w:rPr>
          <w:color w:val="231F20"/>
        </w:rPr>
        <w:t>полосы</w:t>
      </w:r>
      <w:r>
        <w:rPr>
          <w:color w:val="231F20"/>
          <w:spacing w:val="10"/>
        </w:rPr>
        <w:t> </w:t>
      </w:r>
      <w:r>
        <w:rPr>
          <w:color w:val="231F20"/>
        </w:rPr>
        <w:t>движения,</w:t>
      </w:r>
      <w:r>
        <w:rPr>
          <w:color w:val="231F20"/>
          <w:spacing w:val="9"/>
        </w:rPr>
        <w:t> </w:t>
      </w:r>
      <w:r>
        <w:rPr>
          <w:color w:val="231F20"/>
        </w:rPr>
        <w:t>ширину</w:t>
      </w:r>
      <w:r>
        <w:rPr>
          <w:color w:val="231F20"/>
          <w:spacing w:val="9"/>
        </w:rPr>
        <w:t> </w:t>
      </w:r>
      <w:r>
        <w:rPr>
          <w:color w:val="231F20"/>
        </w:rPr>
        <w:t>земля-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6"/>
        <w:jc w:val="both"/>
      </w:pPr>
      <w:r>
        <w:rPr>
          <w:color w:val="231F20"/>
          <w:w w:val="105"/>
        </w:rPr>
        <w:t>ного полотна 25 м, проезжей части 15 м, обочины 3,75 м, раздели-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тельной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поломы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0,5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м.</w:t>
      </w:r>
    </w:p>
    <w:p>
      <w:pPr>
        <w:pStyle w:val="BodyText"/>
        <w:spacing w:line="256" w:lineRule="auto" w:before="2"/>
        <w:ind w:right="376" w:firstLine="396"/>
        <w:jc w:val="both"/>
      </w:pPr>
      <w:r>
        <w:rPr>
          <w:color w:val="231F20"/>
          <w:w w:val="105"/>
        </w:rPr>
        <w:t>Схема федеральной трассы М-4 «Дон» на участке Москва –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Воронеж с указанием места размещения опытного участка приве-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дена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рисунке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1.</w:t>
      </w:r>
    </w:p>
    <w:p>
      <w:pPr>
        <w:pStyle w:val="BodyText"/>
        <w:spacing w:before="4"/>
        <w:ind w:left="0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11">
            <wp:simplePos x="0" y="0"/>
            <wp:positionH relativeFrom="page">
              <wp:posOffset>774242</wp:posOffset>
            </wp:positionH>
            <wp:positionV relativeFrom="paragraph">
              <wp:posOffset>98101</wp:posOffset>
            </wp:positionV>
            <wp:extent cx="3779526" cy="1627631"/>
            <wp:effectExtent l="0" t="0" r="0" b="0"/>
            <wp:wrapTopAndBottom/>
            <wp:docPr id="11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8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9526" cy="16276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9" w:lineRule="auto" w:before="161"/>
        <w:ind w:left="498" w:right="607" w:firstLine="449"/>
        <w:jc w:val="left"/>
        <w:rPr>
          <w:sz w:val="18"/>
        </w:rPr>
      </w:pPr>
      <w:r>
        <w:rPr>
          <w:color w:val="231F20"/>
          <w:sz w:val="18"/>
        </w:rPr>
        <w:t>Рис. 1. Схема федеральной трассы М-4 «Дон» на участке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Москва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Воронеж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указанием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места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размещения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опытного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участка</w:t>
      </w:r>
    </w:p>
    <w:p>
      <w:pPr>
        <w:pStyle w:val="BodyText"/>
        <w:spacing w:before="11"/>
        <w:ind w:left="0"/>
      </w:pPr>
    </w:p>
    <w:p>
      <w:pPr>
        <w:pStyle w:val="BodyText"/>
        <w:spacing w:line="256" w:lineRule="auto"/>
        <w:ind w:right="375" w:firstLine="396"/>
        <w:jc w:val="both"/>
      </w:pPr>
      <w:r>
        <w:rPr>
          <w:color w:val="231F20"/>
        </w:rPr>
        <w:t>На опытном участке проведены опытно-экспериментальные ра-</w:t>
      </w:r>
      <w:r>
        <w:rPr>
          <w:color w:val="231F20"/>
          <w:spacing w:val="1"/>
        </w:rPr>
        <w:t> </w:t>
      </w:r>
      <w:r>
        <w:rPr>
          <w:color w:val="231F20"/>
        </w:rPr>
        <w:t>боты: видеонаблюдение с помощью камер, размещенных на трассе;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проведение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специальной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снегосъемки;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анализ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данных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автоматиче-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ских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дорожных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метеостанций,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размещенных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трассе.</w:t>
      </w:r>
    </w:p>
    <w:p>
      <w:pPr>
        <w:pStyle w:val="BodyText"/>
        <w:spacing w:before="4"/>
        <w:ind w:left="555"/>
        <w:jc w:val="both"/>
      </w:pPr>
      <w:r>
        <w:rPr>
          <w:color w:val="231F20"/>
        </w:rPr>
        <w:t>Опытный</w:t>
      </w:r>
      <w:r>
        <w:rPr>
          <w:color w:val="231F20"/>
          <w:spacing w:val="7"/>
        </w:rPr>
        <w:t> </w:t>
      </w:r>
      <w:r>
        <w:rPr>
          <w:color w:val="231F20"/>
        </w:rPr>
        <w:t>участок</w:t>
      </w:r>
      <w:r>
        <w:rPr>
          <w:color w:val="231F20"/>
          <w:spacing w:val="8"/>
        </w:rPr>
        <w:t> </w:t>
      </w:r>
      <w:r>
        <w:rPr>
          <w:color w:val="231F20"/>
        </w:rPr>
        <w:t>трассы</w:t>
      </w:r>
      <w:r>
        <w:rPr>
          <w:color w:val="231F20"/>
          <w:spacing w:val="8"/>
        </w:rPr>
        <w:t> </w:t>
      </w:r>
      <w:r>
        <w:rPr>
          <w:color w:val="231F20"/>
        </w:rPr>
        <w:t>имеет</w:t>
      </w:r>
      <w:r>
        <w:rPr>
          <w:color w:val="231F20"/>
          <w:spacing w:val="8"/>
        </w:rPr>
        <w:t> </w:t>
      </w:r>
      <w:r>
        <w:rPr>
          <w:color w:val="231F20"/>
        </w:rPr>
        <w:t>барьерные</w:t>
      </w:r>
      <w:r>
        <w:rPr>
          <w:color w:val="231F20"/>
          <w:spacing w:val="7"/>
        </w:rPr>
        <w:t> </w:t>
      </w:r>
      <w:r>
        <w:rPr>
          <w:color w:val="231F20"/>
        </w:rPr>
        <w:t>ограждения</w:t>
      </w:r>
      <w:r>
        <w:rPr>
          <w:color w:val="231F20"/>
          <w:spacing w:val="8"/>
        </w:rPr>
        <w:t> </w:t>
      </w:r>
      <w:r>
        <w:rPr>
          <w:color w:val="231F20"/>
        </w:rPr>
        <w:t>(рис.</w:t>
      </w:r>
      <w:r>
        <w:rPr>
          <w:color w:val="231F20"/>
          <w:spacing w:val="8"/>
        </w:rPr>
        <w:t> </w:t>
      </w:r>
      <w:r>
        <w:rPr>
          <w:color w:val="231F20"/>
        </w:rPr>
        <w:t>2).</w:t>
      </w:r>
    </w:p>
    <w:p>
      <w:pPr>
        <w:pStyle w:val="BodyText"/>
        <w:spacing w:before="5"/>
        <w:ind w:left="0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2">
            <wp:simplePos x="0" y="0"/>
            <wp:positionH relativeFrom="page">
              <wp:posOffset>774242</wp:posOffset>
            </wp:positionH>
            <wp:positionV relativeFrom="paragraph">
              <wp:posOffset>143083</wp:posOffset>
            </wp:positionV>
            <wp:extent cx="3779512" cy="1389888"/>
            <wp:effectExtent l="0" t="0" r="0" b="0"/>
            <wp:wrapTopAndBottom/>
            <wp:docPr id="13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9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9512" cy="1389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61"/>
        <w:ind w:left="140" w:right="357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Изображение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участка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схема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расстановки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ограждений</w:t>
      </w:r>
    </w:p>
    <w:p>
      <w:pPr>
        <w:spacing w:after="0"/>
        <w:jc w:val="center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6" w:firstLine="396"/>
        <w:jc w:val="both"/>
      </w:pPr>
      <w:r>
        <w:rPr>
          <w:color w:val="231F20"/>
        </w:rPr>
        <w:t>Геометрическая</w:t>
      </w:r>
      <w:r>
        <w:rPr>
          <w:color w:val="231F20"/>
          <w:spacing w:val="-11"/>
        </w:rPr>
        <w:t> </w:t>
      </w:r>
      <w:r>
        <w:rPr>
          <w:color w:val="231F20"/>
        </w:rPr>
        <w:t>модель</w:t>
      </w:r>
      <w:r>
        <w:rPr>
          <w:color w:val="231F20"/>
          <w:spacing w:val="-10"/>
        </w:rPr>
        <w:t> </w:t>
      </w:r>
      <w:r>
        <w:rPr>
          <w:color w:val="231F20"/>
        </w:rPr>
        <w:t>выполнена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программе</w:t>
      </w:r>
      <w:r>
        <w:rPr>
          <w:color w:val="231F20"/>
          <w:spacing w:val="-11"/>
        </w:rPr>
        <w:t> </w:t>
      </w:r>
      <w:r>
        <w:rPr>
          <w:color w:val="231F20"/>
        </w:rPr>
        <w:t>3D</w:t>
      </w:r>
      <w:r>
        <w:rPr>
          <w:color w:val="231F20"/>
          <w:spacing w:val="-10"/>
        </w:rPr>
        <w:t> </w:t>
      </w:r>
      <w:r>
        <w:rPr>
          <w:color w:val="231F20"/>
        </w:rPr>
        <w:t>MAX</w:t>
      </w:r>
      <w:r>
        <w:rPr>
          <w:color w:val="231F20"/>
          <w:spacing w:val="-10"/>
        </w:rPr>
        <w:t> </w:t>
      </w:r>
      <w:r>
        <w:rPr>
          <w:color w:val="231F20"/>
        </w:rPr>
        <w:t>с</w:t>
      </w:r>
      <w:r>
        <w:rPr>
          <w:color w:val="231F20"/>
          <w:spacing w:val="-10"/>
        </w:rPr>
        <w:t> </w:t>
      </w:r>
      <w:r>
        <w:rPr>
          <w:color w:val="231F20"/>
        </w:rPr>
        <w:t>помо-</w:t>
      </w:r>
      <w:r>
        <w:rPr>
          <w:color w:val="231F20"/>
          <w:spacing w:val="-48"/>
        </w:rPr>
        <w:t> </w:t>
      </w:r>
      <w:r>
        <w:rPr>
          <w:color w:val="231F20"/>
          <w:spacing w:val="-1"/>
          <w:w w:val="105"/>
        </w:rPr>
        <w:t>щью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техники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«Cube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modeling».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представляет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собой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замкнутую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геометрическую фигуру, приближенную к параллелепипеду, в объе-</w:t>
      </w:r>
      <w:r>
        <w:rPr>
          <w:color w:val="231F20"/>
          <w:spacing w:val="1"/>
        </w:rPr>
        <w:t> </w:t>
      </w:r>
      <w:r>
        <w:rPr>
          <w:color w:val="231F20"/>
          <w:spacing w:val="-2"/>
          <w:w w:val="105"/>
        </w:rPr>
        <w:t>ме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2"/>
          <w:w w:val="105"/>
        </w:rPr>
        <w:t>которого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2"/>
          <w:w w:val="105"/>
        </w:rPr>
        <w:t>находится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2"/>
          <w:w w:val="105"/>
        </w:rPr>
        <w:t>насыпь,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расположенная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под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1"/>
          <w:w w:val="105"/>
        </w:rPr>
        <w:t>углом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90°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к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вхо-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ду в канал. Геометрическая модель опытного участка автомагистра-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ли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барьерными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ограждениями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федеральной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трассе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М-4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«Дон»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представлена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рисунке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3.</w:t>
      </w:r>
    </w:p>
    <w:p>
      <w:pPr>
        <w:pStyle w:val="BodyText"/>
        <w:ind w:left="0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3">
            <wp:simplePos x="0" y="0"/>
            <wp:positionH relativeFrom="page">
              <wp:posOffset>1326474</wp:posOffset>
            </wp:positionH>
            <wp:positionV relativeFrom="paragraph">
              <wp:posOffset>110193</wp:posOffset>
            </wp:positionV>
            <wp:extent cx="2676194" cy="1560576"/>
            <wp:effectExtent l="0" t="0" r="0" b="0"/>
            <wp:wrapTopAndBottom/>
            <wp:docPr id="15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10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6194" cy="1560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9" w:lineRule="auto" w:before="160"/>
        <w:ind w:left="679" w:right="825" w:hanging="49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3.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Геометрическая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модель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опытного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участка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автомагистрали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барьерными ограждениями на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федеральной трассе М-4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«Дон»</w:t>
      </w:r>
    </w:p>
    <w:p>
      <w:pPr>
        <w:pStyle w:val="BodyText"/>
        <w:spacing w:before="11"/>
        <w:ind w:left="0"/>
      </w:pPr>
    </w:p>
    <w:p>
      <w:pPr>
        <w:pStyle w:val="BodyText"/>
        <w:spacing w:line="256" w:lineRule="auto"/>
        <w:ind w:right="376" w:firstLine="396"/>
        <w:jc w:val="both"/>
      </w:pPr>
      <w:r>
        <w:rPr>
          <w:color w:val="231F20"/>
          <w:spacing w:val="-1"/>
        </w:rPr>
        <w:t>Гидродинамическая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модель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это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совокупность</w:t>
      </w:r>
      <w:r>
        <w:rPr>
          <w:color w:val="231F20"/>
          <w:spacing w:val="-11"/>
        </w:rPr>
        <w:t> </w:t>
      </w:r>
      <w:r>
        <w:rPr>
          <w:color w:val="231F20"/>
        </w:rPr>
        <w:t>параметров,</w:t>
      </w:r>
      <w:r>
        <w:rPr>
          <w:color w:val="231F20"/>
          <w:spacing w:val="-11"/>
        </w:rPr>
        <w:t> </w:t>
      </w:r>
      <w:r>
        <w:rPr>
          <w:color w:val="231F20"/>
        </w:rPr>
        <w:t>опре-</w:t>
      </w:r>
      <w:r>
        <w:rPr>
          <w:color w:val="231F20"/>
          <w:spacing w:val="-48"/>
        </w:rPr>
        <w:t> </w:t>
      </w:r>
      <w:r>
        <w:rPr>
          <w:color w:val="231F20"/>
          <w:spacing w:val="-1"/>
          <w:w w:val="105"/>
        </w:rPr>
        <w:t>деляющих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взаимодействие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веществ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расчетной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области.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Работа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созданию гидродинамической модели включает в себя: общие уста-</w:t>
      </w:r>
      <w:r>
        <w:rPr>
          <w:color w:val="231F20"/>
          <w:spacing w:val="1"/>
        </w:rPr>
        <w:t> </w:t>
      </w:r>
      <w:r>
        <w:rPr>
          <w:color w:val="231F20"/>
        </w:rPr>
        <w:t>новки; задание веществ; определение геометрических объектов; фор-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мирование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фаз;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установку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начальных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данных;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создание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присвое-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ние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граничных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условий.</w:t>
      </w:r>
    </w:p>
    <w:p>
      <w:pPr>
        <w:pStyle w:val="BodyText"/>
        <w:spacing w:line="256" w:lineRule="auto" w:before="7"/>
        <w:ind w:right="372" w:firstLine="396"/>
        <w:jc w:val="both"/>
      </w:pPr>
      <w:r>
        <w:rPr>
          <w:color w:val="231F20"/>
          <w:w w:val="105"/>
        </w:rPr>
        <w:t>Проведено моделирование снегонакопления для снеговетро-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вых потоков при различных скоростях ветра во время метели: 15,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20, 25 и 30 м/c. В результате получены объемы снега, отложившего-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за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метель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продолжительностью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20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60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минут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расчетных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сече-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ниях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насыпи.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Расчетными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сечениями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являются: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наветренная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под-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ветренная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обочины,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наветренная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подветренная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проезжая</w:t>
      </w:r>
      <w:r>
        <w:rPr>
          <w:color w:val="231F20"/>
          <w:spacing w:val="11"/>
          <w:w w:val="105"/>
        </w:rPr>
        <w:t> </w:t>
      </w:r>
      <w:r>
        <w:rPr>
          <w:color w:val="231F20"/>
          <w:w w:val="105"/>
        </w:rPr>
        <w:t>часть,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разделительная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полоса.</w:t>
      </w:r>
    </w:p>
    <w:p>
      <w:pPr>
        <w:pStyle w:val="BodyText"/>
        <w:spacing w:line="256" w:lineRule="auto" w:before="7"/>
        <w:ind w:right="376" w:firstLine="396"/>
        <w:jc w:val="both"/>
      </w:pPr>
      <w:r>
        <w:rPr>
          <w:color w:val="231F20"/>
        </w:rPr>
        <w:t>Результаты моделирования представлены в виде таблиц с объе-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мами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снегоотложений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расчетных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сечениях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графическом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виде.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1"/>
      </w:pPr>
      <w:r>
        <w:rPr>
          <w:color w:val="231F20"/>
          <w:w w:val="105"/>
        </w:rPr>
        <w:t>На</w:t>
      </w:r>
      <w:r>
        <w:rPr>
          <w:color w:val="231F20"/>
          <w:spacing w:val="4"/>
          <w:w w:val="105"/>
        </w:rPr>
        <w:t> </w:t>
      </w:r>
      <w:r>
        <w:rPr>
          <w:color w:val="231F20"/>
          <w:w w:val="105"/>
        </w:rPr>
        <w:t>рисунке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4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представлено</w:t>
      </w:r>
      <w:r>
        <w:rPr>
          <w:color w:val="231F20"/>
          <w:spacing w:val="4"/>
          <w:w w:val="105"/>
        </w:rPr>
        <w:t> </w:t>
      </w:r>
      <w:r>
        <w:rPr>
          <w:color w:val="231F20"/>
          <w:w w:val="105"/>
        </w:rPr>
        <w:t>распределение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доли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дисперсной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фазы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скорости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ветра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20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м/с.</w:t>
      </w:r>
    </w:p>
    <w:p>
      <w:pPr>
        <w:pStyle w:val="BodyText"/>
        <w:spacing w:before="2"/>
        <w:ind w:left="0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14">
            <wp:simplePos x="0" y="0"/>
            <wp:positionH relativeFrom="page">
              <wp:posOffset>774242</wp:posOffset>
            </wp:positionH>
            <wp:positionV relativeFrom="paragraph">
              <wp:posOffset>97240</wp:posOffset>
            </wp:positionV>
            <wp:extent cx="3779516" cy="1786127"/>
            <wp:effectExtent l="0" t="0" r="0" b="0"/>
            <wp:wrapTopAndBottom/>
            <wp:docPr id="17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1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9516" cy="17861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9" w:lineRule="auto" w:before="161"/>
        <w:ind w:left="2140" w:right="1606" w:hanging="741"/>
        <w:jc w:val="left"/>
        <w:rPr>
          <w:sz w:val="18"/>
        </w:rPr>
      </w:pPr>
      <w:r>
        <w:rPr>
          <w:color w:val="231F20"/>
          <w:sz w:val="18"/>
        </w:rPr>
        <w:t>Рис. 4. Распределение доли дисперсной фазы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при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скорости ветра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 м/с</w:t>
      </w:r>
    </w:p>
    <w:p>
      <w:pPr>
        <w:pStyle w:val="BodyText"/>
        <w:spacing w:before="11"/>
        <w:ind w:left="0"/>
      </w:pPr>
    </w:p>
    <w:p>
      <w:pPr>
        <w:pStyle w:val="BodyText"/>
        <w:spacing w:line="256" w:lineRule="auto"/>
        <w:ind w:right="373" w:firstLine="396"/>
        <w:jc w:val="both"/>
      </w:pPr>
      <w:r>
        <w:rPr>
          <w:color w:val="231F20"/>
          <w:w w:val="105"/>
        </w:rPr>
        <w:t>Созданная модель может использоваться в постпроцессоре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FlowVision для моделирования процесса снегонакопления на зем-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ляном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полотне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автомагистрали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время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метелей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его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визуального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анализа. Результаты расчета можно использовать для совершенство-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вания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методики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определения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параметров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патрульной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снегоочистки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зимнем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содержании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автомобильных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дорог.</w:t>
      </w:r>
    </w:p>
    <w:p>
      <w:pPr>
        <w:pStyle w:val="BodyText"/>
        <w:spacing w:before="2"/>
        <w:ind w:left="0"/>
        <w:rPr>
          <w:sz w:val="19"/>
        </w:rPr>
      </w:pPr>
    </w:p>
    <w:p>
      <w:pPr>
        <w:spacing w:before="0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3"/>
        </w:numPr>
        <w:tabs>
          <w:tab w:pos="736" w:val="left" w:leader="none"/>
        </w:tabs>
        <w:spacing w:line="240" w:lineRule="auto" w:before="9" w:after="0"/>
        <w:ind w:left="735" w:right="0" w:hanging="181"/>
        <w:jc w:val="both"/>
        <w:rPr>
          <w:sz w:val="18"/>
        </w:rPr>
      </w:pPr>
      <w:r>
        <w:rPr>
          <w:color w:val="231F20"/>
          <w:sz w:val="18"/>
        </w:rPr>
        <w:t>FlowVision.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Руководство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пользователя.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М.: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ООО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Тесис,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2012.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326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3"/>
        </w:numPr>
        <w:tabs>
          <w:tab w:pos="742" w:val="left" w:leader="none"/>
        </w:tabs>
        <w:spacing w:line="249" w:lineRule="auto" w:before="9" w:after="0"/>
        <w:ind w:left="158" w:right="374" w:firstLine="396"/>
        <w:jc w:val="both"/>
        <w:rPr>
          <w:sz w:val="18"/>
        </w:rPr>
      </w:pPr>
      <w:r>
        <w:rPr>
          <w:color w:val="231F20"/>
          <w:sz w:val="18"/>
        </w:rPr>
        <w:t>Самодурова Т. В., Гладышева О. В. Определение количества метеле-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вых снегоотложений на земляном полотне автомобильных дорог // Известия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ВУЗов.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Строительство, 2003.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8. С.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94–100.</w:t>
      </w:r>
    </w:p>
    <w:p>
      <w:pPr>
        <w:pStyle w:val="ListParagraph"/>
        <w:numPr>
          <w:ilvl w:val="0"/>
          <w:numId w:val="3"/>
        </w:numPr>
        <w:tabs>
          <w:tab w:pos="737" w:val="left" w:leader="none"/>
        </w:tabs>
        <w:spacing w:line="249" w:lineRule="auto" w:before="3" w:after="0"/>
        <w:ind w:left="158" w:right="376" w:firstLine="396"/>
        <w:jc w:val="both"/>
        <w:rPr>
          <w:sz w:val="18"/>
        </w:rPr>
      </w:pPr>
      <w:r>
        <w:rPr>
          <w:color w:val="231F20"/>
          <w:sz w:val="18"/>
        </w:rPr>
        <w:t>Дюнин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К.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Механика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метелей.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Новосибирск,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Изд.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Сибирского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отде-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ления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АН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СССР, 1963.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388 с.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"/>
        <w:ind w:left="0"/>
        <w:rPr>
          <w:sz w:val="12"/>
        </w:rPr>
      </w:pPr>
    </w:p>
    <w:p>
      <w:pPr>
        <w:spacing w:before="93" w:after="6"/>
        <w:ind w:left="158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УДК</w:t>
      </w:r>
      <w:r>
        <w:rPr>
          <w:b/>
          <w:color w:val="231F20"/>
          <w:spacing w:val="-9"/>
          <w:sz w:val="18"/>
        </w:rPr>
        <w:t> </w:t>
      </w:r>
      <w:r>
        <w:rPr>
          <w:b/>
          <w:color w:val="231F20"/>
          <w:sz w:val="18"/>
        </w:rPr>
        <w:t>625.768</w:t>
      </w: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173"/>
        <w:gridCol w:w="2881"/>
      </w:tblGrid>
      <w:tr>
        <w:trPr>
          <w:trHeight w:val="1927" w:hRule="atLeast"/>
        </w:trPr>
        <w:tc>
          <w:tcPr>
            <w:tcW w:w="3173" w:type="dxa"/>
          </w:tcPr>
          <w:p>
            <w:pPr>
              <w:pStyle w:val="TableParagraph"/>
              <w:spacing w:line="199" w:lineRule="exact" w:before="0"/>
              <w:ind w:left="50"/>
              <w:jc w:val="both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Татьяна</w:t>
            </w:r>
            <w:r>
              <w:rPr>
                <w:i/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Васильевна</w:t>
            </w:r>
            <w:r>
              <w:rPr>
                <w:i/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Самодурова,</w:t>
            </w:r>
          </w:p>
          <w:p>
            <w:pPr>
              <w:pStyle w:val="TableParagraph"/>
              <w:spacing w:line="249" w:lineRule="auto" w:before="9"/>
              <w:ind w:left="50" w:right="1248"/>
              <w:jc w:val="both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д-р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техн.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наук,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профессор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Яна Юрьевна Болдырева,</w:t>
            </w:r>
            <w:r>
              <w:rPr>
                <w:i/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магистр</w:t>
            </w:r>
          </w:p>
          <w:p>
            <w:pPr>
              <w:pStyle w:val="TableParagraph"/>
              <w:spacing w:line="249" w:lineRule="auto" w:before="2"/>
              <w:ind w:left="50" w:right="361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Анастасия Владимировна Соврасова,</w:t>
            </w:r>
            <w:r>
              <w:rPr>
                <w:i/>
                <w:color w:val="231F20"/>
                <w:spacing w:val="-41"/>
                <w:w w:val="95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с</w:t>
            </w:r>
            <w:r>
              <w:rPr>
                <w:color w:val="231F20"/>
                <w:sz w:val="18"/>
              </w:rPr>
              <w:t>тудент</w:t>
            </w:r>
          </w:p>
          <w:p>
            <w:pPr>
              <w:pStyle w:val="TableParagraph"/>
              <w:spacing w:line="249" w:lineRule="auto" w:before="1"/>
              <w:ind w:left="50" w:right="771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(Воронежский государственный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технический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университет)</w:t>
            </w:r>
          </w:p>
          <w:p>
            <w:pPr>
              <w:pStyle w:val="TableParagraph"/>
              <w:spacing w:line="187" w:lineRule="exact" w:before="2"/>
              <w:ind w:left="50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hyperlink r:id="rId28">
              <w:r>
                <w:rPr>
                  <w:i/>
                  <w:color w:val="231F20"/>
                  <w:w w:val="95"/>
                  <w:sz w:val="18"/>
                </w:rPr>
                <w:t>samodur</w:t>
              </w:r>
            </w:hyperlink>
            <w:hyperlink r:id="rId29">
              <w:r>
                <w:rPr>
                  <w:i/>
                  <w:color w:val="231F20"/>
                  <w:w w:val="95"/>
                  <w:sz w:val="18"/>
                </w:rPr>
                <w:t>ova@vgasu.vrn.ru</w:t>
              </w:r>
            </w:hyperlink>
          </w:p>
        </w:tc>
        <w:tc>
          <w:tcPr>
            <w:tcW w:w="2881" w:type="dxa"/>
          </w:tcPr>
          <w:p>
            <w:pPr>
              <w:pStyle w:val="TableParagraph"/>
              <w:spacing w:line="249" w:lineRule="auto" w:before="0"/>
              <w:ind w:left="1022" w:right="48" w:hanging="352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spacing w:val="-2"/>
                <w:w w:val="95"/>
                <w:sz w:val="18"/>
              </w:rPr>
              <w:t>Tatiana Vasilevna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Samodurova,</w:t>
            </w:r>
            <w:r>
              <w:rPr>
                <w:i/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Dr.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of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Sci.Tech.,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Professor</w:t>
            </w:r>
            <w:r>
              <w:rPr>
                <w:color w:val="231F20"/>
                <w:spacing w:val="-39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Yana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Jurevna</w:t>
            </w:r>
            <w:r>
              <w:rPr>
                <w:i/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Boldireva,</w:t>
            </w:r>
          </w:p>
          <w:p>
            <w:pPr>
              <w:pStyle w:val="TableParagraph"/>
              <w:spacing w:before="0"/>
              <w:ind w:right="49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master</w:t>
            </w:r>
          </w:p>
          <w:p>
            <w:pPr>
              <w:pStyle w:val="TableParagraph"/>
              <w:spacing w:before="3"/>
              <w:ind w:right="48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Anastasia</w:t>
            </w:r>
            <w:r>
              <w:rPr>
                <w:i/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Vladimirovna</w:t>
            </w:r>
            <w:r>
              <w:rPr>
                <w:i/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Sovrasova,</w:t>
            </w:r>
          </w:p>
          <w:p>
            <w:pPr>
              <w:pStyle w:val="TableParagraph"/>
              <w:spacing w:line="249" w:lineRule="auto" w:before="9"/>
              <w:ind w:left="1346" w:right="49" w:firstLine="989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student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(Voronezh State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Technical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University)</w:t>
            </w:r>
          </w:p>
          <w:p>
            <w:pPr>
              <w:pStyle w:val="TableParagraph"/>
              <w:spacing w:line="187" w:lineRule="exact" w:before="3"/>
              <w:ind w:right="49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hyperlink r:id="rId28">
              <w:r>
                <w:rPr>
                  <w:i/>
                  <w:color w:val="231F20"/>
                  <w:w w:val="95"/>
                  <w:sz w:val="18"/>
                </w:rPr>
                <w:t>samodur</w:t>
              </w:r>
            </w:hyperlink>
            <w:hyperlink r:id="rId29">
              <w:r>
                <w:rPr>
                  <w:i/>
                  <w:color w:val="231F20"/>
                  <w:w w:val="95"/>
                  <w:sz w:val="18"/>
                </w:rPr>
                <w:t>ova@vgasu.vrn.ru</w:t>
              </w:r>
            </w:hyperlink>
          </w:p>
        </w:tc>
      </w:tr>
    </w:tbl>
    <w:p>
      <w:pPr>
        <w:pStyle w:val="BodyText"/>
        <w:spacing w:before="4"/>
        <w:ind w:left="0"/>
        <w:rPr>
          <w:b/>
          <w:sz w:val="24"/>
        </w:rPr>
      </w:pPr>
    </w:p>
    <w:p>
      <w:pPr>
        <w:pStyle w:val="Heading2"/>
        <w:spacing w:before="0"/>
        <w:ind w:left="833" w:right="1051"/>
      </w:pPr>
      <w:r>
        <w:rPr>
          <w:color w:val="231F20"/>
        </w:rPr>
        <w:t>БЕЗОПАСНОСТЬ</w:t>
      </w:r>
      <w:r>
        <w:rPr>
          <w:color w:val="231F20"/>
          <w:spacing w:val="-7"/>
        </w:rPr>
        <w:t> </w:t>
      </w:r>
      <w:r>
        <w:rPr>
          <w:color w:val="231F20"/>
        </w:rPr>
        <w:t>ДВИЖЕНИЯ</w:t>
      </w:r>
    </w:p>
    <w:p>
      <w:pPr>
        <w:spacing w:before="11"/>
        <w:ind w:left="140" w:right="357" w:firstLine="0"/>
        <w:jc w:val="center"/>
        <w:rPr>
          <w:b/>
          <w:sz w:val="22"/>
        </w:rPr>
      </w:pPr>
      <w:r>
        <w:rPr>
          <w:b/>
          <w:color w:val="231F20"/>
          <w:sz w:val="22"/>
        </w:rPr>
        <w:t>НА</w:t>
      </w:r>
      <w:r>
        <w:rPr>
          <w:b/>
          <w:color w:val="231F20"/>
          <w:spacing w:val="-8"/>
          <w:sz w:val="22"/>
        </w:rPr>
        <w:t> </w:t>
      </w:r>
      <w:r>
        <w:rPr>
          <w:b/>
          <w:color w:val="231F20"/>
          <w:sz w:val="22"/>
        </w:rPr>
        <w:t>АВТОМОБИЛЬНЫХ</w:t>
      </w:r>
      <w:r>
        <w:rPr>
          <w:b/>
          <w:color w:val="231F20"/>
          <w:spacing w:val="-7"/>
          <w:sz w:val="22"/>
        </w:rPr>
        <w:t> </w:t>
      </w:r>
      <w:r>
        <w:rPr>
          <w:b/>
          <w:color w:val="231F20"/>
          <w:sz w:val="22"/>
        </w:rPr>
        <w:t>ДОРОГАХ</w:t>
      </w:r>
      <w:r>
        <w:rPr>
          <w:b/>
          <w:color w:val="231F20"/>
          <w:spacing w:val="-8"/>
          <w:sz w:val="22"/>
        </w:rPr>
        <w:t> </w:t>
      </w:r>
      <w:r>
        <w:rPr>
          <w:b/>
          <w:color w:val="231F20"/>
          <w:sz w:val="22"/>
        </w:rPr>
        <w:t>В</w:t>
      </w:r>
      <w:r>
        <w:rPr>
          <w:b/>
          <w:color w:val="231F20"/>
          <w:spacing w:val="-7"/>
          <w:sz w:val="22"/>
        </w:rPr>
        <w:t> </w:t>
      </w:r>
      <w:r>
        <w:rPr>
          <w:b/>
          <w:color w:val="231F20"/>
          <w:sz w:val="22"/>
        </w:rPr>
        <w:t>ЗИМНИЙ</w:t>
      </w:r>
      <w:r>
        <w:rPr>
          <w:b/>
          <w:color w:val="231F20"/>
          <w:spacing w:val="-8"/>
          <w:sz w:val="22"/>
        </w:rPr>
        <w:t> </w:t>
      </w:r>
      <w:r>
        <w:rPr>
          <w:b/>
          <w:color w:val="231F20"/>
          <w:sz w:val="22"/>
        </w:rPr>
        <w:t>ПЕРИОД</w:t>
      </w:r>
    </w:p>
    <w:p>
      <w:pPr>
        <w:pStyle w:val="Heading3"/>
        <w:spacing w:before="181"/>
      </w:pPr>
      <w:r>
        <w:rPr>
          <w:color w:val="231F20"/>
        </w:rPr>
        <w:t>ROAD</w:t>
      </w:r>
      <w:r>
        <w:rPr>
          <w:color w:val="231F20"/>
          <w:spacing w:val="-6"/>
        </w:rPr>
        <w:t> </w:t>
      </w:r>
      <w:r>
        <w:rPr>
          <w:color w:val="231F20"/>
        </w:rPr>
        <w:t>TRAFFIC</w:t>
      </w:r>
      <w:r>
        <w:rPr>
          <w:color w:val="231F20"/>
          <w:spacing w:val="-2"/>
        </w:rPr>
        <w:t> </w:t>
      </w:r>
      <w:r>
        <w:rPr>
          <w:color w:val="231F20"/>
        </w:rPr>
        <w:t>SAFETY</w:t>
      </w:r>
      <w:r>
        <w:rPr>
          <w:color w:val="231F20"/>
          <w:spacing w:val="-11"/>
        </w:rPr>
        <w:t> </w:t>
      </w:r>
      <w:r>
        <w:rPr>
          <w:color w:val="231F20"/>
        </w:rPr>
        <w:t>IN</w:t>
      </w:r>
      <w:r>
        <w:rPr>
          <w:color w:val="231F20"/>
          <w:spacing w:val="-5"/>
        </w:rPr>
        <w:t> </w:t>
      </w:r>
      <w:r>
        <w:rPr>
          <w:color w:val="231F20"/>
        </w:rPr>
        <w:t>WINTER</w:t>
      </w:r>
      <w:r>
        <w:rPr>
          <w:color w:val="231F20"/>
          <w:spacing w:val="-2"/>
        </w:rPr>
        <w:t> </w:t>
      </w:r>
      <w:r>
        <w:rPr>
          <w:color w:val="231F20"/>
        </w:rPr>
        <w:t>PERIOD</w:t>
      </w:r>
    </w:p>
    <w:p>
      <w:pPr>
        <w:pStyle w:val="BodyText"/>
        <w:spacing w:before="8"/>
        <w:ind w:left="0"/>
        <w:rPr>
          <w:sz w:val="19"/>
        </w:rPr>
      </w:pPr>
    </w:p>
    <w:p>
      <w:pPr>
        <w:spacing w:line="249" w:lineRule="auto" w:before="1"/>
        <w:ind w:left="158" w:right="374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Основная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цель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проводимых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исследований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оценка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безопасности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движе-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ния на участках дорог, находящихся в эксплуатации. Рассмотрена задача оценки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безопасности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движения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зимний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период.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Использован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метод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сезонных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коэф-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фициентов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аварийности.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Расчеты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проведены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для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характерных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участков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доро-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ги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–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населенный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пункт,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подъем/спуск,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пересечение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одном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уровне.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Исходные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данные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для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расчета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выбраны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для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реального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участка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дороги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из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банка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дорожных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данных. Влияние зимнего периода учитывается через изменение геометриче-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ских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параметров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дороги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сцепных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качеств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покрытия.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Рассмотрены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различные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2"/>
          <w:sz w:val="18"/>
        </w:rPr>
        <w:t>состояния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дорожного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покрытия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–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мокрое,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гололед,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снежный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накат.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Приведены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результаты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расчетов,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задачи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дальнейших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исследований.</w:t>
      </w:r>
    </w:p>
    <w:p>
      <w:pPr>
        <w:spacing w:line="249" w:lineRule="auto" w:before="7"/>
        <w:ind w:left="158" w:right="376" w:firstLine="396"/>
        <w:jc w:val="both"/>
        <w:rPr>
          <w:sz w:val="18"/>
        </w:rPr>
      </w:pPr>
      <w:r>
        <w:rPr>
          <w:i/>
          <w:color w:val="231F20"/>
          <w:sz w:val="18"/>
        </w:rPr>
        <w:t>Ключевые слова</w:t>
      </w:r>
      <w:r>
        <w:rPr>
          <w:color w:val="231F20"/>
          <w:sz w:val="18"/>
        </w:rPr>
        <w:t>: автомобильная дорога, безопасность движения, зим-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нее содержание, итоговый коэффициент аварийности, сезонный коэффици-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ент аварийности</w:t>
      </w:r>
    </w:p>
    <w:p>
      <w:pPr>
        <w:spacing w:line="249" w:lineRule="auto" w:before="172"/>
        <w:ind w:left="158" w:right="372" w:firstLine="396"/>
        <w:jc w:val="both"/>
        <w:rPr>
          <w:sz w:val="18"/>
        </w:rPr>
      </w:pPr>
      <w:r>
        <w:rPr>
          <w:color w:val="231F20"/>
          <w:sz w:val="18"/>
        </w:rPr>
        <w:t>The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main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object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research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investigate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traffic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safety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for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road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sec-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tions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on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maintenance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stage.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problem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road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traffic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safety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winter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pe-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1"/>
          <w:sz w:val="18"/>
        </w:rPr>
        <w:t>riod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considered.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season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accident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method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used.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Calculations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are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carried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out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for characteristic road sections -settlement, grade / descent, intersection. The ini-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tial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data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for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calculation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are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selected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from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road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database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for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real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highway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sections. The influence of the winter period is taken into account by means of the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geometric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road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parameters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friction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factor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change.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Various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conditions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pavement: wet, icing, rolled snow are considered. The results of calculations and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the tasks of further research are presented.</w:t>
      </w:r>
    </w:p>
    <w:p>
      <w:pPr>
        <w:spacing w:line="249" w:lineRule="auto" w:before="7"/>
        <w:ind w:left="158" w:right="379" w:firstLine="396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Keywords:</w:t>
      </w:r>
      <w:r>
        <w:rPr>
          <w:i/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highway,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traffic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safety,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winter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maintenance,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total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accident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rate,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season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accident rate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4" w:firstLine="396"/>
        <w:jc w:val="both"/>
      </w:pPr>
      <w:r>
        <w:rPr>
          <w:color w:val="231F20"/>
          <w:w w:val="105"/>
        </w:rPr>
        <w:t>В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перечне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национальных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проектов,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утвержденных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указом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Президента России на период до 2024, особое место для дорож-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но-транспортного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комплекса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занимает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проект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«Безопасные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каче-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ственные дороги». В проекте предусмотрены меры по снижению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3"/>
        </w:rPr>
        <w:t>аварийности на автомобильных дорогах, профилактике дорожно-транс-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портных происшествий (ДТП) и снижению смертности при ДТП.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качестве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целевого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показателя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принято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сокращение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смертности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в 3,5 раза по сравнению с 2017 годом – до уровня, не превышающе-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го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4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человек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100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тыс.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населения.</w:t>
      </w:r>
    </w:p>
    <w:p>
      <w:pPr>
        <w:pStyle w:val="BodyText"/>
        <w:spacing w:line="256" w:lineRule="auto" w:before="10"/>
        <w:ind w:right="374" w:firstLine="396"/>
        <w:jc w:val="both"/>
      </w:pPr>
      <w:r>
        <w:rPr>
          <w:color w:val="231F20"/>
        </w:rPr>
        <w:t>С наступлением зимнего периода проблема повышения безопас-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ности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движения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становится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наиболее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актуальной.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Возникновению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ДТП способствуют сложные условия движения на дорогах – образо-</w:t>
      </w:r>
      <w:r>
        <w:rPr>
          <w:color w:val="231F20"/>
          <w:spacing w:val="1"/>
        </w:rPr>
        <w:t> </w:t>
      </w:r>
      <w:r>
        <w:rPr>
          <w:color w:val="231F20"/>
        </w:rPr>
        <w:t>вание зимней скользкости, снежные заносы. От своевременного про-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ведения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работ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зимнему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содержанию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зависит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уровень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безопасно-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сти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движения.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Для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пользователей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дорог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это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только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повышение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скорости движения, но снижение риска возникновения ДТП. Зимний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период считается наиболее сложным с точки зрения безопасности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движения, так как до 15 % от общего количества ДТП происходят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по причине дорожных условий, и, чаще всего из-за наличия зимней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скользкости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дорожном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покрытии.</w:t>
      </w:r>
    </w:p>
    <w:p>
      <w:pPr>
        <w:pStyle w:val="BodyText"/>
        <w:spacing w:line="256" w:lineRule="auto" w:before="12"/>
        <w:ind w:right="374" w:firstLine="396"/>
        <w:jc w:val="both"/>
      </w:pPr>
      <w:r>
        <w:rPr>
          <w:color w:val="231F20"/>
          <w:w w:val="105"/>
        </w:rPr>
        <w:t>Анализ зимнего содержания дорог за рубежом показывает,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что при выработке требований к уровню содержания дорог в ос-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нову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решения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всех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проблем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ставится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безопасность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дорожного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дви-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жения. Для обеспечения безопасности движения в России также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разработаны стандарты, которые ограничивают время на проведе-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ние работ по борьбе со скользкостью, требуют тщательной очист-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ки покрытия [1].</w:t>
      </w:r>
    </w:p>
    <w:p>
      <w:pPr>
        <w:pStyle w:val="BodyText"/>
        <w:spacing w:line="256" w:lineRule="auto" w:before="8"/>
        <w:ind w:right="376" w:firstLine="396"/>
        <w:jc w:val="both"/>
      </w:pPr>
      <w:r>
        <w:rPr>
          <w:color w:val="231F20"/>
        </w:rPr>
        <w:t>Погодные</w:t>
      </w:r>
      <w:r>
        <w:rPr>
          <w:color w:val="231F20"/>
          <w:spacing w:val="-10"/>
        </w:rPr>
        <w:t> </w:t>
      </w:r>
      <w:r>
        <w:rPr>
          <w:color w:val="231F20"/>
        </w:rPr>
        <w:t>факторы</w:t>
      </w:r>
      <w:r>
        <w:rPr>
          <w:color w:val="231F20"/>
          <w:spacing w:val="-9"/>
        </w:rPr>
        <w:t> </w:t>
      </w:r>
      <w:r>
        <w:rPr>
          <w:color w:val="231F20"/>
        </w:rPr>
        <w:t>оказывают</w:t>
      </w:r>
      <w:r>
        <w:rPr>
          <w:color w:val="231F20"/>
          <w:spacing w:val="-9"/>
        </w:rPr>
        <w:t> </w:t>
      </w:r>
      <w:r>
        <w:rPr>
          <w:color w:val="231F20"/>
        </w:rPr>
        <w:t>непосредственное</w:t>
      </w:r>
      <w:r>
        <w:rPr>
          <w:color w:val="231F20"/>
          <w:spacing w:val="-9"/>
        </w:rPr>
        <w:t> </w:t>
      </w:r>
      <w:r>
        <w:rPr>
          <w:color w:val="231F20"/>
        </w:rPr>
        <w:t>влияние</w:t>
      </w:r>
      <w:r>
        <w:rPr>
          <w:color w:val="231F20"/>
          <w:spacing w:val="-9"/>
        </w:rPr>
        <w:t> </w:t>
      </w:r>
      <w:r>
        <w:rPr>
          <w:color w:val="231F20"/>
        </w:rPr>
        <w:t>на</w:t>
      </w:r>
      <w:r>
        <w:rPr>
          <w:color w:val="231F20"/>
          <w:spacing w:val="-9"/>
        </w:rPr>
        <w:t> </w:t>
      </w:r>
      <w:r>
        <w:rPr>
          <w:color w:val="231F20"/>
        </w:rPr>
        <w:t>без-</w:t>
      </w:r>
      <w:r>
        <w:rPr>
          <w:color w:val="231F20"/>
          <w:spacing w:val="-48"/>
        </w:rPr>
        <w:t> </w:t>
      </w:r>
      <w:r>
        <w:rPr>
          <w:color w:val="231F20"/>
          <w:w w:val="105"/>
        </w:rPr>
        <w:t>опасность движения, Вероятность возникновения ДТП повышают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факторы,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зависящие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напрямую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погодных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условий:</w:t>
      </w:r>
    </w:p>
    <w:p>
      <w:pPr>
        <w:pStyle w:val="ListParagraph"/>
        <w:numPr>
          <w:ilvl w:val="0"/>
          <w:numId w:val="4"/>
        </w:numPr>
        <w:tabs>
          <w:tab w:pos="711" w:val="left" w:leader="none"/>
        </w:tabs>
        <w:spacing w:line="240" w:lineRule="auto" w:before="3" w:after="0"/>
        <w:ind w:left="710" w:right="0" w:hanging="156"/>
        <w:jc w:val="both"/>
        <w:rPr>
          <w:sz w:val="20"/>
        </w:rPr>
      </w:pPr>
      <w:r>
        <w:rPr>
          <w:color w:val="231F20"/>
          <w:sz w:val="20"/>
        </w:rPr>
        <w:t>низкий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коэффициент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сцепления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дорожного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покрытия,</w:t>
      </w:r>
    </w:p>
    <w:p>
      <w:pPr>
        <w:pStyle w:val="ListParagraph"/>
        <w:numPr>
          <w:ilvl w:val="0"/>
          <w:numId w:val="4"/>
        </w:numPr>
        <w:tabs>
          <w:tab w:pos="711" w:val="left" w:leader="none"/>
        </w:tabs>
        <w:spacing w:line="240" w:lineRule="auto" w:before="18" w:after="0"/>
        <w:ind w:left="710" w:right="0" w:hanging="156"/>
        <w:jc w:val="both"/>
        <w:rPr>
          <w:sz w:val="20"/>
        </w:rPr>
      </w:pPr>
      <w:r>
        <w:rPr>
          <w:color w:val="231F20"/>
          <w:sz w:val="20"/>
        </w:rPr>
        <w:t>уменьшение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ширины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проезжей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части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при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наличии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снега,</w:t>
      </w:r>
    </w:p>
    <w:p>
      <w:pPr>
        <w:pStyle w:val="ListParagraph"/>
        <w:numPr>
          <w:ilvl w:val="0"/>
          <w:numId w:val="4"/>
        </w:numPr>
        <w:tabs>
          <w:tab w:pos="717" w:val="left" w:leader="none"/>
        </w:tabs>
        <w:spacing w:line="256" w:lineRule="auto" w:before="17" w:after="0"/>
        <w:ind w:left="158" w:right="376" w:firstLine="396"/>
        <w:jc w:val="both"/>
        <w:rPr>
          <w:sz w:val="20"/>
        </w:rPr>
      </w:pPr>
      <w:r>
        <w:rPr>
          <w:color w:val="231F20"/>
          <w:w w:val="105"/>
          <w:sz w:val="20"/>
        </w:rPr>
        <w:t>снежные валы на пересечениях в одном уровне в зоне треу-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гольника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видимости,</w:t>
      </w:r>
    </w:p>
    <w:p>
      <w:pPr>
        <w:pStyle w:val="ListParagraph"/>
        <w:numPr>
          <w:ilvl w:val="0"/>
          <w:numId w:val="4"/>
        </w:numPr>
        <w:tabs>
          <w:tab w:pos="726" w:val="left" w:leader="none"/>
        </w:tabs>
        <w:spacing w:line="256" w:lineRule="auto" w:before="2" w:after="0"/>
        <w:ind w:left="158" w:right="371" w:firstLine="396"/>
        <w:jc w:val="both"/>
        <w:rPr>
          <w:sz w:val="20"/>
        </w:rPr>
      </w:pPr>
      <w:r>
        <w:rPr>
          <w:color w:val="231F20"/>
          <w:w w:val="105"/>
          <w:sz w:val="20"/>
        </w:rPr>
        <w:t>ограничение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w w:val="105"/>
          <w:sz w:val="20"/>
        </w:rPr>
        <w:t>видимости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w w:val="105"/>
          <w:sz w:val="20"/>
        </w:rPr>
        <w:t>при  выпадении  осадков,  тумане,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т.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е.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по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погодным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условиям.</w:t>
      </w:r>
    </w:p>
    <w:p>
      <w:pPr>
        <w:spacing w:after="0" w:line="256" w:lineRule="auto"/>
        <w:jc w:val="both"/>
        <w:rPr>
          <w:sz w:val="20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6" w:firstLine="396"/>
        <w:jc w:val="both"/>
      </w:pPr>
      <w:r>
        <w:rPr>
          <w:color w:val="231F20"/>
        </w:rPr>
        <w:t>Оценка</w:t>
      </w:r>
      <w:r>
        <w:rPr>
          <w:color w:val="231F20"/>
          <w:spacing w:val="-12"/>
        </w:rPr>
        <w:t> </w:t>
      </w:r>
      <w:r>
        <w:rPr>
          <w:color w:val="231F20"/>
        </w:rPr>
        <w:t>аварийности</w:t>
      </w:r>
      <w:r>
        <w:rPr>
          <w:color w:val="231F20"/>
          <w:spacing w:val="-12"/>
        </w:rPr>
        <w:t> </w:t>
      </w:r>
      <w:r>
        <w:rPr>
          <w:color w:val="231F20"/>
        </w:rPr>
        <w:t>может</w:t>
      </w:r>
      <w:r>
        <w:rPr>
          <w:color w:val="231F20"/>
          <w:spacing w:val="-12"/>
        </w:rPr>
        <w:t> </w:t>
      </w:r>
      <w:r>
        <w:rPr>
          <w:color w:val="231F20"/>
        </w:rPr>
        <w:t>быть</w:t>
      </w:r>
      <w:r>
        <w:rPr>
          <w:color w:val="231F20"/>
          <w:spacing w:val="-12"/>
        </w:rPr>
        <w:t> </w:t>
      </w:r>
      <w:r>
        <w:rPr>
          <w:color w:val="231F20"/>
        </w:rPr>
        <w:t>произведена</w:t>
      </w:r>
      <w:r>
        <w:rPr>
          <w:color w:val="231F20"/>
          <w:spacing w:val="-11"/>
        </w:rPr>
        <w:t> </w:t>
      </w:r>
      <w:r>
        <w:rPr>
          <w:color w:val="231F20"/>
        </w:rPr>
        <w:t>несколькими</w:t>
      </w:r>
      <w:r>
        <w:rPr>
          <w:color w:val="231F20"/>
          <w:spacing w:val="-12"/>
        </w:rPr>
        <w:t> </w:t>
      </w:r>
      <w:r>
        <w:rPr>
          <w:color w:val="231F20"/>
        </w:rPr>
        <w:t>мето-</w:t>
      </w:r>
      <w:r>
        <w:rPr>
          <w:color w:val="231F20"/>
          <w:spacing w:val="-48"/>
        </w:rPr>
        <w:t> </w:t>
      </w:r>
      <w:r>
        <w:rPr>
          <w:color w:val="231F20"/>
        </w:rPr>
        <w:t>дами [2]. Для участков дорог на стадии эксплуатации наиболее при-</w:t>
      </w:r>
      <w:r>
        <w:rPr>
          <w:color w:val="231F20"/>
          <w:spacing w:val="1"/>
        </w:rPr>
        <w:t> </w:t>
      </w:r>
      <w:r>
        <w:rPr>
          <w:color w:val="231F20"/>
        </w:rPr>
        <w:t>годен метод итоговых коэффициентов аварийности. Для данного ме-</w:t>
      </w:r>
      <w:r>
        <w:rPr>
          <w:color w:val="231F20"/>
          <w:spacing w:val="1"/>
        </w:rPr>
        <w:t> </w:t>
      </w:r>
      <w:r>
        <w:rPr>
          <w:color w:val="231F20"/>
        </w:rPr>
        <w:t>тода</w:t>
      </w:r>
      <w:r>
        <w:rPr>
          <w:color w:val="231F20"/>
          <w:spacing w:val="1"/>
        </w:rPr>
        <w:t> </w:t>
      </w:r>
      <w:r>
        <w:rPr>
          <w:color w:val="231F20"/>
        </w:rPr>
        <w:t>расчет</w:t>
      </w:r>
      <w:r>
        <w:rPr>
          <w:color w:val="231F20"/>
          <w:spacing w:val="2"/>
        </w:rPr>
        <w:t> </w:t>
      </w:r>
      <w:r>
        <w:rPr>
          <w:color w:val="231F20"/>
        </w:rPr>
        <w:t>производится</w:t>
      </w:r>
      <w:r>
        <w:rPr>
          <w:color w:val="231F20"/>
          <w:spacing w:val="2"/>
        </w:rPr>
        <w:t> </w:t>
      </w:r>
      <w:r>
        <w:rPr>
          <w:color w:val="231F20"/>
        </w:rPr>
        <w:t>по</w:t>
      </w:r>
      <w:r>
        <w:rPr>
          <w:color w:val="231F20"/>
          <w:spacing w:val="2"/>
        </w:rPr>
        <w:t> </w:t>
      </w:r>
      <w:r>
        <w:rPr>
          <w:color w:val="231F20"/>
        </w:rPr>
        <w:t>формуле:</w:t>
      </w:r>
    </w:p>
    <w:p>
      <w:pPr>
        <w:tabs>
          <w:tab w:pos="5871" w:val="left" w:leader="none"/>
        </w:tabs>
        <w:spacing w:before="174"/>
        <w:ind w:left="2355" w:right="0" w:firstLine="0"/>
        <w:jc w:val="both"/>
        <w:rPr>
          <w:sz w:val="20"/>
        </w:rPr>
      </w:pPr>
      <w:r>
        <w:rPr>
          <w:i/>
          <w:color w:val="231F20"/>
          <w:sz w:val="20"/>
        </w:rPr>
        <w:t>К</w:t>
      </w:r>
      <w:r>
        <w:rPr>
          <w:i/>
          <w:color w:val="231F20"/>
          <w:position w:val="-6"/>
          <w:sz w:val="12"/>
        </w:rPr>
        <w:t>итог</w:t>
      </w:r>
      <w:r>
        <w:rPr>
          <w:i/>
          <w:color w:val="231F20"/>
          <w:sz w:val="20"/>
        </w:rPr>
        <w:t>=К</w:t>
      </w:r>
      <w:r>
        <w:rPr>
          <w:i/>
          <w:color w:val="231F20"/>
          <w:position w:val="-6"/>
          <w:sz w:val="12"/>
        </w:rPr>
        <w:t>1</w:t>
      </w:r>
      <w:r>
        <w:rPr>
          <w:i/>
          <w:color w:val="231F20"/>
          <w:sz w:val="20"/>
        </w:rPr>
        <w:t>К</w:t>
      </w:r>
      <w:r>
        <w:rPr>
          <w:i/>
          <w:color w:val="231F20"/>
          <w:position w:val="-6"/>
          <w:sz w:val="12"/>
        </w:rPr>
        <w:t>2</w:t>
      </w:r>
      <w:r>
        <w:rPr>
          <w:i/>
          <w:color w:val="231F20"/>
          <w:sz w:val="20"/>
        </w:rPr>
        <w:t>К</w:t>
      </w:r>
      <w:r>
        <w:rPr>
          <w:i/>
          <w:color w:val="231F20"/>
          <w:position w:val="-6"/>
          <w:sz w:val="12"/>
        </w:rPr>
        <w:t>3</w:t>
      </w:r>
      <w:r>
        <w:rPr>
          <w:i/>
          <w:color w:val="231F20"/>
          <w:sz w:val="20"/>
        </w:rPr>
        <w:t>…К</w:t>
      </w:r>
      <w:r>
        <w:rPr>
          <w:i/>
          <w:color w:val="231F20"/>
          <w:position w:val="-6"/>
          <w:sz w:val="12"/>
        </w:rPr>
        <w:t>14</w:t>
        <w:tab/>
      </w:r>
      <w:r>
        <w:rPr>
          <w:color w:val="231F20"/>
          <w:sz w:val="20"/>
        </w:rPr>
        <w:t>(1)</w:t>
      </w:r>
    </w:p>
    <w:p>
      <w:pPr>
        <w:pStyle w:val="BodyText"/>
        <w:spacing w:line="248" w:lineRule="exact" w:before="123"/>
        <w:ind w:right="375"/>
        <w:jc w:val="both"/>
      </w:pPr>
      <w:r>
        <w:rPr>
          <w:color w:val="231F20"/>
        </w:rPr>
        <w:t>где К</w:t>
      </w:r>
      <w:r>
        <w:rPr>
          <w:i/>
          <w:color w:val="231F20"/>
          <w:position w:val="-6"/>
          <w:sz w:val="12"/>
        </w:rPr>
        <w:t>итог </w:t>
      </w:r>
      <w:r>
        <w:rPr>
          <w:color w:val="231F20"/>
        </w:rPr>
        <w:t>– итоговый коэффициент аварийности; К</w:t>
      </w:r>
      <w:r>
        <w:rPr>
          <w:i/>
          <w:color w:val="231F20"/>
          <w:position w:val="-6"/>
          <w:sz w:val="12"/>
        </w:rPr>
        <w:t>1</w:t>
      </w:r>
      <w:r>
        <w:rPr>
          <w:color w:val="231F20"/>
        </w:rPr>
        <w:t>, К</w:t>
      </w:r>
      <w:r>
        <w:rPr>
          <w:i/>
          <w:color w:val="231F20"/>
          <w:position w:val="-6"/>
          <w:sz w:val="12"/>
        </w:rPr>
        <w:t>2</w:t>
      </w:r>
      <w:r>
        <w:rPr>
          <w:color w:val="231F20"/>
        </w:rPr>
        <w:t>, …, К</w:t>
      </w:r>
      <w:r>
        <w:rPr>
          <w:i/>
          <w:color w:val="231F20"/>
          <w:position w:val="-6"/>
          <w:sz w:val="12"/>
        </w:rPr>
        <w:t>14 </w:t>
      </w:r>
      <w:r>
        <w:rPr>
          <w:color w:val="231F20"/>
        </w:rPr>
        <w:t>– част-</w:t>
      </w:r>
      <w:r>
        <w:rPr>
          <w:color w:val="231F20"/>
          <w:spacing w:val="1"/>
        </w:rPr>
        <w:t> </w:t>
      </w:r>
      <w:r>
        <w:rPr>
          <w:color w:val="231F20"/>
        </w:rPr>
        <w:t>ные коэффициенты аварийности, учитывающие влияние отдельных</w:t>
      </w:r>
      <w:r>
        <w:rPr>
          <w:color w:val="231F20"/>
          <w:spacing w:val="1"/>
        </w:rPr>
        <w:t> </w:t>
      </w:r>
      <w:r>
        <w:rPr>
          <w:color w:val="231F20"/>
        </w:rPr>
        <w:t>дорожных</w:t>
      </w:r>
      <w:r>
        <w:rPr>
          <w:color w:val="231F20"/>
          <w:spacing w:val="1"/>
        </w:rPr>
        <w:t> </w:t>
      </w:r>
      <w:r>
        <w:rPr>
          <w:color w:val="231F20"/>
        </w:rPr>
        <w:t>факторов.</w:t>
      </w:r>
    </w:p>
    <w:p>
      <w:pPr>
        <w:pStyle w:val="BodyText"/>
        <w:spacing w:line="242" w:lineRule="auto" w:before="10"/>
        <w:ind w:right="376" w:firstLine="396"/>
        <w:jc w:val="both"/>
      </w:pPr>
      <w:r>
        <w:rPr>
          <w:color w:val="231F20"/>
        </w:rPr>
        <w:t>Через</w:t>
      </w:r>
      <w:r>
        <w:rPr>
          <w:color w:val="231F20"/>
          <w:spacing w:val="-11"/>
        </w:rPr>
        <w:t> </w:t>
      </w:r>
      <w:r>
        <w:rPr>
          <w:color w:val="231F20"/>
        </w:rPr>
        <w:t>итоговый</w:t>
      </w:r>
      <w:r>
        <w:rPr>
          <w:color w:val="231F20"/>
          <w:spacing w:val="-10"/>
        </w:rPr>
        <w:t> </w:t>
      </w:r>
      <w:r>
        <w:rPr>
          <w:color w:val="231F20"/>
        </w:rPr>
        <w:t>коэффициент</w:t>
      </w:r>
      <w:r>
        <w:rPr>
          <w:color w:val="231F20"/>
          <w:spacing w:val="-10"/>
        </w:rPr>
        <w:t> </w:t>
      </w:r>
      <w:r>
        <w:rPr>
          <w:color w:val="231F20"/>
        </w:rPr>
        <w:t>аварийности</w:t>
      </w:r>
      <w:r>
        <w:rPr>
          <w:color w:val="231F20"/>
          <w:spacing w:val="-10"/>
        </w:rPr>
        <w:t> </w:t>
      </w:r>
      <w:r>
        <w:rPr>
          <w:color w:val="231F20"/>
        </w:rPr>
        <w:t>может</w:t>
      </w:r>
      <w:r>
        <w:rPr>
          <w:color w:val="231F20"/>
          <w:spacing w:val="-10"/>
        </w:rPr>
        <w:t> </w:t>
      </w:r>
      <w:r>
        <w:rPr>
          <w:color w:val="231F20"/>
        </w:rPr>
        <w:t>быть</w:t>
      </w:r>
      <w:r>
        <w:rPr>
          <w:color w:val="231F20"/>
          <w:spacing w:val="-10"/>
        </w:rPr>
        <w:t> </w:t>
      </w:r>
      <w:r>
        <w:rPr>
          <w:color w:val="231F20"/>
        </w:rPr>
        <w:t>рассчита-</w:t>
      </w:r>
      <w:r>
        <w:rPr>
          <w:color w:val="231F20"/>
          <w:spacing w:val="-47"/>
        </w:rPr>
        <w:t> </w:t>
      </w:r>
      <w:r>
        <w:rPr>
          <w:color w:val="231F20"/>
        </w:rPr>
        <w:t>но</w:t>
      </w:r>
      <w:r>
        <w:rPr>
          <w:color w:val="231F20"/>
          <w:spacing w:val="8"/>
        </w:rPr>
        <w:t> </w:t>
      </w:r>
      <w:r>
        <w:rPr>
          <w:color w:val="231F20"/>
        </w:rPr>
        <w:t>возможное</w:t>
      </w:r>
      <w:r>
        <w:rPr>
          <w:color w:val="231F20"/>
          <w:spacing w:val="9"/>
        </w:rPr>
        <w:t> </w:t>
      </w:r>
      <w:r>
        <w:rPr>
          <w:color w:val="231F20"/>
        </w:rPr>
        <w:t>количество</w:t>
      </w:r>
      <w:r>
        <w:rPr>
          <w:color w:val="231F20"/>
          <w:spacing w:val="9"/>
        </w:rPr>
        <w:t> </w:t>
      </w:r>
      <w:r>
        <w:rPr>
          <w:color w:val="231F20"/>
        </w:rPr>
        <w:t>ДТП</w:t>
      </w:r>
      <w:r>
        <w:rPr>
          <w:color w:val="231F20"/>
          <w:spacing w:val="9"/>
        </w:rPr>
        <w:t> </w:t>
      </w:r>
      <w:r>
        <w:rPr>
          <w:color w:val="231F20"/>
        </w:rPr>
        <w:t>(</w:t>
      </w:r>
      <w:r>
        <w:rPr>
          <w:i/>
          <w:color w:val="231F20"/>
        </w:rPr>
        <w:t>Z</w:t>
      </w:r>
      <w:r>
        <w:rPr>
          <w:color w:val="231F20"/>
        </w:rPr>
        <w:t>)</w:t>
      </w:r>
      <w:r>
        <w:rPr>
          <w:color w:val="231F20"/>
          <w:spacing w:val="9"/>
        </w:rPr>
        <w:t> </w:t>
      </w:r>
      <w:r>
        <w:rPr>
          <w:color w:val="231F20"/>
        </w:rPr>
        <w:t>на</w:t>
      </w:r>
      <w:r>
        <w:rPr>
          <w:color w:val="231F20"/>
          <w:spacing w:val="9"/>
        </w:rPr>
        <w:t> </w:t>
      </w:r>
      <w:r>
        <w:rPr>
          <w:color w:val="231F20"/>
        </w:rPr>
        <w:t>1</w:t>
      </w:r>
      <w:r>
        <w:rPr>
          <w:color w:val="231F20"/>
          <w:spacing w:val="9"/>
        </w:rPr>
        <w:t> </w:t>
      </w:r>
      <w:r>
        <w:rPr>
          <w:color w:val="231F20"/>
        </w:rPr>
        <w:t>млн</w:t>
      </w:r>
      <w:r>
        <w:rPr>
          <w:rFonts w:ascii="Symbol" w:hAnsi="Symbol"/>
          <w:color w:val="231F20"/>
        </w:rPr>
        <w:t></w:t>
      </w:r>
      <w:r>
        <w:rPr>
          <w:color w:val="231F20"/>
        </w:rPr>
        <w:t>авт</w:t>
      </w:r>
      <w:r>
        <w:rPr>
          <w:rFonts w:ascii="Symbol" w:hAnsi="Symbol"/>
          <w:color w:val="231F20"/>
        </w:rPr>
        <w:t></w:t>
      </w:r>
      <w:r>
        <w:rPr>
          <w:color w:val="231F20"/>
        </w:rPr>
        <w:t>км</w:t>
      </w:r>
      <w:r>
        <w:rPr>
          <w:color w:val="231F20"/>
          <w:spacing w:val="9"/>
        </w:rPr>
        <w:t> </w:t>
      </w:r>
      <w:r>
        <w:rPr>
          <w:color w:val="231F20"/>
        </w:rPr>
        <w:t>по</w:t>
      </w:r>
      <w:r>
        <w:rPr>
          <w:color w:val="231F20"/>
          <w:spacing w:val="9"/>
        </w:rPr>
        <w:t> </w:t>
      </w:r>
      <w:r>
        <w:rPr>
          <w:color w:val="231F20"/>
        </w:rPr>
        <w:t>формуле</w:t>
      </w:r>
      <w:r>
        <w:rPr>
          <w:color w:val="231F20"/>
          <w:spacing w:val="9"/>
        </w:rPr>
        <w:t> </w:t>
      </w:r>
      <w:r>
        <w:rPr>
          <w:color w:val="231F20"/>
        </w:rPr>
        <w:t>[3]:</w:t>
      </w:r>
    </w:p>
    <w:p>
      <w:pPr>
        <w:tabs>
          <w:tab w:pos="3438" w:val="left" w:leader="none"/>
          <w:tab w:pos="5871" w:val="left" w:leader="none"/>
        </w:tabs>
        <w:spacing w:before="184"/>
        <w:ind w:left="2012" w:right="0" w:firstLine="0"/>
        <w:jc w:val="left"/>
        <w:rPr>
          <w:sz w:val="20"/>
        </w:rPr>
      </w:pPr>
      <w:r>
        <w:rPr/>
        <w:pict>
          <v:shape style="position:absolute;margin-left:209.092697pt;margin-top:16.614805pt;width:45.95pt;height:6.65pt;mso-position-horizontal-relative:page;mso-position-vertical-relative:paragraph;z-index:-19862528" type="#_x0000_t202" id="docshape22" filled="false" stroked="false">
            <v:textbox inset="0,0,0,0">
              <w:txbxContent>
                <w:p>
                  <w:pPr>
                    <w:tabs>
                      <w:tab w:pos="884" w:val="left" w:leader="none"/>
                    </w:tabs>
                    <w:spacing w:line="133" w:lineRule="exact" w:before="0"/>
                    <w:ind w:left="0" w:right="0" w:firstLine="0"/>
                    <w:jc w:val="left"/>
                    <w:rPr>
                      <w:i/>
                      <w:sz w:val="12"/>
                    </w:rPr>
                  </w:pPr>
                  <w:r>
                    <w:rPr>
                      <w:i/>
                      <w:color w:val="231F20"/>
                      <w:sz w:val="12"/>
                    </w:rPr>
                    <w:t>итог i</w:t>
                  </w:r>
                  <w:r>
                    <w:rPr>
                      <w:i/>
                      <w:color w:val="231F20"/>
                      <w:sz w:val="12"/>
                    </w:rPr>
                    <w:tab/>
                  </w:r>
                  <w:r>
                    <w:rPr>
                      <w:i/>
                      <w:color w:val="231F20"/>
                      <w:spacing w:val="-6"/>
                      <w:sz w:val="12"/>
                    </w:rPr>
                    <w:t>i</w:t>
                  </w:r>
                </w:p>
              </w:txbxContent>
            </v:textbox>
            <w10:wrap type="none"/>
          </v:shape>
        </w:pict>
      </w:r>
      <w:r>
        <w:rPr>
          <w:i/>
          <w:color w:val="231F20"/>
          <w:sz w:val="20"/>
        </w:rPr>
        <w:t>Z</w:t>
      </w:r>
      <w:r>
        <w:rPr>
          <w:i/>
          <w:color w:val="231F20"/>
          <w:spacing w:val="2"/>
          <w:sz w:val="20"/>
        </w:rPr>
        <w:t> </w:t>
      </w:r>
      <w:r>
        <w:rPr>
          <w:i/>
          <w:color w:val="231F20"/>
          <w:sz w:val="20"/>
        </w:rPr>
        <w:t>=</w:t>
      </w:r>
      <w:r>
        <w:rPr>
          <w:i/>
          <w:color w:val="231F20"/>
          <w:spacing w:val="3"/>
          <w:sz w:val="20"/>
        </w:rPr>
        <w:t> </w:t>
      </w:r>
      <w:r>
        <w:rPr>
          <w:i/>
          <w:color w:val="231F20"/>
          <w:sz w:val="20"/>
        </w:rPr>
        <w:t>2</w:t>
      </w:r>
      <w:r>
        <w:rPr>
          <w:i/>
          <w:color w:val="231F20"/>
          <w:spacing w:val="3"/>
          <w:sz w:val="20"/>
        </w:rPr>
        <w:t> </w:t>
      </w:r>
      <w:r>
        <w:rPr>
          <w:color w:val="231F20"/>
          <w:sz w:val="20"/>
        </w:rPr>
        <w:t>∙</w:t>
      </w:r>
      <w:r>
        <w:rPr>
          <w:color w:val="231F20"/>
          <w:spacing w:val="3"/>
          <w:sz w:val="20"/>
        </w:rPr>
        <w:t> </w:t>
      </w:r>
      <w:r>
        <w:rPr>
          <w:i/>
          <w:color w:val="231F20"/>
          <w:sz w:val="20"/>
        </w:rPr>
        <w:t>10</w:t>
      </w:r>
      <w:r>
        <w:rPr>
          <w:i/>
          <w:color w:val="231F20"/>
          <w:sz w:val="20"/>
          <w:vertAlign w:val="superscript"/>
        </w:rPr>
        <w:t>-5</w:t>
      </w:r>
      <w:r>
        <w:rPr>
          <w:i/>
          <w:color w:val="231F20"/>
          <w:spacing w:val="3"/>
          <w:sz w:val="20"/>
          <w:vertAlign w:val="baseline"/>
        </w:rPr>
        <w:t> </w:t>
      </w:r>
      <w:r>
        <w:rPr>
          <w:i/>
          <w:color w:val="231F20"/>
          <w:sz w:val="20"/>
          <w:vertAlign w:val="baseline"/>
        </w:rPr>
        <w:t>K</w:t>
        <w:tab/>
      </w:r>
      <w:r>
        <w:rPr>
          <w:i/>
          <w:color w:val="231F20"/>
          <w:sz w:val="20"/>
          <w:vertAlign w:val="superscript"/>
        </w:rPr>
        <w:t>0.373</w:t>
      </w:r>
      <w:r>
        <w:rPr>
          <w:i/>
          <w:color w:val="231F20"/>
          <w:spacing w:val="-1"/>
          <w:sz w:val="20"/>
          <w:vertAlign w:val="baseline"/>
        </w:rPr>
        <w:t> </w:t>
      </w:r>
      <w:r>
        <w:rPr>
          <w:i/>
          <w:color w:val="231F20"/>
          <w:sz w:val="20"/>
          <w:vertAlign w:val="baseline"/>
        </w:rPr>
        <w:t>N</w:t>
      </w:r>
      <w:r>
        <w:rPr>
          <w:i/>
          <w:color w:val="231F20"/>
          <w:spacing w:val="-1"/>
          <w:sz w:val="20"/>
          <w:vertAlign w:val="baseline"/>
        </w:rPr>
        <w:t> </w:t>
      </w:r>
      <w:r>
        <w:rPr>
          <w:i/>
          <w:color w:val="231F20"/>
          <w:sz w:val="20"/>
          <w:vertAlign w:val="baseline"/>
        </w:rPr>
        <w:t>t</w:t>
      </w:r>
      <w:r>
        <w:rPr>
          <w:i/>
          <w:color w:val="231F20"/>
          <w:spacing w:val="30"/>
          <w:sz w:val="20"/>
          <w:vertAlign w:val="baseline"/>
        </w:rPr>
        <w:t> </w:t>
      </w:r>
      <w:r>
        <w:rPr>
          <w:i/>
          <w:color w:val="231F20"/>
          <w:sz w:val="20"/>
          <w:vertAlign w:val="baseline"/>
        </w:rPr>
        <w:t>L,</w:t>
        <w:tab/>
      </w:r>
      <w:r>
        <w:rPr>
          <w:color w:val="231F20"/>
          <w:sz w:val="20"/>
          <w:vertAlign w:val="baseline"/>
        </w:rPr>
        <w:t>(2)</w:t>
      </w:r>
    </w:p>
    <w:p>
      <w:pPr>
        <w:pStyle w:val="BodyText"/>
        <w:spacing w:line="248" w:lineRule="exact" w:before="176"/>
        <w:ind w:right="376"/>
        <w:jc w:val="both"/>
      </w:pPr>
      <w:r>
        <w:rPr>
          <w:color w:val="231F20"/>
          <w:w w:val="105"/>
        </w:rPr>
        <w:t>где</w:t>
      </w:r>
      <w:r>
        <w:rPr>
          <w:color w:val="231F20"/>
          <w:spacing w:val="-10"/>
          <w:w w:val="105"/>
        </w:rPr>
        <w:t> </w:t>
      </w:r>
      <w:r>
        <w:rPr>
          <w:i/>
          <w:color w:val="231F20"/>
          <w:w w:val="105"/>
        </w:rPr>
        <w:t>N</w:t>
      </w:r>
      <w:r>
        <w:rPr>
          <w:i/>
          <w:color w:val="231F20"/>
          <w:spacing w:val="-9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интенсивность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движения,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авт/ч;</w:t>
      </w:r>
      <w:r>
        <w:rPr>
          <w:color w:val="231F20"/>
          <w:spacing w:val="-10"/>
          <w:w w:val="105"/>
        </w:rPr>
        <w:t> </w:t>
      </w:r>
      <w:r>
        <w:rPr>
          <w:i/>
          <w:color w:val="231F20"/>
          <w:w w:val="105"/>
        </w:rPr>
        <w:t>t</w:t>
      </w:r>
      <w:r>
        <w:rPr>
          <w:i/>
          <w:color w:val="231F20"/>
          <w:w w:val="105"/>
          <w:position w:val="-6"/>
          <w:sz w:val="12"/>
        </w:rPr>
        <w:t>i</w:t>
      </w:r>
      <w:r>
        <w:rPr>
          <w:i/>
          <w:color w:val="231F20"/>
          <w:spacing w:val="11"/>
          <w:w w:val="105"/>
          <w:position w:val="-6"/>
          <w:sz w:val="12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продолжительность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на-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хождения дорожного покрытия дороги в условиях зимней скользко-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сти,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ч;</w:t>
      </w:r>
      <w:r>
        <w:rPr>
          <w:color w:val="231F20"/>
          <w:spacing w:val="-2"/>
          <w:w w:val="105"/>
        </w:rPr>
        <w:t> </w:t>
      </w:r>
      <w:r>
        <w:rPr>
          <w:i/>
          <w:color w:val="231F20"/>
          <w:w w:val="105"/>
        </w:rPr>
        <w:t>L</w:t>
      </w:r>
      <w:r>
        <w:rPr>
          <w:i/>
          <w:color w:val="231F20"/>
          <w:spacing w:val="-3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длина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участка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дороги,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км.</w:t>
      </w:r>
    </w:p>
    <w:p>
      <w:pPr>
        <w:pStyle w:val="BodyText"/>
        <w:spacing w:line="256" w:lineRule="auto" w:before="9"/>
        <w:ind w:right="375" w:firstLine="396"/>
        <w:jc w:val="both"/>
      </w:pPr>
      <w:r>
        <w:rPr>
          <w:color w:val="231F20"/>
        </w:rPr>
        <w:t>В развитие этого метода, позволяющего получить осредненную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оценку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условий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движения,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А.П.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Васильев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предложил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использовать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сезонные коэффициенты аварийности, учитывающие влияние по-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годно-климатических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факторов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кратковременные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изменения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до-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рожных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условий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[3].</w:t>
      </w:r>
    </w:p>
    <w:p>
      <w:pPr>
        <w:pStyle w:val="BodyText"/>
        <w:spacing w:line="256" w:lineRule="auto" w:before="6"/>
        <w:ind w:right="375" w:firstLine="396"/>
        <w:jc w:val="both"/>
      </w:pPr>
      <w:r>
        <w:rPr>
          <w:color w:val="231F20"/>
          <w:w w:val="105"/>
        </w:rPr>
        <w:t>Для оценки состояний дорожного покрытия использовалась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классификация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технологий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проведения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работ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зимнему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содержа-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нию дорог с использованием противогололедных материалов (ПГМ),</w:t>
      </w:r>
      <w:r>
        <w:rPr>
          <w:color w:val="231F20"/>
          <w:spacing w:val="-47"/>
        </w:rPr>
        <w:t> </w:t>
      </w:r>
      <w:r>
        <w:rPr>
          <w:color w:val="231F20"/>
        </w:rPr>
        <w:t>предложенная Самодуровой Т. В. (табл. 1) [4]. Их описание приве-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дено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таблице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1.</w:t>
      </w:r>
    </w:p>
    <w:p>
      <w:pPr>
        <w:spacing w:before="163"/>
        <w:ind w:left="5356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Таблица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1</w:t>
      </w:r>
    </w:p>
    <w:p>
      <w:pPr>
        <w:spacing w:before="66"/>
        <w:ind w:left="713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Характеристика</w:t>
      </w:r>
      <w:r>
        <w:rPr>
          <w:b/>
          <w:color w:val="231F20"/>
          <w:spacing w:val="-7"/>
          <w:sz w:val="18"/>
        </w:rPr>
        <w:t> </w:t>
      </w:r>
      <w:r>
        <w:rPr>
          <w:b/>
          <w:color w:val="231F20"/>
          <w:sz w:val="18"/>
        </w:rPr>
        <w:t>технологий</w:t>
      </w:r>
      <w:r>
        <w:rPr>
          <w:b/>
          <w:color w:val="231F20"/>
          <w:spacing w:val="-8"/>
          <w:sz w:val="18"/>
        </w:rPr>
        <w:t> </w:t>
      </w:r>
      <w:r>
        <w:rPr>
          <w:b/>
          <w:color w:val="231F20"/>
          <w:sz w:val="18"/>
        </w:rPr>
        <w:t>работ</w:t>
      </w:r>
      <w:r>
        <w:rPr>
          <w:b/>
          <w:color w:val="231F20"/>
          <w:spacing w:val="-7"/>
          <w:sz w:val="18"/>
        </w:rPr>
        <w:t> </w:t>
      </w:r>
      <w:r>
        <w:rPr>
          <w:b/>
          <w:color w:val="231F20"/>
          <w:sz w:val="18"/>
        </w:rPr>
        <w:t>по</w:t>
      </w:r>
      <w:r>
        <w:rPr>
          <w:b/>
          <w:color w:val="231F20"/>
          <w:spacing w:val="-8"/>
          <w:sz w:val="18"/>
        </w:rPr>
        <w:t> </w:t>
      </w:r>
      <w:r>
        <w:rPr>
          <w:b/>
          <w:color w:val="231F20"/>
          <w:sz w:val="18"/>
        </w:rPr>
        <w:t>зимнему</w:t>
      </w:r>
      <w:r>
        <w:rPr>
          <w:b/>
          <w:color w:val="231F20"/>
          <w:spacing w:val="-7"/>
          <w:sz w:val="18"/>
        </w:rPr>
        <w:t> </w:t>
      </w:r>
      <w:r>
        <w:rPr>
          <w:b/>
          <w:color w:val="231F20"/>
          <w:sz w:val="18"/>
        </w:rPr>
        <w:t>содержанию</w:t>
      </w:r>
    </w:p>
    <w:p>
      <w:pPr>
        <w:pStyle w:val="BodyText"/>
        <w:spacing w:before="3"/>
        <w:ind w:left="0"/>
        <w:rPr>
          <w:b/>
          <w:sz w:val="23"/>
        </w:rPr>
      </w:pPr>
    </w:p>
    <w:tbl>
      <w:tblPr>
        <w:tblW w:w="0" w:type="auto"/>
        <w:jc w:val="left"/>
        <w:tblInd w:w="16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42"/>
        <w:gridCol w:w="1633"/>
        <w:gridCol w:w="3368"/>
      </w:tblGrid>
      <w:tr>
        <w:trPr>
          <w:trHeight w:val="362" w:hRule="atLeast"/>
        </w:trPr>
        <w:tc>
          <w:tcPr>
            <w:tcW w:w="942" w:type="dxa"/>
          </w:tcPr>
          <w:p>
            <w:pPr>
              <w:pStyle w:val="TableParagraph"/>
              <w:spacing w:before="75"/>
              <w:ind w:left="9"/>
              <w:jc w:val="center"/>
              <w:rPr>
                <w:sz w:val="18"/>
              </w:rPr>
            </w:pPr>
            <w:r>
              <w:rPr>
                <w:color w:val="231F20"/>
                <w:spacing w:val="-1"/>
                <w:sz w:val="18"/>
              </w:rPr>
              <w:t>Технология</w:t>
            </w:r>
          </w:p>
        </w:tc>
        <w:tc>
          <w:tcPr>
            <w:tcW w:w="1633" w:type="dxa"/>
          </w:tcPr>
          <w:p>
            <w:pPr>
              <w:pStyle w:val="TableParagraph"/>
              <w:spacing w:before="75"/>
              <w:ind w:left="283"/>
              <w:rPr>
                <w:sz w:val="18"/>
              </w:rPr>
            </w:pPr>
            <w:r>
              <w:rPr>
                <w:color w:val="231F20"/>
                <w:sz w:val="18"/>
              </w:rPr>
              <w:t>Наименование</w:t>
            </w:r>
          </w:p>
        </w:tc>
        <w:tc>
          <w:tcPr>
            <w:tcW w:w="3368" w:type="dxa"/>
          </w:tcPr>
          <w:p>
            <w:pPr>
              <w:pStyle w:val="TableParagraph"/>
              <w:spacing w:before="75"/>
              <w:ind w:left="153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Описание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технологии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производства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работ</w:t>
            </w:r>
          </w:p>
        </w:tc>
      </w:tr>
      <w:tr>
        <w:trPr>
          <w:trHeight w:val="989" w:hRule="atLeast"/>
        </w:trPr>
        <w:tc>
          <w:tcPr>
            <w:tcW w:w="942" w:type="dxa"/>
          </w:tcPr>
          <w:p>
            <w:pPr>
              <w:pStyle w:val="TableParagraph"/>
              <w:ind w:left="9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I</w:t>
            </w:r>
          </w:p>
        </w:tc>
        <w:tc>
          <w:tcPr>
            <w:tcW w:w="1633" w:type="dxa"/>
          </w:tcPr>
          <w:p>
            <w:pPr>
              <w:pStyle w:val="TableParagraph"/>
              <w:spacing w:line="249" w:lineRule="auto"/>
              <w:ind w:left="84" w:right="62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Ликвидация зимней</w:t>
            </w:r>
            <w:r>
              <w:rPr>
                <w:color w:val="231F20"/>
                <w:spacing w:val="-41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скользкости</w:t>
            </w:r>
          </w:p>
        </w:tc>
        <w:tc>
          <w:tcPr>
            <w:tcW w:w="3368" w:type="dxa"/>
          </w:tcPr>
          <w:p>
            <w:pPr>
              <w:pStyle w:val="TableParagraph"/>
              <w:spacing w:line="249" w:lineRule="auto"/>
              <w:ind w:left="84" w:right="231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По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образовавшемуся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слою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ледяных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отло-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жений распределяются ПГМ с нормами,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достаточными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для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перевода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отложений</w:t>
            </w:r>
          </w:p>
          <w:p>
            <w:pPr>
              <w:pStyle w:val="TableParagraph"/>
              <w:spacing w:before="2"/>
              <w:ind w:left="84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в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другое</w:t>
            </w:r>
            <w:r>
              <w:rPr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агрегатное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состояние</w:t>
            </w:r>
          </w:p>
        </w:tc>
      </w:tr>
    </w:tbl>
    <w:p>
      <w:pPr>
        <w:spacing w:after="0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5"/>
        <w:ind w:left="0"/>
        <w:rPr>
          <w:b/>
          <w:sz w:val="12"/>
        </w:rPr>
      </w:pPr>
    </w:p>
    <w:p>
      <w:pPr>
        <w:spacing w:before="92"/>
        <w:ind w:left="158" w:right="377" w:firstLine="0"/>
        <w:jc w:val="right"/>
        <w:rPr>
          <w:i/>
          <w:sz w:val="18"/>
        </w:rPr>
      </w:pPr>
      <w:r>
        <w:rPr>
          <w:i/>
          <w:color w:val="231F20"/>
          <w:sz w:val="18"/>
        </w:rPr>
        <w:t>Окончание</w:t>
      </w:r>
      <w:r>
        <w:rPr>
          <w:i/>
          <w:color w:val="231F20"/>
          <w:spacing w:val="-4"/>
          <w:sz w:val="18"/>
        </w:rPr>
        <w:t> </w:t>
      </w:r>
      <w:r>
        <w:rPr>
          <w:i/>
          <w:color w:val="231F20"/>
          <w:sz w:val="18"/>
        </w:rPr>
        <w:t>табл.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1</w:t>
      </w:r>
    </w:p>
    <w:p>
      <w:pPr>
        <w:pStyle w:val="BodyText"/>
        <w:spacing w:before="4"/>
        <w:ind w:left="0"/>
        <w:rPr>
          <w:i/>
          <w:sz w:val="18"/>
        </w:rPr>
      </w:pPr>
    </w:p>
    <w:tbl>
      <w:tblPr>
        <w:tblW w:w="0" w:type="auto"/>
        <w:jc w:val="left"/>
        <w:tblInd w:w="16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42"/>
        <w:gridCol w:w="1633"/>
        <w:gridCol w:w="3368"/>
      </w:tblGrid>
      <w:tr>
        <w:trPr>
          <w:trHeight w:val="403" w:hRule="atLeast"/>
        </w:trPr>
        <w:tc>
          <w:tcPr>
            <w:tcW w:w="942" w:type="dxa"/>
          </w:tcPr>
          <w:p>
            <w:pPr>
              <w:pStyle w:val="TableParagraph"/>
              <w:spacing w:before="96"/>
              <w:ind w:left="9"/>
              <w:jc w:val="center"/>
              <w:rPr>
                <w:sz w:val="18"/>
              </w:rPr>
            </w:pPr>
            <w:r>
              <w:rPr>
                <w:color w:val="231F20"/>
                <w:spacing w:val="-1"/>
                <w:sz w:val="18"/>
              </w:rPr>
              <w:t>Технология</w:t>
            </w:r>
          </w:p>
        </w:tc>
        <w:tc>
          <w:tcPr>
            <w:tcW w:w="1633" w:type="dxa"/>
          </w:tcPr>
          <w:p>
            <w:pPr>
              <w:pStyle w:val="TableParagraph"/>
              <w:spacing w:before="96"/>
              <w:ind w:left="283"/>
              <w:rPr>
                <w:sz w:val="18"/>
              </w:rPr>
            </w:pPr>
            <w:r>
              <w:rPr>
                <w:color w:val="231F20"/>
                <w:sz w:val="18"/>
              </w:rPr>
              <w:t>Наименование</w:t>
            </w:r>
          </w:p>
        </w:tc>
        <w:tc>
          <w:tcPr>
            <w:tcW w:w="3368" w:type="dxa"/>
          </w:tcPr>
          <w:p>
            <w:pPr>
              <w:pStyle w:val="TableParagraph"/>
              <w:spacing w:before="96"/>
              <w:ind w:left="153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Описание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технологии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производства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работ</w:t>
            </w:r>
          </w:p>
        </w:tc>
      </w:tr>
      <w:tr>
        <w:trPr>
          <w:trHeight w:val="1012" w:hRule="atLeast"/>
        </w:trPr>
        <w:tc>
          <w:tcPr>
            <w:tcW w:w="942" w:type="dxa"/>
          </w:tcPr>
          <w:p>
            <w:pPr>
              <w:pStyle w:val="TableParagraph"/>
              <w:spacing w:before="76"/>
              <w:ind w:left="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II</w:t>
            </w:r>
          </w:p>
        </w:tc>
        <w:tc>
          <w:tcPr>
            <w:tcW w:w="1633" w:type="dxa"/>
          </w:tcPr>
          <w:p>
            <w:pPr>
              <w:pStyle w:val="TableParagraph"/>
              <w:spacing w:line="249" w:lineRule="auto" w:before="76"/>
              <w:ind w:left="84" w:right="94"/>
              <w:rPr>
                <w:sz w:val="18"/>
              </w:rPr>
            </w:pPr>
            <w:r>
              <w:rPr>
                <w:color w:val="231F20"/>
                <w:sz w:val="18"/>
              </w:rPr>
              <w:t>Профилактика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2"/>
                <w:w w:val="95"/>
                <w:sz w:val="18"/>
              </w:rPr>
              <w:t>зимней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скользкости</w:t>
            </w:r>
          </w:p>
        </w:tc>
        <w:tc>
          <w:tcPr>
            <w:tcW w:w="3368" w:type="dxa"/>
          </w:tcPr>
          <w:p>
            <w:pPr>
              <w:pStyle w:val="TableParagraph"/>
              <w:spacing w:line="249" w:lineRule="auto" w:before="76"/>
              <w:ind w:left="84" w:right="131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До образования скользкости производит-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ся распределение ПГМ с уменьшенными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нормами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для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предотвращения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образования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скользкости</w:t>
            </w:r>
          </w:p>
        </w:tc>
      </w:tr>
      <w:tr>
        <w:trPr>
          <w:trHeight w:val="1012" w:hRule="atLeast"/>
        </w:trPr>
        <w:tc>
          <w:tcPr>
            <w:tcW w:w="942" w:type="dxa"/>
          </w:tcPr>
          <w:p>
            <w:pPr>
              <w:pStyle w:val="TableParagraph"/>
              <w:spacing w:before="76"/>
              <w:ind w:left="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III</w:t>
            </w:r>
          </w:p>
        </w:tc>
        <w:tc>
          <w:tcPr>
            <w:tcW w:w="1633" w:type="dxa"/>
          </w:tcPr>
          <w:p>
            <w:pPr>
              <w:pStyle w:val="TableParagraph"/>
              <w:spacing w:line="249" w:lineRule="auto" w:before="76"/>
              <w:ind w:left="84" w:right="200"/>
              <w:rPr>
                <w:sz w:val="18"/>
              </w:rPr>
            </w:pPr>
            <w:r>
              <w:rPr>
                <w:color w:val="231F20"/>
                <w:spacing w:val="-3"/>
                <w:w w:val="95"/>
                <w:sz w:val="18"/>
              </w:rPr>
              <w:t>Удаление </w:t>
            </w:r>
            <w:r>
              <w:rPr>
                <w:color w:val="231F20"/>
                <w:spacing w:val="-2"/>
                <w:w w:val="95"/>
                <w:sz w:val="18"/>
              </w:rPr>
              <w:t>рыхлого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снега</w:t>
            </w:r>
            <w:r>
              <w:rPr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с</w:t>
            </w:r>
            <w:r>
              <w:rPr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покрытия</w:t>
            </w:r>
          </w:p>
        </w:tc>
        <w:tc>
          <w:tcPr>
            <w:tcW w:w="3368" w:type="dxa"/>
          </w:tcPr>
          <w:p>
            <w:pPr>
              <w:pStyle w:val="TableParagraph"/>
              <w:spacing w:line="249" w:lineRule="auto" w:before="76"/>
              <w:ind w:left="84" w:right="290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Производится патрульная снегоочистка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при выпадении осадков и механическая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очистка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рыхлого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снега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с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покрытия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после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их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окончания</w:t>
            </w:r>
          </w:p>
        </w:tc>
      </w:tr>
      <w:tr>
        <w:trPr>
          <w:trHeight w:val="1012" w:hRule="atLeast"/>
        </w:trPr>
        <w:tc>
          <w:tcPr>
            <w:tcW w:w="942" w:type="dxa"/>
          </w:tcPr>
          <w:p>
            <w:pPr>
              <w:pStyle w:val="TableParagraph"/>
              <w:spacing w:before="76"/>
              <w:ind w:left="1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IV</w:t>
            </w:r>
          </w:p>
        </w:tc>
        <w:tc>
          <w:tcPr>
            <w:tcW w:w="1633" w:type="dxa"/>
          </w:tcPr>
          <w:p>
            <w:pPr>
              <w:pStyle w:val="TableParagraph"/>
              <w:spacing w:line="249" w:lineRule="auto" w:before="76"/>
              <w:ind w:left="84" w:right="330"/>
              <w:rPr>
                <w:sz w:val="18"/>
              </w:rPr>
            </w:pPr>
            <w:r>
              <w:rPr>
                <w:color w:val="231F20"/>
                <w:sz w:val="18"/>
              </w:rPr>
              <w:t>Профилактика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образования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2"/>
                <w:w w:val="95"/>
                <w:sz w:val="18"/>
              </w:rPr>
              <w:t>снежного</w:t>
            </w:r>
            <w:r>
              <w:rPr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наката</w:t>
            </w:r>
          </w:p>
        </w:tc>
        <w:tc>
          <w:tcPr>
            <w:tcW w:w="3368" w:type="dxa"/>
          </w:tcPr>
          <w:p>
            <w:pPr>
              <w:pStyle w:val="TableParagraph"/>
              <w:spacing w:line="249" w:lineRule="auto" w:before="76"/>
              <w:ind w:left="84" w:right="80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Распределяются ПГМ во время снегопада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для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недопущения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уплотнения</w:t>
            </w:r>
            <w:r>
              <w:rPr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сохранения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снега в рыхлом состоянии с последующей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механической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очисткой</w:t>
            </w:r>
          </w:p>
        </w:tc>
      </w:tr>
      <w:tr>
        <w:trPr>
          <w:trHeight w:val="1228" w:hRule="atLeast"/>
        </w:trPr>
        <w:tc>
          <w:tcPr>
            <w:tcW w:w="942" w:type="dxa"/>
          </w:tcPr>
          <w:p>
            <w:pPr>
              <w:pStyle w:val="TableParagraph"/>
              <w:spacing w:before="76"/>
              <w:ind w:left="12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V</w:t>
            </w:r>
          </w:p>
        </w:tc>
        <w:tc>
          <w:tcPr>
            <w:tcW w:w="1633" w:type="dxa"/>
          </w:tcPr>
          <w:p>
            <w:pPr>
              <w:pStyle w:val="TableParagraph"/>
              <w:spacing w:line="249" w:lineRule="auto" w:before="76"/>
              <w:ind w:left="84" w:right="449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Распределение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фрикционных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материалов</w:t>
            </w:r>
          </w:p>
        </w:tc>
        <w:tc>
          <w:tcPr>
            <w:tcW w:w="3368" w:type="dxa"/>
          </w:tcPr>
          <w:p>
            <w:pPr>
              <w:pStyle w:val="TableParagraph"/>
              <w:spacing w:line="249" w:lineRule="auto" w:before="76"/>
              <w:ind w:left="84" w:right="272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Фрикционные материалы в чистом виде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или в смеси с ПГМ распределяются по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слою снежно-ледяных отложений, когда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использование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ПГМ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в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чистом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виде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неэф-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фективно</w:t>
            </w:r>
          </w:p>
        </w:tc>
      </w:tr>
    </w:tbl>
    <w:p>
      <w:pPr>
        <w:pStyle w:val="BodyText"/>
        <w:spacing w:before="3"/>
        <w:ind w:left="0"/>
        <w:rPr>
          <w:i/>
          <w:sz w:val="19"/>
        </w:rPr>
      </w:pPr>
    </w:p>
    <w:p>
      <w:pPr>
        <w:pStyle w:val="BodyText"/>
        <w:spacing w:line="271" w:lineRule="auto"/>
        <w:ind w:right="374" w:firstLine="396"/>
        <w:jc w:val="both"/>
      </w:pPr>
      <w:r>
        <w:rPr>
          <w:color w:val="231F20"/>
          <w:w w:val="105"/>
        </w:rPr>
        <w:t>Частные сезонные коэффициенты аварийности, учитываемые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при оценке безопасности движения, применяются в зависимости от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технологии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проведения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работ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(табл.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2).</w:t>
      </w:r>
    </w:p>
    <w:p>
      <w:pPr>
        <w:pStyle w:val="BodyText"/>
        <w:spacing w:line="271" w:lineRule="auto"/>
        <w:ind w:right="374" w:firstLine="396"/>
        <w:jc w:val="both"/>
      </w:pPr>
      <w:r>
        <w:rPr>
          <w:color w:val="231F20"/>
        </w:rPr>
        <w:t>Для оценки безопасности движения дорог, находящихся на эта-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пе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эксплуатации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расчетов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необходим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большой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объем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реальной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дорожной информации. Все необходимые данные были получены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из федерального банка данных, формируемого по результатам ди-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агностики.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Эта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информация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позволяет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оценить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аварийность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лю-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бом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участке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дороги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[5].</w:t>
      </w:r>
    </w:p>
    <w:p>
      <w:pPr>
        <w:pStyle w:val="BodyText"/>
        <w:spacing w:line="271" w:lineRule="auto" w:before="1"/>
        <w:ind w:right="376" w:firstLine="396"/>
        <w:jc w:val="both"/>
      </w:pPr>
      <w:r>
        <w:rPr>
          <w:color w:val="231F20"/>
          <w:spacing w:val="-1"/>
        </w:rPr>
        <w:t>Базы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данных</w:t>
      </w:r>
      <w:r>
        <w:rPr>
          <w:color w:val="231F20"/>
          <w:spacing w:val="-11"/>
        </w:rPr>
        <w:t> </w:t>
      </w:r>
      <w:r>
        <w:rPr>
          <w:color w:val="231F20"/>
        </w:rPr>
        <w:t>федерального</w:t>
      </w:r>
      <w:r>
        <w:rPr>
          <w:color w:val="231F20"/>
          <w:spacing w:val="-12"/>
        </w:rPr>
        <w:t> </w:t>
      </w:r>
      <w:r>
        <w:rPr>
          <w:color w:val="231F20"/>
        </w:rPr>
        <w:t>банка</w:t>
      </w:r>
      <w:r>
        <w:rPr>
          <w:color w:val="231F20"/>
          <w:spacing w:val="-11"/>
        </w:rPr>
        <w:t> </w:t>
      </w:r>
      <w:r>
        <w:rPr>
          <w:color w:val="231F20"/>
        </w:rPr>
        <w:t>АБДД</w:t>
      </w:r>
      <w:r>
        <w:rPr>
          <w:color w:val="231F20"/>
          <w:spacing w:val="-11"/>
        </w:rPr>
        <w:t> </w:t>
      </w:r>
      <w:r>
        <w:rPr>
          <w:color w:val="231F20"/>
        </w:rPr>
        <w:t>Дорога,</w:t>
      </w:r>
      <w:r>
        <w:rPr>
          <w:color w:val="231F20"/>
          <w:spacing w:val="-12"/>
        </w:rPr>
        <w:t> </w:t>
      </w:r>
      <w:r>
        <w:rPr>
          <w:color w:val="231F20"/>
        </w:rPr>
        <w:t>которые</w:t>
      </w:r>
      <w:r>
        <w:rPr>
          <w:color w:val="231F20"/>
          <w:spacing w:val="-11"/>
        </w:rPr>
        <w:t> </w:t>
      </w:r>
      <w:r>
        <w:rPr>
          <w:color w:val="231F20"/>
        </w:rPr>
        <w:t>исполь-</w:t>
      </w:r>
      <w:r>
        <w:rPr>
          <w:color w:val="231F20"/>
          <w:spacing w:val="-48"/>
        </w:rPr>
        <w:t> </w:t>
      </w:r>
      <w:r>
        <w:rPr>
          <w:color w:val="231F20"/>
        </w:rPr>
        <w:t>зовались для расчета сезонных коэффициентов аварийности приве-</w:t>
      </w:r>
      <w:r>
        <w:rPr>
          <w:color w:val="231F20"/>
          <w:spacing w:val="1"/>
        </w:rPr>
        <w:t> </w:t>
      </w:r>
      <w:r>
        <w:rPr>
          <w:color w:val="231F20"/>
        </w:rPr>
        <w:t>дены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2"/>
        </w:rPr>
        <w:t> </w:t>
      </w:r>
      <w:r>
        <w:rPr>
          <w:color w:val="231F20"/>
        </w:rPr>
        <w:t>таблице</w:t>
      </w:r>
      <w:r>
        <w:rPr>
          <w:color w:val="231F20"/>
          <w:spacing w:val="1"/>
        </w:rPr>
        <w:t> </w:t>
      </w:r>
      <w:r>
        <w:rPr>
          <w:color w:val="231F20"/>
        </w:rPr>
        <w:t>(табл.</w:t>
      </w:r>
      <w:r>
        <w:rPr>
          <w:color w:val="231F20"/>
          <w:spacing w:val="2"/>
        </w:rPr>
        <w:t> </w:t>
      </w:r>
      <w:r>
        <w:rPr>
          <w:color w:val="231F20"/>
        </w:rPr>
        <w:t>3).</w:t>
      </w:r>
    </w:p>
    <w:p>
      <w:pPr>
        <w:spacing w:after="0" w:line="271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5"/>
        <w:ind w:left="0"/>
        <w:rPr>
          <w:sz w:val="12"/>
        </w:rPr>
      </w:pPr>
    </w:p>
    <w:p>
      <w:pPr>
        <w:spacing w:before="92"/>
        <w:ind w:left="5356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Таблица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2</w:t>
      </w:r>
    </w:p>
    <w:p>
      <w:pPr>
        <w:spacing w:line="249" w:lineRule="auto" w:before="66"/>
        <w:ind w:left="1730" w:right="1140" w:hanging="800"/>
        <w:jc w:val="left"/>
        <w:rPr>
          <w:b/>
          <w:sz w:val="18"/>
        </w:rPr>
      </w:pPr>
      <w:r>
        <w:rPr>
          <w:b/>
          <w:color w:val="231F20"/>
          <w:sz w:val="18"/>
        </w:rPr>
        <w:t>Сезонные коэффициенты аварийности, учитываемые</w:t>
      </w:r>
      <w:r>
        <w:rPr>
          <w:b/>
          <w:color w:val="231F20"/>
          <w:spacing w:val="-42"/>
          <w:sz w:val="18"/>
        </w:rPr>
        <w:t> </w:t>
      </w:r>
      <w:r>
        <w:rPr>
          <w:b/>
          <w:color w:val="231F20"/>
          <w:sz w:val="18"/>
        </w:rPr>
        <w:t>при</w:t>
      </w:r>
      <w:r>
        <w:rPr>
          <w:b/>
          <w:color w:val="231F20"/>
          <w:spacing w:val="-3"/>
          <w:sz w:val="18"/>
        </w:rPr>
        <w:t> </w:t>
      </w:r>
      <w:r>
        <w:rPr>
          <w:b/>
          <w:color w:val="231F20"/>
          <w:sz w:val="18"/>
        </w:rPr>
        <w:t>различных</w:t>
      </w:r>
      <w:r>
        <w:rPr>
          <w:b/>
          <w:color w:val="231F20"/>
          <w:spacing w:val="-2"/>
          <w:sz w:val="18"/>
        </w:rPr>
        <w:t> </w:t>
      </w:r>
      <w:r>
        <w:rPr>
          <w:b/>
          <w:color w:val="231F20"/>
          <w:sz w:val="18"/>
        </w:rPr>
        <w:t>технологиях</w:t>
      </w:r>
      <w:r>
        <w:rPr>
          <w:b/>
          <w:color w:val="231F20"/>
          <w:spacing w:val="-3"/>
          <w:sz w:val="18"/>
        </w:rPr>
        <w:t> </w:t>
      </w:r>
      <w:r>
        <w:rPr>
          <w:b/>
          <w:color w:val="231F20"/>
          <w:sz w:val="18"/>
        </w:rPr>
        <w:t>работ</w:t>
      </w:r>
    </w:p>
    <w:p>
      <w:pPr>
        <w:pStyle w:val="BodyText"/>
        <w:spacing w:before="7"/>
        <w:ind w:left="0"/>
        <w:rPr>
          <w:b/>
          <w:sz w:val="22"/>
        </w:rPr>
      </w:pPr>
    </w:p>
    <w:tbl>
      <w:tblPr>
        <w:tblW w:w="0" w:type="auto"/>
        <w:jc w:val="left"/>
        <w:tblInd w:w="16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362"/>
        <w:gridCol w:w="1134"/>
        <w:gridCol w:w="2447"/>
      </w:tblGrid>
      <w:tr>
        <w:trPr>
          <w:trHeight w:val="886" w:hRule="atLeast"/>
        </w:trPr>
        <w:tc>
          <w:tcPr>
            <w:tcW w:w="2362" w:type="dxa"/>
          </w:tcPr>
          <w:p>
            <w:pPr>
              <w:pStyle w:val="TableParagraph"/>
              <w:spacing w:line="249" w:lineRule="auto" w:before="122"/>
              <w:ind w:left="152" w:right="139" w:hanging="1"/>
              <w:jc w:val="center"/>
              <w:rPr>
                <w:sz w:val="18"/>
              </w:rPr>
            </w:pPr>
            <w:r>
              <w:rPr>
                <w:color w:val="231F20"/>
                <w:spacing w:val="-1"/>
                <w:sz w:val="18"/>
              </w:rPr>
              <w:t>Частный коэффициент</w:t>
            </w:r>
            <w:r>
              <w:rPr>
                <w:color w:val="231F20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аварийности, </w:t>
            </w:r>
            <w:r>
              <w:rPr>
                <w:color w:val="231F20"/>
                <w:w w:val="95"/>
                <w:sz w:val="18"/>
              </w:rPr>
              <w:t>учитывающий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фактор</w:t>
            </w:r>
          </w:p>
        </w:tc>
        <w:tc>
          <w:tcPr>
            <w:tcW w:w="1134" w:type="dxa"/>
          </w:tcPr>
          <w:p>
            <w:pPr>
              <w:pStyle w:val="TableParagraph"/>
              <w:spacing w:before="11"/>
              <w:rPr>
                <w:b/>
                <w:sz w:val="19"/>
              </w:rPr>
            </w:pPr>
          </w:p>
          <w:p>
            <w:pPr>
              <w:pStyle w:val="TableParagraph"/>
              <w:spacing w:line="249" w:lineRule="auto" w:before="0"/>
              <w:ind w:left="363" w:right="109" w:hanging="225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Технологии</w:t>
            </w:r>
            <w:r>
              <w:rPr>
                <w:color w:val="231F20"/>
                <w:spacing w:val="-41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работ</w:t>
            </w:r>
          </w:p>
        </w:tc>
        <w:tc>
          <w:tcPr>
            <w:tcW w:w="2447" w:type="dxa"/>
          </w:tcPr>
          <w:p>
            <w:pPr>
              <w:pStyle w:val="TableParagraph"/>
              <w:spacing w:before="4"/>
              <w:rPr>
                <w:b/>
                <w:sz w:val="29"/>
              </w:rPr>
            </w:pPr>
          </w:p>
          <w:p>
            <w:pPr>
              <w:pStyle w:val="TableParagraph"/>
              <w:spacing w:before="0"/>
              <w:ind w:left="725" w:right="71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Примечания</w:t>
            </w:r>
          </w:p>
        </w:tc>
      </w:tr>
      <w:tr>
        <w:trPr>
          <w:trHeight w:val="557" w:hRule="atLeast"/>
        </w:trPr>
        <w:tc>
          <w:tcPr>
            <w:tcW w:w="2362" w:type="dxa"/>
          </w:tcPr>
          <w:p>
            <w:pPr>
              <w:pStyle w:val="TableParagraph"/>
              <w:spacing w:line="249" w:lineRule="auto"/>
              <w:ind w:left="85" w:right="286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Интенсивность и состав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движения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в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зимний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период</w:t>
            </w:r>
          </w:p>
        </w:tc>
        <w:tc>
          <w:tcPr>
            <w:tcW w:w="1134" w:type="dxa"/>
          </w:tcPr>
          <w:p>
            <w:pPr>
              <w:pStyle w:val="TableParagraph"/>
              <w:ind w:left="84" w:right="72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I,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II,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III,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IV,V</w:t>
            </w:r>
          </w:p>
        </w:tc>
        <w:tc>
          <w:tcPr>
            <w:tcW w:w="2447" w:type="dxa"/>
          </w:tcPr>
          <w:p>
            <w:pPr>
              <w:pStyle w:val="TableParagraph"/>
              <w:ind w:left="9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–</w:t>
            </w:r>
          </w:p>
        </w:tc>
      </w:tr>
      <w:tr>
        <w:trPr>
          <w:trHeight w:val="1205" w:hRule="atLeast"/>
        </w:trPr>
        <w:tc>
          <w:tcPr>
            <w:tcW w:w="2362" w:type="dxa"/>
          </w:tcPr>
          <w:p>
            <w:pPr>
              <w:pStyle w:val="TableParagraph"/>
              <w:spacing w:line="249" w:lineRule="auto"/>
              <w:ind w:left="85" w:right="473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Ширина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проезжей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части</w:t>
            </w:r>
            <w:r>
              <w:rPr>
                <w:color w:val="231F20"/>
                <w:spacing w:val="-39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и обочин, используемая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для движения в зимний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период</w:t>
            </w:r>
          </w:p>
        </w:tc>
        <w:tc>
          <w:tcPr>
            <w:tcW w:w="1134" w:type="dxa"/>
          </w:tcPr>
          <w:p>
            <w:pPr>
              <w:pStyle w:val="TableParagraph"/>
              <w:ind w:left="84" w:right="7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I,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II,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III,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IV</w:t>
            </w:r>
          </w:p>
        </w:tc>
        <w:tc>
          <w:tcPr>
            <w:tcW w:w="2447" w:type="dxa"/>
          </w:tcPr>
          <w:p>
            <w:pPr>
              <w:pStyle w:val="TableParagraph"/>
              <w:spacing w:line="249" w:lineRule="auto"/>
              <w:ind w:left="84" w:right="386"/>
              <w:rPr>
                <w:sz w:val="18"/>
              </w:rPr>
            </w:pPr>
            <w:r>
              <w:rPr>
                <w:color w:val="231F20"/>
                <w:sz w:val="18"/>
              </w:rPr>
              <w:t>При современных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требованиях (очистка</w:t>
            </w:r>
            <w:r>
              <w:rPr>
                <w:color w:val="231F20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проезжей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части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на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полную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ширину) коэффициент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может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не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вводиться</w:t>
            </w:r>
          </w:p>
        </w:tc>
      </w:tr>
      <w:tr>
        <w:trPr>
          <w:trHeight w:val="557" w:hRule="atLeast"/>
        </w:trPr>
        <w:tc>
          <w:tcPr>
            <w:tcW w:w="2362" w:type="dxa"/>
            <w:vMerge w:val="restart"/>
          </w:tcPr>
          <w:p>
            <w:pPr>
              <w:pStyle w:val="TableParagraph"/>
              <w:spacing w:line="249" w:lineRule="auto"/>
              <w:ind w:left="85" w:right="123"/>
              <w:jc w:val="both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Уменьшение ширины обочин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за счет образования снежных</w:t>
            </w:r>
            <w:r>
              <w:rPr>
                <w:color w:val="231F20"/>
                <w:spacing w:val="-41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отложений</w:t>
            </w:r>
          </w:p>
        </w:tc>
        <w:tc>
          <w:tcPr>
            <w:tcW w:w="1134" w:type="dxa"/>
          </w:tcPr>
          <w:p>
            <w:pPr>
              <w:pStyle w:val="TableParagraph"/>
              <w:ind w:left="84" w:right="29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III,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IV</w:t>
            </w:r>
          </w:p>
        </w:tc>
        <w:tc>
          <w:tcPr>
            <w:tcW w:w="2447" w:type="dxa"/>
          </w:tcPr>
          <w:p>
            <w:pPr>
              <w:pStyle w:val="TableParagraph"/>
              <w:spacing w:line="249" w:lineRule="auto"/>
              <w:ind w:left="84" w:right="179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На период проведения работ,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до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окончания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очистки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обочин</w:t>
            </w:r>
          </w:p>
        </w:tc>
      </w:tr>
      <w:tr>
        <w:trPr>
          <w:trHeight w:val="773" w:hRule="atLeast"/>
        </w:trPr>
        <w:tc>
          <w:tcPr>
            <w:tcW w:w="236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34" w:type="dxa"/>
          </w:tcPr>
          <w:p>
            <w:pPr>
              <w:pStyle w:val="TableParagraph"/>
              <w:ind w:left="84" w:right="7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I,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II,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III,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IV</w:t>
            </w:r>
          </w:p>
        </w:tc>
        <w:tc>
          <w:tcPr>
            <w:tcW w:w="2447" w:type="dxa"/>
          </w:tcPr>
          <w:p>
            <w:pPr>
              <w:pStyle w:val="TableParagraph"/>
              <w:spacing w:line="249" w:lineRule="auto"/>
              <w:ind w:left="84" w:right="270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Для дорог, на которых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допускается </w:t>
            </w:r>
            <w:r>
              <w:rPr>
                <w:color w:val="231F20"/>
                <w:w w:val="95"/>
                <w:sz w:val="18"/>
              </w:rPr>
              <w:t>очистка обочин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не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полную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ширину</w:t>
            </w:r>
          </w:p>
        </w:tc>
      </w:tr>
      <w:tr>
        <w:trPr>
          <w:trHeight w:val="989" w:hRule="atLeast"/>
        </w:trPr>
        <w:tc>
          <w:tcPr>
            <w:tcW w:w="2362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Ограничение </w:t>
            </w:r>
            <w:r>
              <w:rPr>
                <w:color w:val="231F20"/>
                <w:w w:val="95"/>
                <w:sz w:val="18"/>
              </w:rPr>
              <w:t>видимости</w:t>
            </w:r>
          </w:p>
          <w:p>
            <w:pPr>
              <w:pStyle w:val="TableParagraph"/>
              <w:spacing w:line="249" w:lineRule="auto" w:before="9"/>
              <w:ind w:left="85" w:right="98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на кривых в плане снежными</w:t>
            </w:r>
            <w:r>
              <w:rPr>
                <w:color w:val="231F20"/>
                <w:spacing w:val="-4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валами,</w:t>
            </w:r>
            <w:r>
              <w:rPr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образующимися</w:t>
            </w:r>
          </w:p>
          <w:p>
            <w:pPr>
              <w:pStyle w:val="TableParagraph"/>
              <w:spacing w:before="1"/>
              <w:ind w:left="85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при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очистке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дорог</w:t>
            </w:r>
            <w:r>
              <w:rPr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от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снега</w:t>
            </w:r>
          </w:p>
        </w:tc>
        <w:tc>
          <w:tcPr>
            <w:tcW w:w="1134" w:type="dxa"/>
          </w:tcPr>
          <w:p>
            <w:pPr>
              <w:pStyle w:val="TableParagraph"/>
              <w:ind w:left="84" w:right="29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III,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IV</w:t>
            </w:r>
          </w:p>
        </w:tc>
        <w:tc>
          <w:tcPr>
            <w:tcW w:w="2447" w:type="dxa"/>
          </w:tcPr>
          <w:p>
            <w:pPr>
              <w:pStyle w:val="TableParagraph"/>
              <w:spacing w:line="249" w:lineRule="auto"/>
              <w:ind w:left="84" w:right="179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На период проведения работ,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до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окончания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очистки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обочин</w:t>
            </w:r>
          </w:p>
        </w:tc>
      </w:tr>
      <w:tr>
        <w:trPr>
          <w:trHeight w:val="1205" w:hRule="atLeast"/>
        </w:trPr>
        <w:tc>
          <w:tcPr>
            <w:tcW w:w="2362" w:type="dxa"/>
          </w:tcPr>
          <w:p>
            <w:pPr>
              <w:pStyle w:val="TableParagraph"/>
              <w:spacing w:line="249" w:lineRule="auto"/>
              <w:ind w:left="85" w:right="400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Ограничение видимости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на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прямых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участках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из-за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выпадения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осадков</w:t>
            </w:r>
          </w:p>
        </w:tc>
        <w:tc>
          <w:tcPr>
            <w:tcW w:w="1134" w:type="dxa"/>
          </w:tcPr>
          <w:p>
            <w:pPr>
              <w:pStyle w:val="TableParagraph"/>
              <w:ind w:left="84" w:right="72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III,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IV</w:t>
            </w:r>
          </w:p>
        </w:tc>
        <w:tc>
          <w:tcPr>
            <w:tcW w:w="2447" w:type="dxa"/>
          </w:tcPr>
          <w:p>
            <w:pPr>
              <w:pStyle w:val="TableParagraph"/>
              <w:spacing w:line="249" w:lineRule="auto"/>
              <w:ind w:left="84" w:right="760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На</w:t>
            </w:r>
            <w:r>
              <w:rPr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период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выпадения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осадков. Величина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ограничения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зависит</w:t>
            </w:r>
          </w:p>
          <w:p>
            <w:pPr>
              <w:pStyle w:val="TableParagraph"/>
              <w:spacing w:line="249" w:lineRule="auto" w:before="2"/>
              <w:ind w:left="84" w:right="525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от вида и интенсивности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выпадения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осадков.</w:t>
            </w:r>
          </w:p>
        </w:tc>
      </w:tr>
      <w:tr>
        <w:trPr>
          <w:trHeight w:val="989" w:hRule="atLeast"/>
        </w:trPr>
        <w:tc>
          <w:tcPr>
            <w:tcW w:w="2362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Скользкое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покрытие</w:t>
            </w:r>
          </w:p>
        </w:tc>
        <w:tc>
          <w:tcPr>
            <w:tcW w:w="1134" w:type="dxa"/>
          </w:tcPr>
          <w:p>
            <w:pPr>
              <w:pStyle w:val="TableParagraph"/>
              <w:ind w:left="84" w:right="72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I,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III,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IV,</w:t>
            </w:r>
            <w:r>
              <w:rPr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V</w:t>
            </w:r>
          </w:p>
        </w:tc>
        <w:tc>
          <w:tcPr>
            <w:tcW w:w="2447" w:type="dxa"/>
          </w:tcPr>
          <w:p>
            <w:pPr>
              <w:pStyle w:val="TableParagraph"/>
              <w:spacing w:line="249" w:lineRule="auto"/>
              <w:ind w:left="84" w:right="610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Значение поправочных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коэффициентов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зависит</w:t>
            </w:r>
          </w:p>
          <w:p>
            <w:pPr>
              <w:pStyle w:val="TableParagraph"/>
              <w:spacing w:line="249" w:lineRule="auto" w:before="1"/>
              <w:ind w:left="84" w:right="241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от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состояния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покрытия,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вида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зимней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скользкости.</w:t>
            </w:r>
          </w:p>
        </w:tc>
      </w:tr>
    </w:tbl>
    <w:p>
      <w:pPr>
        <w:spacing w:after="0" w:line="249" w:lineRule="auto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5"/>
        <w:ind w:left="0"/>
        <w:rPr>
          <w:b/>
          <w:sz w:val="12"/>
        </w:rPr>
      </w:pPr>
    </w:p>
    <w:p>
      <w:pPr>
        <w:spacing w:before="92"/>
        <w:ind w:left="5356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Таблица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3</w:t>
      </w:r>
    </w:p>
    <w:p>
      <w:pPr>
        <w:spacing w:before="66"/>
        <w:ind w:left="515" w:right="0" w:firstLine="0"/>
        <w:jc w:val="both"/>
        <w:rPr>
          <w:b/>
          <w:sz w:val="18"/>
        </w:rPr>
      </w:pPr>
      <w:r>
        <w:rPr>
          <w:b/>
          <w:color w:val="231F20"/>
          <w:sz w:val="18"/>
        </w:rPr>
        <w:t>Базы</w:t>
      </w:r>
      <w:r>
        <w:rPr>
          <w:b/>
          <w:color w:val="231F20"/>
          <w:spacing w:val="-6"/>
          <w:sz w:val="18"/>
        </w:rPr>
        <w:t> </w:t>
      </w:r>
      <w:r>
        <w:rPr>
          <w:b/>
          <w:color w:val="231F20"/>
          <w:sz w:val="18"/>
        </w:rPr>
        <w:t>данных,</w:t>
      </w:r>
      <w:r>
        <w:rPr>
          <w:b/>
          <w:color w:val="231F20"/>
          <w:spacing w:val="-5"/>
          <w:sz w:val="18"/>
        </w:rPr>
        <w:t> </w:t>
      </w:r>
      <w:r>
        <w:rPr>
          <w:b/>
          <w:color w:val="231F20"/>
          <w:sz w:val="18"/>
        </w:rPr>
        <w:t>используемые</w:t>
      </w:r>
      <w:r>
        <w:rPr>
          <w:b/>
          <w:color w:val="231F20"/>
          <w:spacing w:val="-4"/>
          <w:sz w:val="18"/>
        </w:rPr>
        <w:t> </w:t>
      </w:r>
      <w:r>
        <w:rPr>
          <w:b/>
          <w:color w:val="231F20"/>
          <w:sz w:val="18"/>
        </w:rPr>
        <w:t>при</w:t>
      </w:r>
      <w:r>
        <w:rPr>
          <w:b/>
          <w:color w:val="231F20"/>
          <w:spacing w:val="-6"/>
          <w:sz w:val="18"/>
        </w:rPr>
        <w:t> </w:t>
      </w:r>
      <w:r>
        <w:rPr>
          <w:b/>
          <w:color w:val="231F20"/>
          <w:sz w:val="18"/>
        </w:rPr>
        <w:t>оценке</w:t>
      </w:r>
      <w:r>
        <w:rPr>
          <w:b/>
          <w:color w:val="231F20"/>
          <w:spacing w:val="-5"/>
          <w:sz w:val="18"/>
        </w:rPr>
        <w:t> </w:t>
      </w:r>
      <w:r>
        <w:rPr>
          <w:b/>
          <w:color w:val="231F20"/>
          <w:sz w:val="18"/>
        </w:rPr>
        <w:t>безопасности</w:t>
      </w:r>
      <w:r>
        <w:rPr>
          <w:b/>
          <w:color w:val="231F20"/>
          <w:spacing w:val="-4"/>
          <w:sz w:val="18"/>
        </w:rPr>
        <w:t> </w:t>
      </w:r>
      <w:r>
        <w:rPr>
          <w:b/>
          <w:color w:val="231F20"/>
          <w:sz w:val="18"/>
        </w:rPr>
        <w:t>движения</w:t>
      </w:r>
    </w:p>
    <w:p>
      <w:pPr>
        <w:pStyle w:val="BodyText"/>
        <w:spacing w:before="3"/>
        <w:ind w:left="0"/>
        <w:rPr>
          <w:b/>
          <w:sz w:val="23"/>
        </w:rPr>
      </w:pPr>
    </w:p>
    <w:tbl>
      <w:tblPr>
        <w:tblW w:w="0" w:type="auto"/>
        <w:jc w:val="left"/>
        <w:tblInd w:w="16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71"/>
        <w:gridCol w:w="1792"/>
        <w:gridCol w:w="1236"/>
        <w:gridCol w:w="1645"/>
      </w:tblGrid>
      <w:tr>
        <w:trPr>
          <w:trHeight w:val="557" w:hRule="atLeast"/>
        </w:trPr>
        <w:tc>
          <w:tcPr>
            <w:tcW w:w="1271" w:type="dxa"/>
          </w:tcPr>
          <w:p>
            <w:pPr>
              <w:pStyle w:val="TableParagraph"/>
              <w:spacing w:line="249" w:lineRule="auto"/>
              <w:ind w:left="168" w:right="83" w:hanging="66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Наименование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базы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данных</w:t>
            </w:r>
          </w:p>
        </w:tc>
        <w:tc>
          <w:tcPr>
            <w:tcW w:w="1792" w:type="dxa"/>
          </w:tcPr>
          <w:p>
            <w:pPr>
              <w:pStyle w:val="TableParagraph"/>
              <w:spacing w:before="173"/>
              <w:ind w:left="157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Состав</w:t>
            </w:r>
            <w:r>
              <w:rPr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информации</w:t>
            </w:r>
          </w:p>
        </w:tc>
        <w:tc>
          <w:tcPr>
            <w:tcW w:w="1236" w:type="dxa"/>
          </w:tcPr>
          <w:p>
            <w:pPr>
              <w:pStyle w:val="TableParagraph"/>
              <w:spacing w:line="249" w:lineRule="auto"/>
              <w:ind w:left="149" w:right="67" w:hanging="66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Наименование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базы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данных</w:t>
            </w:r>
          </w:p>
        </w:tc>
        <w:tc>
          <w:tcPr>
            <w:tcW w:w="1645" w:type="dxa"/>
          </w:tcPr>
          <w:p>
            <w:pPr>
              <w:pStyle w:val="TableParagraph"/>
              <w:spacing w:before="173"/>
              <w:ind w:left="84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Состав</w:t>
            </w:r>
            <w:r>
              <w:rPr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информации</w:t>
            </w:r>
          </w:p>
        </w:tc>
      </w:tr>
      <w:tr>
        <w:trPr>
          <w:trHeight w:val="557" w:hRule="atLeast"/>
        </w:trPr>
        <w:tc>
          <w:tcPr>
            <w:tcW w:w="1271" w:type="dxa"/>
          </w:tcPr>
          <w:p>
            <w:pPr>
              <w:pStyle w:val="TableParagraph"/>
              <w:ind w:left="316" w:right="30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PROF</w:t>
            </w:r>
          </w:p>
        </w:tc>
        <w:tc>
          <w:tcPr>
            <w:tcW w:w="1792" w:type="dxa"/>
          </w:tcPr>
          <w:p>
            <w:pPr>
              <w:pStyle w:val="TableParagraph"/>
              <w:ind w:left="197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Продольный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уклон</w:t>
            </w:r>
          </w:p>
        </w:tc>
        <w:tc>
          <w:tcPr>
            <w:tcW w:w="1236" w:type="dxa"/>
          </w:tcPr>
          <w:p>
            <w:pPr>
              <w:pStyle w:val="TableParagraph"/>
              <w:ind w:left="223" w:right="215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INTENS</w:t>
            </w:r>
          </w:p>
        </w:tc>
        <w:tc>
          <w:tcPr>
            <w:tcW w:w="1645" w:type="dxa"/>
          </w:tcPr>
          <w:p>
            <w:pPr>
              <w:pStyle w:val="TableParagraph"/>
              <w:spacing w:line="249" w:lineRule="auto"/>
              <w:ind w:left="465" w:right="241" w:hanging="202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Интенсивность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движения</w:t>
            </w:r>
          </w:p>
        </w:tc>
      </w:tr>
      <w:tr>
        <w:trPr>
          <w:trHeight w:val="557" w:hRule="atLeast"/>
        </w:trPr>
        <w:tc>
          <w:tcPr>
            <w:tcW w:w="1271" w:type="dxa"/>
          </w:tcPr>
          <w:p>
            <w:pPr>
              <w:pStyle w:val="TableParagraph"/>
              <w:ind w:left="316" w:right="30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RPLAN</w:t>
            </w:r>
          </w:p>
        </w:tc>
        <w:tc>
          <w:tcPr>
            <w:tcW w:w="1792" w:type="dxa"/>
          </w:tcPr>
          <w:p>
            <w:pPr>
              <w:pStyle w:val="TableParagraph"/>
              <w:spacing w:line="249" w:lineRule="auto"/>
              <w:ind w:left="685" w:right="269" w:hanging="387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Радиус кривой в</w:t>
            </w:r>
            <w:r>
              <w:rPr>
                <w:color w:val="231F20"/>
                <w:spacing w:val="-41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плане</w:t>
            </w:r>
          </w:p>
        </w:tc>
        <w:tc>
          <w:tcPr>
            <w:tcW w:w="1236" w:type="dxa"/>
          </w:tcPr>
          <w:p>
            <w:pPr>
              <w:pStyle w:val="TableParagraph"/>
              <w:ind w:left="229" w:right="215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OBOCHL</w:t>
            </w:r>
          </w:p>
        </w:tc>
        <w:tc>
          <w:tcPr>
            <w:tcW w:w="1645" w:type="dxa"/>
          </w:tcPr>
          <w:p>
            <w:pPr>
              <w:pStyle w:val="TableParagraph"/>
              <w:spacing w:line="249" w:lineRule="auto"/>
              <w:ind w:left="625" w:right="159" w:hanging="449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Ширина обочины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слева</w:t>
            </w:r>
          </w:p>
        </w:tc>
      </w:tr>
      <w:tr>
        <w:trPr>
          <w:trHeight w:val="557" w:hRule="atLeast"/>
        </w:trPr>
        <w:tc>
          <w:tcPr>
            <w:tcW w:w="1271" w:type="dxa"/>
          </w:tcPr>
          <w:p>
            <w:pPr>
              <w:pStyle w:val="TableParagraph"/>
              <w:ind w:left="319" w:right="304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UKREP</w:t>
            </w:r>
          </w:p>
        </w:tc>
        <w:tc>
          <w:tcPr>
            <w:tcW w:w="1792" w:type="dxa"/>
          </w:tcPr>
          <w:p>
            <w:pPr>
              <w:pStyle w:val="TableParagraph"/>
              <w:spacing w:line="249" w:lineRule="auto"/>
              <w:ind w:left="693" w:right="210" w:hanging="469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Ширина проезжей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части</w:t>
            </w:r>
          </w:p>
        </w:tc>
        <w:tc>
          <w:tcPr>
            <w:tcW w:w="1236" w:type="dxa"/>
          </w:tcPr>
          <w:p>
            <w:pPr>
              <w:pStyle w:val="TableParagraph"/>
              <w:ind w:left="229" w:right="215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OBOCHP</w:t>
            </w:r>
          </w:p>
        </w:tc>
        <w:tc>
          <w:tcPr>
            <w:tcW w:w="1645" w:type="dxa"/>
          </w:tcPr>
          <w:p>
            <w:pPr>
              <w:pStyle w:val="TableParagraph"/>
              <w:spacing w:line="249" w:lineRule="auto"/>
              <w:ind w:left="579" w:right="159" w:hanging="403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Ширина обочины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справа</w:t>
            </w:r>
          </w:p>
        </w:tc>
      </w:tr>
      <w:tr>
        <w:trPr>
          <w:trHeight w:val="557" w:hRule="atLeast"/>
        </w:trPr>
        <w:tc>
          <w:tcPr>
            <w:tcW w:w="1271" w:type="dxa"/>
          </w:tcPr>
          <w:p>
            <w:pPr>
              <w:pStyle w:val="TableParagraph"/>
              <w:ind w:left="319" w:right="30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MOST</w:t>
            </w:r>
          </w:p>
        </w:tc>
        <w:tc>
          <w:tcPr>
            <w:tcW w:w="1792" w:type="dxa"/>
          </w:tcPr>
          <w:p>
            <w:pPr>
              <w:pStyle w:val="TableParagraph"/>
              <w:spacing w:line="249" w:lineRule="auto"/>
              <w:ind w:left="682" w:right="278" w:hanging="386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Длина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габарит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моста</w:t>
            </w:r>
          </w:p>
        </w:tc>
        <w:tc>
          <w:tcPr>
            <w:tcW w:w="1236" w:type="dxa"/>
          </w:tcPr>
          <w:p>
            <w:pPr>
              <w:pStyle w:val="TableParagraph"/>
              <w:ind w:left="222" w:right="215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PRIM</w:t>
            </w:r>
          </w:p>
        </w:tc>
        <w:tc>
          <w:tcPr>
            <w:tcW w:w="1645" w:type="dxa"/>
          </w:tcPr>
          <w:p>
            <w:pPr>
              <w:pStyle w:val="TableParagraph"/>
              <w:spacing w:line="249" w:lineRule="auto"/>
              <w:ind w:left="299" w:right="287" w:firstLine="52"/>
              <w:rPr>
                <w:sz w:val="18"/>
              </w:rPr>
            </w:pPr>
            <w:r>
              <w:rPr>
                <w:color w:val="231F20"/>
                <w:spacing w:val="-1"/>
                <w:sz w:val="18"/>
              </w:rPr>
              <w:t>Пересечения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и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примыкания</w:t>
            </w:r>
          </w:p>
        </w:tc>
      </w:tr>
      <w:tr>
        <w:trPr>
          <w:trHeight w:val="773" w:hRule="atLeast"/>
        </w:trPr>
        <w:tc>
          <w:tcPr>
            <w:tcW w:w="1271" w:type="dxa"/>
          </w:tcPr>
          <w:p>
            <w:pPr>
              <w:pStyle w:val="TableParagraph"/>
              <w:ind w:left="316" w:right="30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PUNK</w:t>
            </w:r>
          </w:p>
        </w:tc>
        <w:tc>
          <w:tcPr>
            <w:tcW w:w="1792" w:type="dxa"/>
          </w:tcPr>
          <w:p>
            <w:pPr>
              <w:pStyle w:val="TableParagraph"/>
              <w:spacing w:line="249" w:lineRule="auto"/>
              <w:ind w:left="147" w:right="134" w:firstLine="154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Участки дорог в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населенных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пунктах</w:t>
            </w:r>
          </w:p>
        </w:tc>
        <w:tc>
          <w:tcPr>
            <w:tcW w:w="1236" w:type="dxa"/>
          </w:tcPr>
          <w:p>
            <w:pPr>
              <w:pStyle w:val="TableParagraph"/>
              <w:ind w:left="223" w:right="215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WIDIM</w:t>
            </w:r>
          </w:p>
        </w:tc>
        <w:tc>
          <w:tcPr>
            <w:tcW w:w="1645" w:type="dxa"/>
          </w:tcPr>
          <w:p>
            <w:pPr>
              <w:pStyle w:val="TableParagraph"/>
              <w:ind w:left="248" w:right="24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Участки</w:t>
            </w:r>
          </w:p>
          <w:p>
            <w:pPr>
              <w:pStyle w:val="TableParagraph"/>
              <w:spacing w:line="249" w:lineRule="auto" w:before="9"/>
              <w:ind w:left="251" w:right="241"/>
              <w:jc w:val="center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с ограниченной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видимостью</w:t>
            </w:r>
          </w:p>
        </w:tc>
      </w:tr>
    </w:tbl>
    <w:p>
      <w:pPr>
        <w:pStyle w:val="BodyText"/>
        <w:spacing w:before="3"/>
        <w:ind w:left="0"/>
        <w:rPr>
          <w:b/>
          <w:sz w:val="18"/>
        </w:rPr>
      </w:pPr>
    </w:p>
    <w:p>
      <w:pPr>
        <w:pStyle w:val="BodyText"/>
        <w:spacing w:line="256" w:lineRule="auto"/>
        <w:ind w:right="376" w:firstLine="396"/>
        <w:jc w:val="both"/>
      </w:pPr>
      <w:r>
        <w:rPr>
          <w:color w:val="231F20"/>
        </w:rPr>
        <w:t>Оценка</w:t>
      </w:r>
      <w:r>
        <w:rPr>
          <w:color w:val="231F20"/>
          <w:spacing w:val="-10"/>
        </w:rPr>
        <w:t> </w:t>
      </w:r>
      <w:r>
        <w:rPr>
          <w:color w:val="231F20"/>
        </w:rPr>
        <w:t>аварийности</w:t>
      </w:r>
      <w:r>
        <w:rPr>
          <w:color w:val="231F20"/>
          <w:spacing w:val="-9"/>
        </w:rPr>
        <w:t> </w:t>
      </w:r>
      <w:r>
        <w:rPr>
          <w:color w:val="231F20"/>
        </w:rPr>
        <w:t>произведена</w:t>
      </w:r>
      <w:r>
        <w:rPr>
          <w:color w:val="231F20"/>
          <w:spacing w:val="-9"/>
        </w:rPr>
        <w:t> </w:t>
      </w:r>
      <w:r>
        <w:rPr>
          <w:color w:val="231F20"/>
        </w:rPr>
        <w:t>для</w:t>
      </w:r>
      <w:r>
        <w:rPr>
          <w:color w:val="231F20"/>
          <w:spacing w:val="-9"/>
        </w:rPr>
        <w:t> </w:t>
      </w:r>
      <w:r>
        <w:rPr>
          <w:color w:val="231F20"/>
        </w:rPr>
        <w:t>участков</w:t>
      </w:r>
      <w:r>
        <w:rPr>
          <w:color w:val="231F20"/>
          <w:spacing w:val="-9"/>
        </w:rPr>
        <w:t> </w:t>
      </w:r>
      <w:r>
        <w:rPr>
          <w:color w:val="231F20"/>
        </w:rPr>
        <w:t>дороги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населен-</w:t>
      </w:r>
      <w:r>
        <w:rPr>
          <w:color w:val="231F20"/>
          <w:spacing w:val="-47"/>
        </w:rPr>
        <w:t> </w:t>
      </w:r>
      <w:r>
        <w:rPr>
          <w:color w:val="231F20"/>
          <w:spacing w:val="-1"/>
          <w:w w:val="105"/>
        </w:rPr>
        <w:t>ном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пункте,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подъемах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/спусках,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пересечениях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одном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уровне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и для перегонов. На первом этапе исследований расчеты проведены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участок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протяженностью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1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км,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время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1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ч.</w:t>
      </w:r>
    </w:p>
    <w:p>
      <w:pPr>
        <w:pStyle w:val="BodyText"/>
        <w:spacing w:line="256" w:lineRule="auto" w:before="5"/>
        <w:ind w:right="376" w:firstLine="396"/>
        <w:jc w:val="both"/>
      </w:pPr>
      <w:r>
        <w:rPr>
          <w:color w:val="231F20"/>
          <w:w w:val="105"/>
        </w:rPr>
        <w:t>По результатам расчета построены линейные графики сезон-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ных коэффициентов аварийности, рассчитана протяженность участ-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ков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различной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степенью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опасности.</w:t>
      </w:r>
    </w:p>
    <w:p>
      <w:pPr>
        <w:pStyle w:val="BodyText"/>
        <w:spacing w:line="256" w:lineRule="auto" w:before="3"/>
        <w:ind w:right="375" w:firstLine="396"/>
        <w:jc w:val="both"/>
      </w:pPr>
      <w:r>
        <w:rPr>
          <w:color w:val="231F20"/>
        </w:rPr>
        <w:t>Результаты</w:t>
      </w:r>
      <w:r>
        <w:rPr>
          <w:color w:val="231F20"/>
          <w:spacing w:val="-10"/>
        </w:rPr>
        <w:t> </w:t>
      </w:r>
      <w:r>
        <w:rPr>
          <w:color w:val="231F20"/>
        </w:rPr>
        <w:t>расчетов</w:t>
      </w:r>
      <w:r>
        <w:rPr>
          <w:color w:val="231F20"/>
          <w:spacing w:val="-10"/>
        </w:rPr>
        <w:t> </w:t>
      </w:r>
      <w:r>
        <w:rPr>
          <w:color w:val="231F20"/>
        </w:rPr>
        <w:t>получены</w:t>
      </w:r>
      <w:r>
        <w:rPr>
          <w:color w:val="231F20"/>
          <w:spacing w:val="-10"/>
        </w:rPr>
        <w:t> </w:t>
      </w:r>
      <w:r>
        <w:rPr>
          <w:color w:val="231F20"/>
        </w:rPr>
        <w:t>также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виде</w:t>
      </w:r>
      <w:r>
        <w:rPr>
          <w:color w:val="231F20"/>
          <w:spacing w:val="-10"/>
        </w:rPr>
        <w:t> </w:t>
      </w:r>
      <w:r>
        <w:rPr>
          <w:color w:val="231F20"/>
        </w:rPr>
        <w:t>диаграмм</w:t>
      </w:r>
      <w:r>
        <w:rPr>
          <w:color w:val="231F20"/>
          <w:spacing w:val="-9"/>
        </w:rPr>
        <w:t> </w:t>
      </w:r>
      <w:r>
        <w:rPr>
          <w:color w:val="231F20"/>
        </w:rPr>
        <w:t>(рисунок),</w:t>
      </w:r>
      <w:r>
        <w:rPr>
          <w:color w:val="231F20"/>
          <w:spacing w:val="-48"/>
        </w:rPr>
        <w:t> </w:t>
      </w:r>
      <w:r>
        <w:rPr>
          <w:color w:val="231F20"/>
        </w:rPr>
        <w:t>показывающих распределение участков дорог по степени опасности:</w:t>
      </w:r>
      <w:r>
        <w:rPr>
          <w:color w:val="231F20"/>
          <w:spacing w:val="1"/>
        </w:rPr>
        <w:t> </w:t>
      </w:r>
      <w:r>
        <w:rPr>
          <w:color w:val="231F20"/>
        </w:rPr>
        <w:t>неопасные,</w:t>
      </w:r>
      <w:r>
        <w:rPr>
          <w:color w:val="231F20"/>
          <w:spacing w:val="5"/>
        </w:rPr>
        <w:t> </w:t>
      </w:r>
      <w:r>
        <w:rPr>
          <w:color w:val="231F20"/>
        </w:rPr>
        <w:t>малоопасные,</w:t>
      </w:r>
      <w:r>
        <w:rPr>
          <w:color w:val="231F20"/>
          <w:spacing w:val="5"/>
        </w:rPr>
        <w:t> </w:t>
      </w:r>
      <w:r>
        <w:rPr>
          <w:color w:val="231F20"/>
        </w:rPr>
        <w:t>опасные</w:t>
      </w:r>
      <w:r>
        <w:rPr>
          <w:color w:val="231F20"/>
          <w:spacing w:val="5"/>
        </w:rPr>
        <w:t> </w:t>
      </w:r>
      <w:r>
        <w:rPr>
          <w:color w:val="231F20"/>
        </w:rPr>
        <w:t>и</w:t>
      </w:r>
      <w:r>
        <w:rPr>
          <w:color w:val="231F20"/>
          <w:spacing w:val="6"/>
        </w:rPr>
        <w:t> </w:t>
      </w:r>
      <w:r>
        <w:rPr>
          <w:color w:val="231F20"/>
        </w:rPr>
        <w:t>очень</w:t>
      </w:r>
      <w:r>
        <w:rPr>
          <w:color w:val="231F20"/>
          <w:spacing w:val="5"/>
        </w:rPr>
        <w:t> </w:t>
      </w:r>
      <w:r>
        <w:rPr>
          <w:color w:val="231F20"/>
        </w:rPr>
        <w:t>опасные</w:t>
      </w:r>
      <w:r>
        <w:rPr>
          <w:color w:val="231F20"/>
          <w:spacing w:val="5"/>
        </w:rPr>
        <w:t> </w:t>
      </w:r>
      <w:r>
        <w:rPr>
          <w:color w:val="231F20"/>
        </w:rPr>
        <w:t>[2].</w:t>
      </w:r>
    </w:p>
    <w:p>
      <w:pPr>
        <w:pStyle w:val="BodyText"/>
        <w:spacing w:before="4"/>
        <w:ind w:left="555"/>
        <w:jc w:val="both"/>
      </w:pPr>
      <w:r>
        <w:rPr>
          <w:color w:val="231F20"/>
        </w:rPr>
        <w:t>По</w:t>
      </w:r>
      <w:r>
        <w:rPr>
          <w:color w:val="231F20"/>
          <w:spacing w:val="15"/>
        </w:rPr>
        <w:t> </w:t>
      </w:r>
      <w:r>
        <w:rPr>
          <w:color w:val="231F20"/>
        </w:rPr>
        <w:t>результатам</w:t>
      </w:r>
      <w:r>
        <w:rPr>
          <w:color w:val="231F20"/>
          <w:spacing w:val="15"/>
        </w:rPr>
        <w:t> </w:t>
      </w:r>
      <w:r>
        <w:rPr>
          <w:color w:val="231F20"/>
        </w:rPr>
        <w:t>расчета</w:t>
      </w:r>
      <w:r>
        <w:rPr>
          <w:color w:val="231F20"/>
          <w:spacing w:val="15"/>
        </w:rPr>
        <w:t> </w:t>
      </w:r>
      <w:r>
        <w:rPr>
          <w:color w:val="231F20"/>
        </w:rPr>
        <w:t>получены</w:t>
      </w:r>
      <w:r>
        <w:rPr>
          <w:color w:val="231F20"/>
          <w:spacing w:val="15"/>
        </w:rPr>
        <w:t> </w:t>
      </w:r>
      <w:r>
        <w:rPr>
          <w:color w:val="231F20"/>
        </w:rPr>
        <w:t>следующие</w:t>
      </w:r>
      <w:r>
        <w:rPr>
          <w:color w:val="231F20"/>
          <w:spacing w:val="16"/>
        </w:rPr>
        <w:t> </w:t>
      </w:r>
      <w:r>
        <w:rPr>
          <w:color w:val="231F20"/>
        </w:rPr>
        <w:t>выводы:</w:t>
      </w:r>
    </w:p>
    <w:p>
      <w:pPr>
        <w:pStyle w:val="ListParagraph"/>
        <w:numPr>
          <w:ilvl w:val="0"/>
          <w:numId w:val="4"/>
        </w:numPr>
        <w:tabs>
          <w:tab w:pos="713" w:val="left" w:leader="none"/>
        </w:tabs>
        <w:spacing w:line="256" w:lineRule="auto" w:before="17" w:after="0"/>
        <w:ind w:left="158" w:right="376" w:firstLine="396"/>
        <w:jc w:val="both"/>
        <w:rPr>
          <w:sz w:val="20"/>
        </w:rPr>
      </w:pPr>
      <w:r>
        <w:rPr>
          <w:color w:val="231F20"/>
          <w:w w:val="105"/>
          <w:sz w:val="20"/>
        </w:rPr>
        <w:t>В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зимний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период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при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наличии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на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покрытии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снежного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наката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sz w:val="20"/>
        </w:rPr>
        <w:t>или гололеда все участки дорог переходят в разряд опасных и очень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опасных.</w:t>
      </w:r>
    </w:p>
    <w:p>
      <w:pPr>
        <w:pStyle w:val="ListParagraph"/>
        <w:numPr>
          <w:ilvl w:val="0"/>
          <w:numId w:val="4"/>
        </w:numPr>
        <w:tabs>
          <w:tab w:pos="711" w:val="left" w:leader="none"/>
        </w:tabs>
        <w:spacing w:line="256" w:lineRule="auto" w:before="3" w:after="0"/>
        <w:ind w:left="158" w:right="376" w:firstLine="396"/>
        <w:jc w:val="both"/>
        <w:rPr>
          <w:sz w:val="20"/>
        </w:rPr>
      </w:pPr>
      <w:r>
        <w:rPr>
          <w:color w:val="231F20"/>
          <w:sz w:val="20"/>
        </w:rPr>
        <w:t>При очищенном покрытии протяженность участков с различ-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ной степенью опасности практически соответствует осеннему и ве-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сеннему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периоду.</w:t>
      </w:r>
    </w:p>
    <w:p>
      <w:pPr>
        <w:spacing w:after="0" w:line="256" w:lineRule="auto"/>
        <w:jc w:val="both"/>
        <w:rPr>
          <w:sz w:val="20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ListParagraph"/>
        <w:numPr>
          <w:ilvl w:val="0"/>
          <w:numId w:val="4"/>
        </w:numPr>
        <w:tabs>
          <w:tab w:pos="715" w:val="left" w:leader="none"/>
        </w:tabs>
        <w:spacing w:line="271" w:lineRule="auto" w:before="97" w:after="0"/>
        <w:ind w:left="158" w:right="373" w:firstLine="396"/>
        <w:jc w:val="both"/>
        <w:rPr>
          <w:sz w:val="20"/>
        </w:rPr>
      </w:pPr>
      <w:r>
        <w:rPr>
          <w:color w:val="231F20"/>
          <w:spacing w:val="-1"/>
          <w:w w:val="105"/>
          <w:sz w:val="20"/>
        </w:rPr>
        <w:t>На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скользком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покрытии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рост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возможного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количества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дорож-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но-транспортных происшествий составляет в среднем в пять раз,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w w:val="105"/>
          <w:sz w:val="20"/>
        </w:rPr>
        <w:t>при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снежном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накате-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почти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три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раза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по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сравнению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с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сухим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состо-</w:t>
      </w:r>
      <w:r>
        <w:rPr>
          <w:color w:val="231F20"/>
          <w:spacing w:val="-51"/>
          <w:w w:val="105"/>
          <w:sz w:val="20"/>
        </w:rPr>
        <w:t> </w:t>
      </w:r>
      <w:r>
        <w:rPr>
          <w:color w:val="231F20"/>
          <w:w w:val="105"/>
          <w:sz w:val="20"/>
        </w:rPr>
        <w:t>янием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покрытия.</w:t>
      </w:r>
    </w:p>
    <w:p>
      <w:pPr>
        <w:pStyle w:val="BodyText"/>
        <w:spacing w:before="9"/>
        <w:ind w:left="0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16">
            <wp:simplePos x="0" y="0"/>
            <wp:positionH relativeFrom="page">
              <wp:posOffset>774242</wp:posOffset>
            </wp:positionH>
            <wp:positionV relativeFrom="paragraph">
              <wp:posOffset>159995</wp:posOffset>
            </wp:positionV>
            <wp:extent cx="3779507" cy="2785872"/>
            <wp:effectExtent l="0" t="0" r="0" b="0"/>
            <wp:wrapTopAndBottom/>
            <wp:docPr id="19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2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9507" cy="2785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"/>
        <w:ind w:left="0"/>
        <w:rPr>
          <w:sz w:val="18"/>
        </w:rPr>
      </w:pPr>
    </w:p>
    <w:p>
      <w:pPr>
        <w:spacing w:before="0"/>
        <w:ind w:left="1242" w:right="0" w:firstLine="0"/>
        <w:jc w:val="left"/>
        <w:rPr>
          <w:sz w:val="18"/>
        </w:rPr>
      </w:pPr>
      <w:r>
        <w:rPr>
          <w:color w:val="231F20"/>
          <w:sz w:val="18"/>
        </w:rPr>
        <w:t>Результаты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оценки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аварийности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зимний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период</w:t>
      </w:r>
    </w:p>
    <w:p>
      <w:pPr>
        <w:pStyle w:val="BodyText"/>
        <w:spacing w:before="8"/>
        <w:ind w:left="0"/>
        <w:rPr>
          <w:sz w:val="22"/>
        </w:rPr>
      </w:pPr>
    </w:p>
    <w:p>
      <w:pPr>
        <w:pStyle w:val="BodyText"/>
        <w:spacing w:line="271" w:lineRule="auto"/>
        <w:ind w:firstLine="396"/>
      </w:pPr>
      <w:r>
        <w:rPr>
          <w:color w:val="231F20"/>
          <w:spacing w:val="-1"/>
        </w:rPr>
        <w:t>Полученные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результаты</w:t>
      </w:r>
      <w:r>
        <w:rPr>
          <w:color w:val="231F20"/>
          <w:spacing w:val="-10"/>
        </w:rPr>
        <w:t> </w:t>
      </w:r>
      <w:r>
        <w:rPr>
          <w:color w:val="231F20"/>
        </w:rPr>
        <w:t>позволили</w:t>
      </w:r>
      <w:r>
        <w:rPr>
          <w:color w:val="231F20"/>
          <w:spacing w:val="-10"/>
        </w:rPr>
        <w:t> </w:t>
      </w:r>
      <w:r>
        <w:rPr>
          <w:color w:val="231F20"/>
        </w:rPr>
        <w:t>сформулировать</w:t>
      </w:r>
      <w:r>
        <w:rPr>
          <w:color w:val="231F20"/>
          <w:spacing w:val="-11"/>
        </w:rPr>
        <w:t> </w:t>
      </w:r>
      <w:r>
        <w:rPr>
          <w:color w:val="231F20"/>
        </w:rPr>
        <w:t>задачи</w:t>
      </w:r>
      <w:r>
        <w:rPr>
          <w:color w:val="231F20"/>
          <w:spacing w:val="-10"/>
        </w:rPr>
        <w:t> </w:t>
      </w:r>
      <w:r>
        <w:rPr>
          <w:color w:val="231F20"/>
        </w:rPr>
        <w:t>даль-</w:t>
      </w:r>
      <w:r>
        <w:rPr>
          <w:color w:val="231F20"/>
          <w:spacing w:val="-47"/>
        </w:rPr>
        <w:t> </w:t>
      </w:r>
      <w:r>
        <w:rPr>
          <w:color w:val="231F20"/>
        </w:rPr>
        <w:t>нейших</w:t>
      </w:r>
      <w:r>
        <w:rPr>
          <w:color w:val="231F20"/>
          <w:spacing w:val="1"/>
        </w:rPr>
        <w:t> </w:t>
      </w:r>
      <w:r>
        <w:rPr>
          <w:color w:val="231F20"/>
        </w:rPr>
        <w:t>исследований:</w:t>
      </w:r>
    </w:p>
    <w:p>
      <w:pPr>
        <w:pStyle w:val="ListParagraph"/>
        <w:numPr>
          <w:ilvl w:val="0"/>
          <w:numId w:val="5"/>
        </w:numPr>
        <w:tabs>
          <w:tab w:pos="775" w:val="left" w:leader="none"/>
        </w:tabs>
        <w:spacing w:line="271" w:lineRule="auto" w:before="0" w:after="0"/>
        <w:ind w:left="158" w:right="376" w:firstLine="396"/>
        <w:jc w:val="left"/>
        <w:rPr>
          <w:sz w:val="20"/>
        </w:rPr>
      </w:pPr>
      <w:r>
        <w:rPr>
          <w:color w:val="231F20"/>
          <w:w w:val="105"/>
          <w:sz w:val="20"/>
        </w:rPr>
        <w:t>Произвести</w:t>
      </w:r>
      <w:r>
        <w:rPr>
          <w:color w:val="231F20"/>
          <w:spacing w:val="19"/>
          <w:w w:val="105"/>
          <w:sz w:val="20"/>
        </w:rPr>
        <w:t> </w:t>
      </w:r>
      <w:r>
        <w:rPr>
          <w:color w:val="231F20"/>
          <w:w w:val="105"/>
          <w:sz w:val="20"/>
        </w:rPr>
        <w:t>оценку</w:t>
      </w:r>
      <w:r>
        <w:rPr>
          <w:color w:val="231F20"/>
          <w:spacing w:val="19"/>
          <w:w w:val="105"/>
          <w:sz w:val="20"/>
        </w:rPr>
        <w:t> </w:t>
      </w:r>
      <w:r>
        <w:rPr>
          <w:color w:val="231F20"/>
          <w:w w:val="105"/>
          <w:sz w:val="20"/>
        </w:rPr>
        <w:t>аварийности</w:t>
      </w:r>
      <w:r>
        <w:rPr>
          <w:color w:val="231F20"/>
          <w:spacing w:val="19"/>
          <w:w w:val="105"/>
          <w:sz w:val="20"/>
        </w:rPr>
        <w:t> </w:t>
      </w:r>
      <w:r>
        <w:rPr>
          <w:color w:val="231F20"/>
          <w:w w:val="105"/>
          <w:sz w:val="20"/>
        </w:rPr>
        <w:t>на</w:t>
      </w:r>
      <w:r>
        <w:rPr>
          <w:color w:val="231F20"/>
          <w:spacing w:val="19"/>
          <w:w w:val="105"/>
          <w:sz w:val="20"/>
        </w:rPr>
        <w:t> </w:t>
      </w:r>
      <w:r>
        <w:rPr>
          <w:color w:val="231F20"/>
          <w:w w:val="105"/>
          <w:sz w:val="20"/>
        </w:rPr>
        <w:t>участке</w:t>
      </w:r>
      <w:r>
        <w:rPr>
          <w:color w:val="231F20"/>
          <w:spacing w:val="19"/>
          <w:w w:val="105"/>
          <w:sz w:val="20"/>
        </w:rPr>
        <w:t> </w:t>
      </w:r>
      <w:r>
        <w:rPr>
          <w:color w:val="231F20"/>
          <w:w w:val="105"/>
          <w:sz w:val="20"/>
        </w:rPr>
        <w:t>дороги</w:t>
      </w:r>
      <w:r>
        <w:rPr>
          <w:color w:val="231F20"/>
          <w:spacing w:val="19"/>
          <w:w w:val="105"/>
          <w:sz w:val="20"/>
        </w:rPr>
        <w:t> </w:t>
      </w:r>
      <w:r>
        <w:rPr>
          <w:color w:val="231F20"/>
          <w:w w:val="105"/>
          <w:sz w:val="20"/>
        </w:rPr>
        <w:t>значи-</w:t>
      </w:r>
      <w:r>
        <w:rPr>
          <w:color w:val="231F20"/>
          <w:spacing w:val="-49"/>
          <w:w w:val="105"/>
          <w:sz w:val="20"/>
        </w:rPr>
        <w:t> </w:t>
      </w:r>
      <w:r>
        <w:rPr>
          <w:color w:val="231F20"/>
          <w:sz w:val="20"/>
        </w:rPr>
        <w:t>тельной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протяженности</w:t>
      </w:r>
      <w:r>
        <w:rPr>
          <w:color w:val="231F20"/>
          <w:spacing w:val="24"/>
          <w:sz w:val="20"/>
        </w:rPr>
        <w:t> </w:t>
      </w:r>
      <w:r>
        <w:rPr>
          <w:color w:val="231F20"/>
          <w:sz w:val="20"/>
        </w:rPr>
        <w:t>с</w:t>
      </w:r>
      <w:r>
        <w:rPr>
          <w:color w:val="231F20"/>
          <w:spacing w:val="24"/>
          <w:sz w:val="20"/>
        </w:rPr>
        <w:t> </w:t>
      </w:r>
      <w:r>
        <w:rPr>
          <w:color w:val="231F20"/>
          <w:sz w:val="20"/>
        </w:rPr>
        <w:t>изменяющимися</w:t>
      </w:r>
      <w:r>
        <w:rPr>
          <w:color w:val="231F20"/>
          <w:spacing w:val="24"/>
          <w:sz w:val="20"/>
        </w:rPr>
        <w:t> </w:t>
      </w:r>
      <w:r>
        <w:rPr>
          <w:color w:val="231F20"/>
          <w:sz w:val="20"/>
        </w:rPr>
        <w:t>дорожными</w:t>
      </w:r>
      <w:r>
        <w:rPr>
          <w:color w:val="231F20"/>
          <w:spacing w:val="24"/>
          <w:sz w:val="20"/>
        </w:rPr>
        <w:t> </w:t>
      </w:r>
      <w:r>
        <w:rPr>
          <w:color w:val="231F20"/>
          <w:sz w:val="20"/>
        </w:rPr>
        <w:t>условиями.</w:t>
      </w:r>
    </w:p>
    <w:p>
      <w:pPr>
        <w:pStyle w:val="ListParagraph"/>
        <w:numPr>
          <w:ilvl w:val="0"/>
          <w:numId w:val="5"/>
        </w:numPr>
        <w:tabs>
          <w:tab w:pos="767" w:val="left" w:leader="none"/>
        </w:tabs>
        <w:spacing w:line="271" w:lineRule="auto" w:before="0" w:after="0"/>
        <w:ind w:left="158" w:right="375" w:firstLine="396"/>
        <w:jc w:val="left"/>
        <w:rPr>
          <w:sz w:val="20"/>
        </w:rPr>
      </w:pPr>
      <w:r>
        <w:rPr>
          <w:color w:val="231F20"/>
          <w:spacing w:val="-1"/>
          <w:w w:val="105"/>
          <w:sz w:val="20"/>
        </w:rPr>
        <w:t>Исследовать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–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влияние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продолжительности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нахождения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по-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sz w:val="20"/>
        </w:rPr>
        <w:t>крытия в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неблагоприятном состоянии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на возможное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количество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ДПТ</w:t>
      </w:r>
    </w:p>
    <w:p>
      <w:pPr>
        <w:pStyle w:val="ListParagraph"/>
        <w:numPr>
          <w:ilvl w:val="0"/>
          <w:numId w:val="5"/>
        </w:numPr>
        <w:tabs>
          <w:tab w:pos="763" w:val="left" w:leader="none"/>
        </w:tabs>
        <w:spacing w:line="271" w:lineRule="auto" w:before="1" w:after="0"/>
        <w:ind w:left="158" w:right="376" w:firstLine="396"/>
        <w:jc w:val="left"/>
        <w:rPr>
          <w:sz w:val="20"/>
        </w:rPr>
      </w:pPr>
      <w:r>
        <w:rPr>
          <w:color w:val="231F20"/>
          <w:sz w:val="20"/>
        </w:rPr>
        <w:t>Выбрать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оптимальные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технологии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проведения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работ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по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зим-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нему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содержанию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различных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погодных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условиях.</w:t>
      </w:r>
    </w:p>
    <w:p>
      <w:pPr>
        <w:spacing w:after="0" w:line="271" w:lineRule="auto"/>
        <w:jc w:val="left"/>
        <w:rPr>
          <w:sz w:val="20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"/>
        <w:ind w:left="0"/>
        <w:rPr>
          <w:sz w:val="12"/>
        </w:rPr>
      </w:pPr>
    </w:p>
    <w:p>
      <w:pPr>
        <w:spacing w:before="93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6"/>
        </w:numPr>
        <w:tabs>
          <w:tab w:pos="752" w:val="left" w:leader="none"/>
        </w:tabs>
        <w:spacing w:line="249" w:lineRule="auto" w:before="9" w:after="0"/>
        <w:ind w:left="158" w:right="372" w:firstLine="396"/>
        <w:jc w:val="left"/>
        <w:rPr>
          <w:sz w:val="18"/>
        </w:rPr>
      </w:pPr>
      <w:r>
        <w:rPr>
          <w:color w:val="231F20"/>
          <w:sz w:val="18"/>
        </w:rPr>
        <w:t>ГОСТ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33181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2014.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Дороги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автомобильные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общего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пользования.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Требования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к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уровню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зимнего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содержания.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М.: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Стандартинформ,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2016.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8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6"/>
        </w:numPr>
        <w:tabs>
          <w:tab w:pos="732" w:val="left" w:leader="none"/>
        </w:tabs>
        <w:spacing w:line="249" w:lineRule="auto" w:before="2" w:after="0"/>
        <w:ind w:left="158" w:right="376" w:firstLine="396"/>
        <w:jc w:val="left"/>
        <w:rPr>
          <w:sz w:val="18"/>
        </w:rPr>
      </w:pPr>
      <w:r>
        <w:rPr>
          <w:color w:val="231F20"/>
          <w:spacing w:val="-2"/>
          <w:sz w:val="18"/>
        </w:rPr>
        <w:t>ОДМ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218.4.005-2010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Рекомендации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по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обеспечению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безопасности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дви-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жения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автомобильных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дорогах.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М.: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Росавтодор,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2011.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265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6"/>
        </w:numPr>
        <w:tabs>
          <w:tab w:pos="732" w:val="left" w:leader="none"/>
        </w:tabs>
        <w:spacing w:line="249" w:lineRule="auto" w:before="1" w:after="0"/>
        <w:ind w:left="158" w:right="375" w:firstLine="396"/>
        <w:jc w:val="left"/>
        <w:rPr>
          <w:sz w:val="18"/>
        </w:rPr>
      </w:pPr>
      <w:r>
        <w:rPr>
          <w:color w:val="231F20"/>
          <w:spacing w:val="-1"/>
          <w:sz w:val="18"/>
        </w:rPr>
        <w:t>Васильев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А.П.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Состояние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дорог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безопасность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движения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автомобилей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сложных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погодных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условиях.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М.: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Транспорт,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1976.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224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6"/>
        </w:numPr>
        <w:tabs>
          <w:tab w:pos="732" w:val="left" w:leader="none"/>
        </w:tabs>
        <w:spacing w:line="249" w:lineRule="auto" w:before="1" w:after="0"/>
        <w:ind w:left="158" w:right="374" w:firstLine="396"/>
        <w:jc w:val="left"/>
        <w:rPr>
          <w:sz w:val="18"/>
        </w:rPr>
      </w:pPr>
      <w:r>
        <w:rPr>
          <w:color w:val="231F20"/>
          <w:spacing w:val="-2"/>
          <w:sz w:val="18"/>
        </w:rPr>
        <w:t>Самодурова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Т.В.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Оперативное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управление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зимним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содержанием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дорог: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Научные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основы.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Воронеж: Изд-во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Воронеж. гос.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ун-та 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2003. 168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6"/>
        </w:numPr>
        <w:tabs>
          <w:tab w:pos="741" w:val="left" w:leader="none"/>
        </w:tabs>
        <w:spacing w:line="249" w:lineRule="auto" w:before="2" w:after="0"/>
        <w:ind w:left="158" w:right="376" w:firstLine="396"/>
        <w:jc w:val="left"/>
        <w:rPr>
          <w:sz w:val="18"/>
        </w:rPr>
      </w:pPr>
      <w:r>
        <w:rPr>
          <w:color w:val="231F20"/>
          <w:sz w:val="18"/>
        </w:rPr>
        <w:t>Формирование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информационного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банка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данных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о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состоянии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автомо-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бильных дорог</w:t>
      </w:r>
      <w:r>
        <w:rPr>
          <w:color w:val="231F20"/>
          <w:spacing w:val="-1"/>
          <w:sz w:val="18"/>
        </w:rPr>
        <w:t> </w:t>
      </w:r>
      <w:hyperlink r:id="rId31">
        <w:r>
          <w:rPr>
            <w:color w:val="231F20"/>
            <w:sz w:val="18"/>
          </w:rPr>
          <w:t>http://inf-remont.ru/road/roa222/</w:t>
        </w:r>
      </w:hyperlink>
    </w:p>
    <w:p>
      <w:pPr>
        <w:spacing w:after="0" w:line="249" w:lineRule="auto"/>
        <w:jc w:val="left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9" w:after="1"/>
        <w:ind w:left="0"/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017"/>
        <w:gridCol w:w="3037"/>
      </w:tblGrid>
      <w:tr>
        <w:trPr>
          <w:trHeight w:val="2146" w:hRule="atLeast"/>
        </w:trPr>
        <w:tc>
          <w:tcPr>
            <w:tcW w:w="3017" w:type="dxa"/>
          </w:tcPr>
          <w:p>
            <w:pPr>
              <w:pStyle w:val="TableParagraph"/>
              <w:spacing w:line="199" w:lineRule="exact" w:before="0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УДК</w:t>
            </w:r>
            <w:r>
              <w:rPr>
                <w:b/>
                <w:color w:val="231F20"/>
                <w:spacing w:val="-9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625.768.5.001.5</w:t>
            </w:r>
          </w:p>
          <w:p>
            <w:pPr>
              <w:pStyle w:val="TableParagraph"/>
              <w:spacing w:line="249" w:lineRule="auto" w:before="9"/>
              <w:ind w:left="50" w:right="929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Илья Валерианович Черней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студент</w:t>
            </w:r>
          </w:p>
          <w:p>
            <w:pPr>
              <w:pStyle w:val="TableParagraph"/>
              <w:spacing w:line="249" w:lineRule="auto" w:before="1"/>
              <w:ind w:left="50" w:right="392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Владислав</w:t>
            </w:r>
            <w:r>
              <w:rPr>
                <w:i/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Александрович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Супонин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студент</w:t>
            </w:r>
          </w:p>
          <w:p>
            <w:pPr>
              <w:pStyle w:val="TableParagraph"/>
              <w:spacing w:line="249" w:lineRule="auto" w:before="2"/>
              <w:ind w:left="50" w:right="615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Ольга Вадимовна Гладышева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канд. техн. наук, доцент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(Воронежский государственный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технический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университет)</w:t>
            </w:r>
          </w:p>
          <w:p>
            <w:pPr>
              <w:pStyle w:val="TableParagraph"/>
              <w:spacing w:line="190" w:lineRule="exact" w:before="3"/>
              <w:ind w:left="50"/>
              <w:rPr>
                <w:i/>
                <w:sz w:val="18"/>
              </w:rPr>
            </w:pPr>
            <w:hyperlink r:id="rId23">
              <w:r>
                <w:rPr>
                  <w:i/>
                  <w:color w:val="231F20"/>
                  <w:sz w:val="18"/>
                </w:rPr>
                <w:t>E-mail:ov-glad@ya.ru</w:t>
              </w:r>
            </w:hyperlink>
          </w:p>
        </w:tc>
        <w:tc>
          <w:tcPr>
            <w:tcW w:w="3037" w:type="dxa"/>
          </w:tcPr>
          <w:p>
            <w:pPr>
              <w:pStyle w:val="TableParagraph"/>
              <w:spacing w:before="4"/>
              <w:rPr>
                <w:sz w:val="18"/>
              </w:rPr>
            </w:pPr>
          </w:p>
          <w:p>
            <w:pPr>
              <w:pStyle w:val="TableParagraph"/>
              <w:spacing w:before="0"/>
              <w:ind w:right="49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Iliia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Valerianovich</w:t>
            </w:r>
            <w:r>
              <w:rPr>
                <w:i/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Cherney,</w:t>
            </w:r>
          </w:p>
          <w:p>
            <w:pPr>
              <w:pStyle w:val="TableParagraph"/>
              <w:spacing w:before="9"/>
              <w:ind w:right="49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student</w:t>
            </w:r>
          </w:p>
          <w:p>
            <w:pPr>
              <w:pStyle w:val="TableParagraph"/>
              <w:spacing w:before="9"/>
              <w:ind w:right="48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Vladislav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Aleksandrovich</w:t>
            </w:r>
            <w:r>
              <w:rPr>
                <w:i/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Suponin,</w:t>
            </w:r>
          </w:p>
          <w:p>
            <w:pPr>
              <w:pStyle w:val="TableParagraph"/>
              <w:spacing w:before="9"/>
              <w:ind w:right="49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student</w:t>
            </w:r>
          </w:p>
          <w:p>
            <w:pPr>
              <w:pStyle w:val="TableParagraph"/>
              <w:spacing w:line="249" w:lineRule="auto" w:before="9"/>
              <w:ind w:left="398" w:right="48" w:firstLine="549"/>
              <w:jc w:val="right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Olga Vadimovna Gladysheva</w:t>
            </w:r>
            <w:r>
              <w:rPr>
                <w:color w:val="231F20"/>
                <w:spacing w:val="-1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PhD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of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Sci.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Tech.,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associate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professor</w:t>
            </w:r>
          </w:p>
          <w:p>
            <w:pPr>
              <w:pStyle w:val="TableParagraph"/>
              <w:spacing w:line="249" w:lineRule="auto" w:before="2"/>
              <w:ind w:left="1502" w:right="49" w:firstLine="389"/>
              <w:jc w:val="right"/>
              <w:rPr>
                <w:sz w:val="18"/>
              </w:rPr>
            </w:pPr>
            <w:r>
              <w:rPr>
                <w:color w:val="231F20"/>
                <w:spacing w:val="-3"/>
                <w:w w:val="95"/>
                <w:sz w:val="18"/>
              </w:rPr>
              <w:t>(Voronezh</w:t>
            </w:r>
            <w:r>
              <w:rPr>
                <w:color w:val="231F20"/>
                <w:spacing w:val="-2"/>
                <w:w w:val="95"/>
                <w:sz w:val="18"/>
              </w:rPr>
              <w:t> State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Technical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University)</w:t>
            </w:r>
          </w:p>
          <w:p>
            <w:pPr>
              <w:pStyle w:val="TableParagraph"/>
              <w:spacing w:line="187" w:lineRule="exact" w:before="1"/>
              <w:ind w:right="48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 </w:t>
            </w:r>
            <w:hyperlink r:id="rId23">
              <w:r>
                <w:rPr>
                  <w:i/>
                  <w:color w:val="231F20"/>
                  <w:w w:val="95"/>
                  <w:sz w:val="18"/>
                </w:rPr>
                <w:t>ov-glad@ya.ru</w:t>
              </w:r>
            </w:hyperlink>
          </w:p>
        </w:tc>
      </w:tr>
    </w:tbl>
    <w:p>
      <w:pPr>
        <w:pStyle w:val="BodyText"/>
        <w:spacing w:before="5"/>
        <w:ind w:left="0"/>
        <w:rPr>
          <w:sz w:val="16"/>
        </w:rPr>
      </w:pPr>
    </w:p>
    <w:p>
      <w:pPr>
        <w:pStyle w:val="Heading2"/>
        <w:spacing w:line="249" w:lineRule="auto"/>
        <w:ind w:left="540" w:right="755" w:firstLine="3"/>
      </w:pPr>
      <w:r>
        <w:rPr>
          <w:color w:val="231F20"/>
        </w:rPr>
        <w:t>ВИЗУАЛИЗАЦИЯ  </w:t>
      </w:r>
      <w:r>
        <w:rPr>
          <w:color w:val="231F20"/>
          <w:spacing w:val="9"/>
        </w:rPr>
        <w:t> </w:t>
      </w:r>
      <w:r>
        <w:rPr>
          <w:color w:val="231F20"/>
        </w:rPr>
        <w:t>ПРОЕКТНЫХ  </w:t>
      </w:r>
      <w:r>
        <w:rPr>
          <w:color w:val="231F20"/>
          <w:spacing w:val="9"/>
        </w:rPr>
        <w:t> </w:t>
      </w:r>
      <w:r>
        <w:rPr>
          <w:color w:val="231F20"/>
        </w:rPr>
        <w:t>РЕШЕНИЙ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39"/>
        </w:rPr>
        <w:t> </w:t>
      </w:r>
      <w:r>
        <w:rPr>
          <w:color w:val="231F20"/>
        </w:rPr>
        <w:t>ОСНОВЕ</w:t>
      </w:r>
      <w:r>
        <w:rPr>
          <w:color w:val="231F20"/>
          <w:spacing w:val="39"/>
        </w:rPr>
        <w:t> </w:t>
      </w:r>
      <w:r>
        <w:rPr>
          <w:color w:val="231F20"/>
        </w:rPr>
        <w:t>ЦИФРОВОЙ</w:t>
      </w:r>
      <w:r>
        <w:rPr>
          <w:color w:val="231F20"/>
          <w:spacing w:val="40"/>
        </w:rPr>
        <w:t> </w:t>
      </w:r>
      <w:r>
        <w:rPr>
          <w:color w:val="231F20"/>
        </w:rPr>
        <w:t>МОДЕЛИ</w:t>
      </w:r>
      <w:r>
        <w:rPr>
          <w:color w:val="231F20"/>
          <w:spacing w:val="39"/>
        </w:rPr>
        <w:t> </w:t>
      </w:r>
      <w:r>
        <w:rPr>
          <w:color w:val="231F20"/>
        </w:rPr>
        <w:t>ПРОЕКТА,</w:t>
      </w:r>
    </w:p>
    <w:p>
      <w:pPr>
        <w:spacing w:before="2"/>
        <w:ind w:left="140" w:right="351" w:firstLine="0"/>
        <w:jc w:val="center"/>
        <w:rPr>
          <w:b/>
          <w:sz w:val="22"/>
        </w:rPr>
      </w:pPr>
      <w:r>
        <w:rPr>
          <w:b/>
          <w:color w:val="231F20"/>
          <w:sz w:val="22"/>
        </w:rPr>
        <w:t>ВЫПОЛНЕННОЙ</w:t>
      </w:r>
      <w:r>
        <w:rPr>
          <w:b/>
          <w:color w:val="231F20"/>
          <w:spacing w:val="36"/>
          <w:sz w:val="22"/>
        </w:rPr>
        <w:t> </w:t>
      </w:r>
      <w:r>
        <w:rPr>
          <w:b/>
          <w:color w:val="231F20"/>
          <w:sz w:val="22"/>
        </w:rPr>
        <w:t>В</w:t>
      </w:r>
      <w:r>
        <w:rPr>
          <w:b/>
          <w:color w:val="231F20"/>
          <w:spacing w:val="37"/>
          <w:sz w:val="22"/>
        </w:rPr>
        <w:t> </w:t>
      </w:r>
      <w:r>
        <w:rPr>
          <w:b/>
          <w:color w:val="231F20"/>
          <w:sz w:val="22"/>
        </w:rPr>
        <w:t>ПРОГРАММЕ</w:t>
      </w:r>
      <w:r>
        <w:rPr>
          <w:b/>
          <w:color w:val="231F20"/>
          <w:spacing w:val="37"/>
          <w:sz w:val="22"/>
        </w:rPr>
        <w:t> </w:t>
      </w:r>
      <w:r>
        <w:rPr>
          <w:b/>
          <w:color w:val="231F20"/>
          <w:sz w:val="22"/>
        </w:rPr>
        <w:t>CREDO</w:t>
      </w:r>
      <w:r>
        <w:rPr>
          <w:b/>
          <w:color w:val="231F20"/>
          <w:spacing w:val="37"/>
          <w:sz w:val="22"/>
        </w:rPr>
        <w:t> </w:t>
      </w:r>
      <w:r>
        <w:rPr>
          <w:b/>
          <w:color w:val="231F20"/>
          <w:sz w:val="22"/>
        </w:rPr>
        <w:t>ДОРОГИ</w:t>
      </w:r>
    </w:p>
    <w:p>
      <w:pPr>
        <w:pStyle w:val="BodyText"/>
        <w:spacing w:before="7"/>
        <w:ind w:left="0"/>
        <w:rPr>
          <w:b/>
        </w:rPr>
      </w:pPr>
    </w:p>
    <w:p>
      <w:pPr>
        <w:pStyle w:val="Heading3"/>
        <w:spacing w:line="249" w:lineRule="auto"/>
        <w:ind w:left="140" w:right="344"/>
      </w:pPr>
      <w:r>
        <w:rPr>
          <w:color w:val="231F20"/>
          <w:w w:val="95"/>
        </w:rPr>
        <w:t>THE</w:t>
      </w:r>
      <w:r>
        <w:rPr>
          <w:color w:val="231F20"/>
          <w:spacing w:val="48"/>
          <w:w w:val="95"/>
        </w:rPr>
        <w:t> </w:t>
      </w:r>
      <w:r>
        <w:rPr>
          <w:color w:val="231F20"/>
          <w:w w:val="95"/>
        </w:rPr>
        <w:t>PROJECT</w:t>
      </w:r>
      <w:r>
        <w:rPr>
          <w:color w:val="231F20"/>
          <w:spacing w:val="34"/>
          <w:w w:val="95"/>
        </w:rPr>
        <w:t> </w:t>
      </w:r>
      <w:r>
        <w:rPr>
          <w:color w:val="231F20"/>
          <w:w w:val="95"/>
        </w:rPr>
        <w:t>VISUALIZATION</w:t>
      </w:r>
      <w:r>
        <w:rPr>
          <w:color w:val="231F20"/>
          <w:spacing w:val="48"/>
          <w:w w:val="95"/>
        </w:rPr>
        <w:t> </w:t>
      </w:r>
      <w:r>
        <w:rPr>
          <w:color w:val="231F20"/>
          <w:w w:val="95"/>
        </w:rPr>
        <w:t>BASED</w:t>
      </w:r>
      <w:r>
        <w:rPr>
          <w:color w:val="231F20"/>
          <w:spacing w:val="49"/>
          <w:w w:val="95"/>
        </w:rPr>
        <w:t> </w:t>
      </w:r>
      <w:r>
        <w:rPr>
          <w:color w:val="231F20"/>
          <w:w w:val="95"/>
        </w:rPr>
        <w:t>ON</w:t>
      </w:r>
      <w:r>
        <w:rPr>
          <w:color w:val="231F20"/>
          <w:spacing w:val="4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48"/>
          <w:w w:val="95"/>
        </w:rPr>
        <w:t> </w:t>
      </w:r>
      <w:r>
        <w:rPr>
          <w:color w:val="231F20"/>
          <w:w w:val="95"/>
        </w:rPr>
        <w:t>DIGITAL</w:t>
      </w:r>
      <w:r>
        <w:rPr>
          <w:color w:val="231F20"/>
          <w:spacing w:val="-49"/>
          <w:w w:val="95"/>
        </w:rPr>
        <w:t> </w:t>
      </w:r>
      <w:r>
        <w:rPr>
          <w:color w:val="231F20"/>
        </w:rPr>
        <w:t>MODEL</w:t>
      </w:r>
      <w:r>
        <w:rPr>
          <w:color w:val="231F20"/>
          <w:spacing w:val="2"/>
        </w:rPr>
        <w:t> </w:t>
      </w:r>
      <w:r>
        <w:rPr>
          <w:color w:val="231F20"/>
        </w:rPr>
        <w:t>CREATED</w:t>
      </w:r>
      <w:r>
        <w:rPr>
          <w:color w:val="231F20"/>
          <w:spacing w:val="11"/>
        </w:rPr>
        <w:t> </w:t>
      </w:r>
      <w:r>
        <w:rPr>
          <w:color w:val="231F20"/>
        </w:rPr>
        <w:t>IN</w:t>
      </w:r>
      <w:r>
        <w:rPr>
          <w:color w:val="231F20"/>
          <w:spacing w:val="7"/>
        </w:rPr>
        <w:t> </w:t>
      </w:r>
      <w:r>
        <w:rPr>
          <w:color w:val="231F20"/>
        </w:rPr>
        <w:t>THE</w:t>
      </w:r>
      <w:r>
        <w:rPr>
          <w:color w:val="231F20"/>
          <w:spacing w:val="11"/>
        </w:rPr>
        <w:t> </w:t>
      </w:r>
      <w:r>
        <w:rPr>
          <w:color w:val="231F20"/>
        </w:rPr>
        <w:t>CREDO</w:t>
      </w:r>
      <w:r>
        <w:rPr>
          <w:color w:val="231F20"/>
          <w:spacing w:val="12"/>
        </w:rPr>
        <w:t> </w:t>
      </w:r>
      <w:r>
        <w:rPr>
          <w:color w:val="231F20"/>
        </w:rPr>
        <w:t>ROAD</w:t>
      </w:r>
    </w:p>
    <w:p>
      <w:pPr>
        <w:spacing w:line="232" w:lineRule="auto" w:before="207"/>
        <w:ind w:left="158" w:right="375" w:firstLine="396"/>
        <w:jc w:val="both"/>
        <w:rPr>
          <w:sz w:val="18"/>
        </w:rPr>
      </w:pPr>
      <w:r>
        <w:rPr>
          <w:color w:val="231F20"/>
          <w:w w:val="95"/>
          <w:sz w:val="18"/>
        </w:rPr>
        <w:t>В статье описывается создание 3-D визуализации проектных решений с ис-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пользованием модуля Визуализация системы CREDO ДОРОГИ. Выполнено со-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1"/>
          <w:sz w:val="18"/>
        </w:rPr>
        <w:t>здание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визуализации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проекта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участка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автомобильной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дороги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обходе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города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12"/>
          <w:sz w:val="18"/>
        </w:rPr>
        <w:t> </w:t>
      </w:r>
      <w:r>
        <w:rPr>
          <w:color w:val="231F20"/>
          <w:sz w:val="18"/>
        </w:rPr>
        <w:t>основе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цифровой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модели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проекта.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Определены</w:t>
      </w:r>
      <w:r>
        <w:rPr>
          <w:color w:val="231F20"/>
          <w:spacing w:val="-12"/>
          <w:sz w:val="18"/>
        </w:rPr>
        <w:t> </w:t>
      </w:r>
      <w:r>
        <w:rPr>
          <w:color w:val="231F20"/>
          <w:sz w:val="18"/>
        </w:rPr>
        <w:t>группы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объектов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для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визуа-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1"/>
          <w:sz w:val="18"/>
        </w:rPr>
        <w:t>лизации.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Проведено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размещение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объектов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по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трассе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движении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статически.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2"/>
          <w:sz w:val="18"/>
        </w:rPr>
        <w:t>Объекты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дорожные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знаки,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разметка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автобусная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остановки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созданы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соответ-</w:t>
      </w:r>
      <w:r>
        <w:rPr>
          <w:color w:val="231F20"/>
          <w:spacing w:val="-43"/>
          <w:sz w:val="18"/>
        </w:rPr>
        <w:t> </w:t>
      </w:r>
      <w:r>
        <w:rPr>
          <w:color w:val="231F20"/>
          <w:w w:val="95"/>
          <w:sz w:val="18"/>
        </w:rPr>
        <w:t>ствии с нормативными документами. Созданы трехмерные модели характерных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участков проектируемой дороги для визуальной оценки качества проектных ре-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1"/>
          <w:sz w:val="18"/>
        </w:rPr>
        <w:t>шений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выявления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ошибок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при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построении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исходных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проектных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поверхно-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стей.</w:t>
      </w:r>
      <w:r>
        <w:rPr>
          <w:color w:val="231F20"/>
          <w:spacing w:val="-12"/>
          <w:sz w:val="18"/>
        </w:rPr>
        <w:t> </w:t>
      </w:r>
      <w:r>
        <w:rPr>
          <w:color w:val="231F20"/>
          <w:sz w:val="18"/>
        </w:rPr>
        <w:t>Выполнено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создание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видеоролика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пролета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над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автомобильной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дорогой.</w:t>
      </w:r>
    </w:p>
    <w:p>
      <w:pPr>
        <w:spacing w:line="232" w:lineRule="auto" w:before="0"/>
        <w:ind w:left="158" w:right="374" w:firstLine="396"/>
        <w:jc w:val="both"/>
        <w:rPr>
          <w:sz w:val="18"/>
        </w:rPr>
      </w:pPr>
      <w:r>
        <w:rPr>
          <w:i/>
          <w:color w:val="231F20"/>
          <w:sz w:val="18"/>
        </w:rPr>
        <w:t>Ключевые слова: </w:t>
      </w:r>
      <w:r>
        <w:rPr>
          <w:color w:val="231F20"/>
          <w:sz w:val="18"/>
        </w:rPr>
        <w:t>визуализация, проект, проектные решения, цифровая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модель,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автомобильная дорога.</w:t>
      </w:r>
    </w:p>
    <w:p>
      <w:pPr>
        <w:pStyle w:val="BodyText"/>
        <w:spacing w:before="7"/>
        <w:ind w:left="0"/>
        <w:rPr>
          <w:sz w:val="16"/>
        </w:rPr>
      </w:pPr>
    </w:p>
    <w:p>
      <w:pPr>
        <w:spacing w:line="232" w:lineRule="auto" w:before="0"/>
        <w:ind w:left="158" w:right="371" w:firstLine="396"/>
        <w:jc w:val="both"/>
        <w:rPr>
          <w:sz w:val="18"/>
        </w:rPr>
      </w:pPr>
      <w:r>
        <w:rPr>
          <w:color w:val="231F20"/>
          <w:sz w:val="18"/>
        </w:rPr>
        <w:t>The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creation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3-D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visualization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project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using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CREDO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ROAD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Visualization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is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considered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in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the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article.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The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creation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project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visualization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based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on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project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digital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model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for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road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located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near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city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Suzdal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was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made.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ob-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ject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groups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for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visualization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were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selected.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placement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moving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static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ob-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jects on the highway has been made. Road signs, markings and bus stops were cre-</w:t>
      </w:r>
      <w:r>
        <w:rPr>
          <w:color w:val="231F20"/>
          <w:spacing w:val="-43"/>
          <w:sz w:val="18"/>
        </w:rPr>
        <w:t> </w:t>
      </w:r>
      <w:r>
        <w:rPr>
          <w:color w:val="231F20"/>
          <w:w w:val="95"/>
          <w:sz w:val="18"/>
        </w:rPr>
        <w:t>ated in accordance with regulatory documents. Three-dimensional models of special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road sections for visual assessment of the design decisions quality and the errors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identification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in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the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construction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of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initial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and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design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surfaces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were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shown.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vid-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eo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with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a flight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over the road was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created.</w:t>
      </w:r>
    </w:p>
    <w:p>
      <w:pPr>
        <w:spacing w:line="195" w:lineRule="exact" w:before="0"/>
        <w:ind w:left="555" w:right="0" w:firstLine="0"/>
        <w:jc w:val="both"/>
        <w:rPr>
          <w:sz w:val="18"/>
        </w:rPr>
      </w:pPr>
      <w:r>
        <w:rPr>
          <w:i/>
          <w:color w:val="231F20"/>
          <w:sz w:val="18"/>
        </w:rPr>
        <w:t>Keywords:</w:t>
      </w:r>
      <w:r>
        <w:rPr>
          <w:i/>
          <w:color w:val="231F20"/>
          <w:spacing w:val="-1"/>
          <w:sz w:val="18"/>
        </w:rPr>
        <w:t> </w:t>
      </w:r>
      <w:r>
        <w:rPr>
          <w:color w:val="231F20"/>
          <w:sz w:val="18"/>
        </w:rPr>
        <w:t>visualization,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project,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design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decisions,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digital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model, road.</w:t>
      </w:r>
    </w:p>
    <w:p>
      <w:pPr>
        <w:spacing w:after="0" w:line="195" w:lineRule="exact"/>
        <w:jc w:val="both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3" w:firstLine="396"/>
        <w:jc w:val="both"/>
      </w:pPr>
      <w:r>
        <w:rPr>
          <w:color w:val="231F20"/>
          <w:w w:val="105"/>
        </w:rPr>
        <w:t>В настоящее время при проектировании автомобильных до-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рог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САПР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часто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применяются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трехмерные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модели.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Основные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за-</w:t>
      </w:r>
      <w:r>
        <w:rPr>
          <w:color w:val="231F20"/>
          <w:spacing w:val="-51"/>
          <w:w w:val="105"/>
        </w:rPr>
        <w:t> </w:t>
      </w:r>
      <w:r>
        <w:rPr>
          <w:color w:val="231F20"/>
          <w:spacing w:val="-1"/>
          <w:w w:val="105"/>
        </w:rPr>
        <w:t>дачи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трехмерных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моделей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–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это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постоянная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визуальная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оценка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про-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ектного решения и создание материалов для презентации проекта.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Визуализация проекта может производиться в специальных програм-</w:t>
      </w:r>
      <w:r>
        <w:rPr>
          <w:color w:val="231F20"/>
          <w:spacing w:val="-47"/>
        </w:rPr>
        <w:t> </w:t>
      </w:r>
      <w:r>
        <w:rPr>
          <w:color w:val="231F20"/>
        </w:rPr>
        <w:t>мах – визуализаторах или в программах САПР. В данной работе рас-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сматривается вопрос </w:t>
      </w:r>
      <w:r>
        <w:rPr>
          <w:color w:val="231F20"/>
          <w:spacing w:val="-2"/>
        </w:rPr>
        <w:t>создания визуализации в САПР CREDO ДОРОГИ</w:t>
      </w:r>
      <w:r>
        <w:rPr>
          <w:color w:val="231F20"/>
          <w:spacing w:val="-48"/>
        </w:rPr>
        <w:t> </w:t>
      </w:r>
      <w:r>
        <w:rPr>
          <w:color w:val="231F20"/>
          <w:spacing w:val="-1"/>
          <w:w w:val="105"/>
        </w:rPr>
        <w:t>с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использованием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программы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3D-моделирования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3ds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Max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[1].</w:t>
      </w:r>
    </w:p>
    <w:p>
      <w:pPr>
        <w:pStyle w:val="BodyText"/>
        <w:spacing w:line="256" w:lineRule="auto" w:before="9"/>
        <w:ind w:right="376" w:firstLine="396"/>
        <w:jc w:val="both"/>
      </w:pPr>
      <w:r>
        <w:rPr>
          <w:color w:val="231F20"/>
          <w:spacing w:val="-1"/>
          <w:w w:val="105"/>
        </w:rPr>
        <w:t>Для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визуализации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проектных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решений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использовалась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цифро-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вая модель участка автомобильной дороги на обходе города Суздаль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ПК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50+00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ПК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65+00,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которая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была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выполнена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разработке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выпускной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квалификационной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работы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(рис.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1).</w:t>
      </w:r>
    </w:p>
    <w:p>
      <w:pPr>
        <w:pStyle w:val="BodyText"/>
        <w:spacing w:before="4"/>
        <w:ind w:left="0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17">
            <wp:simplePos x="0" y="0"/>
            <wp:positionH relativeFrom="page">
              <wp:posOffset>774242</wp:posOffset>
            </wp:positionH>
            <wp:positionV relativeFrom="paragraph">
              <wp:posOffset>98643</wp:posOffset>
            </wp:positionV>
            <wp:extent cx="3779527" cy="2414016"/>
            <wp:effectExtent l="0" t="0" r="0" b="0"/>
            <wp:wrapTopAndBottom/>
            <wp:docPr id="21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3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9527" cy="2414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66"/>
        <w:ind w:left="653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Участок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автомобильной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дороги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обходе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города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Суздаль</w:t>
      </w:r>
    </w:p>
    <w:p>
      <w:pPr>
        <w:pStyle w:val="BodyText"/>
        <w:spacing w:before="7"/>
        <w:ind w:left="0"/>
        <w:rPr>
          <w:sz w:val="16"/>
        </w:rPr>
      </w:pPr>
    </w:p>
    <w:p>
      <w:pPr>
        <w:pStyle w:val="BodyText"/>
        <w:ind w:left="555"/>
      </w:pPr>
      <w:r>
        <w:rPr>
          <w:color w:val="231F20"/>
          <w:spacing w:val="-3"/>
        </w:rPr>
        <w:t>Этапы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создания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3-D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визуализации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участка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автомобильной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дороги:</w:t>
      </w:r>
    </w:p>
    <w:p>
      <w:pPr>
        <w:pStyle w:val="ListParagraph"/>
        <w:numPr>
          <w:ilvl w:val="0"/>
          <w:numId w:val="7"/>
        </w:numPr>
        <w:tabs>
          <w:tab w:pos="762" w:val="left" w:leader="none"/>
        </w:tabs>
        <w:spacing w:line="240" w:lineRule="auto" w:before="18" w:after="0"/>
        <w:ind w:left="761" w:right="0" w:hanging="207"/>
        <w:jc w:val="left"/>
        <w:rPr>
          <w:sz w:val="20"/>
        </w:rPr>
      </w:pPr>
      <w:r>
        <w:rPr>
          <w:color w:val="231F20"/>
          <w:sz w:val="20"/>
        </w:rPr>
        <w:t>Создание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цифровой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модели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проекта.</w:t>
      </w:r>
    </w:p>
    <w:p>
      <w:pPr>
        <w:pStyle w:val="ListParagraph"/>
        <w:numPr>
          <w:ilvl w:val="0"/>
          <w:numId w:val="7"/>
        </w:numPr>
        <w:tabs>
          <w:tab w:pos="754" w:val="left" w:leader="none"/>
        </w:tabs>
        <w:spacing w:line="240" w:lineRule="auto" w:before="17" w:after="0"/>
        <w:ind w:left="753" w:right="0" w:hanging="199"/>
        <w:jc w:val="left"/>
        <w:rPr>
          <w:sz w:val="20"/>
        </w:rPr>
      </w:pPr>
      <w:r>
        <w:rPr>
          <w:color w:val="231F20"/>
          <w:sz w:val="20"/>
        </w:rPr>
        <w:t>Создание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3-D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модели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проекта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модуле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CREDO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Визуализация.</w:t>
      </w:r>
    </w:p>
    <w:p>
      <w:pPr>
        <w:pStyle w:val="ListParagraph"/>
        <w:numPr>
          <w:ilvl w:val="0"/>
          <w:numId w:val="7"/>
        </w:numPr>
        <w:tabs>
          <w:tab w:pos="762" w:val="left" w:leader="none"/>
        </w:tabs>
        <w:spacing w:line="240" w:lineRule="auto" w:before="17" w:after="0"/>
        <w:ind w:left="761" w:right="0" w:hanging="207"/>
        <w:jc w:val="left"/>
        <w:rPr>
          <w:sz w:val="20"/>
        </w:rPr>
      </w:pPr>
      <w:r>
        <w:rPr>
          <w:color w:val="231F20"/>
          <w:sz w:val="20"/>
        </w:rPr>
        <w:t>Запись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видеоролика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модуле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CREDO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Визуализация.</w:t>
      </w:r>
    </w:p>
    <w:p>
      <w:pPr>
        <w:pStyle w:val="BodyText"/>
        <w:spacing w:line="256" w:lineRule="auto" w:before="17"/>
        <w:ind w:firstLine="396"/>
      </w:pPr>
      <w:r>
        <w:rPr>
          <w:color w:val="231F20"/>
          <w:w w:val="105"/>
        </w:rPr>
        <w:t>При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работе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модуле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Визуализация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отображения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созданы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следующие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группы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объектов:</w:t>
      </w:r>
    </w:p>
    <w:p>
      <w:pPr>
        <w:spacing w:after="0" w:line="256" w:lineRule="auto"/>
        <w:sectPr>
          <w:pgSz w:w="8400" w:h="11910"/>
          <w:pgMar w:header="1109" w:footer="1087" w:top="1360" w:bottom="126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ListParagraph"/>
        <w:numPr>
          <w:ilvl w:val="0"/>
          <w:numId w:val="8"/>
        </w:numPr>
        <w:tabs>
          <w:tab w:pos="771" w:val="left" w:leader="none"/>
        </w:tabs>
        <w:spacing w:line="256" w:lineRule="auto" w:before="97" w:after="0"/>
        <w:ind w:left="158" w:right="375" w:firstLine="396"/>
        <w:jc w:val="both"/>
        <w:rPr>
          <w:sz w:val="20"/>
        </w:rPr>
      </w:pPr>
      <w:r>
        <w:rPr>
          <w:color w:val="231F20"/>
          <w:w w:val="105"/>
          <w:sz w:val="20"/>
        </w:rPr>
        <w:t>Растительность. Для отображения растительности созданы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w w:val="105"/>
          <w:sz w:val="20"/>
        </w:rPr>
        <w:t>объекты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кустарников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деревьев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различных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пород.</w:t>
      </w:r>
    </w:p>
    <w:p>
      <w:pPr>
        <w:pStyle w:val="ListParagraph"/>
        <w:numPr>
          <w:ilvl w:val="0"/>
          <w:numId w:val="8"/>
        </w:numPr>
        <w:tabs>
          <w:tab w:pos="758" w:val="left" w:leader="none"/>
        </w:tabs>
        <w:spacing w:line="256" w:lineRule="auto" w:before="2" w:after="0"/>
        <w:ind w:left="158" w:right="375" w:firstLine="396"/>
        <w:jc w:val="both"/>
        <w:rPr>
          <w:sz w:val="20"/>
        </w:rPr>
      </w:pPr>
      <w:r>
        <w:rPr>
          <w:color w:val="231F20"/>
          <w:sz w:val="20"/>
        </w:rPr>
        <w:t>Здания и сооружения. Здания и сооружения представляют со-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бой жилые и нежилые сооружения различной архитектурной формы.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Имеют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различные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размеры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текстуру.</w:t>
      </w:r>
    </w:p>
    <w:p>
      <w:pPr>
        <w:pStyle w:val="ListParagraph"/>
        <w:numPr>
          <w:ilvl w:val="0"/>
          <w:numId w:val="8"/>
        </w:numPr>
        <w:tabs>
          <w:tab w:pos="762" w:val="left" w:leader="none"/>
        </w:tabs>
        <w:spacing w:line="256" w:lineRule="auto" w:before="3" w:after="0"/>
        <w:ind w:left="158" w:right="375" w:firstLine="396"/>
        <w:jc w:val="both"/>
        <w:rPr>
          <w:sz w:val="20"/>
        </w:rPr>
      </w:pPr>
      <w:r>
        <w:rPr>
          <w:color w:val="231F20"/>
          <w:sz w:val="20"/>
        </w:rPr>
        <w:t>Люди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животные.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Созданы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отображения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людей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животных</w:t>
      </w:r>
      <w:r>
        <w:rPr>
          <w:color w:val="231F20"/>
          <w:spacing w:val="-48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движении.</w:t>
      </w:r>
    </w:p>
    <w:p>
      <w:pPr>
        <w:pStyle w:val="ListParagraph"/>
        <w:numPr>
          <w:ilvl w:val="0"/>
          <w:numId w:val="8"/>
        </w:numPr>
        <w:tabs>
          <w:tab w:pos="756" w:val="left" w:leader="none"/>
        </w:tabs>
        <w:spacing w:line="256" w:lineRule="auto" w:before="3" w:after="0"/>
        <w:ind w:left="158" w:right="376" w:firstLine="396"/>
        <w:jc w:val="both"/>
        <w:rPr>
          <w:sz w:val="20"/>
        </w:rPr>
      </w:pPr>
      <w:r>
        <w:rPr>
          <w:color w:val="231F20"/>
          <w:sz w:val="20"/>
        </w:rPr>
        <w:t>Земляное полотно. Для отображения элементов земляного по-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лотна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созданы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текстуры: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проезжая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часть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обочины.</w:t>
      </w:r>
    </w:p>
    <w:p>
      <w:pPr>
        <w:pStyle w:val="ListParagraph"/>
        <w:numPr>
          <w:ilvl w:val="0"/>
          <w:numId w:val="8"/>
        </w:numPr>
        <w:tabs>
          <w:tab w:pos="756" w:val="left" w:leader="none"/>
        </w:tabs>
        <w:spacing w:line="256" w:lineRule="auto" w:before="2" w:after="0"/>
        <w:ind w:left="158" w:right="376" w:firstLine="396"/>
        <w:jc w:val="both"/>
        <w:rPr>
          <w:sz w:val="20"/>
        </w:rPr>
      </w:pPr>
      <w:r>
        <w:rPr>
          <w:color w:val="231F20"/>
          <w:sz w:val="20"/>
        </w:rPr>
        <w:t>Транспортное движение. Транспортное движение представле-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но автобусом, легковыми и грузовыми автомобилями различных ма-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1"/>
          <w:w w:val="105"/>
          <w:sz w:val="20"/>
        </w:rPr>
        <w:t>рок.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Объекты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транспорта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отображаются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движении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статически.</w:t>
      </w:r>
    </w:p>
    <w:p>
      <w:pPr>
        <w:pStyle w:val="ListParagraph"/>
        <w:numPr>
          <w:ilvl w:val="0"/>
          <w:numId w:val="8"/>
        </w:numPr>
        <w:tabs>
          <w:tab w:pos="769" w:val="left" w:leader="none"/>
        </w:tabs>
        <w:spacing w:line="256" w:lineRule="auto" w:before="3" w:after="0"/>
        <w:ind w:left="158" w:right="375" w:firstLine="396"/>
        <w:jc w:val="both"/>
        <w:rPr>
          <w:sz w:val="20"/>
        </w:rPr>
      </w:pPr>
      <w:r>
        <w:rPr>
          <w:color w:val="231F20"/>
          <w:w w:val="105"/>
          <w:sz w:val="20"/>
        </w:rPr>
        <w:t>Дорожная разметка. На проезжей части произведено созда-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sz w:val="20"/>
        </w:rPr>
        <w:t>ние текстуры горизонтальной дорожной разметки по ГОСТ Р 55289-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2004: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1.2.1,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1.2.2,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1.17,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1.14.1.</w:t>
      </w:r>
    </w:p>
    <w:p>
      <w:pPr>
        <w:pStyle w:val="ListParagraph"/>
        <w:numPr>
          <w:ilvl w:val="0"/>
          <w:numId w:val="8"/>
        </w:numPr>
        <w:tabs>
          <w:tab w:pos="770" w:val="left" w:leader="none"/>
        </w:tabs>
        <w:spacing w:line="256" w:lineRule="auto" w:before="4" w:after="0"/>
        <w:ind w:left="158" w:right="375" w:firstLine="396"/>
        <w:jc w:val="both"/>
        <w:rPr>
          <w:sz w:val="20"/>
        </w:rPr>
      </w:pPr>
      <w:r>
        <w:rPr>
          <w:color w:val="231F20"/>
          <w:w w:val="105"/>
          <w:sz w:val="20"/>
        </w:rPr>
        <w:t>Дорожные знаки. Созданы и размещены по трассе объекты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дорожных знаков по ГОСТ Р 52290-2004: 1.22 Пешеходный пере-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sz w:val="20"/>
        </w:rPr>
        <w:t>ход, 1.27 Дикие животные, 2.3.2 Примыкание второстепенной доро-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ги, 5.16 Место остановки автобуса и (или) троллейбуса, 5.19.1, 5.19.2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Пешеходный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переход,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2.4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Уступите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дорогу.</w:t>
      </w:r>
    </w:p>
    <w:p>
      <w:pPr>
        <w:pStyle w:val="ListParagraph"/>
        <w:numPr>
          <w:ilvl w:val="0"/>
          <w:numId w:val="8"/>
        </w:numPr>
        <w:tabs>
          <w:tab w:pos="759" w:val="left" w:leader="none"/>
        </w:tabs>
        <w:spacing w:line="256" w:lineRule="auto" w:before="5" w:after="0"/>
        <w:ind w:left="158" w:right="376" w:firstLine="396"/>
        <w:jc w:val="both"/>
        <w:rPr>
          <w:sz w:val="20"/>
        </w:rPr>
      </w:pPr>
      <w:r>
        <w:rPr>
          <w:color w:val="231F20"/>
          <w:sz w:val="20"/>
        </w:rPr>
        <w:t>Автобусная остановка. На ПК 64+00 справа и слева размеще-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ны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объекты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автобусных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остановок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(рис.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2).</w:t>
      </w:r>
    </w:p>
    <w:p>
      <w:pPr>
        <w:pStyle w:val="BodyText"/>
        <w:spacing w:before="3"/>
        <w:ind w:left="0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18">
            <wp:simplePos x="0" y="0"/>
            <wp:positionH relativeFrom="page">
              <wp:posOffset>774001</wp:posOffset>
            </wp:positionH>
            <wp:positionV relativeFrom="paragraph">
              <wp:posOffset>97501</wp:posOffset>
            </wp:positionV>
            <wp:extent cx="3767703" cy="1892141"/>
            <wp:effectExtent l="0" t="0" r="0" b="0"/>
            <wp:wrapTopAndBottom/>
            <wp:docPr id="23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4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7703" cy="18921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71"/>
        <w:ind w:left="1497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Автобусная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остановка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ПК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64+00</w:t>
      </w:r>
    </w:p>
    <w:p>
      <w:pPr>
        <w:spacing w:after="0"/>
        <w:jc w:val="left"/>
        <w:rPr>
          <w:sz w:val="18"/>
        </w:rPr>
        <w:sectPr>
          <w:pgSz w:w="8400" w:h="11910"/>
          <w:pgMar w:header="1109" w:footer="1087" w:top="1360" w:bottom="126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ListParagraph"/>
        <w:numPr>
          <w:ilvl w:val="0"/>
          <w:numId w:val="8"/>
        </w:numPr>
        <w:tabs>
          <w:tab w:pos="764" w:val="left" w:leader="none"/>
        </w:tabs>
        <w:spacing w:line="256" w:lineRule="auto" w:before="97" w:after="0"/>
        <w:ind w:left="158" w:right="376" w:firstLine="396"/>
        <w:jc w:val="both"/>
        <w:rPr>
          <w:sz w:val="20"/>
        </w:rPr>
      </w:pPr>
      <w:r>
        <w:rPr>
          <w:color w:val="231F20"/>
          <w:spacing w:val="-1"/>
          <w:w w:val="105"/>
          <w:sz w:val="20"/>
        </w:rPr>
        <w:t>Пересечения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и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примыкания.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На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ПК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52+00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создано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пересече-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ние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в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одном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уровне.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На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ПК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59+30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справа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создано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примыкание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од-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ном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уровне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(рис.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3).</w:t>
      </w:r>
    </w:p>
    <w:p>
      <w:pPr>
        <w:pStyle w:val="BodyText"/>
        <w:spacing w:before="7"/>
        <w:ind w:left="0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19">
            <wp:simplePos x="0" y="0"/>
            <wp:positionH relativeFrom="page">
              <wp:posOffset>774242</wp:posOffset>
            </wp:positionH>
            <wp:positionV relativeFrom="paragraph">
              <wp:posOffset>107350</wp:posOffset>
            </wp:positionV>
            <wp:extent cx="3767706" cy="1767839"/>
            <wp:effectExtent l="0" t="0" r="0" b="0"/>
            <wp:wrapTopAndBottom/>
            <wp:docPr id="25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5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7706" cy="17678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70"/>
        <w:ind w:left="1268" w:right="0" w:firstLine="0"/>
        <w:jc w:val="left"/>
        <w:rPr>
          <w:sz w:val="18"/>
        </w:rPr>
      </w:pPr>
      <w:r>
        <w:rPr>
          <w:color w:val="231F20"/>
          <w:sz w:val="18"/>
        </w:rPr>
        <w:t>Рис.3.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Пересечение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одном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уровне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ПК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52+00</w:t>
      </w:r>
    </w:p>
    <w:p>
      <w:pPr>
        <w:pStyle w:val="BodyText"/>
        <w:spacing w:before="6"/>
        <w:ind w:left="0"/>
        <w:rPr>
          <w:sz w:val="21"/>
        </w:rPr>
      </w:pPr>
    </w:p>
    <w:p>
      <w:pPr>
        <w:pStyle w:val="BodyText"/>
        <w:spacing w:line="256" w:lineRule="auto" w:before="1"/>
        <w:ind w:right="376" w:firstLine="396"/>
        <w:jc w:val="both"/>
      </w:pPr>
      <w:r>
        <w:rPr>
          <w:color w:val="231F20"/>
          <w:w w:val="105"/>
        </w:rPr>
        <w:t>После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размещения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объектов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трассе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создан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видеоролик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лета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над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автомобильной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дорогой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формате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mp4.</w:t>
      </w:r>
    </w:p>
    <w:p>
      <w:pPr>
        <w:pStyle w:val="BodyText"/>
        <w:spacing w:line="256" w:lineRule="auto" w:before="2"/>
        <w:ind w:right="376" w:firstLine="396"/>
        <w:jc w:val="both"/>
      </w:pPr>
      <w:r>
        <w:rPr>
          <w:color w:val="231F20"/>
          <w:spacing w:val="-1"/>
          <w:w w:val="105"/>
        </w:rPr>
        <w:t>Таким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образом,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модуль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Визуализация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программного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комплек-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CREDO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ДОРОГИ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позволяет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создавать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трехмерную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модель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про-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екта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реализовывать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ее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виде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визуализации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проектных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решений.</w:t>
      </w:r>
    </w:p>
    <w:p>
      <w:pPr>
        <w:pStyle w:val="BodyText"/>
        <w:spacing w:before="10"/>
        <w:ind w:left="0"/>
        <w:rPr>
          <w:sz w:val="18"/>
        </w:rPr>
      </w:pPr>
    </w:p>
    <w:p>
      <w:pPr>
        <w:spacing w:before="0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spacing w:line="249" w:lineRule="auto" w:before="9"/>
        <w:ind w:left="158" w:right="371" w:firstLine="396"/>
        <w:jc w:val="left"/>
        <w:rPr>
          <w:sz w:val="18"/>
        </w:rPr>
      </w:pPr>
      <w:r>
        <w:rPr>
          <w:color w:val="231F20"/>
          <w:sz w:val="18"/>
        </w:rPr>
        <w:t>1. CREDO Визуализация. Руководство пользователя. Минск: СП Кредо-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Диалог,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2019. 23 с.</w:t>
      </w:r>
    </w:p>
    <w:p>
      <w:pPr>
        <w:spacing w:after="0" w:line="249" w:lineRule="auto"/>
        <w:jc w:val="left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"/>
        <w:ind w:left="0"/>
        <w:rPr>
          <w:sz w:val="12"/>
        </w:rPr>
      </w:pPr>
    </w:p>
    <w:p>
      <w:pPr>
        <w:spacing w:before="93" w:after="6"/>
        <w:ind w:left="158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УДК</w:t>
      </w:r>
      <w:r>
        <w:rPr>
          <w:b/>
          <w:color w:val="231F20"/>
          <w:spacing w:val="-9"/>
          <w:sz w:val="18"/>
        </w:rPr>
        <w:t> </w:t>
      </w:r>
      <w:r>
        <w:rPr>
          <w:b/>
          <w:color w:val="231F20"/>
          <w:sz w:val="18"/>
        </w:rPr>
        <w:t>625.096</w:t>
      </w: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177"/>
        <w:gridCol w:w="2876"/>
      </w:tblGrid>
      <w:tr>
        <w:trPr>
          <w:trHeight w:val="1495" w:hRule="atLeast"/>
        </w:trPr>
        <w:tc>
          <w:tcPr>
            <w:tcW w:w="3177" w:type="dxa"/>
          </w:tcPr>
          <w:p>
            <w:pPr>
              <w:pStyle w:val="TableParagraph"/>
              <w:spacing w:line="249" w:lineRule="auto" w:before="0"/>
              <w:ind w:left="50" w:right="355"/>
              <w:rPr>
                <w:sz w:val="18"/>
              </w:rPr>
            </w:pPr>
            <w:r>
              <w:rPr>
                <w:i/>
                <w:color w:val="231F20"/>
                <w:spacing w:val="-1"/>
                <w:sz w:val="18"/>
              </w:rPr>
              <w:t>Татьяна</w:t>
            </w:r>
            <w:r>
              <w:rPr>
                <w:i/>
                <w:color w:val="231F20"/>
                <w:spacing w:val="-9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Валентиновна</w:t>
            </w:r>
            <w:r>
              <w:rPr>
                <w:i/>
                <w:color w:val="231F20"/>
                <w:spacing w:val="-9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Гавриленко</w:t>
            </w:r>
            <w:r>
              <w:rPr>
                <w:color w:val="231F20"/>
                <w:sz w:val="18"/>
              </w:rPr>
              <w:t>,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канд.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техн.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наук,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доцент</w:t>
            </w:r>
          </w:p>
          <w:p>
            <w:pPr>
              <w:pStyle w:val="TableParagraph"/>
              <w:spacing w:line="249" w:lineRule="auto" w:before="0"/>
              <w:ind w:left="50" w:right="782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Светлана</w:t>
            </w:r>
            <w:r>
              <w:rPr>
                <w:i/>
                <w:color w:val="231F20"/>
                <w:spacing w:val="-10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Сергеевна</w:t>
            </w:r>
            <w:r>
              <w:rPr>
                <w:i/>
                <w:color w:val="231F20"/>
                <w:spacing w:val="-10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Котлова</w:t>
            </w:r>
            <w:r>
              <w:rPr>
                <w:color w:val="231F20"/>
                <w:sz w:val="18"/>
              </w:rPr>
              <w:t>,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магистрант</w:t>
            </w:r>
          </w:p>
          <w:p>
            <w:pPr>
              <w:pStyle w:val="TableParagraph"/>
              <w:spacing w:before="0"/>
              <w:ind w:left="50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(Сибирский</w:t>
            </w:r>
            <w:r>
              <w:rPr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федеральный</w:t>
            </w:r>
            <w:r>
              <w:rPr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университет)</w:t>
            </w:r>
          </w:p>
          <w:p>
            <w:pPr>
              <w:pStyle w:val="TableParagraph"/>
              <w:spacing w:line="210" w:lineRule="atLeast" w:before="0"/>
              <w:ind w:left="50" w:right="759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E-mail: </w:t>
            </w:r>
            <w:hyperlink r:id="rId35">
              <w:r>
                <w:rPr>
                  <w:i/>
                  <w:color w:val="231F20"/>
                  <w:w w:val="95"/>
                  <w:sz w:val="18"/>
                </w:rPr>
                <w:t>tvgavrilenko@sfu-kras.ru</w:t>
              </w:r>
              <w:r>
                <w:rPr>
                  <w:color w:val="231F20"/>
                  <w:w w:val="95"/>
                  <w:sz w:val="18"/>
                </w:rPr>
                <w:t>,</w:t>
              </w:r>
            </w:hyperlink>
            <w:r>
              <w:rPr>
                <w:color w:val="231F20"/>
                <w:spacing w:val="-40"/>
                <w:w w:val="95"/>
                <w:sz w:val="18"/>
              </w:rPr>
              <w:t> </w:t>
            </w:r>
            <w:hyperlink r:id="rId36">
              <w:r>
                <w:rPr>
                  <w:i/>
                  <w:color w:val="231F20"/>
                  <w:sz w:val="18"/>
                </w:rPr>
                <w:t>s-kotlova@inbox.ru</w:t>
              </w:r>
            </w:hyperlink>
          </w:p>
        </w:tc>
        <w:tc>
          <w:tcPr>
            <w:tcW w:w="2876" w:type="dxa"/>
          </w:tcPr>
          <w:p>
            <w:pPr>
              <w:pStyle w:val="TableParagraph"/>
              <w:spacing w:line="249" w:lineRule="auto" w:before="0"/>
              <w:ind w:left="241" w:right="48" w:firstLine="248"/>
              <w:jc w:val="right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Tatyana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Valentinovna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Gavrilenko</w:t>
            </w:r>
            <w:r>
              <w:rPr>
                <w:color w:val="231F20"/>
                <w:spacing w:val="-1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PhD of Sci. Eng., Associate </w:t>
            </w:r>
            <w:r>
              <w:rPr>
                <w:color w:val="231F20"/>
                <w:w w:val="95"/>
                <w:sz w:val="18"/>
              </w:rPr>
              <w:t>Professor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Svetlana</w:t>
            </w:r>
            <w:r>
              <w:rPr>
                <w:i/>
                <w:color w:val="231F20"/>
                <w:spacing w:val="-10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Sergeevna</w:t>
            </w:r>
            <w:r>
              <w:rPr>
                <w:i/>
                <w:color w:val="231F20"/>
                <w:spacing w:val="-9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Kotlova</w:t>
            </w:r>
            <w:r>
              <w:rPr>
                <w:color w:val="231F20"/>
                <w:sz w:val="18"/>
              </w:rPr>
              <w:t>,</w:t>
            </w:r>
          </w:p>
          <w:p>
            <w:pPr>
              <w:pStyle w:val="TableParagraph"/>
              <w:spacing w:line="249" w:lineRule="auto" w:before="0"/>
              <w:ind w:left="821" w:right="48" w:firstLine="1029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undergraduate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(Siberian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Federal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University)</w:t>
            </w:r>
          </w:p>
          <w:p>
            <w:pPr>
              <w:pStyle w:val="TableParagraph"/>
              <w:spacing w:before="0"/>
              <w:ind w:right="48"/>
              <w:jc w:val="right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3"/>
                <w:w w:val="95"/>
                <w:sz w:val="18"/>
              </w:rPr>
              <w:t> </w:t>
            </w:r>
            <w:hyperlink r:id="rId35">
              <w:r>
                <w:rPr>
                  <w:i/>
                  <w:color w:val="231F20"/>
                  <w:w w:val="95"/>
                  <w:sz w:val="18"/>
                </w:rPr>
                <w:t>tvgavrilenko@sfu-kras.ru</w:t>
              </w:r>
              <w:r>
                <w:rPr>
                  <w:color w:val="231F20"/>
                  <w:w w:val="95"/>
                  <w:sz w:val="18"/>
                </w:rPr>
                <w:t>,</w:t>
              </w:r>
            </w:hyperlink>
          </w:p>
          <w:p>
            <w:pPr>
              <w:pStyle w:val="TableParagraph"/>
              <w:spacing w:line="187" w:lineRule="exact" w:before="5"/>
              <w:ind w:right="48"/>
              <w:jc w:val="right"/>
              <w:rPr>
                <w:i/>
                <w:sz w:val="18"/>
              </w:rPr>
            </w:pPr>
            <w:hyperlink r:id="rId36">
              <w:r>
                <w:rPr>
                  <w:i/>
                  <w:color w:val="231F20"/>
                  <w:sz w:val="18"/>
                </w:rPr>
                <w:t>s-kotlova@inbox.ru</w:t>
              </w:r>
            </w:hyperlink>
          </w:p>
        </w:tc>
      </w:tr>
    </w:tbl>
    <w:p>
      <w:pPr>
        <w:pStyle w:val="BodyText"/>
        <w:spacing w:before="4"/>
        <w:ind w:left="0"/>
        <w:rPr>
          <w:b/>
          <w:sz w:val="24"/>
        </w:rPr>
      </w:pPr>
    </w:p>
    <w:p>
      <w:pPr>
        <w:pStyle w:val="Heading2"/>
        <w:spacing w:line="249" w:lineRule="auto" w:before="0"/>
        <w:ind w:left="539" w:right="628" w:firstLine="962"/>
        <w:jc w:val="left"/>
      </w:pPr>
      <w:bookmarkStart w:name="_TOC_250003" w:id="5"/>
      <w:r>
        <w:rPr>
          <w:color w:val="231F20"/>
        </w:rPr>
        <w:t>ИССЛЕДОВАНИЕ ФАКТОРОВ,</w:t>
      </w:r>
      <w:r>
        <w:rPr>
          <w:color w:val="231F20"/>
          <w:spacing w:val="1"/>
        </w:rPr>
        <w:t> </w:t>
      </w:r>
      <w:r>
        <w:rPr>
          <w:color w:val="231F20"/>
        </w:rPr>
        <w:t>ВЛИЯЮЩИХ</w:t>
      </w:r>
      <w:r>
        <w:rPr>
          <w:color w:val="231F20"/>
          <w:spacing w:val="-9"/>
        </w:rPr>
        <w:t> </w:t>
      </w:r>
      <w:r>
        <w:rPr>
          <w:color w:val="231F20"/>
        </w:rPr>
        <w:t>НА</w:t>
      </w:r>
      <w:r>
        <w:rPr>
          <w:color w:val="231F20"/>
          <w:spacing w:val="-8"/>
        </w:rPr>
        <w:t> </w:t>
      </w:r>
      <w:r>
        <w:rPr>
          <w:color w:val="231F20"/>
        </w:rPr>
        <w:t>БЕЗОПАСНОСТЬ</w:t>
      </w:r>
      <w:r>
        <w:rPr>
          <w:color w:val="231F20"/>
          <w:spacing w:val="-9"/>
        </w:rPr>
        <w:t> </w:t>
      </w:r>
      <w:bookmarkEnd w:id="5"/>
      <w:r>
        <w:rPr>
          <w:color w:val="231F20"/>
        </w:rPr>
        <w:t>ДВИЖЕНИЯ,</w:t>
      </w:r>
    </w:p>
    <w:p>
      <w:pPr>
        <w:pStyle w:val="Heading2"/>
        <w:spacing w:before="2"/>
        <w:ind w:left="759" w:right="0"/>
        <w:jc w:val="left"/>
      </w:pPr>
      <w:bookmarkStart w:name="_TOC_250002" w:id="6"/>
      <w:r>
        <w:rPr>
          <w:color w:val="231F20"/>
          <w:spacing w:val="-1"/>
        </w:rPr>
        <w:t>МЕТОДОМ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АНКЕТИРОВАНИЯ</w:t>
      </w:r>
      <w:r>
        <w:rPr>
          <w:color w:val="231F20"/>
          <w:spacing w:val="-12"/>
        </w:rPr>
        <w:t> </w:t>
      </w:r>
      <w:bookmarkEnd w:id="6"/>
      <w:r>
        <w:rPr>
          <w:color w:val="231F20"/>
        </w:rPr>
        <w:t>ВОДИТЕЛЕЙ</w:t>
      </w:r>
    </w:p>
    <w:p>
      <w:pPr>
        <w:pStyle w:val="BodyText"/>
        <w:spacing w:before="7"/>
        <w:ind w:left="0"/>
        <w:rPr>
          <w:b/>
        </w:rPr>
      </w:pPr>
    </w:p>
    <w:p>
      <w:pPr>
        <w:pStyle w:val="Heading3"/>
        <w:spacing w:line="249" w:lineRule="auto" w:before="1"/>
        <w:ind w:left="214" w:right="371" w:firstLine="92"/>
        <w:jc w:val="left"/>
      </w:pPr>
      <w:r>
        <w:rPr>
          <w:color w:val="231F20"/>
          <w:spacing w:val="-2"/>
        </w:rPr>
        <w:t>THE STUDY </w:t>
      </w:r>
      <w:r>
        <w:rPr>
          <w:color w:val="231F20"/>
          <w:spacing w:val="-1"/>
        </w:rPr>
        <w:t>OF FACTORS AFFECTING TRAFFIC SAFETY</w:t>
      </w:r>
      <w:r>
        <w:rPr>
          <w:color w:val="231F20"/>
        </w:rPr>
        <w:t> </w:t>
      </w:r>
      <w:r>
        <w:rPr>
          <w:color w:val="231F20"/>
          <w:spacing w:val="-2"/>
        </w:rPr>
        <w:t>BY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THE</w:t>
      </w:r>
      <w:r>
        <w:rPr>
          <w:color w:val="231F20"/>
        </w:rPr>
        <w:t> </w:t>
      </w:r>
      <w:r>
        <w:rPr>
          <w:color w:val="231F20"/>
          <w:spacing w:val="-2"/>
        </w:rPr>
        <w:t>METHOD</w:t>
      </w:r>
      <w:r>
        <w:rPr>
          <w:color w:val="231F20"/>
        </w:rPr>
        <w:t> </w:t>
      </w:r>
      <w:r>
        <w:rPr>
          <w:color w:val="231F20"/>
          <w:spacing w:val="-1"/>
        </w:rPr>
        <w:t>OF QUESTIONNAIRE</w:t>
      </w:r>
      <w:r>
        <w:rPr>
          <w:color w:val="231F20"/>
        </w:rPr>
        <w:t> </w:t>
      </w:r>
      <w:r>
        <w:rPr>
          <w:color w:val="231F20"/>
          <w:spacing w:val="-1"/>
        </w:rPr>
        <w:t>SURVEY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DRIVERS</w:t>
      </w:r>
    </w:p>
    <w:p>
      <w:pPr>
        <w:pStyle w:val="BodyText"/>
        <w:spacing w:before="10"/>
        <w:ind w:left="0"/>
        <w:rPr>
          <w:sz w:val="18"/>
        </w:rPr>
      </w:pPr>
    </w:p>
    <w:p>
      <w:pPr>
        <w:spacing w:line="249" w:lineRule="auto" w:before="0"/>
        <w:ind w:left="158" w:right="374" w:firstLine="396"/>
        <w:jc w:val="both"/>
        <w:rPr>
          <w:sz w:val="18"/>
        </w:rPr>
      </w:pPr>
      <w:r>
        <w:rPr>
          <w:color w:val="231F20"/>
          <w:w w:val="95"/>
          <w:sz w:val="18"/>
        </w:rPr>
        <w:t>Приводятся результаты анкетного опроса 87 водителей автотранспортных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1"/>
          <w:sz w:val="18"/>
        </w:rPr>
        <w:t>предприятий,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проведённого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целью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определения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факторов,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влияющих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без-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опасность движения, с точки зрения восприятия дороги водителем. В списке,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включавшем 11 факторов, требовалось проставить баллы по мере убывания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их влияния на безопасность движения. Применялась 10 балльная шкала. Был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вычислен осреднённый по количеству анкет балл для каждого фактора, в со-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ответствии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которым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факторы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были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проранжированы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по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убыванию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среднего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балла. Наиболее опасными оказались факторы, связанные с выбоинами, тре-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щинами и неровностями покрытия. Наименее значимыми – факторы, связан-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ные с застоем воды на проезжей части, образованием размывов на обочинах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откосах дорог 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пылимости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покрытия.</w:t>
      </w:r>
    </w:p>
    <w:p>
      <w:pPr>
        <w:spacing w:line="249" w:lineRule="auto" w:before="9"/>
        <w:ind w:left="158" w:right="376" w:firstLine="396"/>
        <w:jc w:val="both"/>
        <w:rPr>
          <w:sz w:val="18"/>
        </w:rPr>
      </w:pPr>
      <w:r>
        <w:rPr>
          <w:i/>
          <w:color w:val="231F20"/>
          <w:sz w:val="18"/>
        </w:rPr>
        <w:t>Ключевые слова</w:t>
      </w:r>
      <w:r>
        <w:rPr>
          <w:color w:val="231F20"/>
          <w:sz w:val="18"/>
        </w:rPr>
        <w:t>: анкетный опрос, водители автотранспортных предпри-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ятий, балльные оценки, ранжирование факторов, коэффициент вариации, не-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ровности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покрытия</w:t>
      </w:r>
    </w:p>
    <w:p>
      <w:pPr>
        <w:pStyle w:val="BodyText"/>
        <w:spacing w:before="11"/>
        <w:ind w:left="0"/>
        <w:rPr>
          <w:sz w:val="18"/>
        </w:rPr>
      </w:pPr>
    </w:p>
    <w:p>
      <w:pPr>
        <w:spacing w:line="249" w:lineRule="auto" w:before="0"/>
        <w:ind w:left="158" w:right="376" w:firstLine="396"/>
        <w:jc w:val="both"/>
        <w:rPr>
          <w:sz w:val="18"/>
        </w:rPr>
      </w:pPr>
      <w:r>
        <w:rPr>
          <w:color w:val="231F20"/>
          <w:sz w:val="18"/>
        </w:rPr>
        <w:t>The results of a questionnaire survey of 87 drivers of motor transport enter-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prises,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conducted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order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identify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factors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affecting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traffic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safety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terms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per-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ception of the road by the driver, are presented. In the list, which included 11 fac-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tors,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it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was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necessary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put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down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points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as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their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impact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on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traffic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safety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decreased.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A 10 point scale was applied. The score averaged over the number of questionnaires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was calculated for each factor, according to which the factors were ranked in de-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creasing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average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score.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most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dangerous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factors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were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those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associated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with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pot-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holes,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cracks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uneven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surfaces.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least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significant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are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factors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associated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4"/>
        <w:ind w:left="0"/>
        <w:rPr>
          <w:sz w:val="12"/>
        </w:rPr>
      </w:pPr>
    </w:p>
    <w:p>
      <w:pPr>
        <w:spacing w:line="249" w:lineRule="auto" w:before="93"/>
        <w:ind w:left="158" w:right="371" w:firstLine="0"/>
        <w:jc w:val="left"/>
        <w:rPr>
          <w:sz w:val="18"/>
        </w:rPr>
      </w:pPr>
      <w:r>
        <w:rPr>
          <w:color w:val="231F20"/>
          <w:sz w:val="18"/>
        </w:rPr>
        <w:t>with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stagnation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water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on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roads,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formation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erosion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on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roadsides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slopes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of the roads and dust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cover.</w:t>
      </w:r>
    </w:p>
    <w:p>
      <w:pPr>
        <w:spacing w:line="249" w:lineRule="auto" w:before="1"/>
        <w:ind w:left="158" w:right="373" w:firstLine="396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Keywords:</w:t>
      </w:r>
      <w:r>
        <w:rPr>
          <w:i/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questionnaire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survey,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drivers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of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motor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transport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enterprises,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scores,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ranking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factors, coefficient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of variation,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unevenness of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coverage.</w:t>
      </w:r>
    </w:p>
    <w:p>
      <w:pPr>
        <w:pStyle w:val="BodyText"/>
        <w:spacing w:before="8"/>
        <w:ind w:left="0"/>
        <w:rPr>
          <w:sz w:val="22"/>
        </w:rPr>
      </w:pPr>
    </w:p>
    <w:p>
      <w:pPr>
        <w:pStyle w:val="BodyText"/>
        <w:spacing w:line="256" w:lineRule="auto" w:before="1"/>
        <w:ind w:right="375" w:firstLine="396"/>
        <w:jc w:val="both"/>
      </w:pPr>
      <w:r>
        <w:rPr>
          <w:color w:val="231F20"/>
          <w:w w:val="105"/>
        </w:rPr>
        <w:t>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безопасность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движения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автомобильным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дорогам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влияет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множество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разнообразных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факторов.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Цель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наших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исследований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за-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ключалась в их оценке непосредственными пользователями дорог –</w:t>
      </w:r>
      <w:r>
        <w:rPr>
          <w:color w:val="231F20"/>
          <w:spacing w:val="1"/>
        </w:rPr>
        <w:t> </w:t>
      </w:r>
      <w:r>
        <w:rPr>
          <w:color w:val="231F20"/>
        </w:rPr>
        <w:t>профессиональными водителями. Для её достижения был использо-</w:t>
      </w:r>
      <w:r>
        <w:rPr>
          <w:color w:val="231F20"/>
          <w:spacing w:val="1"/>
        </w:rPr>
        <w:t> </w:t>
      </w:r>
      <w:r>
        <w:rPr>
          <w:color w:val="231F20"/>
        </w:rPr>
        <w:t>ван метод балльных оценок, неоднократно применявшийся на нашей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кафедре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изучении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вопросов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качества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дороги,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влияния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рекламы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безопасность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движения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других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[1,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2].</w:t>
      </w:r>
    </w:p>
    <w:p>
      <w:pPr>
        <w:pStyle w:val="BodyText"/>
        <w:spacing w:line="256" w:lineRule="auto" w:before="7"/>
        <w:ind w:right="374" w:firstLine="396"/>
        <w:jc w:val="both"/>
      </w:pPr>
      <w:r>
        <w:rPr>
          <w:color w:val="231F20"/>
          <w:w w:val="105"/>
        </w:rPr>
        <w:t>В ходе исследований был проведён анкетный опрос 87 води-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телей автотранспортных предприятий г. Красноярска. Водителям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2"/>
          <w:w w:val="105"/>
        </w:rPr>
        <w:t>был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предложен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2"/>
          <w:w w:val="105"/>
        </w:rPr>
        <w:t>список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из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2"/>
          <w:w w:val="105"/>
        </w:rPr>
        <w:t>11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факторов,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степень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влияния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которых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на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безопасность движения следовало оценить по 10 балльной шкале.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Напротив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факторов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требовалось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проставить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баллы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мере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убыва-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ния их значимости, по мнению водителя. Список факторов приве-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дён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табл. 1.</w:t>
      </w:r>
    </w:p>
    <w:p>
      <w:pPr>
        <w:spacing w:before="166"/>
        <w:ind w:left="5356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Таблица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1</w:t>
      </w:r>
    </w:p>
    <w:p>
      <w:pPr>
        <w:spacing w:before="66"/>
        <w:ind w:left="1930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Результаты</w:t>
      </w:r>
      <w:r>
        <w:rPr>
          <w:b/>
          <w:color w:val="231F20"/>
          <w:spacing w:val="-10"/>
          <w:sz w:val="18"/>
        </w:rPr>
        <w:t> </w:t>
      </w:r>
      <w:r>
        <w:rPr>
          <w:b/>
          <w:color w:val="231F20"/>
          <w:sz w:val="18"/>
        </w:rPr>
        <w:t>опроса</w:t>
      </w:r>
      <w:r>
        <w:rPr>
          <w:b/>
          <w:color w:val="231F20"/>
          <w:spacing w:val="-9"/>
          <w:sz w:val="18"/>
        </w:rPr>
        <w:t> </w:t>
      </w:r>
      <w:r>
        <w:rPr>
          <w:b/>
          <w:color w:val="231F20"/>
          <w:sz w:val="18"/>
        </w:rPr>
        <w:t>водителей</w:t>
      </w:r>
    </w:p>
    <w:p>
      <w:pPr>
        <w:pStyle w:val="BodyText"/>
        <w:spacing w:before="3"/>
        <w:ind w:left="0"/>
        <w:rPr>
          <w:b/>
          <w:sz w:val="23"/>
        </w:rPr>
      </w:pPr>
    </w:p>
    <w:tbl>
      <w:tblPr>
        <w:tblW w:w="0" w:type="auto"/>
        <w:jc w:val="left"/>
        <w:tblInd w:w="16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49"/>
        <w:gridCol w:w="3160"/>
        <w:gridCol w:w="1005"/>
        <w:gridCol w:w="878"/>
        <w:gridCol w:w="547"/>
      </w:tblGrid>
      <w:tr>
        <w:trPr>
          <w:trHeight w:val="773" w:hRule="atLeast"/>
        </w:trPr>
        <w:tc>
          <w:tcPr>
            <w:tcW w:w="349" w:type="dxa"/>
          </w:tcPr>
          <w:p>
            <w:pPr>
              <w:pStyle w:val="TableParagraph"/>
              <w:spacing w:before="5"/>
              <w:rPr>
                <w:b/>
                <w:sz w:val="24"/>
              </w:rPr>
            </w:pPr>
          </w:p>
          <w:p>
            <w:pPr>
              <w:pStyle w:val="TableParagraph"/>
              <w:spacing w:before="0"/>
              <w:ind w:left="93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№</w:t>
            </w:r>
          </w:p>
        </w:tc>
        <w:tc>
          <w:tcPr>
            <w:tcW w:w="3160" w:type="dxa"/>
          </w:tcPr>
          <w:p>
            <w:pPr>
              <w:pStyle w:val="TableParagraph"/>
              <w:spacing w:before="5"/>
              <w:rPr>
                <w:b/>
                <w:sz w:val="24"/>
              </w:rPr>
            </w:pPr>
          </w:p>
          <w:p>
            <w:pPr>
              <w:pStyle w:val="TableParagraph"/>
              <w:spacing w:before="0"/>
              <w:ind w:left="1276" w:right="1265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Фактор</w:t>
            </w:r>
          </w:p>
        </w:tc>
        <w:tc>
          <w:tcPr>
            <w:tcW w:w="1005" w:type="dxa"/>
          </w:tcPr>
          <w:p>
            <w:pPr>
              <w:pStyle w:val="TableParagraph"/>
              <w:spacing w:line="249" w:lineRule="auto"/>
              <w:ind w:left="96" w:right="8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Средний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2"/>
                <w:w w:val="95"/>
                <w:sz w:val="18"/>
              </w:rPr>
              <w:t>по фактору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балл</w:t>
            </w:r>
          </w:p>
        </w:tc>
        <w:tc>
          <w:tcPr>
            <w:tcW w:w="878" w:type="dxa"/>
          </w:tcPr>
          <w:p>
            <w:pPr>
              <w:pStyle w:val="TableParagraph"/>
              <w:spacing w:line="249" w:lineRule="auto"/>
              <w:ind w:left="100" w:right="83" w:hanging="1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Коэффи-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циент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вариации</w:t>
            </w:r>
          </w:p>
        </w:tc>
        <w:tc>
          <w:tcPr>
            <w:tcW w:w="547" w:type="dxa"/>
          </w:tcPr>
          <w:p>
            <w:pPr>
              <w:pStyle w:val="TableParagraph"/>
              <w:spacing w:before="5"/>
              <w:rPr>
                <w:b/>
                <w:sz w:val="24"/>
              </w:rPr>
            </w:pPr>
          </w:p>
          <w:p>
            <w:pPr>
              <w:pStyle w:val="TableParagraph"/>
              <w:spacing w:before="0"/>
              <w:ind w:left="80" w:right="65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Ранг</w:t>
            </w:r>
          </w:p>
        </w:tc>
      </w:tr>
      <w:tr>
        <w:trPr>
          <w:trHeight w:val="341" w:hRule="atLeast"/>
        </w:trPr>
        <w:tc>
          <w:tcPr>
            <w:tcW w:w="349" w:type="dxa"/>
          </w:tcPr>
          <w:p>
            <w:pPr>
              <w:pStyle w:val="TableParagraph"/>
              <w:ind w:left="131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1</w:t>
            </w:r>
          </w:p>
        </w:tc>
        <w:tc>
          <w:tcPr>
            <w:tcW w:w="3160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Выбоины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на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автомобильной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дороге</w:t>
            </w:r>
          </w:p>
        </w:tc>
        <w:tc>
          <w:tcPr>
            <w:tcW w:w="1005" w:type="dxa"/>
          </w:tcPr>
          <w:p>
            <w:pPr>
              <w:pStyle w:val="TableParagraph"/>
              <w:ind w:left="94" w:right="8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7,94</w:t>
            </w:r>
          </w:p>
        </w:tc>
        <w:tc>
          <w:tcPr>
            <w:tcW w:w="878" w:type="dxa"/>
          </w:tcPr>
          <w:p>
            <w:pPr>
              <w:pStyle w:val="TableParagraph"/>
              <w:ind w:left="291"/>
              <w:rPr>
                <w:sz w:val="18"/>
              </w:rPr>
            </w:pPr>
            <w:r>
              <w:rPr>
                <w:color w:val="231F20"/>
                <w:sz w:val="18"/>
              </w:rPr>
              <w:t>0,38</w:t>
            </w:r>
          </w:p>
        </w:tc>
        <w:tc>
          <w:tcPr>
            <w:tcW w:w="547" w:type="dxa"/>
          </w:tcPr>
          <w:p>
            <w:pPr>
              <w:pStyle w:val="TableParagraph"/>
              <w:ind w:left="15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1</w:t>
            </w:r>
          </w:p>
        </w:tc>
      </w:tr>
      <w:tr>
        <w:trPr>
          <w:trHeight w:val="773" w:hRule="atLeast"/>
        </w:trPr>
        <w:tc>
          <w:tcPr>
            <w:tcW w:w="349" w:type="dxa"/>
          </w:tcPr>
          <w:p>
            <w:pPr>
              <w:pStyle w:val="TableParagraph"/>
              <w:ind w:left="131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2</w:t>
            </w:r>
          </w:p>
        </w:tc>
        <w:tc>
          <w:tcPr>
            <w:tcW w:w="3160" w:type="dxa"/>
          </w:tcPr>
          <w:p>
            <w:pPr>
              <w:pStyle w:val="TableParagraph"/>
              <w:spacing w:line="249" w:lineRule="auto"/>
              <w:ind w:left="85" w:right="80"/>
              <w:jc w:val="both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Посторонние предметы на проезжей ча-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сти, создающие аварийную обстановку,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при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отсутствии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соответствующих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знаков</w:t>
            </w:r>
          </w:p>
        </w:tc>
        <w:tc>
          <w:tcPr>
            <w:tcW w:w="1005" w:type="dxa"/>
          </w:tcPr>
          <w:p>
            <w:pPr>
              <w:pStyle w:val="TableParagraph"/>
              <w:ind w:left="94" w:right="8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7,46</w:t>
            </w:r>
          </w:p>
        </w:tc>
        <w:tc>
          <w:tcPr>
            <w:tcW w:w="878" w:type="dxa"/>
          </w:tcPr>
          <w:p>
            <w:pPr>
              <w:pStyle w:val="TableParagraph"/>
              <w:ind w:left="291"/>
              <w:rPr>
                <w:sz w:val="18"/>
              </w:rPr>
            </w:pPr>
            <w:r>
              <w:rPr>
                <w:color w:val="231F20"/>
                <w:sz w:val="18"/>
              </w:rPr>
              <w:t>0,44</w:t>
            </w:r>
          </w:p>
        </w:tc>
        <w:tc>
          <w:tcPr>
            <w:tcW w:w="547" w:type="dxa"/>
          </w:tcPr>
          <w:p>
            <w:pPr>
              <w:pStyle w:val="TableParagraph"/>
              <w:ind w:left="15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2</w:t>
            </w:r>
          </w:p>
        </w:tc>
      </w:tr>
      <w:tr>
        <w:trPr>
          <w:trHeight w:val="341" w:hRule="atLeast"/>
        </w:trPr>
        <w:tc>
          <w:tcPr>
            <w:tcW w:w="349" w:type="dxa"/>
          </w:tcPr>
          <w:p>
            <w:pPr>
              <w:pStyle w:val="TableParagraph"/>
              <w:ind w:left="131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3</w:t>
            </w:r>
          </w:p>
        </w:tc>
        <w:tc>
          <w:tcPr>
            <w:tcW w:w="3160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Неровность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покрытия</w:t>
            </w:r>
          </w:p>
        </w:tc>
        <w:tc>
          <w:tcPr>
            <w:tcW w:w="1005" w:type="dxa"/>
          </w:tcPr>
          <w:p>
            <w:pPr>
              <w:pStyle w:val="TableParagraph"/>
              <w:ind w:left="94" w:right="8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7,40</w:t>
            </w:r>
          </w:p>
        </w:tc>
        <w:tc>
          <w:tcPr>
            <w:tcW w:w="878" w:type="dxa"/>
          </w:tcPr>
          <w:p>
            <w:pPr>
              <w:pStyle w:val="TableParagraph"/>
              <w:ind w:left="291"/>
              <w:rPr>
                <w:sz w:val="18"/>
              </w:rPr>
            </w:pPr>
            <w:r>
              <w:rPr>
                <w:color w:val="231F20"/>
                <w:sz w:val="18"/>
              </w:rPr>
              <w:t>0,42</w:t>
            </w:r>
          </w:p>
        </w:tc>
        <w:tc>
          <w:tcPr>
            <w:tcW w:w="547" w:type="dxa"/>
          </w:tcPr>
          <w:p>
            <w:pPr>
              <w:pStyle w:val="TableParagraph"/>
              <w:ind w:left="15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3</w:t>
            </w:r>
          </w:p>
        </w:tc>
      </w:tr>
      <w:tr>
        <w:trPr>
          <w:trHeight w:val="557" w:hRule="atLeast"/>
        </w:trPr>
        <w:tc>
          <w:tcPr>
            <w:tcW w:w="349" w:type="dxa"/>
          </w:tcPr>
          <w:p>
            <w:pPr>
              <w:pStyle w:val="TableParagraph"/>
              <w:ind w:left="131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4</w:t>
            </w:r>
          </w:p>
        </w:tc>
        <w:tc>
          <w:tcPr>
            <w:tcW w:w="3160" w:type="dxa"/>
          </w:tcPr>
          <w:p>
            <w:pPr>
              <w:pStyle w:val="TableParagraph"/>
              <w:spacing w:line="249" w:lineRule="auto"/>
              <w:ind w:left="85" w:right="89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Раскрытые необработанные трещины на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покрытии</w:t>
            </w:r>
          </w:p>
        </w:tc>
        <w:tc>
          <w:tcPr>
            <w:tcW w:w="1005" w:type="dxa"/>
          </w:tcPr>
          <w:p>
            <w:pPr>
              <w:pStyle w:val="TableParagraph"/>
              <w:ind w:left="94" w:right="8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7,36</w:t>
            </w:r>
          </w:p>
        </w:tc>
        <w:tc>
          <w:tcPr>
            <w:tcW w:w="878" w:type="dxa"/>
          </w:tcPr>
          <w:p>
            <w:pPr>
              <w:pStyle w:val="TableParagraph"/>
              <w:ind w:left="291"/>
              <w:rPr>
                <w:sz w:val="18"/>
              </w:rPr>
            </w:pPr>
            <w:r>
              <w:rPr>
                <w:color w:val="231F20"/>
                <w:sz w:val="18"/>
              </w:rPr>
              <w:t>0,39</w:t>
            </w:r>
          </w:p>
        </w:tc>
        <w:tc>
          <w:tcPr>
            <w:tcW w:w="547" w:type="dxa"/>
          </w:tcPr>
          <w:p>
            <w:pPr>
              <w:pStyle w:val="TableParagraph"/>
              <w:ind w:left="15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4</w:t>
            </w:r>
          </w:p>
        </w:tc>
      </w:tr>
      <w:tr>
        <w:trPr>
          <w:trHeight w:val="341" w:hRule="atLeast"/>
        </w:trPr>
        <w:tc>
          <w:tcPr>
            <w:tcW w:w="349" w:type="dxa"/>
          </w:tcPr>
          <w:p>
            <w:pPr>
              <w:pStyle w:val="TableParagraph"/>
              <w:ind w:left="131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5</w:t>
            </w:r>
          </w:p>
        </w:tc>
        <w:tc>
          <w:tcPr>
            <w:tcW w:w="3160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Шум,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вибрация</w:t>
            </w:r>
          </w:p>
        </w:tc>
        <w:tc>
          <w:tcPr>
            <w:tcW w:w="1005" w:type="dxa"/>
          </w:tcPr>
          <w:p>
            <w:pPr>
              <w:pStyle w:val="TableParagraph"/>
              <w:ind w:left="94" w:right="8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7,25</w:t>
            </w:r>
          </w:p>
        </w:tc>
        <w:tc>
          <w:tcPr>
            <w:tcW w:w="878" w:type="dxa"/>
          </w:tcPr>
          <w:p>
            <w:pPr>
              <w:pStyle w:val="TableParagraph"/>
              <w:ind w:left="291"/>
              <w:rPr>
                <w:sz w:val="18"/>
              </w:rPr>
            </w:pPr>
            <w:r>
              <w:rPr>
                <w:color w:val="231F20"/>
                <w:sz w:val="18"/>
              </w:rPr>
              <w:t>0,43</w:t>
            </w:r>
          </w:p>
        </w:tc>
        <w:tc>
          <w:tcPr>
            <w:tcW w:w="547" w:type="dxa"/>
          </w:tcPr>
          <w:p>
            <w:pPr>
              <w:pStyle w:val="TableParagraph"/>
              <w:ind w:left="15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5</w:t>
            </w:r>
          </w:p>
        </w:tc>
      </w:tr>
    </w:tbl>
    <w:p>
      <w:pPr>
        <w:spacing w:after="0"/>
        <w:jc w:val="center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5"/>
        <w:ind w:left="0"/>
        <w:rPr>
          <w:b/>
          <w:sz w:val="12"/>
        </w:rPr>
      </w:pPr>
    </w:p>
    <w:p>
      <w:pPr>
        <w:spacing w:before="92"/>
        <w:ind w:left="158" w:right="377" w:firstLine="0"/>
        <w:jc w:val="right"/>
        <w:rPr>
          <w:i/>
          <w:sz w:val="18"/>
        </w:rPr>
      </w:pPr>
      <w:r>
        <w:rPr>
          <w:i/>
          <w:color w:val="231F20"/>
          <w:sz w:val="18"/>
        </w:rPr>
        <w:t>Окончание</w:t>
      </w:r>
      <w:r>
        <w:rPr>
          <w:i/>
          <w:color w:val="231F20"/>
          <w:spacing w:val="-4"/>
          <w:sz w:val="18"/>
        </w:rPr>
        <w:t> </w:t>
      </w:r>
      <w:r>
        <w:rPr>
          <w:i/>
          <w:color w:val="231F20"/>
          <w:sz w:val="18"/>
        </w:rPr>
        <w:t>табл.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1</w:t>
      </w:r>
    </w:p>
    <w:p>
      <w:pPr>
        <w:pStyle w:val="BodyText"/>
        <w:spacing w:before="4"/>
        <w:ind w:left="0"/>
        <w:rPr>
          <w:i/>
          <w:sz w:val="18"/>
        </w:rPr>
      </w:pPr>
    </w:p>
    <w:tbl>
      <w:tblPr>
        <w:tblW w:w="0" w:type="auto"/>
        <w:jc w:val="left"/>
        <w:tblInd w:w="16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49"/>
        <w:gridCol w:w="3160"/>
        <w:gridCol w:w="1005"/>
        <w:gridCol w:w="878"/>
        <w:gridCol w:w="547"/>
      </w:tblGrid>
      <w:tr>
        <w:trPr>
          <w:trHeight w:val="773" w:hRule="atLeast"/>
        </w:trPr>
        <w:tc>
          <w:tcPr>
            <w:tcW w:w="349" w:type="dxa"/>
          </w:tcPr>
          <w:p>
            <w:pPr>
              <w:pStyle w:val="TableParagraph"/>
              <w:ind w:left="131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6</w:t>
            </w:r>
          </w:p>
        </w:tc>
        <w:tc>
          <w:tcPr>
            <w:tcW w:w="3160" w:type="dxa"/>
          </w:tcPr>
          <w:p>
            <w:pPr>
              <w:pStyle w:val="TableParagraph"/>
              <w:spacing w:line="249" w:lineRule="auto"/>
              <w:ind w:left="85" w:right="249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Частые изменения освещённости и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недостаточная освещённость дороги в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тёмное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время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суток</w:t>
            </w:r>
          </w:p>
        </w:tc>
        <w:tc>
          <w:tcPr>
            <w:tcW w:w="1005" w:type="dxa"/>
          </w:tcPr>
          <w:p>
            <w:pPr>
              <w:pStyle w:val="TableParagraph"/>
              <w:ind w:left="94" w:right="8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7,23</w:t>
            </w:r>
          </w:p>
        </w:tc>
        <w:tc>
          <w:tcPr>
            <w:tcW w:w="878" w:type="dxa"/>
          </w:tcPr>
          <w:p>
            <w:pPr>
              <w:pStyle w:val="TableParagraph"/>
              <w:ind w:left="291"/>
              <w:rPr>
                <w:sz w:val="18"/>
              </w:rPr>
            </w:pPr>
            <w:r>
              <w:rPr>
                <w:color w:val="231F20"/>
                <w:sz w:val="18"/>
              </w:rPr>
              <w:t>0,42</w:t>
            </w:r>
          </w:p>
        </w:tc>
        <w:tc>
          <w:tcPr>
            <w:tcW w:w="547" w:type="dxa"/>
          </w:tcPr>
          <w:p>
            <w:pPr>
              <w:pStyle w:val="TableParagraph"/>
              <w:ind w:left="233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6</w:t>
            </w:r>
          </w:p>
        </w:tc>
      </w:tr>
      <w:tr>
        <w:trPr>
          <w:trHeight w:val="341" w:hRule="atLeast"/>
        </w:trPr>
        <w:tc>
          <w:tcPr>
            <w:tcW w:w="349" w:type="dxa"/>
          </w:tcPr>
          <w:p>
            <w:pPr>
              <w:pStyle w:val="TableParagraph"/>
              <w:ind w:left="131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7</w:t>
            </w:r>
          </w:p>
        </w:tc>
        <w:tc>
          <w:tcPr>
            <w:tcW w:w="3160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Плохая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видимость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на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дороге</w:t>
            </w:r>
          </w:p>
        </w:tc>
        <w:tc>
          <w:tcPr>
            <w:tcW w:w="1005" w:type="dxa"/>
          </w:tcPr>
          <w:p>
            <w:pPr>
              <w:pStyle w:val="TableParagraph"/>
              <w:ind w:left="94" w:right="8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7,01</w:t>
            </w:r>
          </w:p>
        </w:tc>
        <w:tc>
          <w:tcPr>
            <w:tcW w:w="878" w:type="dxa"/>
          </w:tcPr>
          <w:p>
            <w:pPr>
              <w:pStyle w:val="TableParagraph"/>
              <w:ind w:left="291"/>
              <w:rPr>
                <w:sz w:val="18"/>
              </w:rPr>
            </w:pPr>
            <w:r>
              <w:rPr>
                <w:color w:val="231F20"/>
                <w:sz w:val="18"/>
              </w:rPr>
              <w:t>0,49</w:t>
            </w:r>
          </w:p>
        </w:tc>
        <w:tc>
          <w:tcPr>
            <w:tcW w:w="547" w:type="dxa"/>
          </w:tcPr>
          <w:p>
            <w:pPr>
              <w:pStyle w:val="TableParagraph"/>
              <w:ind w:left="233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7</w:t>
            </w:r>
          </w:p>
        </w:tc>
      </w:tr>
      <w:tr>
        <w:trPr>
          <w:trHeight w:val="341" w:hRule="atLeast"/>
        </w:trPr>
        <w:tc>
          <w:tcPr>
            <w:tcW w:w="349" w:type="dxa"/>
          </w:tcPr>
          <w:p>
            <w:pPr>
              <w:pStyle w:val="TableParagraph"/>
              <w:ind w:left="131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8</w:t>
            </w:r>
          </w:p>
        </w:tc>
        <w:tc>
          <w:tcPr>
            <w:tcW w:w="3160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Застой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воды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на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проезжей</w:t>
            </w:r>
            <w:r>
              <w:rPr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части</w:t>
            </w:r>
          </w:p>
        </w:tc>
        <w:tc>
          <w:tcPr>
            <w:tcW w:w="1005" w:type="dxa"/>
          </w:tcPr>
          <w:p>
            <w:pPr>
              <w:pStyle w:val="TableParagraph"/>
              <w:ind w:left="94" w:right="8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6,41</w:t>
            </w:r>
          </w:p>
        </w:tc>
        <w:tc>
          <w:tcPr>
            <w:tcW w:w="878" w:type="dxa"/>
          </w:tcPr>
          <w:p>
            <w:pPr>
              <w:pStyle w:val="TableParagraph"/>
              <w:ind w:left="291"/>
              <w:rPr>
                <w:sz w:val="18"/>
              </w:rPr>
            </w:pPr>
            <w:r>
              <w:rPr>
                <w:color w:val="231F20"/>
                <w:sz w:val="18"/>
              </w:rPr>
              <w:t>0,51</w:t>
            </w:r>
          </w:p>
        </w:tc>
        <w:tc>
          <w:tcPr>
            <w:tcW w:w="547" w:type="dxa"/>
          </w:tcPr>
          <w:p>
            <w:pPr>
              <w:pStyle w:val="TableParagraph"/>
              <w:ind w:left="233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8</w:t>
            </w:r>
          </w:p>
        </w:tc>
      </w:tr>
      <w:tr>
        <w:trPr>
          <w:trHeight w:val="341" w:hRule="atLeast"/>
        </w:trPr>
        <w:tc>
          <w:tcPr>
            <w:tcW w:w="349" w:type="dxa"/>
          </w:tcPr>
          <w:p>
            <w:pPr>
              <w:pStyle w:val="TableParagraph"/>
              <w:ind w:left="131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9</w:t>
            </w:r>
          </w:p>
        </w:tc>
        <w:tc>
          <w:tcPr>
            <w:tcW w:w="3160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Пылимость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покрытия</w:t>
            </w:r>
          </w:p>
        </w:tc>
        <w:tc>
          <w:tcPr>
            <w:tcW w:w="1005" w:type="dxa"/>
          </w:tcPr>
          <w:p>
            <w:pPr>
              <w:pStyle w:val="TableParagraph"/>
              <w:ind w:left="94" w:right="8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6,15</w:t>
            </w:r>
          </w:p>
        </w:tc>
        <w:tc>
          <w:tcPr>
            <w:tcW w:w="878" w:type="dxa"/>
          </w:tcPr>
          <w:p>
            <w:pPr>
              <w:pStyle w:val="TableParagraph"/>
              <w:ind w:left="291"/>
              <w:rPr>
                <w:sz w:val="18"/>
              </w:rPr>
            </w:pPr>
            <w:r>
              <w:rPr>
                <w:color w:val="231F20"/>
                <w:sz w:val="18"/>
              </w:rPr>
              <w:t>0,52</w:t>
            </w:r>
          </w:p>
        </w:tc>
        <w:tc>
          <w:tcPr>
            <w:tcW w:w="547" w:type="dxa"/>
          </w:tcPr>
          <w:p>
            <w:pPr>
              <w:pStyle w:val="TableParagraph"/>
              <w:ind w:left="233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9</w:t>
            </w:r>
          </w:p>
        </w:tc>
      </w:tr>
      <w:tr>
        <w:trPr>
          <w:trHeight w:val="341" w:hRule="atLeast"/>
        </w:trPr>
        <w:tc>
          <w:tcPr>
            <w:tcW w:w="349" w:type="dxa"/>
          </w:tcPr>
          <w:p>
            <w:pPr>
              <w:pStyle w:val="TableParagraph"/>
              <w:ind w:left="89"/>
              <w:rPr>
                <w:sz w:val="18"/>
              </w:rPr>
            </w:pPr>
            <w:r>
              <w:rPr>
                <w:color w:val="231F20"/>
                <w:sz w:val="18"/>
              </w:rPr>
              <w:t>10</w:t>
            </w:r>
          </w:p>
        </w:tc>
        <w:tc>
          <w:tcPr>
            <w:tcW w:w="3160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Размыв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обочин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или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откосов</w:t>
            </w:r>
          </w:p>
        </w:tc>
        <w:tc>
          <w:tcPr>
            <w:tcW w:w="1005" w:type="dxa"/>
          </w:tcPr>
          <w:p>
            <w:pPr>
              <w:pStyle w:val="TableParagraph"/>
              <w:ind w:left="94" w:right="8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5,69</w:t>
            </w:r>
          </w:p>
        </w:tc>
        <w:tc>
          <w:tcPr>
            <w:tcW w:w="878" w:type="dxa"/>
          </w:tcPr>
          <w:p>
            <w:pPr>
              <w:pStyle w:val="TableParagraph"/>
              <w:ind w:left="291"/>
              <w:rPr>
                <w:sz w:val="18"/>
              </w:rPr>
            </w:pPr>
            <w:r>
              <w:rPr>
                <w:color w:val="231F20"/>
                <w:sz w:val="18"/>
              </w:rPr>
              <w:t>0,64</w:t>
            </w:r>
          </w:p>
        </w:tc>
        <w:tc>
          <w:tcPr>
            <w:tcW w:w="547" w:type="dxa"/>
          </w:tcPr>
          <w:p>
            <w:pPr>
              <w:pStyle w:val="TableParagraph"/>
              <w:ind w:left="190"/>
              <w:rPr>
                <w:sz w:val="18"/>
              </w:rPr>
            </w:pPr>
            <w:r>
              <w:rPr>
                <w:color w:val="231F20"/>
                <w:sz w:val="18"/>
              </w:rPr>
              <w:t>10</w:t>
            </w:r>
          </w:p>
        </w:tc>
      </w:tr>
      <w:tr>
        <w:trPr>
          <w:trHeight w:val="341" w:hRule="atLeast"/>
        </w:trPr>
        <w:tc>
          <w:tcPr>
            <w:tcW w:w="349" w:type="dxa"/>
          </w:tcPr>
          <w:p>
            <w:pPr>
              <w:pStyle w:val="TableParagraph"/>
              <w:ind w:left="92"/>
              <w:rPr>
                <w:sz w:val="18"/>
              </w:rPr>
            </w:pPr>
            <w:r>
              <w:rPr>
                <w:color w:val="231F20"/>
                <w:sz w:val="18"/>
              </w:rPr>
              <w:t>11</w:t>
            </w:r>
          </w:p>
        </w:tc>
        <w:tc>
          <w:tcPr>
            <w:tcW w:w="3160" w:type="dxa"/>
          </w:tcPr>
          <w:p>
            <w:pPr>
              <w:pStyle w:val="TableParagraph"/>
              <w:ind w:left="85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Колейность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на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переходном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покрытии</w:t>
            </w:r>
          </w:p>
        </w:tc>
        <w:tc>
          <w:tcPr>
            <w:tcW w:w="1005" w:type="dxa"/>
          </w:tcPr>
          <w:p>
            <w:pPr>
              <w:pStyle w:val="TableParagraph"/>
              <w:ind w:left="94" w:right="8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5,08</w:t>
            </w:r>
          </w:p>
        </w:tc>
        <w:tc>
          <w:tcPr>
            <w:tcW w:w="878" w:type="dxa"/>
          </w:tcPr>
          <w:p>
            <w:pPr>
              <w:pStyle w:val="TableParagraph"/>
              <w:ind w:left="291"/>
              <w:rPr>
                <w:sz w:val="18"/>
              </w:rPr>
            </w:pPr>
            <w:r>
              <w:rPr>
                <w:color w:val="231F20"/>
                <w:sz w:val="18"/>
              </w:rPr>
              <w:t>0,64</w:t>
            </w:r>
          </w:p>
        </w:tc>
        <w:tc>
          <w:tcPr>
            <w:tcW w:w="547" w:type="dxa"/>
          </w:tcPr>
          <w:p>
            <w:pPr>
              <w:pStyle w:val="TableParagraph"/>
              <w:ind w:left="193"/>
              <w:rPr>
                <w:sz w:val="18"/>
              </w:rPr>
            </w:pPr>
            <w:r>
              <w:rPr>
                <w:color w:val="231F20"/>
                <w:sz w:val="18"/>
              </w:rPr>
              <w:t>11</w:t>
            </w:r>
          </w:p>
        </w:tc>
      </w:tr>
    </w:tbl>
    <w:p>
      <w:pPr>
        <w:pStyle w:val="BodyText"/>
        <w:spacing w:before="3"/>
        <w:ind w:left="0"/>
        <w:rPr>
          <w:i/>
          <w:sz w:val="18"/>
        </w:rPr>
      </w:pPr>
    </w:p>
    <w:p>
      <w:pPr>
        <w:pStyle w:val="BodyText"/>
        <w:ind w:left="555"/>
      </w:pPr>
      <w:r>
        <w:rPr>
          <w:color w:val="231F20"/>
          <w:spacing w:val="-1"/>
          <w:w w:val="105"/>
        </w:rPr>
        <w:t>Для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каждого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фактора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был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вычислен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средний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балл</w:t>
      </w:r>
    </w:p>
    <w:p>
      <w:pPr>
        <w:pStyle w:val="BodyText"/>
        <w:spacing w:before="7"/>
        <w:ind w:left="0"/>
        <w:rPr>
          <w:sz w:val="15"/>
        </w:rPr>
      </w:pPr>
    </w:p>
    <w:p>
      <w:pPr>
        <w:pStyle w:val="BodyText"/>
        <w:spacing w:before="97"/>
        <w:ind w:right="376"/>
        <w:jc w:val="right"/>
      </w:pPr>
      <w:r>
        <w:rPr/>
        <w:pict>
          <v:group style="position:absolute;margin-left:193.511307pt;margin-top:4.995552pt;width:7pt;height:11.65pt;mso-position-horizontal-relative:page;mso-position-vertical-relative:paragraph;z-index:15738880" id="docshapegroup23" coordorigin="3870,100" coordsize="140,233">
            <v:line style="position:absolute" from="3891,105" to="3995,105" stroked="true" strokeweight=".493pt" strokecolor="#000000">
              <v:stroke dashstyle="solid"/>
            </v:line>
            <v:shape style="position:absolute;left:3870;top:141;width:140;height:191" id="docshape24" coordorigin="3870,142" coordsize="140,191" path="m3981,142l3977,142,3976,145,3974,147,3971,149,3969,150,3965,149,3948,143,3943,142,3939,142,3924,142,3915,145,3901,158,3897,166,3897,182,3899,187,3904,196,3908,201,3929,221,3937,231,3942,240,3943,244,3943,256,3941,262,3932,272,3925,275,3907,275,3899,272,3887,261,3884,253,3884,241,3885,232,3882,232,3870,282,3874,282,3876,277,3879,274,3885,274,3887,275,3898,279,3903,280,3910,282,3914,282,3926,282,3934,280,3948,273,3953,268,3960,256,3962,249,3962,236,3961,231,3955,220,3948,213,3928,194,3922,187,3916,179,3915,174,3915,164,3917,160,3926,152,3931,149,3947,149,3954,152,3965,162,3968,169,3968,177,3967,186,3971,186,3981,142xm4004,276l3983,279,3983,281,3986,281,3988,281,3990,281,3991,281,3992,282,3992,283,3992,285,3991,288,3981,323,3981,325,3980,329,3981,330,3983,332,3985,332,3989,332,3992,331,3998,326,3999,326,4002,323,4004,319,4002,317,4000,320,3997,323,3994,326,3993,326,3992,326,3992,326,3991,325,3991,324,3991,323,3991,321,4003,281,4004,276xm4010,256l4009,254,4007,252,4005,251,4002,251,4000,252,3998,254,3997,256,3997,259,3998,261,3999,262,4000,263,4002,264,4005,264,4007,263,4009,261,4010,259,4010,256xe" filled="true" fillcolor="#000000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204.604996pt;margin-top:.408052pt;width:21.45pt;height:20.4pt;mso-position-horizontal-relative:page;mso-position-vertical-relative:paragraph;z-index:15739392" id="docshapegroup25" coordorigin="4092,8" coordsize="429,408">
            <v:line style="position:absolute" from="4256,229" to="4451,229" stroked="true" strokeweight=".493pt" strokecolor="#000000">
              <v:stroke dashstyle="solid"/>
            </v:line>
            <v:shape style="position:absolute;left:4273;top:8;width:247;height:305" id="docshape26" coordorigin="4273,8" coordsize="247,305" path="m4384,8l4381,8,4379,11,4377,14,4374,15,4373,16,4368,16,4352,10,4346,9,4343,8,4328,8,4318,11,4304,25,4300,33,4300,48,4302,54,4307,62,4311,67,4332,88,4340,97,4345,106,4347,111,4347,122,4344,128,4335,139,4328,141,4310,141,4302,138,4290,127,4287,120,4287,108,4288,99,4285,99,4273,149,4277,149,4279,143,4283,141,4288,141,4290,141,4301,145,4306,147,4313,148,4317,149,4329,149,4337,147,4351,140,4356,135,4363,122,4365,116,4365,103,4364,97,4358,86,4351,79,4331,60,4325,53,4319,45,4318,41,4318,31,4320,26,4329,18,4334,16,4350,16,4357,18,4368,29,4371,35,4371,43,4370,53,4374,53,4384,8xm4407,142l4386,145,4386,148,4389,147,4391,147,4393,147,4394,147,4395,148,4395,149,4395,151,4395,154,4384,189,4384,191,4384,195,4384,196,4386,198,4388,199,4392,199,4395,198,4401,193,4402,192,4405,189,4407,185,4405,183,4403,187,4400,189,4398,191,4397,192,4396,192,4395,192,4395,192,4394,191,4394,191,4394,189,4394,188,4406,147,4407,142xm4413,122l4412,121,4410,118,4408,118,4405,118,4403,118,4401,121,4400,122,4400,125,4401,127,4404,129,4405,130,4408,130,4410,129,4412,127,4413,125,4413,122xm4520,274l4519,269,4512,261,4508,259,4500,259,4496,260,4491,265,4490,268,4490,274,4491,277,4495,281,4498,282,4502,282,4504,282,4507,280,4509,279,4510,279,4511,279,4512,281,4512,282,4512,288,4510,293,4502,303,4497,306,4490,308,4490,313,4501,309,4508,305,4518,293,4520,287,4520,274xe" filled="true" fillcolor="#000000" stroked="false">
              <v:path arrowok="t"/>
              <v:fill type="solid"/>
            </v:shape>
            <v:shape style="position:absolute;left:4274;top:278;width:164;height:138" type="#_x0000_t75" id="docshape27" stroked="false">
              <v:imagedata r:id="rId37" o:title=""/>
            </v:shape>
            <v:shape style="position:absolute;left:4092;top:203;width:107;height:47" id="docshape28" coordorigin="4092,204" coordsize="107,47" path="m4198,204l4092,204,4092,214,4198,214,4198,204xm4198,241l4092,241,4092,251,4198,251,4198,241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color w:val="231F20"/>
          <w:w w:val="105"/>
        </w:rPr>
        <w:t>(1)</w:t>
      </w:r>
    </w:p>
    <w:p>
      <w:pPr>
        <w:pStyle w:val="BodyText"/>
        <w:spacing w:line="248" w:lineRule="exact" w:before="176"/>
        <w:ind w:right="375"/>
        <w:jc w:val="both"/>
      </w:pPr>
      <w:r>
        <w:rPr/>
        <w:pict>
          <v:group style="position:absolute;margin-left:77.306198pt;margin-top:9.711701pt;width:6.85pt;height:11.9pt;mso-position-horizontal-relative:page;mso-position-vertical-relative:paragraph;z-index:-19858944" id="docshapegroup29" coordorigin="1546,194" coordsize="137,238">
            <v:line style="position:absolute" from="1567,199" to="1668,199" stroked="true" strokeweight=".503pt" strokecolor="#000000">
              <v:stroke dashstyle="solid"/>
            </v:line>
            <v:shape style="position:absolute;left:1546;top:236;width:137;height:195" type="#_x0000_t75" id="docshape30" stroked="false">
              <v:imagedata r:id="rId38" o:title=""/>
            </v:shape>
            <w10:wrap type="none"/>
          </v:group>
        </w:pict>
      </w:r>
      <w:r>
        <w:rPr>
          <w:color w:val="231F20"/>
          <w:w w:val="105"/>
        </w:rPr>
        <w:t>где</w:t>
      </w:r>
      <w:r>
        <w:rPr>
          <w:color w:val="231F20"/>
          <w:spacing w:val="50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средний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балл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7"/>
          <w:w w:val="105"/>
        </w:rPr>
        <w:t> </w:t>
      </w:r>
      <w:r>
        <w:rPr>
          <w:i/>
          <w:color w:val="231F20"/>
          <w:w w:val="105"/>
        </w:rPr>
        <w:t>i</w:t>
      </w:r>
      <w:r>
        <w:rPr>
          <w:color w:val="231F20"/>
          <w:w w:val="105"/>
        </w:rPr>
        <w:t>-му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фактору,</w:t>
      </w:r>
      <w:r>
        <w:rPr>
          <w:color w:val="231F20"/>
          <w:spacing w:val="-7"/>
          <w:w w:val="105"/>
        </w:rPr>
        <w:t> </w:t>
      </w:r>
      <w:r>
        <w:rPr>
          <w:i/>
          <w:color w:val="231F20"/>
          <w:w w:val="105"/>
        </w:rPr>
        <w:t>N</w:t>
      </w:r>
      <w:r>
        <w:rPr>
          <w:i/>
          <w:color w:val="231F20"/>
          <w:spacing w:val="-8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количество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опрошенных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водителей,</w:t>
      </w:r>
      <w:r>
        <w:rPr>
          <w:color w:val="231F20"/>
          <w:spacing w:val="-11"/>
          <w:w w:val="105"/>
        </w:rPr>
        <w:t> </w:t>
      </w:r>
      <w:r>
        <w:rPr>
          <w:i/>
          <w:color w:val="231F20"/>
          <w:w w:val="105"/>
        </w:rPr>
        <w:t>S</w:t>
      </w:r>
      <w:r>
        <w:rPr>
          <w:i/>
          <w:color w:val="231F20"/>
          <w:w w:val="105"/>
          <w:position w:val="-6"/>
          <w:sz w:val="12"/>
        </w:rPr>
        <w:t>i</w:t>
      </w:r>
      <w:r>
        <w:rPr>
          <w:i/>
          <w:color w:val="231F20"/>
          <w:spacing w:val="10"/>
          <w:w w:val="105"/>
          <w:position w:val="-6"/>
          <w:sz w:val="12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сумма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баллов,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присвоенных</w:t>
      </w:r>
      <w:r>
        <w:rPr>
          <w:color w:val="231F20"/>
          <w:spacing w:val="-11"/>
          <w:w w:val="105"/>
        </w:rPr>
        <w:t> </w:t>
      </w:r>
      <w:r>
        <w:rPr>
          <w:i/>
          <w:color w:val="231F20"/>
          <w:w w:val="105"/>
        </w:rPr>
        <w:t>i</w:t>
      </w:r>
      <w:r>
        <w:rPr>
          <w:color w:val="231F20"/>
          <w:w w:val="105"/>
        </w:rPr>
        <w:t>-ому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фактору,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которая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определялась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формуле</w:t>
      </w:r>
    </w:p>
    <w:p>
      <w:pPr>
        <w:pStyle w:val="BodyText"/>
        <w:tabs>
          <w:tab w:pos="5871" w:val="left" w:leader="none"/>
        </w:tabs>
        <w:spacing w:before="181"/>
        <w:ind w:left="2702"/>
      </w:pPr>
      <w:r>
        <w:rPr>
          <w:position w:val="-19"/>
        </w:rPr>
        <w:drawing>
          <wp:inline distT="0" distB="0" distL="0" distR="0">
            <wp:extent cx="549225" cy="303114"/>
            <wp:effectExtent l="0" t="0" r="0" b="0"/>
            <wp:docPr id="27" name="image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8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225" cy="303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19"/>
        </w:rPr>
      </w:r>
      <w:r>
        <w:rPr/>
        <w:tab/>
      </w:r>
      <w:r>
        <w:rPr>
          <w:spacing w:val="3"/>
        </w:rPr>
        <w:t> </w:t>
      </w:r>
      <w:r>
        <w:rPr>
          <w:color w:val="231F20"/>
          <w:w w:val="105"/>
        </w:rPr>
        <w:t>(2)</w:t>
      </w:r>
    </w:p>
    <w:p>
      <w:pPr>
        <w:pStyle w:val="BodyText"/>
        <w:spacing w:line="248" w:lineRule="exact" w:before="15"/>
        <w:ind w:right="376"/>
        <w:jc w:val="right"/>
      </w:pPr>
      <w:r>
        <w:rPr>
          <w:color w:val="231F20"/>
          <w:spacing w:val="-2"/>
        </w:rPr>
        <w:t>где</w:t>
      </w:r>
      <w:r>
        <w:rPr>
          <w:color w:val="231F20"/>
          <w:spacing w:val="-11"/>
        </w:rPr>
        <w:t> </w:t>
      </w:r>
      <w:r>
        <w:rPr>
          <w:i/>
          <w:color w:val="231F20"/>
          <w:spacing w:val="-2"/>
        </w:rPr>
        <w:t>B</w:t>
      </w:r>
      <w:r>
        <w:rPr>
          <w:i/>
          <w:color w:val="231F20"/>
          <w:spacing w:val="-2"/>
          <w:position w:val="-6"/>
          <w:sz w:val="12"/>
        </w:rPr>
        <w:t>ij</w:t>
      </w:r>
      <w:r>
        <w:rPr>
          <w:i/>
          <w:color w:val="231F20"/>
          <w:spacing w:val="11"/>
          <w:position w:val="-6"/>
          <w:sz w:val="12"/>
        </w:rPr>
        <w:t> </w:t>
      </w:r>
      <w:r>
        <w:rPr>
          <w:color w:val="231F20"/>
          <w:spacing w:val="-2"/>
        </w:rPr>
        <w:t>–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количество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баллов,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проставленное</w:t>
      </w:r>
      <w:r>
        <w:rPr>
          <w:color w:val="231F20"/>
          <w:spacing w:val="-9"/>
        </w:rPr>
        <w:t> </w:t>
      </w:r>
      <w:r>
        <w:rPr>
          <w:i/>
          <w:color w:val="231F20"/>
          <w:spacing w:val="-2"/>
        </w:rPr>
        <w:t>i</w:t>
      </w:r>
      <w:r>
        <w:rPr>
          <w:color w:val="231F20"/>
          <w:spacing w:val="-2"/>
        </w:rPr>
        <w:t>-му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фактору</w:t>
      </w:r>
      <w:r>
        <w:rPr>
          <w:color w:val="231F20"/>
          <w:spacing w:val="-10"/>
        </w:rPr>
        <w:t> </w:t>
      </w:r>
      <w:r>
        <w:rPr>
          <w:i/>
          <w:color w:val="231F20"/>
          <w:spacing w:val="-1"/>
        </w:rPr>
        <w:t>j</w:t>
      </w:r>
      <w:r>
        <w:rPr>
          <w:color w:val="231F20"/>
          <w:spacing w:val="-1"/>
        </w:rPr>
        <w:t>-м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водителем.</w:t>
      </w:r>
      <w:r>
        <w:rPr>
          <w:color w:val="231F20"/>
        </w:rPr>
        <w:t> Средний</w:t>
      </w:r>
      <w:r>
        <w:rPr>
          <w:color w:val="231F20"/>
          <w:spacing w:val="1"/>
        </w:rPr>
        <w:t> </w:t>
      </w:r>
      <w:r>
        <w:rPr>
          <w:color w:val="231F20"/>
        </w:rPr>
        <w:t>балл</w:t>
      </w:r>
      <w:r>
        <w:rPr>
          <w:color w:val="231F20"/>
          <w:spacing w:val="1"/>
        </w:rPr>
        <w:t> </w:t>
      </w:r>
      <w:r>
        <w:rPr>
          <w:color w:val="231F20"/>
        </w:rPr>
        <w:t>позволил</w:t>
      </w:r>
      <w:r>
        <w:rPr>
          <w:color w:val="231F20"/>
          <w:spacing w:val="1"/>
        </w:rPr>
        <w:t> </w:t>
      </w:r>
      <w:r>
        <w:rPr>
          <w:color w:val="231F20"/>
        </w:rPr>
        <w:t>проранжировать</w:t>
      </w:r>
      <w:r>
        <w:rPr>
          <w:color w:val="231F20"/>
          <w:spacing w:val="1"/>
        </w:rPr>
        <w:t> </w:t>
      </w:r>
      <w:r>
        <w:rPr>
          <w:color w:val="231F20"/>
        </w:rPr>
        <w:t>факторы</w:t>
      </w:r>
      <w:r>
        <w:rPr>
          <w:color w:val="231F20"/>
          <w:spacing w:val="1"/>
        </w:rPr>
        <w:t> </w:t>
      </w:r>
      <w:r>
        <w:rPr>
          <w:color w:val="231F20"/>
        </w:rPr>
        <w:t>по</w:t>
      </w:r>
      <w:r>
        <w:rPr>
          <w:color w:val="231F20"/>
          <w:spacing w:val="50"/>
        </w:rPr>
        <w:t> </w:t>
      </w:r>
      <w:r>
        <w:rPr>
          <w:color w:val="231F20"/>
        </w:rPr>
        <w:t>степени</w:t>
      </w:r>
      <w:r>
        <w:rPr>
          <w:color w:val="231F20"/>
          <w:spacing w:val="1"/>
        </w:rPr>
        <w:t> </w:t>
      </w:r>
      <w:r>
        <w:rPr>
          <w:color w:val="231F20"/>
        </w:rPr>
        <w:t>влияния</w:t>
      </w:r>
      <w:r>
        <w:rPr>
          <w:color w:val="231F20"/>
          <w:spacing w:val="6"/>
        </w:rPr>
        <w:t> </w:t>
      </w:r>
      <w:r>
        <w:rPr>
          <w:color w:val="231F20"/>
        </w:rPr>
        <w:t>на</w:t>
      </w:r>
      <w:r>
        <w:rPr>
          <w:color w:val="231F20"/>
          <w:spacing w:val="7"/>
        </w:rPr>
        <w:t> </w:t>
      </w:r>
      <w:r>
        <w:rPr>
          <w:color w:val="231F20"/>
        </w:rPr>
        <w:t>безопасность</w:t>
      </w:r>
      <w:r>
        <w:rPr>
          <w:color w:val="231F20"/>
          <w:spacing w:val="7"/>
        </w:rPr>
        <w:t> </w:t>
      </w:r>
      <w:r>
        <w:rPr>
          <w:color w:val="231F20"/>
        </w:rPr>
        <w:t>движения.</w:t>
      </w:r>
      <w:r>
        <w:rPr>
          <w:color w:val="231F20"/>
          <w:spacing w:val="7"/>
        </w:rPr>
        <w:t> </w:t>
      </w:r>
      <w:r>
        <w:rPr>
          <w:color w:val="231F20"/>
        </w:rPr>
        <w:t>Первый</w:t>
      </w:r>
      <w:r>
        <w:rPr>
          <w:color w:val="231F20"/>
          <w:spacing w:val="7"/>
        </w:rPr>
        <w:t> </w:t>
      </w:r>
      <w:r>
        <w:rPr>
          <w:color w:val="231F20"/>
        </w:rPr>
        <w:t>ранг</w:t>
      </w:r>
      <w:r>
        <w:rPr>
          <w:color w:val="231F20"/>
          <w:spacing w:val="7"/>
        </w:rPr>
        <w:t> </w:t>
      </w:r>
      <w:r>
        <w:rPr>
          <w:color w:val="231F20"/>
        </w:rPr>
        <w:t>был</w:t>
      </w:r>
      <w:r>
        <w:rPr>
          <w:color w:val="231F20"/>
          <w:spacing w:val="7"/>
        </w:rPr>
        <w:t> </w:t>
      </w:r>
      <w:r>
        <w:rPr>
          <w:color w:val="231F20"/>
        </w:rPr>
        <w:t>присвоен</w:t>
      </w:r>
      <w:r>
        <w:rPr>
          <w:color w:val="231F20"/>
          <w:spacing w:val="7"/>
        </w:rPr>
        <w:t> </w:t>
      </w:r>
      <w:r>
        <w:rPr>
          <w:color w:val="231F20"/>
        </w:rPr>
        <w:t>фак-</w:t>
      </w:r>
    </w:p>
    <w:p>
      <w:pPr>
        <w:pStyle w:val="BodyText"/>
        <w:spacing w:before="9"/>
        <w:jc w:val="both"/>
      </w:pPr>
      <w:r>
        <w:rPr>
          <w:color w:val="231F20"/>
          <w:spacing w:val="-1"/>
          <w:w w:val="105"/>
        </w:rPr>
        <w:t>тору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наибольшим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средним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баллом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(табл.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1).</w:t>
      </w:r>
    </w:p>
    <w:p>
      <w:pPr>
        <w:pStyle w:val="BodyText"/>
        <w:spacing w:line="256" w:lineRule="auto" w:before="18"/>
        <w:ind w:right="374" w:firstLine="396"/>
        <w:jc w:val="both"/>
      </w:pP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верхних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строчках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таблицы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расположились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факторы,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связан-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ные с дефектами покрытия (за исключением колейности на пере-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ходном покрытии) и наличием посторонних предметов на проезжей</w:t>
      </w:r>
      <w:r>
        <w:rPr>
          <w:color w:val="231F20"/>
          <w:spacing w:val="1"/>
        </w:rPr>
        <w:t> </w:t>
      </w:r>
      <w:r>
        <w:rPr>
          <w:color w:val="231F20"/>
        </w:rPr>
        <w:t>части. Фактор «Колейность на переходном покрытии» находится на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последнем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месте.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Это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можно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объяснить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движением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автомобиля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дороге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переходным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покрытием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невысокой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скоростью,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снижаю-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щей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риски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опасных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состояний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движения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автотранспорта.</w:t>
      </w:r>
    </w:p>
    <w:p>
      <w:pPr>
        <w:pStyle w:val="BodyText"/>
        <w:spacing w:line="256" w:lineRule="auto" w:before="7"/>
        <w:ind w:right="376" w:firstLine="396"/>
        <w:jc w:val="both"/>
      </w:pPr>
      <w:r>
        <w:rPr>
          <w:color w:val="231F20"/>
          <w:spacing w:val="-1"/>
          <w:w w:val="105"/>
        </w:rPr>
        <w:t>Разброс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мнений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опрошенных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водителей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оценивался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помо-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щи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коэффициента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вариации</w:t>
      </w:r>
      <w:r>
        <w:rPr>
          <w:color w:val="231F20"/>
          <w:spacing w:val="-4"/>
          <w:w w:val="105"/>
        </w:rPr>
        <w:t> </w:t>
      </w:r>
      <w:r>
        <w:rPr>
          <w:i/>
          <w:color w:val="231F20"/>
          <w:w w:val="105"/>
        </w:rPr>
        <w:t>С</w:t>
      </w:r>
      <w:r>
        <w:rPr>
          <w:i/>
          <w:color w:val="231F20"/>
          <w:w w:val="105"/>
          <w:position w:val="-6"/>
          <w:sz w:val="12"/>
        </w:rPr>
        <w:t>vi</w:t>
      </w:r>
      <w:r>
        <w:rPr>
          <w:i/>
          <w:color w:val="231F20"/>
          <w:spacing w:val="17"/>
          <w:w w:val="105"/>
          <w:position w:val="-6"/>
          <w:sz w:val="12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4"/>
          <w:w w:val="105"/>
        </w:rPr>
        <w:t> </w:t>
      </w:r>
      <w:r>
        <w:rPr>
          <w:i/>
          <w:color w:val="231F20"/>
          <w:w w:val="105"/>
        </w:rPr>
        <w:t>i</w:t>
      </w:r>
      <w:r>
        <w:rPr>
          <w:color w:val="231F20"/>
          <w:w w:val="105"/>
        </w:rPr>
        <w:t>-му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фактору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5"/>
        <w:ind w:left="0"/>
        <w:rPr>
          <w:sz w:val="16"/>
        </w:rPr>
      </w:pPr>
    </w:p>
    <w:p>
      <w:pPr>
        <w:pStyle w:val="BodyText"/>
        <w:spacing w:before="97"/>
        <w:ind w:right="376"/>
        <w:jc w:val="right"/>
      </w:pPr>
      <w:r>
        <w:rPr/>
        <w:pict>
          <v:group style="position:absolute;margin-left:206.104004pt;margin-top:2.689137pt;width:22.1pt;height:22.95pt;mso-position-horizontal-relative:page;mso-position-vertical-relative:paragraph;z-index:15740416" id="docshapegroup31" coordorigin="4122,54" coordsize="442,459">
            <v:shape style="position:absolute;left:4284;top:230;width:210;height:36" id="docshape32" coordorigin="4285,230" coordsize="210,36" path="m4309,266l4470,266m4285,230l4494,230e" filled="false" stroked="true" strokeweight=".501pt" strokecolor="#000000">
              <v:path arrowok="t"/>
              <v:stroke dashstyle="solid"/>
            </v:shape>
            <v:shape style="position:absolute;left:4122;top:53;width:442;height:459" id="docshape33" coordorigin="4122,54" coordsize="442,459" path="m4228,243l4122,243,4122,253,4228,253,4228,243xm4228,206l4122,206,4122,215,4228,215,4228,206xm4416,54l4342,54,4332,56,4319,63,4314,68,4305,82,4303,89,4303,112,4308,124,4318,134,4326,141,4335,145,4345,148,4355,149,4369,149,4381,145,4384,142,4397,131,4401,122,4401,102,4399,95,4388,81,4383,77,4383,109,4383,120,4381,128,4370,139,4364,142,4346,142,4338,138,4324,123,4321,112,4321,90,4324,82,4335,72,4344,69,4358,69,4363,69,4372,78,4378,88,4382,98,4383,109,4383,77,4381,75,4370,69,4416,69,4416,69,4416,54xm4421,319l4417,319,4415,322,4414,324,4411,326,4409,327,4404,327,4388,321,4383,319,4379,319,4364,319,4355,322,4341,336,4337,344,4337,360,4339,365,4344,374,4348,379,4368,400,4377,410,4382,419,4383,423,4383,435,4381,441,4372,452,4365,454,4347,454,4339,452,4327,440,4324,433,4324,420,4325,411,4322,411,4310,462,4314,462,4316,456,4319,454,4325,454,4327,454,4338,458,4343,460,4350,461,4354,462,4366,462,4374,460,4387,453,4393,448,4400,435,4402,428,4402,415,4400,409,4394,399,4388,391,4368,372,4361,365,4356,356,4354,352,4354,342,4357,337,4365,329,4371,327,4387,327,4394,329,4405,340,4407,346,4407,355,4407,364,4410,364,4421,319xm4444,455l4422,458,4422,461,4425,460,4427,460,4429,460,4430,460,4431,462,4432,462,4432,464,4431,467,4420,503,4420,505,4420,509,4420,510,4423,512,4424,513,4428,513,4431,512,4438,506,4438,506,4441,503,4444,498,4442,497,4439,500,4437,503,4434,506,4433,506,4432,506,4431,506,4430,505,4430,504,4430,503,4431,501,4442,460,4444,455xm4449,435l4449,433,4447,432,4446,431,4445,430,4441,430,4440,431,4437,433,4437,435,4437,438,4437,440,4440,442,4441,443,4445,443,4446,442,4449,440,4449,438,4449,435xm4451,142l4430,146,4430,148,4433,148,4435,148,4437,148,4437,148,4439,149,4439,150,4439,152,4438,155,4428,191,4428,192,4427,196,4428,198,4430,200,4432,200,4436,200,4438,199,4445,194,4446,193,4448,190,4451,186,4449,185,4447,188,4444,191,4441,193,4440,193,4439,193,4439,193,4438,192,4438,192,4438,190,4438,189,4450,148,4451,142xm4457,122l4456,121,4454,118,4452,118,4449,118,4447,118,4445,121,4444,122,4444,126,4445,127,4447,130,4449,130,4452,130,4454,130,4456,127,4457,126,4457,122xm4564,277l4562,271,4555,264,4551,262,4543,262,4540,263,4535,268,4534,270,4534,277,4535,280,4539,284,4541,285,4546,285,4547,284,4551,282,4552,282,4554,282,4554,282,4555,284,4555,285,4555,291,4554,296,4546,306,4541,310,4534,312,4534,316,4544,313,4552,308,4561,296,4564,290,4564,277xe" filled="true" fillcolor="#000000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191.340012pt;margin-top:7.115713pt;width:10.7pt;height:9.7pt;mso-position-horizontal-relative:page;mso-position-vertical-relative:paragraph;z-index:15740928" id="docshape34" coordorigin="3827,142" coordsize="214,194" path="m3958,142l3955,142,3952,145,3950,147,3947,149,3946,149,3943,149,3940,148,3928,144,3921,142,3914,142,3903,143,3893,145,3882,149,3872,154,3862,161,3853,169,3845,178,3839,188,3834,198,3830,209,3828,220,3827,231,3827,241,3829,250,3838,267,3845,273,3862,283,3872,285,3896,285,3906,282,3924,271,3933,263,3940,251,3935,251,3929,259,3922,266,3908,274,3899,276,3878,276,3867,272,3852,257,3848,246,3848,220,3851,207,3856,194,3862,184,3868,174,3875,166,3883,159,3892,152,3903,149,3919,149,3923,150,3931,152,3934,154,3939,159,3941,161,3943,168,3944,171,3944,175,3945,186,3948,186,3958,142xm4006,284l4006,282,4003,279,4001,278,3998,278,3997,279,3995,281,3994,282,3994,285,3995,287,3999,290,4000,291,4000,293,4000,294,3999,297,3998,299,3996,303,3986,316,3978,325,3977,308,3976,298,3975,292,3973,285,3972,281,3971,278,3953,282,3953,284,3956,284,3960,284,3962,285,3963,287,3965,294,3967,304,3968,318,3969,336,3971,336,3984,323,3992,314,3996,308,4002,299,4004,295,4006,290,4006,288,4006,284xm4035,278l4013,282,4013,284,4016,284,4018,284,4020,284,4021,284,4021,284,4022,285,4022,286,4022,288,4022,291,4011,327,4011,328,4011,332,4011,334,4013,336,4015,336,4019,336,4022,335,4028,330,4029,329,4032,326,4035,322,4032,320,4030,324,4028,327,4024,329,4024,329,4022,329,4022,329,4022,329,4021,328,4021,328,4021,326,4021,325,4033,284,4035,278xm4040,258l4039,257,4037,254,4036,254,4032,254,4031,254,4028,257,4028,258,4028,262,4028,263,4029,264,4031,266,4032,266,4036,266,4037,266,4039,263,4040,262,4040,258xe" filled="true" fillcolor="#000000" stroked="false">
            <v:path arrowok="t"/>
            <v:fill type="solid"/>
            <w10:wrap type="none"/>
          </v:shape>
        </w:pict>
      </w:r>
      <w:r>
        <w:rPr>
          <w:color w:val="231F20"/>
          <w:w w:val="105"/>
        </w:rPr>
        <w:t>(3)</w:t>
      </w:r>
    </w:p>
    <w:p>
      <w:pPr>
        <w:pStyle w:val="BodyText"/>
        <w:spacing w:before="9"/>
        <w:ind w:left="0"/>
        <w:rPr>
          <w:sz w:val="17"/>
        </w:rPr>
      </w:pPr>
    </w:p>
    <w:p>
      <w:pPr>
        <w:pStyle w:val="BodyText"/>
        <w:spacing w:line="208" w:lineRule="auto"/>
        <w:ind w:right="383"/>
        <w:jc w:val="both"/>
      </w:pPr>
      <w:r>
        <w:rPr>
          <w:color w:val="231F20"/>
        </w:rPr>
        <w:t>где σ</w:t>
      </w:r>
      <w:r>
        <w:rPr>
          <w:i/>
          <w:color w:val="231F20"/>
          <w:position w:val="-6"/>
          <w:sz w:val="12"/>
        </w:rPr>
        <w:t>i </w:t>
      </w:r>
      <w:r>
        <w:rPr>
          <w:color w:val="231F20"/>
        </w:rPr>
        <w:t>– cреднеквадратическое отклонение баллов от среднего для </w:t>
      </w:r>
      <w:r>
        <w:rPr>
          <w:i/>
          <w:color w:val="231F20"/>
        </w:rPr>
        <w:t>i</w:t>
      </w:r>
      <w:r>
        <w:rPr>
          <w:color w:val="231F20"/>
        </w:rPr>
        <w:t>-го</w:t>
      </w:r>
      <w:r>
        <w:rPr>
          <w:color w:val="231F20"/>
          <w:spacing w:val="-48"/>
        </w:rPr>
        <w:t> </w:t>
      </w:r>
      <w:r>
        <w:rPr>
          <w:color w:val="231F20"/>
        </w:rPr>
        <w:t>фактора,</w:t>
      </w:r>
      <w:r>
        <w:rPr>
          <w:color w:val="231F20"/>
          <w:spacing w:val="2"/>
        </w:rPr>
        <w:t> </w:t>
      </w:r>
      <w:r>
        <w:rPr>
          <w:color w:val="231F20"/>
        </w:rPr>
        <w:t>определяемое</w:t>
      </w:r>
      <w:r>
        <w:rPr>
          <w:color w:val="231F20"/>
          <w:spacing w:val="2"/>
        </w:rPr>
        <w:t> </w:t>
      </w:r>
      <w:r>
        <w:rPr>
          <w:color w:val="231F20"/>
        </w:rPr>
        <w:t>по</w:t>
      </w:r>
      <w:r>
        <w:rPr>
          <w:color w:val="231F20"/>
          <w:spacing w:val="2"/>
        </w:rPr>
        <w:t> </w:t>
      </w:r>
      <w:r>
        <w:rPr>
          <w:color w:val="231F20"/>
        </w:rPr>
        <w:t>формуле</w:t>
      </w:r>
    </w:p>
    <w:p>
      <w:pPr>
        <w:pStyle w:val="BodyText"/>
        <w:spacing w:before="190"/>
        <w:ind w:left="2311"/>
      </w:pPr>
      <w:r>
        <w:rPr>
          <w:position w:val="-17"/>
        </w:rPr>
        <w:drawing>
          <wp:inline distT="0" distB="0" distL="0" distR="0">
            <wp:extent cx="1046713" cy="483120"/>
            <wp:effectExtent l="0" t="0" r="0" b="0"/>
            <wp:docPr id="29" name="image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9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6713" cy="483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17"/>
        </w:rPr>
      </w:r>
      <w:r>
        <w:rPr/>
        <w:t>                                     </w:t>
      </w:r>
      <w:r>
        <w:rPr>
          <w:spacing w:val="11"/>
        </w:rPr>
        <w:t> </w:t>
      </w:r>
      <w:r>
        <w:rPr>
          <w:color w:val="231F20"/>
          <w:w w:val="105"/>
        </w:rPr>
        <w:t>(4)</w:t>
      </w:r>
    </w:p>
    <w:p>
      <w:pPr>
        <w:pStyle w:val="BodyText"/>
        <w:spacing w:line="256" w:lineRule="auto" w:before="109"/>
        <w:ind w:right="375" w:firstLine="396"/>
        <w:jc w:val="both"/>
      </w:pPr>
      <w:r>
        <w:rPr>
          <w:color w:val="231F20"/>
        </w:rPr>
        <w:t>Из табл. 1 видно, что разброс мнений, выражаемый коэффици-</w:t>
      </w:r>
      <w:r>
        <w:rPr>
          <w:color w:val="231F20"/>
          <w:spacing w:val="1"/>
        </w:rPr>
        <w:t> </w:t>
      </w:r>
      <w:r>
        <w:rPr>
          <w:color w:val="231F20"/>
        </w:rPr>
        <w:t>ентом вариации, имеет достаточно большое значение: изменяется от</w:t>
      </w:r>
      <w:r>
        <w:rPr>
          <w:color w:val="231F20"/>
          <w:spacing w:val="1"/>
        </w:rPr>
        <w:t> </w:t>
      </w:r>
      <w:r>
        <w:rPr>
          <w:color w:val="231F20"/>
        </w:rPr>
        <w:t>0,38</w:t>
      </w:r>
      <w:r>
        <w:rPr>
          <w:color w:val="231F20"/>
          <w:spacing w:val="-5"/>
        </w:rPr>
        <w:t> </w:t>
      </w:r>
      <w:r>
        <w:rPr>
          <w:color w:val="231F20"/>
        </w:rPr>
        <w:t>до</w:t>
      </w:r>
      <w:r>
        <w:rPr>
          <w:color w:val="231F20"/>
          <w:spacing w:val="-5"/>
        </w:rPr>
        <w:t> </w:t>
      </w:r>
      <w:r>
        <w:rPr>
          <w:color w:val="231F20"/>
        </w:rPr>
        <w:t>0,64,</w:t>
      </w:r>
      <w:r>
        <w:rPr>
          <w:color w:val="231F20"/>
          <w:spacing w:val="-4"/>
        </w:rPr>
        <w:t> </w:t>
      </w:r>
      <w:r>
        <w:rPr>
          <w:color w:val="231F20"/>
        </w:rPr>
        <w:t>тогда</w:t>
      </w:r>
      <w:r>
        <w:rPr>
          <w:color w:val="231F20"/>
          <w:spacing w:val="-5"/>
        </w:rPr>
        <w:t> </w:t>
      </w:r>
      <w:r>
        <w:rPr>
          <w:color w:val="231F20"/>
        </w:rPr>
        <w:t>как</w:t>
      </w:r>
      <w:r>
        <w:rPr>
          <w:color w:val="231F20"/>
          <w:spacing w:val="-4"/>
        </w:rPr>
        <w:t> </w:t>
      </w:r>
      <w:r>
        <w:rPr>
          <w:color w:val="231F20"/>
        </w:rPr>
        <w:t>приемлемым</w:t>
      </w:r>
      <w:r>
        <w:rPr>
          <w:color w:val="231F20"/>
          <w:spacing w:val="-5"/>
        </w:rPr>
        <w:t> </w:t>
      </w:r>
      <w:r>
        <w:rPr>
          <w:color w:val="231F20"/>
        </w:rPr>
        <w:t>разбросом</w:t>
      </w:r>
      <w:r>
        <w:rPr>
          <w:color w:val="231F20"/>
          <w:spacing w:val="-4"/>
        </w:rPr>
        <w:t> </w:t>
      </w:r>
      <w:r>
        <w:rPr>
          <w:color w:val="231F20"/>
        </w:rPr>
        <w:t>считается</w:t>
      </w:r>
      <w:r>
        <w:rPr>
          <w:color w:val="231F20"/>
          <w:spacing w:val="-5"/>
        </w:rPr>
        <w:t> </w:t>
      </w:r>
      <w:r>
        <w:rPr>
          <w:color w:val="231F20"/>
        </w:rPr>
        <w:t>значение,</w:t>
      </w:r>
      <w:r>
        <w:rPr>
          <w:color w:val="231F20"/>
          <w:spacing w:val="-4"/>
        </w:rPr>
        <w:t> </w:t>
      </w:r>
      <w:r>
        <w:rPr>
          <w:color w:val="231F20"/>
        </w:rPr>
        <w:t>не</w:t>
      </w:r>
      <w:r>
        <w:rPr>
          <w:color w:val="231F20"/>
          <w:spacing w:val="-48"/>
        </w:rPr>
        <w:t> </w:t>
      </w:r>
      <w:r>
        <w:rPr>
          <w:color w:val="231F20"/>
        </w:rPr>
        <w:t>превышающее</w:t>
      </w:r>
      <w:r>
        <w:rPr>
          <w:color w:val="231F20"/>
          <w:spacing w:val="-12"/>
        </w:rPr>
        <w:t> </w:t>
      </w:r>
      <w:r>
        <w:rPr>
          <w:color w:val="231F20"/>
        </w:rPr>
        <w:t>0,2–0,3</w:t>
      </w:r>
      <w:r>
        <w:rPr>
          <w:color w:val="231F20"/>
          <w:spacing w:val="-11"/>
        </w:rPr>
        <w:t> </w:t>
      </w:r>
      <w:r>
        <w:rPr>
          <w:color w:val="231F20"/>
        </w:rPr>
        <w:t>[3].</w:t>
      </w:r>
      <w:r>
        <w:rPr>
          <w:color w:val="231F20"/>
          <w:spacing w:val="-12"/>
        </w:rPr>
        <w:t> </w:t>
      </w:r>
      <w:r>
        <w:rPr>
          <w:color w:val="231F20"/>
        </w:rPr>
        <w:t>Мы</w:t>
      </w:r>
      <w:r>
        <w:rPr>
          <w:color w:val="231F20"/>
          <w:spacing w:val="-11"/>
        </w:rPr>
        <w:t> </w:t>
      </w:r>
      <w:r>
        <w:rPr>
          <w:color w:val="231F20"/>
        </w:rPr>
        <w:t>попытались</w:t>
      </w:r>
      <w:r>
        <w:rPr>
          <w:color w:val="231F20"/>
          <w:spacing w:val="-12"/>
        </w:rPr>
        <w:t> </w:t>
      </w:r>
      <w:r>
        <w:rPr>
          <w:color w:val="231F20"/>
        </w:rPr>
        <w:t>улучшить</w:t>
      </w:r>
      <w:r>
        <w:rPr>
          <w:color w:val="231F20"/>
          <w:spacing w:val="-11"/>
        </w:rPr>
        <w:t> </w:t>
      </w:r>
      <w:r>
        <w:rPr>
          <w:color w:val="231F20"/>
        </w:rPr>
        <w:t>разброс</w:t>
      </w:r>
      <w:r>
        <w:rPr>
          <w:color w:val="231F20"/>
          <w:spacing w:val="-12"/>
        </w:rPr>
        <w:t> </w:t>
      </w:r>
      <w:r>
        <w:rPr>
          <w:color w:val="231F20"/>
        </w:rPr>
        <w:t>мнений,</w:t>
      </w:r>
      <w:r>
        <w:rPr>
          <w:color w:val="231F20"/>
          <w:spacing w:val="1"/>
        </w:rPr>
        <w:t> </w:t>
      </w:r>
      <w:r>
        <w:rPr>
          <w:color w:val="231F20"/>
        </w:rPr>
        <w:t>разделив ответы водителей на три группы. К первой группе отнесли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анкеты,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в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которых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водители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посчитали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почти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все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факторы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малоопасны-</w:t>
      </w:r>
      <w:r>
        <w:rPr>
          <w:color w:val="231F20"/>
          <w:spacing w:val="-47"/>
        </w:rPr>
        <w:t> </w:t>
      </w:r>
      <w:r>
        <w:rPr>
          <w:color w:val="231F20"/>
        </w:rPr>
        <w:t>ми, т. е. поставили небольшое количество баллов всем факторам, или</w:t>
      </w:r>
      <w:r>
        <w:rPr>
          <w:color w:val="231F20"/>
          <w:spacing w:val="-47"/>
        </w:rPr>
        <w:t> </w:t>
      </w:r>
      <w:r>
        <w:rPr>
          <w:color w:val="231F20"/>
        </w:rPr>
        <w:t>записали</w:t>
      </w:r>
      <w:r>
        <w:rPr>
          <w:color w:val="231F20"/>
          <w:spacing w:val="2"/>
        </w:rPr>
        <w:t> </w:t>
      </w:r>
      <w:r>
        <w:rPr>
          <w:color w:val="231F20"/>
        </w:rPr>
        <w:t>10</w:t>
      </w:r>
      <w:r>
        <w:rPr>
          <w:color w:val="231F20"/>
          <w:spacing w:val="2"/>
        </w:rPr>
        <w:t> </w:t>
      </w:r>
      <w:r>
        <w:rPr>
          <w:color w:val="231F20"/>
        </w:rPr>
        <w:t>баллов</w:t>
      </w:r>
      <w:r>
        <w:rPr>
          <w:color w:val="231F20"/>
          <w:spacing w:val="3"/>
        </w:rPr>
        <w:t> </w:t>
      </w:r>
      <w:r>
        <w:rPr>
          <w:color w:val="231F20"/>
        </w:rPr>
        <w:t>только</w:t>
      </w:r>
      <w:r>
        <w:rPr>
          <w:color w:val="231F20"/>
          <w:spacing w:val="2"/>
        </w:rPr>
        <w:t> </w:t>
      </w:r>
      <w:r>
        <w:rPr>
          <w:color w:val="231F20"/>
        </w:rPr>
        <w:t>одному</w:t>
      </w:r>
      <w:r>
        <w:rPr>
          <w:color w:val="231F20"/>
          <w:spacing w:val="3"/>
        </w:rPr>
        <w:t> </w:t>
      </w:r>
      <w:r>
        <w:rPr>
          <w:color w:val="231F20"/>
        </w:rPr>
        <w:t>фактору.</w:t>
      </w:r>
      <w:r>
        <w:rPr>
          <w:color w:val="231F20"/>
          <w:spacing w:val="2"/>
        </w:rPr>
        <w:t> </w:t>
      </w:r>
      <w:r>
        <w:rPr>
          <w:color w:val="231F20"/>
        </w:rPr>
        <w:t>Таких</w:t>
      </w:r>
      <w:r>
        <w:rPr>
          <w:color w:val="231F20"/>
          <w:spacing w:val="2"/>
        </w:rPr>
        <w:t> </w:t>
      </w:r>
      <w:r>
        <w:rPr>
          <w:color w:val="231F20"/>
        </w:rPr>
        <w:t>ответов</w:t>
      </w:r>
      <w:r>
        <w:rPr>
          <w:color w:val="231F20"/>
          <w:spacing w:val="3"/>
        </w:rPr>
        <w:t> </w:t>
      </w:r>
      <w:r>
        <w:rPr>
          <w:color w:val="231F20"/>
        </w:rPr>
        <w:t>оказалось</w:t>
      </w:r>
    </w:p>
    <w:p>
      <w:pPr>
        <w:pStyle w:val="ListParagraph"/>
        <w:numPr>
          <w:ilvl w:val="0"/>
          <w:numId w:val="9"/>
        </w:numPr>
        <w:tabs>
          <w:tab w:pos="462" w:val="left" w:leader="none"/>
        </w:tabs>
        <w:spacing w:line="256" w:lineRule="auto" w:before="9" w:after="0"/>
        <w:ind w:left="158" w:right="375" w:firstLine="0"/>
        <w:jc w:val="right"/>
        <w:rPr>
          <w:sz w:val="20"/>
        </w:rPr>
      </w:pPr>
      <w:r>
        <w:rPr>
          <w:color w:val="231F20"/>
          <w:sz w:val="20"/>
        </w:rPr>
        <w:t>Ко второй группе отнесли 33 анкеты, в которых водители устано-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вили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10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баллов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большей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части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факторов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(шесть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более).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Оставшиеся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26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анкет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были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помещены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третью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группу.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Значения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рангов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коэф-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фициентов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вариации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сформированных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группах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приведены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табл.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2.</w:t>
      </w:r>
    </w:p>
    <w:p>
      <w:pPr>
        <w:pStyle w:val="BodyText"/>
        <w:spacing w:line="256" w:lineRule="auto" w:before="4"/>
        <w:ind w:right="375" w:firstLine="396"/>
        <w:jc w:val="right"/>
      </w:pPr>
      <w:r>
        <w:rPr>
          <w:color w:val="231F20"/>
          <w:w w:val="105"/>
        </w:rPr>
        <w:t>Разбиение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группы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привело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уменьшению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разброса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мнений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большинства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факторов</w:t>
      </w:r>
      <w:r>
        <w:rPr>
          <w:color w:val="231F20"/>
          <w:spacing w:val="-11"/>
        </w:rPr>
        <w:t> </w:t>
      </w:r>
      <w:r>
        <w:rPr>
          <w:color w:val="231F20"/>
        </w:rPr>
        <w:t>до</w:t>
      </w:r>
      <w:r>
        <w:rPr>
          <w:color w:val="231F20"/>
          <w:spacing w:val="-11"/>
        </w:rPr>
        <w:t> </w:t>
      </w:r>
      <w:r>
        <w:rPr>
          <w:color w:val="231F20"/>
        </w:rPr>
        <w:t>приемлемых</w:t>
      </w:r>
      <w:r>
        <w:rPr>
          <w:color w:val="231F20"/>
          <w:spacing w:val="-11"/>
        </w:rPr>
        <w:t> </w:t>
      </w:r>
      <w:r>
        <w:rPr>
          <w:color w:val="231F20"/>
        </w:rPr>
        <w:t>значений</w:t>
      </w:r>
      <w:r>
        <w:rPr>
          <w:color w:val="231F20"/>
          <w:spacing w:val="-11"/>
        </w:rPr>
        <w:t> </w:t>
      </w:r>
      <w:r>
        <w:rPr>
          <w:color w:val="231F20"/>
        </w:rPr>
        <w:t>только</w:t>
      </w:r>
      <w:r>
        <w:rPr>
          <w:color w:val="231F20"/>
          <w:spacing w:val="-11"/>
        </w:rPr>
        <w:t> </w:t>
      </w:r>
      <w:r>
        <w:rPr>
          <w:color w:val="231F20"/>
        </w:rPr>
        <w:t>во</w:t>
      </w:r>
      <w:r>
        <w:rPr>
          <w:color w:val="231F20"/>
          <w:spacing w:val="-11"/>
        </w:rPr>
        <w:t> </w:t>
      </w:r>
      <w:r>
        <w:rPr>
          <w:color w:val="231F20"/>
        </w:rPr>
        <w:t>второй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группе.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Среди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участников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первой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третьей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группы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разброс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наобо-</w:t>
      </w:r>
      <w:r>
        <w:rPr>
          <w:color w:val="231F20"/>
          <w:spacing w:val="-49"/>
          <w:w w:val="105"/>
        </w:rPr>
        <w:t> </w:t>
      </w:r>
      <w:r>
        <w:rPr>
          <w:color w:val="231F20"/>
        </w:rPr>
        <w:t>рот</w:t>
      </w:r>
      <w:r>
        <w:rPr>
          <w:color w:val="231F20"/>
          <w:spacing w:val="4"/>
        </w:rPr>
        <w:t> </w:t>
      </w:r>
      <w:r>
        <w:rPr>
          <w:color w:val="231F20"/>
        </w:rPr>
        <w:t>вырос</w:t>
      </w:r>
      <w:r>
        <w:rPr>
          <w:color w:val="231F20"/>
          <w:spacing w:val="5"/>
        </w:rPr>
        <w:t> </w:t>
      </w:r>
      <w:r>
        <w:rPr>
          <w:color w:val="231F20"/>
        </w:rPr>
        <w:t>по</w:t>
      </w:r>
      <w:r>
        <w:rPr>
          <w:color w:val="231F20"/>
          <w:spacing w:val="5"/>
        </w:rPr>
        <w:t> </w:t>
      </w:r>
      <w:r>
        <w:rPr>
          <w:color w:val="231F20"/>
        </w:rPr>
        <w:t>сравнению</w:t>
      </w:r>
      <w:r>
        <w:rPr>
          <w:color w:val="231F20"/>
          <w:spacing w:val="5"/>
        </w:rPr>
        <w:t> </w:t>
      </w:r>
      <w:r>
        <w:rPr>
          <w:color w:val="231F20"/>
        </w:rPr>
        <w:t>с</w:t>
      </w:r>
      <w:r>
        <w:rPr>
          <w:color w:val="231F20"/>
          <w:spacing w:val="4"/>
        </w:rPr>
        <w:t> </w:t>
      </w:r>
      <w:r>
        <w:rPr>
          <w:color w:val="231F20"/>
        </w:rPr>
        <w:t>неразделёнными</w:t>
      </w:r>
      <w:r>
        <w:rPr>
          <w:color w:val="231F20"/>
          <w:spacing w:val="5"/>
        </w:rPr>
        <w:t> </w:t>
      </w:r>
      <w:r>
        <w:rPr>
          <w:color w:val="231F20"/>
        </w:rPr>
        <w:t>на</w:t>
      </w:r>
      <w:r>
        <w:rPr>
          <w:color w:val="231F20"/>
          <w:spacing w:val="5"/>
        </w:rPr>
        <w:t> </w:t>
      </w:r>
      <w:r>
        <w:rPr>
          <w:color w:val="231F20"/>
        </w:rPr>
        <w:t>группы</w:t>
      </w:r>
      <w:r>
        <w:rPr>
          <w:color w:val="231F20"/>
          <w:spacing w:val="5"/>
        </w:rPr>
        <w:t> </w:t>
      </w:r>
      <w:r>
        <w:rPr>
          <w:color w:val="231F20"/>
        </w:rPr>
        <w:t>результатами.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Данные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обеих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таблиц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показывают,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4"/>
          <w:w w:val="105"/>
        </w:rPr>
        <w:t> </w:t>
      </w:r>
      <w:r>
        <w:rPr>
          <w:color w:val="231F20"/>
          <w:w w:val="105"/>
        </w:rPr>
        <w:t>такие</w:t>
      </w:r>
      <w:r>
        <w:rPr>
          <w:color w:val="231F20"/>
          <w:spacing w:val="4"/>
          <w:w w:val="105"/>
        </w:rPr>
        <w:t> </w:t>
      </w:r>
      <w:r>
        <w:rPr>
          <w:color w:val="231F20"/>
          <w:w w:val="105"/>
        </w:rPr>
        <w:t>факторы,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как</w:t>
      </w:r>
    </w:p>
    <w:p>
      <w:pPr>
        <w:pStyle w:val="BodyText"/>
        <w:spacing w:line="256" w:lineRule="auto" w:before="6"/>
        <w:ind w:right="376"/>
        <w:jc w:val="both"/>
      </w:pPr>
      <w:r>
        <w:rPr>
          <w:color w:val="231F20"/>
        </w:rPr>
        <w:t>«Размыв обочин или откосов» и «Колейность на переходном покры-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тии» сохранили соответственно предпоследнее и последнее место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ранжированном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ряду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всех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трёх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групп,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причём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коэффициенты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вариации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них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являются,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основном,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наибольшими.</w:t>
      </w:r>
    </w:p>
    <w:p>
      <w:pPr>
        <w:pStyle w:val="BodyText"/>
        <w:spacing w:before="4"/>
        <w:ind w:left="555"/>
        <w:jc w:val="both"/>
      </w:pPr>
      <w:r>
        <w:rPr>
          <w:color w:val="231F20"/>
          <w:spacing w:val="-1"/>
        </w:rPr>
        <w:t>Из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результатов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исследований</w:t>
      </w:r>
      <w:r>
        <w:rPr>
          <w:color w:val="231F20"/>
          <w:spacing w:val="-10"/>
        </w:rPr>
        <w:t> </w:t>
      </w:r>
      <w:r>
        <w:rPr>
          <w:color w:val="231F20"/>
        </w:rPr>
        <w:t>можно</w:t>
      </w:r>
      <w:r>
        <w:rPr>
          <w:color w:val="231F20"/>
          <w:spacing w:val="-11"/>
        </w:rPr>
        <w:t> </w:t>
      </w:r>
      <w:r>
        <w:rPr>
          <w:color w:val="231F20"/>
        </w:rPr>
        <w:t>сделать</w:t>
      </w:r>
      <w:r>
        <w:rPr>
          <w:color w:val="231F20"/>
          <w:spacing w:val="-11"/>
        </w:rPr>
        <w:t> </w:t>
      </w:r>
      <w:r>
        <w:rPr>
          <w:color w:val="231F20"/>
        </w:rPr>
        <w:t>следующие</w:t>
      </w:r>
      <w:r>
        <w:rPr>
          <w:color w:val="231F20"/>
          <w:spacing w:val="-11"/>
        </w:rPr>
        <w:t> </w:t>
      </w:r>
      <w:r>
        <w:rPr>
          <w:color w:val="231F20"/>
        </w:rPr>
        <w:t>выводы.</w:t>
      </w:r>
    </w:p>
    <w:p>
      <w:pPr>
        <w:pStyle w:val="ListParagraph"/>
        <w:numPr>
          <w:ilvl w:val="1"/>
          <w:numId w:val="9"/>
        </w:numPr>
        <w:tabs>
          <w:tab w:pos="769" w:val="left" w:leader="none"/>
        </w:tabs>
        <w:spacing w:line="256" w:lineRule="auto" w:before="17" w:after="0"/>
        <w:ind w:left="158" w:right="376" w:firstLine="396"/>
        <w:jc w:val="both"/>
        <w:rPr>
          <w:sz w:val="20"/>
        </w:rPr>
      </w:pPr>
      <w:r>
        <w:rPr>
          <w:color w:val="231F20"/>
          <w:w w:val="105"/>
          <w:sz w:val="20"/>
        </w:rPr>
        <w:t>Наиболее существенными факторами, влияющими на безо-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sz w:val="20"/>
        </w:rPr>
        <w:t>пасность движения, водители назвали те, которые связаны с выбои-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нами и неровностями покрытия, а также наличие посторонних пред-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метов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на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проезжей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части.</w:t>
      </w:r>
    </w:p>
    <w:p>
      <w:pPr>
        <w:pStyle w:val="ListParagraph"/>
        <w:numPr>
          <w:ilvl w:val="1"/>
          <w:numId w:val="9"/>
        </w:numPr>
        <w:tabs>
          <w:tab w:pos="756" w:val="left" w:leader="none"/>
        </w:tabs>
        <w:spacing w:line="256" w:lineRule="auto" w:before="5" w:after="0"/>
        <w:ind w:left="158" w:right="376" w:firstLine="396"/>
        <w:jc w:val="both"/>
        <w:rPr>
          <w:sz w:val="20"/>
        </w:rPr>
      </w:pPr>
      <w:r>
        <w:rPr>
          <w:color w:val="231F20"/>
          <w:sz w:val="20"/>
        </w:rPr>
        <w:t>Менее существенными факторами водители посчитали застой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воды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покрытии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дороги,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размыв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обочин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откосов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дороги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пыли-</w:t>
      </w:r>
    </w:p>
    <w:p>
      <w:pPr>
        <w:spacing w:after="0" w:line="256" w:lineRule="auto"/>
        <w:jc w:val="both"/>
        <w:rPr>
          <w:sz w:val="20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6"/>
        <w:jc w:val="both"/>
      </w:pPr>
      <w:r>
        <w:rPr>
          <w:color w:val="231F20"/>
          <w:w w:val="105"/>
        </w:rPr>
        <w:t>мость покрытия (разрушение покрытия с образованием мелкодис-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персных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частиц).</w:t>
      </w:r>
    </w:p>
    <w:p>
      <w:pPr>
        <w:pStyle w:val="ListParagraph"/>
        <w:numPr>
          <w:ilvl w:val="1"/>
          <w:numId w:val="9"/>
        </w:numPr>
        <w:tabs>
          <w:tab w:pos="767" w:val="left" w:leader="none"/>
        </w:tabs>
        <w:spacing w:line="256" w:lineRule="auto" w:before="2" w:after="0"/>
        <w:ind w:left="158" w:right="376" w:firstLine="396"/>
        <w:jc w:val="both"/>
        <w:rPr>
          <w:sz w:val="20"/>
        </w:rPr>
      </w:pPr>
      <w:r>
        <w:rPr>
          <w:color w:val="231F20"/>
          <w:spacing w:val="-1"/>
          <w:w w:val="105"/>
          <w:sz w:val="20"/>
        </w:rPr>
        <w:t>Большие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значения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коэффициентов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вариации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свидетельству-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sz w:val="20"/>
        </w:rPr>
        <w:t>ют, что, возможно, были неудачные формулировки вопросов, на ко-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торые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водители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затруднялись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ответить.</w:t>
      </w:r>
    </w:p>
    <w:p>
      <w:pPr>
        <w:pStyle w:val="ListParagraph"/>
        <w:numPr>
          <w:ilvl w:val="1"/>
          <w:numId w:val="9"/>
        </w:numPr>
        <w:tabs>
          <w:tab w:pos="773" w:val="left" w:leader="none"/>
        </w:tabs>
        <w:spacing w:line="256" w:lineRule="auto" w:before="3" w:after="0"/>
        <w:ind w:left="158" w:right="374" w:firstLine="396"/>
        <w:jc w:val="both"/>
        <w:rPr>
          <w:sz w:val="20"/>
        </w:rPr>
      </w:pPr>
      <w:r>
        <w:rPr>
          <w:color w:val="231F20"/>
          <w:w w:val="105"/>
          <w:sz w:val="20"/>
        </w:rPr>
        <w:t>Во многих анкетах напротив отдельных факторов не были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w w:val="105"/>
          <w:sz w:val="20"/>
        </w:rPr>
        <w:t>проставлены значения баллов. Эти факторы мы оценили 0 баллов,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что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при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ранжировании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сделало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их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малозначимыми.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таком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случае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sz w:val="20"/>
        </w:rPr>
        <w:t>предпочтительнее использовать метод ранжирования, когда опраши-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ваемым водителям предлагается разместить факторы, влияющие на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безопасность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движения,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по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убыванию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или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возрастанию.</w:t>
      </w:r>
    </w:p>
    <w:p>
      <w:pPr>
        <w:spacing w:before="165"/>
        <w:ind w:left="5356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Таблица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2</w:t>
      </w:r>
    </w:p>
    <w:p>
      <w:pPr>
        <w:spacing w:before="65"/>
        <w:ind w:left="1389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Ранг</w:t>
      </w:r>
      <w:r>
        <w:rPr>
          <w:b/>
          <w:color w:val="231F20"/>
          <w:spacing w:val="-3"/>
          <w:sz w:val="18"/>
        </w:rPr>
        <w:t> </w:t>
      </w:r>
      <w:r>
        <w:rPr>
          <w:b/>
          <w:color w:val="231F20"/>
          <w:sz w:val="18"/>
        </w:rPr>
        <w:t>и</w:t>
      </w:r>
      <w:r>
        <w:rPr>
          <w:b/>
          <w:color w:val="231F20"/>
          <w:spacing w:val="-3"/>
          <w:sz w:val="18"/>
        </w:rPr>
        <w:t> </w:t>
      </w:r>
      <w:r>
        <w:rPr>
          <w:b/>
          <w:color w:val="231F20"/>
          <w:sz w:val="18"/>
        </w:rPr>
        <w:t>коэффициент</w:t>
      </w:r>
      <w:r>
        <w:rPr>
          <w:b/>
          <w:color w:val="231F20"/>
          <w:spacing w:val="-3"/>
          <w:sz w:val="18"/>
        </w:rPr>
        <w:t> </w:t>
      </w:r>
      <w:r>
        <w:rPr>
          <w:b/>
          <w:color w:val="231F20"/>
          <w:sz w:val="18"/>
        </w:rPr>
        <w:t>вариации</w:t>
      </w:r>
      <w:r>
        <w:rPr>
          <w:b/>
          <w:color w:val="231F20"/>
          <w:spacing w:val="-3"/>
          <w:sz w:val="18"/>
        </w:rPr>
        <w:t> </w:t>
      </w:r>
      <w:r>
        <w:rPr>
          <w:b/>
          <w:color w:val="231F20"/>
          <w:sz w:val="18"/>
        </w:rPr>
        <w:t>по</w:t>
      </w:r>
      <w:r>
        <w:rPr>
          <w:b/>
          <w:color w:val="231F20"/>
          <w:spacing w:val="-3"/>
          <w:sz w:val="18"/>
        </w:rPr>
        <w:t> </w:t>
      </w:r>
      <w:r>
        <w:rPr>
          <w:b/>
          <w:color w:val="231F20"/>
          <w:sz w:val="18"/>
        </w:rPr>
        <w:t>группам</w:t>
      </w:r>
    </w:p>
    <w:p>
      <w:pPr>
        <w:pStyle w:val="BodyText"/>
        <w:spacing w:before="4"/>
        <w:ind w:left="0"/>
        <w:rPr>
          <w:b/>
          <w:sz w:val="23"/>
        </w:rPr>
      </w:pPr>
    </w:p>
    <w:tbl>
      <w:tblPr>
        <w:tblW w:w="0" w:type="auto"/>
        <w:jc w:val="left"/>
        <w:tblInd w:w="16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78"/>
        <w:gridCol w:w="2205"/>
        <w:gridCol w:w="408"/>
        <w:gridCol w:w="748"/>
        <w:gridCol w:w="408"/>
        <w:gridCol w:w="748"/>
        <w:gridCol w:w="408"/>
        <w:gridCol w:w="748"/>
      </w:tblGrid>
      <w:tr>
        <w:trPr>
          <w:trHeight w:val="318" w:hRule="atLeast"/>
        </w:trPr>
        <w:tc>
          <w:tcPr>
            <w:tcW w:w="278" w:type="dxa"/>
            <w:vMerge w:val="restart"/>
          </w:tcPr>
          <w:p>
            <w:pPr>
              <w:pStyle w:val="TableParagraph"/>
              <w:spacing w:before="0"/>
              <w:rPr>
                <w:b/>
                <w:sz w:val="20"/>
              </w:rPr>
            </w:pPr>
          </w:p>
          <w:p>
            <w:pPr>
              <w:pStyle w:val="TableParagraph"/>
              <w:spacing w:before="0"/>
              <w:rPr>
                <w:b/>
                <w:sz w:val="20"/>
              </w:rPr>
            </w:pPr>
          </w:p>
          <w:p>
            <w:pPr>
              <w:pStyle w:val="TableParagraph"/>
              <w:spacing w:before="138"/>
              <w:ind w:left="57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№</w:t>
            </w:r>
          </w:p>
        </w:tc>
        <w:tc>
          <w:tcPr>
            <w:tcW w:w="2205" w:type="dxa"/>
            <w:vMerge w:val="restart"/>
          </w:tcPr>
          <w:p>
            <w:pPr>
              <w:pStyle w:val="TableParagraph"/>
              <w:spacing w:before="0"/>
              <w:rPr>
                <w:b/>
                <w:sz w:val="20"/>
              </w:rPr>
            </w:pPr>
          </w:p>
          <w:p>
            <w:pPr>
              <w:pStyle w:val="TableParagraph"/>
              <w:spacing w:before="0"/>
              <w:rPr>
                <w:b/>
                <w:sz w:val="20"/>
              </w:rPr>
            </w:pPr>
          </w:p>
          <w:p>
            <w:pPr>
              <w:pStyle w:val="TableParagraph"/>
              <w:spacing w:before="138"/>
              <w:ind w:left="798" w:right="78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Фактор</w:t>
            </w:r>
          </w:p>
        </w:tc>
        <w:tc>
          <w:tcPr>
            <w:tcW w:w="3468" w:type="dxa"/>
            <w:gridSpan w:val="6"/>
          </w:tcPr>
          <w:p>
            <w:pPr>
              <w:pStyle w:val="TableParagraph"/>
              <w:spacing w:before="54"/>
              <w:ind w:left="1065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Группы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водителей</w:t>
            </w:r>
          </w:p>
        </w:tc>
      </w:tr>
      <w:tr>
        <w:trPr>
          <w:trHeight w:val="318" w:hRule="atLeast"/>
        </w:trPr>
        <w:tc>
          <w:tcPr>
            <w:tcW w:w="27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20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56" w:type="dxa"/>
            <w:gridSpan w:val="2"/>
          </w:tcPr>
          <w:p>
            <w:pPr>
              <w:pStyle w:val="TableParagraph"/>
              <w:spacing w:before="54"/>
              <w:ind w:left="266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1</w:t>
            </w:r>
            <w:r>
              <w:rPr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группа</w:t>
            </w:r>
          </w:p>
        </w:tc>
        <w:tc>
          <w:tcPr>
            <w:tcW w:w="1156" w:type="dxa"/>
            <w:gridSpan w:val="2"/>
          </w:tcPr>
          <w:p>
            <w:pPr>
              <w:pStyle w:val="TableParagraph"/>
              <w:spacing w:before="54"/>
              <w:ind w:left="266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2</w:t>
            </w:r>
            <w:r>
              <w:rPr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группа</w:t>
            </w:r>
          </w:p>
        </w:tc>
        <w:tc>
          <w:tcPr>
            <w:tcW w:w="1156" w:type="dxa"/>
            <w:gridSpan w:val="2"/>
          </w:tcPr>
          <w:p>
            <w:pPr>
              <w:pStyle w:val="TableParagraph"/>
              <w:spacing w:before="54"/>
              <w:ind w:left="267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3</w:t>
            </w:r>
            <w:r>
              <w:rPr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группа</w:t>
            </w:r>
          </w:p>
        </w:tc>
      </w:tr>
      <w:tr>
        <w:trPr>
          <w:trHeight w:val="750" w:hRule="atLeast"/>
        </w:trPr>
        <w:tc>
          <w:tcPr>
            <w:tcW w:w="27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20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08" w:type="dxa"/>
          </w:tcPr>
          <w:p>
            <w:pPr>
              <w:pStyle w:val="TableParagraph"/>
              <w:spacing w:before="5"/>
              <w:rPr>
                <w:b/>
                <w:sz w:val="23"/>
              </w:rPr>
            </w:pPr>
          </w:p>
          <w:p>
            <w:pPr>
              <w:pStyle w:val="TableParagraph"/>
              <w:spacing w:before="0"/>
              <w:ind w:left="1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Ранг</w:t>
            </w:r>
          </w:p>
        </w:tc>
        <w:tc>
          <w:tcPr>
            <w:tcW w:w="748" w:type="dxa"/>
          </w:tcPr>
          <w:p>
            <w:pPr>
              <w:pStyle w:val="TableParagraph"/>
              <w:spacing w:line="249" w:lineRule="auto" w:before="54"/>
              <w:ind w:left="34" w:right="19" w:hanging="1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Коэффи-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циент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вариации</w:t>
            </w:r>
          </w:p>
        </w:tc>
        <w:tc>
          <w:tcPr>
            <w:tcW w:w="408" w:type="dxa"/>
          </w:tcPr>
          <w:p>
            <w:pPr>
              <w:pStyle w:val="TableParagraph"/>
              <w:spacing w:before="5"/>
              <w:rPr>
                <w:b/>
                <w:sz w:val="23"/>
              </w:rPr>
            </w:pPr>
          </w:p>
          <w:p>
            <w:pPr>
              <w:pStyle w:val="TableParagraph"/>
              <w:spacing w:before="0"/>
              <w:ind w:left="1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Ранг</w:t>
            </w:r>
          </w:p>
        </w:tc>
        <w:tc>
          <w:tcPr>
            <w:tcW w:w="748" w:type="dxa"/>
          </w:tcPr>
          <w:p>
            <w:pPr>
              <w:pStyle w:val="TableParagraph"/>
              <w:spacing w:line="249" w:lineRule="auto" w:before="54"/>
              <w:ind w:left="34" w:right="19" w:hanging="1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Коэффи-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циент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вариации</w:t>
            </w:r>
          </w:p>
        </w:tc>
        <w:tc>
          <w:tcPr>
            <w:tcW w:w="408" w:type="dxa"/>
          </w:tcPr>
          <w:p>
            <w:pPr>
              <w:pStyle w:val="TableParagraph"/>
              <w:spacing w:before="5"/>
              <w:rPr>
                <w:b/>
                <w:sz w:val="23"/>
              </w:rPr>
            </w:pPr>
          </w:p>
          <w:p>
            <w:pPr>
              <w:pStyle w:val="TableParagraph"/>
              <w:spacing w:before="0"/>
              <w:ind w:left="13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Ранг</w:t>
            </w:r>
          </w:p>
        </w:tc>
        <w:tc>
          <w:tcPr>
            <w:tcW w:w="748" w:type="dxa"/>
          </w:tcPr>
          <w:p>
            <w:pPr>
              <w:pStyle w:val="TableParagraph"/>
              <w:spacing w:line="249" w:lineRule="auto" w:before="54"/>
              <w:ind w:left="35" w:right="18" w:hanging="1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Коэффи-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циент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вариации</w:t>
            </w:r>
          </w:p>
        </w:tc>
      </w:tr>
      <w:tr>
        <w:trPr>
          <w:trHeight w:val="529" w:hRule="atLeast"/>
        </w:trPr>
        <w:tc>
          <w:tcPr>
            <w:tcW w:w="278" w:type="dxa"/>
          </w:tcPr>
          <w:p>
            <w:pPr>
              <w:pStyle w:val="TableParagraph"/>
              <w:spacing w:before="48"/>
              <w:ind w:right="84"/>
              <w:jc w:val="righ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1</w:t>
            </w:r>
          </w:p>
        </w:tc>
        <w:tc>
          <w:tcPr>
            <w:tcW w:w="2205" w:type="dxa"/>
          </w:tcPr>
          <w:p>
            <w:pPr>
              <w:pStyle w:val="TableParagraph"/>
              <w:spacing w:line="249" w:lineRule="auto" w:before="48"/>
              <w:ind w:left="85" w:right="239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Выбоины на </w:t>
            </w:r>
            <w:r>
              <w:rPr>
                <w:color w:val="231F20"/>
                <w:w w:val="95"/>
                <w:sz w:val="18"/>
              </w:rPr>
              <w:t>автомобиль-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ной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дороге</w:t>
            </w:r>
          </w:p>
        </w:tc>
        <w:tc>
          <w:tcPr>
            <w:tcW w:w="408" w:type="dxa"/>
          </w:tcPr>
          <w:p>
            <w:pPr>
              <w:pStyle w:val="TableParagraph"/>
              <w:spacing w:before="156"/>
              <w:ind w:left="11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4</w:t>
            </w:r>
          </w:p>
        </w:tc>
        <w:tc>
          <w:tcPr>
            <w:tcW w:w="748" w:type="dxa"/>
          </w:tcPr>
          <w:p>
            <w:pPr>
              <w:pStyle w:val="TableParagraph"/>
              <w:spacing w:before="156"/>
              <w:ind w:left="196" w:right="184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0,61</w:t>
            </w:r>
          </w:p>
        </w:tc>
        <w:tc>
          <w:tcPr>
            <w:tcW w:w="408" w:type="dxa"/>
          </w:tcPr>
          <w:p>
            <w:pPr>
              <w:pStyle w:val="TableParagraph"/>
              <w:spacing w:before="156"/>
              <w:ind w:left="12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1</w:t>
            </w:r>
          </w:p>
        </w:tc>
        <w:tc>
          <w:tcPr>
            <w:tcW w:w="748" w:type="dxa"/>
          </w:tcPr>
          <w:p>
            <w:pPr>
              <w:pStyle w:val="TableParagraph"/>
              <w:spacing w:before="156"/>
              <w:ind w:left="197" w:right="184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0,13</w:t>
            </w:r>
          </w:p>
        </w:tc>
        <w:tc>
          <w:tcPr>
            <w:tcW w:w="408" w:type="dxa"/>
          </w:tcPr>
          <w:p>
            <w:pPr>
              <w:pStyle w:val="TableParagraph"/>
              <w:spacing w:before="156"/>
              <w:ind w:left="13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1</w:t>
            </w:r>
          </w:p>
        </w:tc>
        <w:tc>
          <w:tcPr>
            <w:tcW w:w="748" w:type="dxa"/>
          </w:tcPr>
          <w:p>
            <w:pPr>
              <w:pStyle w:val="TableParagraph"/>
              <w:spacing w:before="156"/>
              <w:ind w:left="197" w:right="183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0,25</w:t>
            </w:r>
          </w:p>
        </w:tc>
      </w:tr>
      <w:tr>
        <w:trPr>
          <w:trHeight w:val="1177" w:hRule="atLeast"/>
        </w:trPr>
        <w:tc>
          <w:tcPr>
            <w:tcW w:w="278" w:type="dxa"/>
          </w:tcPr>
          <w:p>
            <w:pPr>
              <w:pStyle w:val="TableParagraph"/>
              <w:spacing w:before="48"/>
              <w:ind w:right="84"/>
              <w:jc w:val="righ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2</w:t>
            </w:r>
          </w:p>
        </w:tc>
        <w:tc>
          <w:tcPr>
            <w:tcW w:w="2205" w:type="dxa"/>
          </w:tcPr>
          <w:p>
            <w:pPr>
              <w:pStyle w:val="TableParagraph"/>
              <w:spacing w:line="249" w:lineRule="auto" w:before="48"/>
              <w:ind w:left="85" w:right="56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Посторонние предметы на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проезжей </w:t>
            </w:r>
            <w:r>
              <w:rPr>
                <w:color w:val="231F20"/>
                <w:w w:val="95"/>
                <w:sz w:val="18"/>
              </w:rPr>
              <w:t>части, создающие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аварийную </w:t>
            </w:r>
            <w:r>
              <w:rPr>
                <w:color w:val="231F20"/>
                <w:w w:val="95"/>
                <w:sz w:val="18"/>
              </w:rPr>
              <w:t>обстановку, при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отсутствии соответствую-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щих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знаков</w:t>
            </w:r>
          </w:p>
        </w:tc>
        <w:tc>
          <w:tcPr>
            <w:tcW w:w="408" w:type="dxa"/>
          </w:tcPr>
          <w:p>
            <w:pPr>
              <w:pStyle w:val="TableParagraph"/>
              <w:spacing w:before="0"/>
              <w:rPr>
                <w:b/>
                <w:sz w:val="20"/>
              </w:rPr>
            </w:pPr>
          </w:p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before="0"/>
              <w:ind w:left="11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1</w:t>
            </w:r>
          </w:p>
        </w:tc>
        <w:tc>
          <w:tcPr>
            <w:tcW w:w="748" w:type="dxa"/>
          </w:tcPr>
          <w:p>
            <w:pPr>
              <w:pStyle w:val="TableParagraph"/>
              <w:spacing w:before="0"/>
              <w:rPr>
                <w:b/>
                <w:sz w:val="20"/>
              </w:rPr>
            </w:pPr>
          </w:p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before="0"/>
              <w:ind w:left="196" w:right="184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0,56</w:t>
            </w:r>
          </w:p>
        </w:tc>
        <w:tc>
          <w:tcPr>
            <w:tcW w:w="408" w:type="dxa"/>
          </w:tcPr>
          <w:p>
            <w:pPr>
              <w:pStyle w:val="TableParagraph"/>
              <w:spacing w:before="0"/>
              <w:rPr>
                <w:b/>
                <w:sz w:val="20"/>
              </w:rPr>
            </w:pPr>
          </w:p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before="0"/>
              <w:ind w:left="1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2-3</w:t>
            </w:r>
          </w:p>
        </w:tc>
        <w:tc>
          <w:tcPr>
            <w:tcW w:w="748" w:type="dxa"/>
          </w:tcPr>
          <w:p>
            <w:pPr>
              <w:pStyle w:val="TableParagraph"/>
              <w:spacing w:before="0"/>
              <w:rPr>
                <w:b/>
                <w:sz w:val="20"/>
              </w:rPr>
            </w:pPr>
          </w:p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before="0"/>
              <w:ind w:left="197" w:right="184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0,21</w:t>
            </w:r>
          </w:p>
        </w:tc>
        <w:tc>
          <w:tcPr>
            <w:tcW w:w="408" w:type="dxa"/>
          </w:tcPr>
          <w:p>
            <w:pPr>
              <w:pStyle w:val="TableParagraph"/>
              <w:spacing w:before="0"/>
              <w:rPr>
                <w:b/>
                <w:sz w:val="20"/>
              </w:rPr>
            </w:pPr>
          </w:p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before="0"/>
              <w:ind w:left="13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4</w:t>
            </w:r>
          </w:p>
        </w:tc>
        <w:tc>
          <w:tcPr>
            <w:tcW w:w="748" w:type="dxa"/>
          </w:tcPr>
          <w:p>
            <w:pPr>
              <w:pStyle w:val="TableParagraph"/>
              <w:spacing w:before="0"/>
              <w:rPr>
                <w:b/>
                <w:sz w:val="20"/>
              </w:rPr>
            </w:pPr>
          </w:p>
          <w:p>
            <w:pPr>
              <w:pStyle w:val="TableParagraph"/>
              <w:spacing w:before="8"/>
              <w:rPr>
                <w:b/>
                <w:sz w:val="21"/>
              </w:rPr>
            </w:pPr>
          </w:p>
          <w:p>
            <w:pPr>
              <w:pStyle w:val="TableParagraph"/>
              <w:spacing w:before="0"/>
              <w:ind w:left="197" w:right="183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0,50</w:t>
            </w:r>
          </w:p>
        </w:tc>
      </w:tr>
      <w:tr>
        <w:trPr>
          <w:trHeight w:val="313" w:hRule="atLeast"/>
        </w:trPr>
        <w:tc>
          <w:tcPr>
            <w:tcW w:w="278" w:type="dxa"/>
          </w:tcPr>
          <w:p>
            <w:pPr>
              <w:pStyle w:val="TableParagraph"/>
              <w:spacing w:before="48"/>
              <w:ind w:right="84"/>
              <w:jc w:val="righ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3</w:t>
            </w:r>
          </w:p>
        </w:tc>
        <w:tc>
          <w:tcPr>
            <w:tcW w:w="2205" w:type="dxa"/>
          </w:tcPr>
          <w:p>
            <w:pPr>
              <w:pStyle w:val="TableParagraph"/>
              <w:spacing w:before="48"/>
              <w:ind w:left="85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Неровность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покрытия</w:t>
            </w:r>
          </w:p>
        </w:tc>
        <w:tc>
          <w:tcPr>
            <w:tcW w:w="408" w:type="dxa"/>
          </w:tcPr>
          <w:p>
            <w:pPr>
              <w:pStyle w:val="TableParagraph"/>
              <w:spacing w:before="48"/>
              <w:ind w:left="11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2</w:t>
            </w:r>
          </w:p>
        </w:tc>
        <w:tc>
          <w:tcPr>
            <w:tcW w:w="748" w:type="dxa"/>
          </w:tcPr>
          <w:p>
            <w:pPr>
              <w:pStyle w:val="TableParagraph"/>
              <w:spacing w:before="48"/>
              <w:ind w:left="196" w:right="184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0,56</w:t>
            </w:r>
          </w:p>
        </w:tc>
        <w:tc>
          <w:tcPr>
            <w:tcW w:w="408" w:type="dxa"/>
          </w:tcPr>
          <w:p>
            <w:pPr>
              <w:pStyle w:val="TableParagraph"/>
              <w:spacing w:before="48"/>
              <w:ind w:left="12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6</w:t>
            </w:r>
          </w:p>
        </w:tc>
        <w:tc>
          <w:tcPr>
            <w:tcW w:w="748" w:type="dxa"/>
          </w:tcPr>
          <w:p>
            <w:pPr>
              <w:pStyle w:val="TableParagraph"/>
              <w:spacing w:before="48"/>
              <w:ind w:left="197" w:right="184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0,29</w:t>
            </w:r>
          </w:p>
        </w:tc>
        <w:tc>
          <w:tcPr>
            <w:tcW w:w="408" w:type="dxa"/>
          </w:tcPr>
          <w:p>
            <w:pPr>
              <w:pStyle w:val="TableParagraph"/>
              <w:spacing w:before="48"/>
              <w:ind w:left="13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2</w:t>
            </w:r>
          </w:p>
        </w:tc>
        <w:tc>
          <w:tcPr>
            <w:tcW w:w="748" w:type="dxa"/>
          </w:tcPr>
          <w:p>
            <w:pPr>
              <w:pStyle w:val="TableParagraph"/>
              <w:spacing w:before="48"/>
              <w:ind w:left="197" w:right="183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0,33</w:t>
            </w:r>
          </w:p>
        </w:tc>
      </w:tr>
      <w:tr>
        <w:trPr>
          <w:trHeight w:val="529" w:hRule="atLeast"/>
        </w:trPr>
        <w:tc>
          <w:tcPr>
            <w:tcW w:w="278" w:type="dxa"/>
          </w:tcPr>
          <w:p>
            <w:pPr>
              <w:pStyle w:val="TableParagraph"/>
              <w:spacing w:before="48"/>
              <w:ind w:right="84"/>
              <w:jc w:val="righ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4</w:t>
            </w:r>
          </w:p>
        </w:tc>
        <w:tc>
          <w:tcPr>
            <w:tcW w:w="2205" w:type="dxa"/>
          </w:tcPr>
          <w:p>
            <w:pPr>
              <w:pStyle w:val="TableParagraph"/>
              <w:spacing w:line="249" w:lineRule="auto" w:before="48"/>
              <w:ind w:left="85" w:right="63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Раскрытые </w:t>
            </w:r>
            <w:r>
              <w:rPr>
                <w:color w:val="231F20"/>
                <w:w w:val="95"/>
                <w:sz w:val="18"/>
              </w:rPr>
              <w:t>необработанные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трещины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покрытии</w:t>
            </w:r>
          </w:p>
        </w:tc>
        <w:tc>
          <w:tcPr>
            <w:tcW w:w="408" w:type="dxa"/>
          </w:tcPr>
          <w:p>
            <w:pPr>
              <w:pStyle w:val="TableParagraph"/>
              <w:spacing w:before="156"/>
              <w:ind w:left="11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7</w:t>
            </w:r>
          </w:p>
        </w:tc>
        <w:tc>
          <w:tcPr>
            <w:tcW w:w="748" w:type="dxa"/>
          </w:tcPr>
          <w:p>
            <w:pPr>
              <w:pStyle w:val="TableParagraph"/>
              <w:spacing w:before="156"/>
              <w:ind w:left="196" w:right="184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0,55</w:t>
            </w:r>
          </w:p>
        </w:tc>
        <w:tc>
          <w:tcPr>
            <w:tcW w:w="408" w:type="dxa"/>
          </w:tcPr>
          <w:p>
            <w:pPr>
              <w:pStyle w:val="TableParagraph"/>
              <w:spacing w:before="156"/>
              <w:ind w:left="12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5</w:t>
            </w:r>
          </w:p>
        </w:tc>
        <w:tc>
          <w:tcPr>
            <w:tcW w:w="748" w:type="dxa"/>
          </w:tcPr>
          <w:p>
            <w:pPr>
              <w:pStyle w:val="TableParagraph"/>
              <w:spacing w:before="156"/>
              <w:ind w:left="197" w:right="184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0,19</w:t>
            </w:r>
          </w:p>
        </w:tc>
        <w:tc>
          <w:tcPr>
            <w:tcW w:w="408" w:type="dxa"/>
          </w:tcPr>
          <w:p>
            <w:pPr>
              <w:pStyle w:val="TableParagraph"/>
              <w:spacing w:before="156"/>
              <w:ind w:left="13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3</w:t>
            </w:r>
          </w:p>
        </w:tc>
        <w:tc>
          <w:tcPr>
            <w:tcW w:w="748" w:type="dxa"/>
          </w:tcPr>
          <w:p>
            <w:pPr>
              <w:pStyle w:val="TableParagraph"/>
              <w:spacing w:before="156"/>
              <w:ind w:left="197" w:right="183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0,33</w:t>
            </w:r>
          </w:p>
        </w:tc>
      </w:tr>
      <w:tr>
        <w:trPr>
          <w:trHeight w:val="313" w:hRule="atLeast"/>
        </w:trPr>
        <w:tc>
          <w:tcPr>
            <w:tcW w:w="278" w:type="dxa"/>
          </w:tcPr>
          <w:p>
            <w:pPr>
              <w:pStyle w:val="TableParagraph"/>
              <w:spacing w:before="48"/>
              <w:ind w:right="84"/>
              <w:jc w:val="righ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5</w:t>
            </w:r>
          </w:p>
        </w:tc>
        <w:tc>
          <w:tcPr>
            <w:tcW w:w="2205" w:type="dxa"/>
          </w:tcPr>
          <w:p>
            <w:pPr>
              <w:pStyle w:val="TableParagraph"/>
              <w:spacing w:before="48"/>
              <w:ind w:left="85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Шум,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вибрация</w:t>
            </w:r>
          </w:p>
        </w:tc>
        <w:tc>
          <w:tcPr>
            <w:tcW w:w="408" w:type="dxa"/>
          </w:tcPr>
          <w:p>
            <w:pPr>
              <w:pStyle w:val="TableParagraph"/>
              <w:spacing w:before="48"/>
              <w:ind w:left="11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6</w:t>
            </w:r>
          </w:p>
        </w:tc>
        <w:tc>
          <w:tcPr>
            <w:tcW w:w="748" w:type="dxa"/>
          </w:tcPr>
          <w:p>
            <w:pPr>
              <w:pStyle w:val="TableParagraph"/>
              <w:spacing w:before="48"/>
              <w:ind w:left="196" w:right="184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0,62</w:t>
            </w:r>
          </w:p>
        </w:tc>
        <w:tc>
          <w:tcPr>
            <w:tcW w:w="408" w:type="dxa"/>
          </w:tcPr>
          <w:p>
            <w:pPr>
              <w:pStyle w:val="TableParagraph"/>
              <w:spacing w:before="48"/>
              <w:ind w:left="1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2-3</w:t>
            </w:r>
          </w:p>
        </w:tc>
        <w:tc>
          <w:tcPr>
            <w:tcW w:w="748" w:type="dxa"/>
          </w:tcPr>
          <w:p>
            <w:pPr>
              <w:pStyle w:val="TableParagraph"/>
              <w:spacing w:before="48"/>
              <w:ind w:left="197" w:right="184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0,15</w:t>
            </w:r>
          </w:p>
        </w:tc>
        <w:tc>
          <w:tcPr>
            <w:tcW w:w="408" w:type="dxa"/>
          </w:tcPr>
          <w:p>
            <w:pPr>
              <w:pStyle w:val="TableParagraph"/>
              <w:spacing w:before="48"/>
              <w:ind w:left="13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6</w:t>
            </w:r>
          </w:p>
        </w:tc>
        <w:tc>
          <w:tcPr>
            <w:tcW w:w="748" w:type="dxa"/>
          </w:tcPr>
          <w:p>
            <w:pPr>
              <w:pStyle w:val="TableParagraph"/>
              <w:spacing w:before="48"/>
              <w:ind w:left="197" w:right="183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0,43</w:t>
            </w:r>
          </w:p>
        </w:tc>
      </w:tr>
      <w:tr>
        <w:trPr>
          <w:trHeight w:val="961" w:hRule="atLeast"/>
        </w:trPr>
        <w:tc>
          <w:tcPr>
            <w:tcW w:w="278" w:type="dxa"/>
          </w:tcPr>
          <w:p>
            <w:pPr>
              <w:pStyle w:val="TableParagraph"/>
              <w:spacing w:before="48"/>
              <w:ind w:right="84"/>
              <w:jc w:val="righ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6</w:t>
            </w:r>
          </w:p>
        </w:tc>
        <w:tc>
          <w:tcPr>
            <w:tcW w:w="2205" w:type="dxa"/>
          </w:tcPr>
          <w:p>
            <w:pPr>
              <w:pStyle w:val="TableParagraph"/>
              <w:spacing w:line="249" w:lineRule="auto" w:before="48"/>
              <w:ind w:left="85" w:right="153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Частые изменения осве-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щённости</w:t>
            </w:r>
            <w:r>
              <w:rPr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недостаточная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освещённость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дороги</w:t>
            </w:r>
          </w:p>
          <w:p>
            <w:pPr>
              <w:pStyle w:val="TableParagraph"/>
              <w:spacing w:before="2"/>
              <w:ind w:left="85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в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тёмное</w:t>
            </w:r>
            <w:r>
              <w:rPr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время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суток</w:t>
            </w:r>
          </w:p>
        </w:tc>
        <w:tc>
          <w:tcPr>
            <w:tcW w:w="408" w:type="dxa"/>
          </w:tcPr>
          <w:p>
            <w:pPr>
              <w:pStyle w:val="TableParagraph"/>
              <w:spacing w:before="0"/>
              <w:rPr>
                <w:b/>
                <w:sz w:val="20"/>
              </w:rPr>
            </w:pPr>
          </w:p>
          <w:p>
            <w:pPr>
              <w:pStyle w:val="TableParagraph"/>
              <w:spacing w:before="142"/>
              <w:ind w:left="11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5</w:t>
            </w:r>
          </w:p>
        </w:tc>
        <w:tc>
          <w:tcPr>
            <w:tcW w:w="748" w:type="dxa"/>
          </w:tcPr>
          <w:p>
            <w:pPr>
              <w:pStyle w:val="TableParagraph"/>
              <w:spacing w:before="0"/>
              <w:rPr>
                <w:b/>
                <w:sz w:val="20"/>
              </w:rPr>
            </w:pPr>
          </w:p>
          <w:p>
            <w:pPr>
              <w:pStyle w:val="TableParagraph"/>
              <w:spacing w:before="142"/>
              <w:ind w:left="196" w:right="184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0,52</w:t>
            </w:r>
          </w:p>
        </w:tc>
        <w:tc>
          <w:tcPr>
            <w:tcW w:w="408" w:type="dxa"/>
          </w:tcPr>
          <w:p>
            <w:pPr>
              <w:pStyle w:val="TableParagraph"/>
              <w:spacing w:before="0"/>
              <w:rPr>
                <w:b/>
                <w:sz w:val="20"/>
              </w:rPr>
            </w:pPr>
          </w:p>
          <w:p>
            <w:pPr>
              <w:pStyle w:val="TableParagraph"/>
              <w:spacing w:before="142"/>
              <w:ind w:left="12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4</w:t>
            </w:r>
          </w:p>
        </w:tc>
        <w:tc>
          <w:tcPr>
            <w:tcW w:w="748" w:type="dxa"/>
          </w:tcPr>
          <w:p>
            <w:pPr>
              <w:pStyle w:val="TableParagraph"/>
              <w:spacing w:before="0"/>
              <w:rPr>
                <w:b/>
                <w:sz w:val="20"/>
              </w:rPr>
            </w:pPr>
          </w:p>
          <w:p>
            <w:pPr>
              <w:pStyle w:val="TableParagraph"/>
              <w:spacing w:before="142"/>
              <w:ind w:left="197" w:right="184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0,21</w:t>
            </w:r>
          </w:p>
        </w:tc>
        <w:tc>
          <w:tcPr>
            <w:tcW w:w="408" w:type="dxa"/>
          </w:tcPr>
          <w:p>
            <w:pPr>
              <w:pStyle w:val="TableParagraph"/>
              <w:spacing w:before="0"/>
              <w:rPr>
                <w:b/>
                <w:sz w:val="20"/>
              </w:rPr>
            </w:pPr>
          </w:p>
          <w:p>
            <w:pPr>
              <w:pStyle w:val="TableParagraph"/>
              <w:spacing w:before="142"/>
              <w:ind w:left="13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5</w:t>
            </w:r>
          </w:p>
        </w:tc>
        <w:tc>
          <w:tcPr>
            <w:tcW w:w="748" w:type="dxa"/>
          </w:tcPr>
          <w:p>
            <w:pPr>
              <w:pStyle w:val="TableParagraph"/>
              <w:spacing w:before="0"/>
              <w:rPr>
                <w:b/>
                <w:sz w:val="20"/>
              </w:rPr>
            </w:pPr>
          </w:p>
          <w:p>
            <w:pPr>
              <w:pStyle w:val="TableParagraph"/>
              <w:spacing w:before="142"/>
              <w:ind w:left="197" w:right="183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0,41</w:t>
            </w:r>
          </w:p>
        </w:tc>
      </w:tr>
    </w:tbl>
    <w:p>
      <w:pPr>
        <w:spacing w:after="0"/>
        <w:jc w:val="center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5"/>
        <w:ind w:left="0"/>
        <w:rPr>
          <w:b/>
          <w:sz w:val="12"/>
        </w:rPr>
      </w:pPr>
    </w:p>
    <w:p>
      <w:pPr>
        <w:spacing w:before="92"/>
        <w:ind w:left="158" w:right="377" w:firstLine="0"/>
        <w:jc w:val="right"/>
        <w:rPr>
          <w:i/>
          <w:sz w:val="18"/>
        </w:rPr>
      </w:pPr>
      <w:r>
        <w:rPr>
          <w:i/>
          <w:color w:val="231F20"/>
          <w:sz w:val="18"/>
        </w:rPr>
        <w:t>Окончание</w:t>
      </w:r>
      <w:r>
        <w:rPr>
          <w:i/>
          <w:color w:val="231F20"/>
          <w:spacing w:val="-4"/>
          <w:sz w:val="18"/>
        </w:rPr>
        <w:t> </w:t>
      </w:r>
      <w:r>
        <w:rPr>
          <w:i/>
          <w:color w:val="231F20"/>
          <w:sz w:val="18"/>
        </w:rPr>
        <w:t>табл.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2</w:t>
      </w:r>
    </w:p>
    <w:p>
      <w:pPr>
        <w:pStyle w:val="BodyText"/>
        <w:spacing w:before="3"/>
        <w:ind w:left="0"/>
        <w:rPr>
          <w:i/>
          <w:sz w:val="23"/>
        </w:rPr>
      </w:pPr>
    </w:p>
    <w:tbl>
      <w:tblPr>
        <w:tblW w:w="0" w:type="auto"/>
        <w:jc w:val="left"/>
        <w:tblInd w:w="16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78"/>
        <w:gridCol w:w="2205"/>
        <w:gridCol w:w="408"/>
        <w:gridCol w:w="748"/>
        <w:gridCol w:w="408"/>
        <w:gridCol w:w="748"/>
        <w:gridCol w:w="408"/>
        <w:gridCol w:w="748"/>
      </w:tblGrid>
      <w:tr>
        <w:trPr>
          <w:trHeight w:val="318" w:hRule="atLeast"/>
        </w:trPr>
        <w:tc>
          <w:tcPr>
            <w:tcW w:w="278" w:type="dxa"/>
            <w:vMerge w:val="restart"/>
          </w:tcPr>
          <w:p>
            <w:pPr>
              <w:pStyle w:val="TableParagraph"/>
              <w:spacing w:before="0"/>
              <w:rPr>
                <w:i/>
                <w:sz w:val="20"/>
              </w:rPr>
            </w:pPr>
          </w:p>
          <w:p>
            <w:pPr>
              <w:pStyle w:val="TableParagraph"/>
              <w:spacing w:before="8"/>
              <w:rPr>
                <w:i/>
                <w:sz w:val="17"/>
              </w:rPr>
            </w:pPr>
          </w:p>
          <w:p>
            <w:pPr>
              <w:pStyle w:val="TableParagraph"/>
              <w:spacing w:before="0"/>
              <w:ind w:left="57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№</w:t>
            </w:r>
          </w:p>
        </w:tc>
        <w:tc>
          <w:tcPr>
            <w:tcW w:w="2205" w:type="dxa"/>
            <w:vMerge w:val="restart"/>
          </w:tcPr>
          <w:p>
            <w:pPr>
              <w:pStyle w:val="TableParagraph"/>
              <w:spacing w:before="0"/>
              <w:rPr>
                <w:i/>
                <w:sz w:val="20"/>
              </w:rPr>
            </w:pPr>
          </w:p>
          <w:p>
            <w:pPr>
              <w:pStyle w:val="TableParagraph"/>
              <w:spacing w:before="8"/>
              <w:rPr>
                <w:i/>
                <w:sz w:val="17"/>
              </w:rPr>
            </w:pPr>
          </w:p>
          <w:p>
            <w:pPr>
              <w:pStyle w:val="TableParagraph"/>
              <w:spacing w:before="0"/>
              <w:ind w:left="798" w:right="78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Фактор</w:t>
            </w:r>
          </w:p>
        </w:tc>
        <w:tc>
          <w:tcPr>
            <w:tcW w:w="3468" w:type="dxa"/>
            <w:gridSpan w:val="6"/>
          </w:tcPr>
          <w:p>
            <w:pPr>
              <w:pStyle w:val="TableParagraph"/>
              <w:spacing w:before="54"/>
              <w:ind w:left="1065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Группы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водителей</w:t>
            </w:r>
          </w:p>
        </w:tc>
      </w:tr>
      <w:tr>
        <w:trPr>
          <w:trHeight w:val="750" w:hRule="atLeast"/>
        </w:trPr>
        <w:tc>
          <w:tcPr>
            <w:tcW w:w="27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20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08" w:type="dxa"/>
          </w:tcPr>
          <w:p>
            <w:pPr>
              <w:pStyle w:val="TableParagraph"/>
              <w:spacing w:before="5"/>
              <w:rPr>
                <w:i/>
                <w:sz w:val="23"/>
              </w:rPr>
            </w:pPr>
          </w:p>
          <w:p>
            <w:pPr>
              <w:pStyle w:val="TableParagraph"/>
              <w:spacing w:before="0"/>
              <w:ind w:left="1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Ранг</w:t>
            </w:r>
          </w:p>
        </w:tc>
        <w:tc>
          <w:tcPr>
            <w:tcW w:w="748" w:type="dxa"/>
          </w:tcPr>
          <w:p>
            <w:pPr>
              <w:pStyle w:val="TableParagraph"/>
              <w:spacing w:line="249" w:lineRule="auto" w:before="54"/>
              <w:ind w:left="34" w:right="19" w:hanging="1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Коэффи-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циент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вариации</w:t>
            </w:r>
          </w:p>
        </w:tc>
        <w:tc>
          <w:tcPr>
            <w:tcW w:w="408" w:type="dxa"/>
          </w:tcPr>
          <w:p>
            <w:pPr>
              <w:pStyle w:val="TableParagraph"/>
              <w:spacing w:before="5"/>
              <w:rPr>
                <w:i/>
                <w:sz w:val="23"/>
              </w:rPr>
            </w:pPr>
          </w:p>
          <w:p>
            <w:pPr>
              <w:pStyle w:val="TableParagraph"/>
              <w:spacing w:before="0"/>
              <w:ind w:left="1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Ранг</w:t>
            </w:r>
          </w:p>
        </w:tc>
        <w:tc>
          <w:tcPr>
            <w:tcW w:w="748" w:type="dxa"/>
          </w:tcPr>
          <w:p>
            <w:pPr>
              <w:pStyle w:val="TableParagraph"/>
              <w:spacing w:line="249" w:lineRule="auto" w:before="54"/>
              <w:ind w:left="34" w:right="19" w:hanging="1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Коэффи-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циент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вариации</w:t>
            </w:r>
          </w:p>
        </w:tc>
        <w:tc>
          <w:tcPr>
            <w:tcW w:w="408" w:type="dxa"/>
          </w:tcPr>
          <w:p>
            <w:pPr>
              <w:pStyle w:val="TableParagraph"/>
              <w:spacing w:before="5"/>
              <w:rPr>
                <w:i/>
                <w:sz w:val="23"/>
              </w:rPr>
            </w:pPr>
          </w:p>
          <w:p>
            <w:pPr>
              <w:pStyle w:val="TableParagraph"/>
              <w:spacing w:before="0"/>
              <w:ind w:left="13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Ранг</w:t>
            </w:r>
          </w:p>
        </w:tc>
        <w:tc>
          <w:tcPr>
            <w:tcW w:w="748" w:type="dxa"/>
          </w:tcPr>
          <w:p>
            <w:pPr>
              <w:pStyle w:val="TableParagraph"/>
              <w:spacing w:line="249" w:lineRule="auto" w:before="54"/>
              <w:ind w:left="35" w:right="18" w:hanging="1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Коэффи-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циент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вариации</w:t>
            </w:r>
          </w:p>
        </w:tc>
      </w:tr>
      <w:tr>
        <w:trPr>
          <w:trHeight w:val="534" w:hRule="atLeast"/>
        </w:trPr>
        <w:tc>
          <w:tcPr>
            <w:tcW w:w="278" w:type="dxa"/>
          </w:tcPr>
          <w:p>
            <w:pPr>
              <w:pStyle w:val="TableParagraph"/>
              <w:spacing w:before="54"/>
              <w:ind w:left="10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7</w:t>
            </w:r>
          </w:p>
        </w:tc>
        <w:tc>
          <w:tcPr>
            <w:tcW w:w="2205" w:type="dxa"/>
          </w:tcPr>
          <w:p>
            <w:pPr>
              <w:pStyle w:val="TableParagraph"/>
              <w:spacing w:line="249" w:lineRule="auto" w:before="54"/>
              <w:ind w:left="85" w:right="270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Плохая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видимость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на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до-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роге</w:t>
            </w:r>
          </w:p>
        </w:tc>
        <w:tc>
          <w:tcPr>
            <w:tcW w:w="408" w:type="dxa"/>
          </w:tcPr>
          <w:p>
            <w:pPr>
              <w:pStyle w:val="TableParagraph"/>
              <w:spacing w:before="162"/>
              <w:ind w:left="11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3</w:t>
            </w:r>
          </w:p>
        </w:tc>
        <w:tc>
          <w:tcPr>
            <w:tcW w:w="748" w:type="dxa"/>
          </w:tcPr>
          <w:p>
            <w:pPr>
              <w:pStyle w:val="TableParagraph"/>
              <w:spacing w:before="162"/>
              <w:ind w:left="196" w:right="184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0,55</w:t>
            </w:r>
          </w:p>
        </w:tc>
        <w:tc>
          <w:tcPr>
            <w:tcW w:w="408" w:type="dxa"/>
          </w:tcPr>
          <w:p>
            <w:pPr>
              <w:pStyle w:val="TableParagraph"/>
              <w:spacing w:before="162"/>
              <w:ind w:left="12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8</w:t>
            </w:r>
          </w:p>
        </w:tc>
        <w:tc>
          <w:tcPr>
            <w:tcW w:w="748" w:type="dxa"/>
          </w:tcPr>
          <w:p>
            <w:pPr>
              <w:pStyle w:val="TableParagraph"/>
              <w:spacing w:before="162"/>
              <w:ind w:left="197" w:right="184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0,35</w:t>
            </w:r>
          </w:p>
        </w:tc>
        <w:tc>
          <w:tcPr>
            <w:tcW w:w="408" w:type="dxa"/>
          </w:tcPr>
          <w:p>
            <w:pPr>
              <w:pStyle w:val="TableParagraph"/>
              <w:spacing w:before="162"/>
              <w:ind w:left="13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7</w:t>
            </w:r>
          </w:p>
        </w:tc>
        <w:tc>
          <w:tcPr>
            <w:tcW w:w="748" w:type="dxa"/>
          </w:tcPr>
          <w:p>
            <w:pPr>
              <w:pStyle w:val="TableParagraph"/>
              <w:spacing w:before="162"/>
              <w:ind w:left="197" w:right="183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0,50</w:t>
            </w:r>
          </w:p>
        </w:tc>
      </w:tr>
      <w:tr>
        <w:trPr>
          <w:trHeight w:val="534" w:hRule="atLeast"/>
        </w:trPr>
        <w:tc>
          <w:tcPr>
            <w:tcW w:w="278" w:type="dxa"/>
          </w:tcPr>
          <w:p>
            <w:pPr>
              <w:pStyle w:val="TableParagraph"/>
              <w:spacing w:before="54"/>
              <w:ind w:left="10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8</w:t>
            </w:r>
          </w:p>
        </w:tc>
        <w:tc>
          <w:tcPr>
            <w:tcW w:w="2205" w:type="dxa"/>
          </w:tcPr>
          <w:p>
            <w:pPr>
              <w:pStyle w:val="TableParagraph"/>
              <w:spacing w:line="249" w:lineRule="auto" w:before="54"/>
              <w:ind w:left="85" w:right="262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Застой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воды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на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проезжей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части</w:t>
            </w:r>
          </w:p>
        </w:tc>
        <w:tc>
          <w:tcPr>
            <w:tcW w:w="408" w:type="dxa"/>
          </w:tcPr>
          <w:p>
            <w:pPr>
              <w:pStyle w:val="TableParagraph"/>
              <w:spacing w:before="162"/>
              <w:ind w:left="11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8</w:t>
            </w:r>
          </w:p>
        </w:tc>
        <w:tc>
          <w:tcPr>
            <w:tcW w:w="748" w:type="dxa"/>
          </w:tcPr>
          <w:p>
            <w:pPr>
              <w:pStyle w:val="TableParagraph"/>
              <w:spacing w:before="162"/>
              <w:ind w:left="196" w:right="184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0,61</w:t>
            </w:r>
          </w:p>
        </w:tc>
        <w:tc>
          <w:tcPr>
            <w:tcW w:w="408" w:type="dxa"/>
          </w:tcPr>
          <w:p>
            <w:pPr>
              <w:pStyle w:val="TableParagraph"/>
              <w:spacing w:before="162"/>
              <w:ind w:left="12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7</w:t>
            </w:r>
          </w:p>
        </w:tc>
        <w:tc>
          <w:tcPr>
            <w:tcW w:w="748" w:type="dxa"/>
          </w:tcPr>
          <w:p>
            <w:pPr>
              <w:pStyle w:val="TableParagraph"/>
              <w:spacing w:before="162"/>
              <w:ind w:left="197" w:right="184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0,24</w:t>
            </w:r>
          </w:p>
        </w:tc>
        <w:tc>
          <w:tcPr>
            <w:tcW w:w="408" w:type="dxa"/>
          </w:tcPr>
          <w:p>
            <w:pPr>
              <w:pStyle w:val="TableParagraph"/>
              <w:spacing w:before="162"/>
              <w:ind w:left="13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9</w:t>
            </w:r>
          </w:p>
        </w:tc>
        <w:tc>
          <w:tcPr>
            <w:tcW w:w="748" w:type="dxa"/>
          </w:tcPr>
          <w:p>
            <w:pPr>
              <w:pStyle w:val="TableParagraph"/>
              <w:spacing w:before="162"/>
              <w:ind w:left="197" w:right="183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0,53</w:t>
            </w:r>
          </w:p>
        </w:tc>
      </w:tr>
      <w:tr>
        <w:trPr>
          <w:trHeight w:val="318" w:hRule="atLeast"/>
        </w:trPr>
        <w:tc>
          <w:tcPr>
            <w:tcW w:w="278" w:type="dxa"/>
          </w:tcPr>
          <w:p>
            <w:pPr>
              <w:pStyle w:val="TableParagraph"/>
              <w:spacing w:before="54"/>
              <w:ind w:left="10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9</w:t>
            </w:r>
          </w:p>
        </w:tc>
        <w:tc>
          <w:tcPr>
            <w:tcW w:w="2205" w:type="dxa"/>
          </w:tcPr>
          <w:p>
            <w:pPr>
              <w:pStyle w:val="TableParagraph"/>
              <w:spacing w:before="54"/>
              <w:ind w:left="85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Пылимость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покрытия</w:t>
            </w:r>
          </w:p>
        </w:tc>
        <w:tc>
          <w:tcPr>
            <w:tcW w:w="408" w:type="dxa"/>
          </w:tcPr>
          <w:p>
            <w:pPr>
              <w:pStyle w:val="TableParagraph"/>
              <w:spacing w:before="54"/>
              <w:ind w:left="11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9</w:t>
            </w:r>
          </w:p>
        </w:tc>
        <w:tc>
          <w:tcPr>
            <w:tcW w:w="748" w:type="dxa"/>
          </w:tcPr>
          <w:p>
            <w:pPr>
              <w:pStyle w:val="TableParagraph"/>
              <w:spacing w:before="54"/>
              <w:ind w:left="196" w:right="184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0,77</w:t>
            </w:r>
          </w:p>
        </w:tc>
        <w:tc>
          <w:tcPr>
            <w:tcW w:w="408" w:type="dxa"/>
          </w:tcPr>
          <w:p>
            <w:pPr>
              <w:pStyle w:val="TableParagraph"/>
              <w:spacing w:before="54"/>
              <w:ind w:left="12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9</w:t>
            </w:r>
          </w:p>
        </w:tc>
        <w:tc>
          <w:tcPr>
            <w:tcW w:w="748" w:type="dxa"/>
          </w:tcPr>
          <w:p>
            <w:pPr>
              <w:pStyle w:val="TableParagraph"/>
              <w:spacing w:before="54"/>
              <w:ind w:left="197" w:right="184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0,28</w:t>
            </w:r>
          </w:p>
        </w:tc>
        <w:tc>
          <w:tcPr>
            <w:tcW w:w="408" w:type="dxa"/>
          </w:tcPr>
          <w:p>
            <w:pPr>
              <w:pStyle w:val="TableParagraph"/>
              <w:spacing w:before="54"/>
              <w:ind w:left="13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8</w:t>
            </w:r>
          </w:p>
        </w:tc>
        <w:tc>
          <w:tcPr>
            <w:tcW w:w="748" w:type="dxa"/>
          </w:tcPr>
          <w:p>
            <w:pPr>
              <w:pStyle w:val="TableParagraph"/>
              <w:spacing w:before="54"/>
              <w:ind w:left="197" w:right="183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0,45</w:t>
            </w:r>
          </w:p>
        </w:tc>
      </w:tr>
      <w:tr>
        <w:trPr>
          <w:trHeight w:val="318" w:hRule="atLeast"/>
        </w:trPr>
        <w:tc>
          <w:tcPr>
            <w:tcW w:w="278" w:type="dxa"/>
          </w:tcPr>
          <w:p>
            <w:pPr>
              <w:pStyle w:val="TableParagraph"/>
              <w:spacing w:before="54"/>
              <w:ind w:left="26" w:right="1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10</w:t>
            </w:r>
          </w:p>
        </w:tc>
        <w:tc>
          <w:tcPr>
            <w:tcW w:w="2205" w:type="dxa"/>
          </w:tcPr>
          <w:p>
            <w:pPr>
              <w:pStyle w:val="TableParagraph"/>
              <w:spacing w:before="54"/>
              <w:ind w:left="85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Размыв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обочин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или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откосов</w:t>
            </w:r>
          </w:p>
        </w:tc>
        <w:tc>
          <w:tcPr>
            <w:tcW w:w="408" w:type="dxa"/>
          </w:tcPr>
          <w:p>
            <w:pPr>
              <w:pStyle w:val="TableParagraph"/>
              <w:spacing w:before="54"/>
              <w:ind w:left="1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10</w:t>
            </w:r>
          </w:p>
        </w:tc>
        <w:tc>
          <w:tcPr>
            <w:tcW w:w="748" w:type="dxa"/>
          </w:tcPr>
          <w:p>
            <w:pPr>
              <w:pStyle w:val="TableParagraph"/>
              <w:spacing w:before="54"/>
              <w:ind w:left="196" w:right="184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0,76</w:t>
            </w:r>
          </w:p>
        </w:tc>
        <w:tc>
          <w:tcPr>
            <w:tcW w:w="408" w:type="dxa"/>
          </w:tcPr>
          <w:p>
            <w:pPr>
              <w:pStyle w:val="TableParagraph"/>
              <w:spacing w:before="54"/>
              <w:ind w:left="1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10</w:t>
            </w:r>
          </w:p>
        </w:tc>
        <w:tc>
          <w:tcPr>
            <w:tcW w:w="748" w:type="dxa"/>
          </w:tcPr>
          <w:p>
            <w:pPr>
              <w:pStyle w:val="TableParagraph"/>
              <w:spacing w:before="54"/>
              <w:ind w:left="197" w:right="184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0,43</w:t>
            </w:r>
          </w:p>
        </w:tc>
        <w:tc>
          <w:tcPr>
            <w:tcW w:w="408" w:type="dxa"/>
          </w:tcPr>
          <w:p>
            <w:pPr>
              <w:pStyle w:val="TableParagraph"/>
              <w:spacing w:before="54"/>
              <w:ind w:left="13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10</w:t>
            </w:r>
          </w:p>
        </w:tc>
        <w:tc>
          <w:tcPr>
            <w:tcW w:w="748" w:type="dxa"/>
          </w:tcPr>
          <w:p>
            <w:pPr>
              <w:pStyle w:val="TableParagraph"/>
              <w:spacing w:before="54"/>
              <w:ind w:left="197" w:right="183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0,70</w:t>
            </w:r>
          </w:p>
        </w:tc>
      </w:tr>
      <w:tr>
        <w:trPr>
          <w:trHeight w:val="534" w:hRule="atLeast"/>
        </w:trPr>
        <w:tc>
          <w:tcPr>
            <w:tcW w:w="278" w:type="dxa"/>
          </w:tcPr>
          <w:p>
            <w:pPr>
              <w:pStyle w:val="TableParagraph"/>
              <w:spacing w:before="54"/>
              <w:ind w:left="23" w:right="1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11</w:t>
            </w:r>
          </w:p>
        </w:tc>
        <w:tc>
          <w:tcPr>
            <w:tcW w:w="2205" w:type="dxa"/>
          </w:tcPr>
          <w:p>
            <w:pPr>
              <w:pStyle w:val="TableParagraph"/>
              <w:spacing w:line="249" w:lineRule="auto" w:before="54"/>
              <w:ind w:left="85" w:right="131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Колейность на переходном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покрытии</w:t>
            </w:r>
          </w:p>
        </w:tc>
        <w:tc>
          <w:tcPr>
            <w:tcW w:w="408" w:type="dxa"/>
          </w:tcPr>
          <w:p>
            <w:pPr>
              <w:pStyle w:val="TableParagraph"/>
              <w:spacing w:before="162"/>
              <w:ind w:left="5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11</w:t>
            </w:r>
          </w:p>
        </w:tc>
        <w:tc>
          <w:tcPr>
            <w:tcW w:w="748" w:type="dxa"/>
          </w:tcPr>
          <w:p>
            <w:pPr>
              <w:pStyle w:val="TableParagraph"/>
              <w:spacing w:before="162"/>
              <w:ind w:left="196" w:right="184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0,63</w:t>
            </w:r>
          </w:p>
        </w:tc>
        <w:tc>
          <w:tcPr>
            <w:tcW w:w="408" w:type="dxa"/>
          </w:tcPr>
          <w:p>
            <w:pPr>
              <w:pStyle w:val="TableParagraph"/>
              <w:spacing w:before="162"/>
              <w:ind w:left="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11</w:t>
            </w:r>
          </w:p>
        </w:tc>
        <w:tc>
          <w:tcPr>
            <w:tcW w:w="748" w:type="dxa"/>
          </w:tcPr>
          <w:p>
            <w:pPr>
              <w:pStyle w:val="TableParagraph"/>
              <w:spacing w:before="162"/>
              <w:ind w:left="197" w:right="184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0,48</w:t>
            </w:r>
          </w:p>
        </w:tc>
        <w:tc>
          <w:tcPr>
            <w:tcW w:w="408" w:type="dxa"/>
          </w:tcPr>
          <w:p>
            <w:pPr>
              <w:pStyle w:val="TableParagraph"/>
              <w:spacing w:before="162"/>
              <w:ind w:left="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11</w:t>
            </w:r>
          </w:p>
        </w:tc>
        <w:tc>
          <w:tcPr>
            <w:tcW w:w="748" w:type="dxa"/>
          </w:tcPr>
          <w:p>
            <w:pPr>
              <w:pStyle w:val="TableParagraph"/>
              <w:spacing w:before="162"/>
              <w:ind w:left="197" w:right="183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0,77</w:t>
            </w:r>
          </w:p>
        </w:tc>
      </w:tr>
    </w:tbl>
    <w:p>
      <w:pPr>
        <w:pStyle w:val="BodyText"/>
        <w:spacing w:before="6"/>
        <w:ind w:left="0"/>
        <w:rPr>
          <w:i/>
          <w:sz w:val="18"/>
        </w:rPr>
      </w:pPr>
    </w:p>
    <w:p>
      <w:pPr>
        <w:pStyle w:val="BodyText"/>
        <w:spacing w:line="256" w:lineRule="auto"/>
        <w:ind w:right="376" w:firstLine="396"/>
        <w:jc w:val="both"/>
      </w:pPr>
      <w:r>
        <w:rPr>
          <w:color w:val="231F20"/>
        </w:rPr>
        <w:t>В дальнейших исследованиях предполагается отредактировать</w:t>
      </w:r>
      <w:r>
        <w:rPr>
          <w:color w:val="231F20"/>
          <w:spacing w:val="1"/>
        </w:rPr>
        <w:t> </w:t>
      </w:r>
      <w:r>
        <w:rPr>
          <w:color w:val="231F20"/>
        </w:rPr>
        <w:t>задаваемые вопросы, а также создать анкеты для ранжирования фак-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торов.</w:t>
      </w:r>
    </w:p>
    <w:p>
      <w:pPr>
        <w:pStyle w:val="BodyText"/>
        <w:spacing w:before="11"/>
        <w:ind w:left="0"/>
        <w:rPr>
          <w:sz w:val="18"/>
        </w:rPr>
      </w:pPr>
    </w:p>
    <w:p>
      <w:pPr>
        <w:spacing w:before="0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10"/>
        </w:numPr>
        <w:tabs>
          <w:tab w:pos="727" w:val="left" w:leader="none"/>
        </w:tabs>
        <w:spacing w:line="249" w:lineRule="auto" w:before="9" w:after="0"/>
        <w:ind w:left="158" w:right="376" w:firstLine="396"/>
        <w:jc w:val="both"/>
        <w:rPr>
          <w:sz w:val="18"/>
        </w:rPr>
      </w:pPr>
      <w:r>
        <w:rPr>
          <w:color w:val="231F20"/>
          <w:w w:val="95"/>
          <w:sz w:val="18"/>
        </w:rPr>
        <w:t>Гавриш В. В., Гавриленко Т. В. Управление качеством дорожной продук-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w w:val="95"/>
          <w:sz w:val="18"/>
        </w:rPr>
        <w:t>ции статистическими методами // Наука и технологии: труды XXIV Российской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школы.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Т.2. Москва,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2004. С.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413–424.</w:t>
      </w:r>
    </w:p>
    <w:p>
      <w:pPr>
        <w:pStyle w:val="ListParagraph"/>
        <w:numPr>
          <w:ilvl w:val="0"/>
          <w:numId w:val="10"/>
        </w:numPr>
        <w:tabs>
          <w:tab w:pos="738" w:val="left" w:leader="none"/>
        </w:tabs>
        <w:spacing w:line="249" w:lineRule="auto" w:before="2" w:after="0"/>
        <w:ind w:left="158" w:right="375" w:firstLine="396"/>
        <w:jc w:val="both"/>
        <w:rPr>
          <w:sz w:val="18"/>
        </w:rPr>
      </w:pPr>
      <w:r>
        <w:rPr>
          <w:color w:val="231F20"/>
          <w:sz w:val="18"/>
        </w:rPr>
        <w:t>Гавриленко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Т.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В.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Антоненко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О.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Ю.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Экспертная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оценка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восприятия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ре-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кламных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щитов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придорожном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пространстве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использованием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теории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нечёт-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ких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множеств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//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Материалы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Всероссийской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конф.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«IV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Всесибирский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конгресс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женщин-математиков».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Приложение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к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журналу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«Открытое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образование».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2006. С. 23–30.</w:t>
      </w:r>
    </w:p>
    <w:p>
      <w:pPr>
        <w:pStyle w:val="ListParagraph"/>
        <w:numPr>
          <w:ilvl w:val="0"/>
          <w:numId w:val="10"/>
        </w:numPr>
        <w:tabs>
          <w:tab w:pos="736" w:val="left" w:leader="none"/>
        </w:tabs>
        <w:spacing w:line="249" w:lineRule="auto" w:before="4" w:after="0"/>
        <w:ind w:left="158" w:right="376" w:firstLine="396"/>
        <w:jc w:val="both"/>
        <w:rPr>
          <w:sz w:val="18"/>
        </w:rPr>
      </w:pPr>
      <w:r>
        <w:rPr>
          <w:color w:val="231F20"/>
          <w:sz w:val="18"/>
        </w:rPr>
        <w:t>Сиденко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В.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М.,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Рокас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Ю.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Управление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качеством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дорожном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строи-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тельстве.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М.: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Транспорт,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1981. 252 с.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"/>
        <w:ind w:left="0"/>
        <w:rPr>
          <w:sz w:val="12"/>
        </w:rPr>
      </w:pPr>
    </w:p>
    <w:p>
      <w:pPr>
        <w:spacing w:before="93" w:after="6"/>
        <w:ind w:left="158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УДК</w:t>
      </w:r>
      <w:r>
        <w:rPr>
          <w:b/>
          <w:color w:val="231F20"/>
          <w:spacing w:val="-9"/>
          <w:sz w:val="18"/>
        </w:rPr>
        <w:t> </w:t>
      </w:r>
      <w:r>
        <w:rPr>
          <w:b/>
          <w:color w:val="231F20"/>
          <w:sz w:val="18"/>
        </w:rPr>
        <w:t>691.175:62</w:t>
      </w: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180"/>
        <w:gridCol w:w="2873"/>
      </w:tblGrid>
      <w:tr>
        <w:trPr>
          <w:trHeight w:val="1711" w:hRule="atLeast"/>
        </w:trPr>
        <w:tc>
          <w:tcPr>
            <w:tcW w:w="3180" w:type="dxa"/>
          </w:tcPr>
          <w:p>
            <w:pPr>
              <w:pStyle w:val="TableParagraph"/>
              <w:spacing w:line="249" w:lineRule="auto" w:before="0"/>
              <w:ind w:left="50" w:right="505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Александр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Дмитриевич</w:t>
            </w:r>
            <w:r>
              <w:rPr>
                <w:i/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Гроховский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студент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магистрант</w:t>
            </w:r>
          </w:p>
          <w:p>
            <w:pPr>
              <w:pStyle w:val="TableParagraph"/>
              <w:spacing w:line="249" w:lineRule="auto" w:before="0"/>
              <w:ind w:left="50" w:right="640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Денис Валерьевич Нижегородцев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аспирант</w:t>
            </w:r>
          </w:p>
          <w:p>
            <w:pPr>
              <w:pStyle w:val="TableParagraph"/>
              <w:spacing w:line="249" w:lineRule="auto" w:before="0"/>
              <w:ind w:left="50" w:right="180"/>
              <w:jc w:val="both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(Санкт-Петербургский </w:t>
            </w:r>
            <w:r>
              <w:rPr>
                <w:color w:val="231F20"/>
                <w:w w:val="95"/>
                <w:sz w:val="18"/>
              </w:rPr>
              <w:t>государственный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архитектурно-строительный университет)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E-mail:</w:t>
            </w:r>
            <w:r>
              <w:rPr>
                <w:i/>
                <w:color w:val="231F20"/>
                <w:spacing w:val="-9"/>
                <w:sz w:val="18"/>
              </w:rPr>
              <w:t> </w:t>
            </w:r>
            <w:hyperlink r:id="rId41">
              <w:r>
                <w:rPr>
                  <w:i/>
                  <w:color w:val="231F20"/>
                  <w:sz w:val="18"/>
                </w:rPr>
                <w:t>aktenonverbe@mail.ru</w:t>
              </w:r>
              <w:r>
                <w:rPr>
                  <w:color w:val="231F20"/>
                  <w:sz w:val="18"/>
                </w:rPr>
                <w:t>,</w:t>
              </w:r>
            </w:hyperlink>
          </w:p>
          <w:p>
            <w:pPr>
              <w:pStyle w:val="TableParagraph"/>
              <w:spacing w:line="187" w:lineRule="exact" w:before="0"/>
              <w:ind w:left="50"/>
              <w:rPr>
                <w:i/>
                <w:sz w:val="18"/>
              </w:rPr>
            </w:pPr>
            <w:hyperlink r:id="rId42">
              <w:r>
                <w:rPr>
                  <w:i/>
                  <w:color w:val="231F20"/>
                  <w:sz w:val="18"/>
                </w:rPr>
                <w:t>mdvd0d@yandex.ru</w:t>
              </w:r>
            </w:hyperlink>
          </w:p>
        </w:tc>
        <w:tc>
          <w:tcPr>
            <w:tcW w:w="2873" w:type="dxa"/>
          </w:tcPr>
          <w:p>
            <w:pPr>
              <w:pStyle w:val="TableParagraph"/>
              <w:spacing w:line="199" w:lineRule="exact" w:before="0"/>
              <w:ind w:right="48"/>
              <w:jc w:val="right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Alexander</w:t>
            </w:r>
            <w:r>
              <w:rPr>
                <w:i/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Dmitrievich</w:t>
            </w:r>
            <w:r>
              <w:rPr>
                <w:i/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Grokhovskiy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before="9"/>
              <w:ind w:right="48"/>
              <w:jc w:val="righ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Student,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master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degree</w:t>
            </w:r>
          </w:p>
          <w:p>
            <w:pPr>
              <w:pStyle w:val="TableParagraph"/>
              <w:spacing w:before="9"/>
              <w:ind w:right="48"/>
              <w:jc w:val="right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Denis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Valerievich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Nizhegorodtsev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line="249" w:lineRule="auto" w:before="9"/>
              <w:ind w:left="536" w:right="48" w:firstLine="1160"/>
              <w:jc w:val="righ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graduate student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(Saint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Petersburg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StateUniversity</w:t>
            </w:r>
          </w:p>
          <w:p>
            <w:pPr>
              <w:pStyle w:val="TableParagraph"/>
              <w:spacing w:before="1"/>
              <w:ind w:right="48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of</w:t>
            </w:r>
            <w:r>
              <w:rPr>
                <w:color w:val="231F20"/>
                <w:spacing w:val="-1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Architecture</w:t>
            </w:r>
            <w:r>
              <w:rPr>
                <w:color w:val="231F20"/>
                <w:w w:val="95"/>
                <w:sz w:val="18"/>
              </w:rPr>
              <w:t> and Civil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Engineering)</w:t>
            </w:r>
          </w:p>
          <w:p>
            <w:pPr>
              <w:pStyle w:val="TableParagraph"/>
              <w:spacing w:before="9"/>
              <w:ind w:right="48"/>
              <w:jc w:val="right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2"/>
                <w:w w:val="95"/>
                <w:sz w:val="18"/>
              </w:rPr>
              <w:t> </w:t>
            </w:r>
            <w:hyperlink r:id="rId41">
              <w:r>
                <w:rPr>
                  <w:i/>
                  <w:color w:val="231F20"/>
                  <w:w w:val="95"/>
                  <w:sz w:val="18"/>
                </w:rPr>
                <w:t>aktenonverbe@mail.ru</w:t>
              </w:r>
              <w:r>
                <w:rPr>
                  <w:color w:val="231F20"/>
                  <w:w w:val="95"/>
                  <w:sz w:val="18"/>
                </w:rPr>
                <w:t>,</w:t>
              </w:r>
            </w:hyperlink>
          </w:p>
          <w:p>
            <w:pPr>
              <w:pStyle w:val="TableParagraph"/>
              <w:spacing w:line="187" w:lineRule="exact" w:before="9"/>
              <w:ind w:right="48"/>
              <w:jc w:val="right"/>
              <w:rPr>
                <w:i/>
                <w:sz w:val="18"/>
              </w:rPr>
            </w:pPr>
            <w:hyperlink r:id="rId42">
              <w:r>
                <w:rPr>
                  <w:i/>
                  <w:color w:val="231F20"/>
                  <w:sz w:val="18"/>
                </w:rPr>
                <w:t>mdvd0d@yandex.ru</w:t>
              </w:r>
            </w:hyperlink>
          </w:p>
        </w:tc>
      </w:tr>
    </w:tbl>
    <w:p>
      <w:pPr>
        <w:pStyle w:val="BodyText"/>
        <w:spacing w:before="4"/>
        <w:ind w:left="0"/>
        <w:rPr>
          <w:b/>
          <w:sz w:val="24"/>
        </w:rPr>
      </w:pPr>
    </w:p>
    <w:p>
      <w:pPr>
        <w:pStyle w:val="Heading2"/>
        <w:spacing w:line="249" w:lineRule="auto" w:before="0"/>
        <w:ind w:left="321" w:right="538"/>
      </w:pPr>
      <w:bookmarkStart w:name="_TOC_250001" w:id="7"/>
      <w:r>
        <w:rPr>
          <w:color w:val="231F20"/>
          <w:spacing w:val="-1"/>
        </w:rPr>
        <w:t>ПРОБЛЕМЫ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ОЦЕНКИ</w:t>
      </w:r>
      <w:r>
        <w:rPr>
          <w:color w:val="231F20"/>
          <w:spacing w:val="-10"/>
        </w:rPr>
        <w:t> </w:t>
      </w:r>
      <w:r>
        <w:rPr>
          <w:color w:val="231F20"/>
        </w:rPr>
        <w:t>КАЧЕСТВА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ПРИМЕНЕНИЯ</w:t>
      </w:r>
      <w:r>
        <w:rPr>
          <w:color w:val="231F20"/>
          <w:spacing w:val="-52"/>
        </w:rPr>
        <w:t> </w:t>
      </w:r>
      <w:r>
        <w:rPr>
          <w:color w:val="231F20"/>
        </w:rPr>
        <w:t>СТЕКЛОПЛАСТИКОВОЙ КОМПОЗИТНОЙ</w:t>
      </w:r>
      <w:r>
        <w:rPr>
          <w:color w:val="231F20"/>
          <w:spacing w:val="1"/>
        </w:rPr>
        <w:t> </w:t>
      </w:r>
      <w:r>
        <w:rPr>
          <w:color w:val="231F20"/>
        </w:rPr>
        <w:t>АРМАТУРЫ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bookmarkEnd w:id="7"/>
      <w:r>
        <w:rPr>
          <w:color w:val="231F20"/>
        </w:rPr>
        <w:t>СТРОИТЕЛЬСТВЕ</w:t>
      </w:r>
    </w:p>
    <w:p>
      <w:pPr>
        <w:pStyle w:val="BodyText"/>
        <w:spacing w:before="11"/>
        <w:ind w:left="0"/>
        <w:rPr>
          <w:b/>
          <w:sz w:val="19"/>
        </w:rPr>
      </w:pPr>
    </w:p>
    <w:p>
      <w:pPr>
        <w:pStyle w:val="Heading3"/>
        <w:spacing w:line="249" w:lineRule="auto"/>
        <w:ind w:right="1045"/>
      </w:pPr>
      <w:r>
        <w:rPr>
          <w:color w:val="231F20"/>
          <w:spacing w:val="-1"/>
        </w:rPr>
        <w:t>PROBLEMS OF ASSESSING THE QUALITY</w:t>
      </w:r>
      <w:r>
        <w:rPr>
          <w:color w:val="231F20"/>
          <w:spacing w:val="-52"/>
        </w:rPr>
        <w:t> </w:t>
      </w:r>
      <w:r>
        <w:rPr>
          <w:color w:val="231F20"/>
        </w:rPr>
        <w:t>AND USE OF FIBERGLASS COMPOSITE</w:t>
      </w:r>
      <w:r>
        <w:rPr>
          <w:color w:val="231F20"/>
          <w:spacing w:val="1"/>
        </w:rPr>
        <w:t> </w:t>
      </w:r>
      <w:r>
        <w:rPr>
          <w:color w:val="231F20"/>
        </w:rPr>
        <w:t>REINFORCEMENT</w:t>
      </w:r>
      <w:r>
        <w:rPr>
          <w:color w:val="231F20"/>
          <w:spacing w:val="-4"/>
        </w:rPr>
        <w:t> </w:t>
      </w:r>
      <w:r>
        <w:rPr>
          <w:color w:val="231F20"/>
        </w:rPr>
        <w:t>IN CONSTRUCTION</w:t>
      </w:r>
    </w:p>
    <w:p>
      <w:pPr>
        <w:spacing w:before="211"/>
        <w:ind w:left="158" w:right="374" w:firstLine="396"/>
        <w:jc w:val="both"/>
        <w:rPr>
          <w:sz w:val="18"/>
        </w:rPr>
      </w:pPr>
      <w:r>
        <w:rPr>
          <w:color w:val="231F20"/>
          <w:sz w:val="18"/>
        </w:rPr>
        <w:t>В данной статье рассмотрены результаты проведения испытаний на од-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2"/>
          <w:sz w:val="18"/>
        </w:rPr>
        <w:t>ноосевое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растяжение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стеклопластиковой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композитной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арматуры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применени-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ем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различных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клеевых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составов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качестве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анкерующего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элемента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стальных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муфтах. Композитная арматура сравнительно новый материал и имеет свои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особенности в технических характеристиках по сравнению с классической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стальной арматурой. По полученным результатам произвели расчеты реальных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характеристик стеклопластиковой арматуры и сравнили их с расчетными ха-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рактеристиками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для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стальной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арматуры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марки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А500С.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Сделали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расширенные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выводы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о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возможности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применения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композитной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арматуры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качестве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строи-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тельного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армирующего материала.</w:t>
      </w:r>
    </w:p>
    <w:p>
      <w:pPr>
        <w:spacing w:before="10"/>
        <w:ind w:left="158" w:right="376" w:firstLine="396"/>
        <w:jc w:val="both"/>
        <w:rPr>
          <w:sz w:val="18"/>
        </w:rPr>
      </w:pPr>
      <w:r>
        <w:rPr>
          <w:i/>
          <w:color w:val="231F20"/>
          <w:spacing w:val="-2"/>
          <w:sz w:val="18"/>
        </w:rPr>
        <w:t>Ключевые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pacing w:val="-2"/>
          <w:sz w:val="18"/>
        </w:rPr>
        <w:t>слова:</w:t>
      </w:r>
      <w:r>
        <w:rPr>
          <w:i/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Композитная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2"/>
          <w:sz w:val="18"/>
        </w:rPr>
        <w:t>арматура,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стальная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арматура,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осевое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растя-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жение,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оценка качества, прочность.</w:t>
      </w:r>
    </w:p>
    <w:p>
      <w:pPr>
        <w:pStyle w:val="BodyText"/>
        <w:spacing w:before="3"/>
        <w:ind w:left="0"/>
        <w:rPr>
          <w:sz w:val="18"/>
        </w:rPr>
      </w:pPr>
    </w:p>
    <w:p>
      <w:pPr>
        <w:spacing w:before="0"/>
        <w:ind w:left="158" w:right="375" w:firstLine="396"/>
        <w:jc w:val="both"/>
        <w:rPr>
          <w:sz w:val="18"/>
        </w:rPr>
      </w:pPr>
      <w:r>
        <w:rPr>
          <w:color w:val="231F20"/>
          <w:sz w:val="18"/>
        </w:rPr>
        <w:t>In this article results of testing fiber reinforcement polymer bars anchored on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different adhesive components on axial tension were examined. FRP is a relatively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new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material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has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its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own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particular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qualities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compare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classic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steel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reinforce-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ments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bars.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Obtaining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examining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results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will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help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us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find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out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fiber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reinforce-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ment polymer bars real characteristics and compare it to steel reinforcement class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A500C. Extended assessments about ability of usage fiber reinforcement polymer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bars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on constructionside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as reinforcement material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were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suggested.</w:t>
      </w:r>
    </w:p>
    <w:p>
      <w:pPr>
        <w:spacing w:before="7"/>
        <w:ind w:left="158" w:right="377" w:firstLine="396"/>
        <w:jc w:val="both"/>
        <w:rPr>
          <w:sz w:val="18"/>
        </w:rPr>
      </w:pPr>
      <w:r>
        <w:rPr>
          <w:i/>
          <w:color w:val="231F20"/>
          <w:sz w:val="18"/>
        </w:rPr>
        <w:t>Keywords: </w:t>
      </w:r>
      <w:r>
        <w:rPr>
          <w:color w:val="231F20"/>
          <w:sz w:val="18"/>
        </w:rPr>
        <w:t>FRP, axial tension, steel reinforcement, adhesive components,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strength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of materials.</w:t>
      </w:r>
    </w:p>
    <w:p>
      <w:pPr>
        <w:spacing w:after="0"/>
        <w:jc w:val="both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5" w:firstLine="396"/>
        <w:jc w:val="both"/>
      </w:pPr>
      <w:r>
        <w:rPr>
          <w:color w:val="231F20"/>
          <w:w w:val="105"/>
        </w:rPr>
        <w:t>Арматура композитная полимерная (АКП) на основе стеклян-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ных, углеродных, арамидных, базальтовых волокон – сравнительно</w:t>
      </w:r>
      <w:r>
        <w:rPr>
          <w:color w:val="231F20"/>
          <w:spacing w:val="1"/>
        </w:rPr>
        <w:t> </w:t>
      </w:r>
      <w:r>
        <w:rPr>
          <w:color w:val="231F20"/>
        </w:rPr>
        <w:t>новый строительный материал, который используют в качестве аль-</w:t>
      </w:r>
      <w:r>
        <w:rPr>
          <w:color w:val="231F20"/>
          <w:spacing w:val="1"/>
        </w:rPr>
        <w:t> </w:t>
      </w:r>
      <w:r>
        <w:rPr>
          <w:color w:val="231F20"/>
        </w:rPr>
        <w:t>тернативы стальной арматуре, применяемой в бетонных конструкци-</w:t>
      </w:r>
      <w:r>
        <w:rPr>
          <w:color w:val="231F20"/>
          <w:spacing w:val="-47"/>
        </w:rPr>
        <w:t> </w:t>
      </w:r>
      <w:r>
        <w:rPr>
          <w:color w:val="231F20"/>
        </w:rPr>
        <w:t>ях. Применение АКП в России регламентируется нормативно-техни-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ческой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документацией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(НТД)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[1,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2,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3].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Особенности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использования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АКП в строительных конструкциях рассмотрены в различных ис-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следованиях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[4,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5].</w:t>
      </w:r>
    </w:p>
    <w:p>
      <w:pPr>
        <w:pStyle w:val="BodyText"/>
        <w:spacing w:line="256" w:lineRule="auto" w:before="9"/>
        <w:ind w:right="374" w:firstLine="396"/>
        <w:jc w:val="both"/>
      </w:pPr>
      <w:r>
        <w:rPr>
          <w:color w:val="231F20"/>
        </w:rPr>
        <w:t>На данный момент, применение композитной арматуры сильно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ограничено в реальном строительстве. Этому способствует целый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ряд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причин,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таких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как:</w:t>
      </w:r>
    </w:p>
    <w:p>
      <w:pPr>
        <w:pStyle w:val="ListParagraph"/>
        <w:numPr>
          <w:ilvl w:val="0"/>
          <w:numId w:val="11"/>
        </w:numPr>
        <w:tabs>
          <w:tab w:pos="784" w:val="left" w:leader="none"/>
        </w:tabs>
        <w:spacing w:line="256" w:lineRule="auto" w:before="3" w:after="0"/>
        <w:ind w:left="158" w:right="376" w:firstLine="396"/>
        <w:jc w:val="left"/>
        <w:rPr>
          <w:sz w:val="20"/>
        </w:rPr>
      </w:pPr>
      <w:r>
        <w:rPr>
          <w:color w:val="231F20"/>
          <w:w w:val="105"/>
          <w:sz w:val="20"/>
        </w:rPr>
        <w:t>новизна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материала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как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следствие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страх,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проблемы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с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осве-</w:t>
      </w:r>
      <w:r>
        <w:rPr>
          <w:color w:val="231F20"/>
          <w:spacing w:val="-49"/>
          <w:w w:val="105"/>
          <w:sz w:val="20"/>
        </w:rPr>
        <w:t> </w:t>
      </w:r>
      <w:r>
        <w:rPr>
          <w:color w:val="231F20"/>
          <w:w w:val="105"/>
          <w:sz w:val="20"/>
        </w:rPr>
        <w:t>домленностью;</w:t>
      </w:r>
    </w:p>
    <w:p>
      <w:pPr>
        <w:pStyle w:val="ListParagraph"/>
        <w:numPr>
          <w:ilvl w:val="0"/>
          <w:numId w:val="11"/>
        </w:numPr>
        <w:tabs>
          <w:tab w:pos="779" w:val="left" w:leader="none"/>
        </w:tabs>
        <w:spacing w:line="240" w:lineRule="auto" w:before="2" w:after="0"/>
        <w:ind w:left="778" w:right="0" w:hanging="224"/>
        <w:jc w:val="left"/>
        <w:rPr>
          <w:sz w:val="20"/>
        </w:rPr>
      </w:pPr>
      <w:r>
        <w:rPr>
          <w:color w:val="231F20"/>
          <w:sz w:val="20"/>
        </w:rPr>
        <w:t>технические</w:t>
      </w:r>
      <w:r>
        <w:rPr>
          <w:color w:val="231F20"/>
          <w:spacing w:val="24"/>
          <w:sz w:val="20"/>
        </w:rPr>
        <w:t> </w:t>
      </w:r>
      <w:r>
        <w:rPr>
          <w:color w:val="231F20"/>
          <w:sz w:val="20"/>
        </w:rPr>
        <w:t>условия</w:t>
      </w:r>
      <w:r>
        <w:rPr>
          <w:color w:val="231F20"/>
          <w:spacing w:val="25"/>
          <w:sz w:val="20"/>
        </w:rPr>
        <w:t> </w:t>
      </w:r>
      <w:r>
        <w:rPr>
          <w:color w:val="231F20"/>
          <w:sz w:val="20"/>
        </w:rPr>
        <w:t>материалов;</w:t>
      </w:r>
    </w:p>
    <w:p>
      <w:pPr>
        <w:pStyle w:val="ListParagraph"/>
        <w:numPr>
          <w:ilvl w:val="0"/>
          <w:numId w:val="11"/>
        </w:numPr>
        <w:tabs>
          <w:tab w:pos="772" w:val="left" w:leader="none"/>
        </w:tabs>
        <w:spacing w:line="256" w:lineRule="auto" w:before="18" w:after="0"/>
        <w:ind w:left="158" w:right="376" w:firstLine="396"/>
        <w:jc w:val="left"/>
        <w:rPr>
          <w:sz w:val="20"/>
        </w:rPr>
      </w:pPr>
      <w:r>
        <w:rPr>
          <w:color w:val="231F20"/>
          <w:sz w:val="20"/>
        </w:rPr>
        <w:t>неготовность проектных организаций к использованию в про-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ектах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композитной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арматуры;</w:t>
      </w:r>
    </w:p>
    <w:p>
      <w:pPr>
        <w:pStyle w:val="ListParagraph"/>
        <w:numPr>
          <w:ilvl w:val="0"/>
          <w:numId w:val="11"/>
        </w:numPr>
        <w:tabs>
          <w:tab w:pos="787" w:val="left" w:leader="none"/>
        </w:tabs>
        <w:spacing w:line="256" w:lineRule="auto" w:before="2" w:after="0"/>
        <w:ind w:left="158" w:right="375" w:firstLine="396"/>
        <w:jc w:val="left"/>
        <w:rPr>
          <w:sz w:val="20"/>
        </w:rPr>
      </w:pPr>
      <w:r>
        <w:rPr>
          <w:color w:val="231F20"/>
          <w:w w:val="105"/>
          <w:sz w:val="20"/>
        </w:rPr>
        <w:t>наличие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проверенного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армирующего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материала,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такого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как</w:t>
      </w:r>
      <w:r>
        <w:rPr>
          <w:color w:val="231F20"/>
          <w:spacing w:val="-49"/>
          <w:w w:val="105"/>
          <w:sz w:val="20"/>
        </w:rPr>
        <w:t> </w:t>
      </w:r>
      <w:r>
        <w:rPr>
          <w:color w:val="231F20"/>
          <w:w w:val="105"/>
          <w:sz w:val="20"/>
        </w:rPr>
        <w:t>стальные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арматурные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стержни,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т.д.</w:t>
      </w:r>
    </w:p>
    <w:p>
      <w:pPr>
        <w:pStyle w:val="BodyText"/>
        <w:spacing w:line="256" w:lineRule="auto" w:before="2"/>
        <w:ind w:right="373" w:firstLine="396"/>
        <w:jc w:val="both"/>
      </w:pP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данном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докладе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мы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рассмотрим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только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технические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условия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использования материала на примере композитной арматуры на ос-</w:t>
      </w:r>
      <w:r>
        <w:rPr>
          <w:color w:val="231F20"/>
          <w:spacing w:val="1"/>
        </w:rPr>
        <w:t> </w:t>
      </w:r>
      <w:r>
        <w:rPr>
          <w:color w:val="231F20"/>
        </w:rPr>
        <w:t>нове стеклопластиковых волокон (АСК – арматура стеклопластико-</w:t>
      </w:r>
      <w:r>
        <w:rPr>
          <w:color w:val="231F20"/>
          <w:spacing w:val="1"/>
        </w:rPr>
        <w:t> </w:t>
      </w:r>
      <w:r>
        <w:rPr>
          <w:color w:val="231F20"/>
        </w:rPr>
        <w:t>вая композитная). В рамках эксперимента были проведены исследо-</w:t>
      </w:r>
      <w:r>
        <w:rPr>
          <w:color w:val="231F20"/>
          <w:spacing w:val="1"/>
        </w:rPr>
        <w:t> </w:t>
      </w:r>
      <w:r>
        <w:rPr>
          <w:color w:val="231F20"/>
        </w:rPr>
        <w:t>вания арматуры, предоставленной компанией ООО «Композит Групп</w:t>
      </w:r>
      <w:r>
        <w:rPr>
          <w:color w:val="231F20"/>
          <w:spacing w:val="-47"/>
        </w:rPr>
        <w:t> </w:t>
      </w:r>
      <w:r>
        <w:rPr>
          <w:color w:val="231F20"/>
        </w:rPr>
        <w:t>Челябинск».</w:t>
      </w:r>
      <w:r>
        <w:rPr>
          <w:color w:val="231F20"/>
          <w:spacing w:val="-11"/>
        </w:rPr>
        <w:t> </w:t>
      </w:r>
      <w:r>
        <w:rPr>
          <w:color w:val="231F20"/>
        </w:rPr>
        <w:t>Подготовка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испытание</w:t>
      </w:r>
      <w:r>
        <w:rPr>
          <w:color w:val="231F20"/>
          <w:spacing w:val="-12"/>
        </w:rPr>
        <w:t> </w:t>
      </w:r>
      <w:r>
        <w:rPr>
          <w:color w:val="231F20"/>
        </w:rPr>
        <w:t>образцов</w:t>
      </w:r>
      <w:r>
        <w:rPr>
          <w:color w:val="231F20"/>
          <w:spacing w:val="-11"/>
        </w:rPr>
        <w:t> </w:t>
      </w:r>
      <w:r>
        <w:rPr>
          <w:color w:val="231F20"/>
        </w:rPr>
        <w:t>проводились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Центре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механических испытаний строительных конструкций (ЦМИСК)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СПбГАСУ.</w:t>
      </w:r>
    </w:p>
    <w:p>
      <w:pPr>
        <w:pStyle w:val="BodyText"/>
        <w:spacing w:line="256" w:lineRule="auto" w:before="9"/>
        <w:ind w:right="376" w:firstLine="396"/>
        <w:jc w:val="both"/>
      </w:pPr>
      <w:r>
        <w:rPr>
          <w:color w:val="231F20"/>
        </w:rPr>
        <w:t>Цель эксперимента заключалась в уточнении процесса провер-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ки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АСК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рамках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нынешних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ГОСТ,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частности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определение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под-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ходящих клеевых составов для закрепления АСК в стальных муфтах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последующим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испытанием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растяжение.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связи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плохой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адге-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зией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АСК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многими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материалами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клеевыми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составами,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ис-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пытании образцов разрушение происходило не по арматуре (что яв-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лялось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бы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показателем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качества)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клеевому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составу.</w:t>
      </w:r>
    </w:p>
    <w:p>
      <w:pPr>
        <w:pStyle w:val="BodyText"/>
        <w:spacing w:before="8"/>
        <w:ind w:left="555"/>
        <w:jc w:val="both"/>
      </w:pPr>
      <w:r>
        <w:rPr>
          <w:color w:val="231F20"/>
        </w:rPr>
        <w:t>Технические</w:t>
      </w:r>
      <w:r>
        <w:rPr>
          <w:color w:val="231F20"/>
          <w:spacing w:val="22"/>
        </w:rPr>
        <w:t> </w:t>
      </w:r>
      <w:r>
        <w:rPr>
          <w:color w:val="231F20"/>
        </w:rPr>
        <w:t>условия:</w:t>
      </w:r>
    </w:p>
    <w:p>
      <w:pPr>
        <w:pStyle w:val="ListParagraph"/>
        <w:numPr>
          <w:ilvl w:val="0"/>
          <w:numId w:val="12"/>
        </w:numPr>
        <w:tabs>
          <w:tab w:pos="779" w:val="left" w:leader="none"/>
        </w:tabs>
        <w:spacing w:line="240" w:lineRule="auto" w:before="17" w:after="0"/>
        <w:ind w:left="778" w:right="0" w:hanging="224"/>
        <w:jc w:val="both"/>
        <w:rPr>
          <w:sz w:val="20"/>
        </w:rPr>
      </w:pPr>
      <w:r>
        <w:rPr>
          <w:color w:val="231F20"/>
          <w:sz w:val="20"/>
        </w:rPr>
        <w:t>АСК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диаметром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10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мм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с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навивкой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из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стеклопластика;</w:t>
      </w:r>
    </w:p>
    <w:p>
      <w:pPr>
        <w:pStyle w:val="ListParagraph"/>
        <w:numPr>
          <w:ilvl w:val="0"/>
          <w:numId w:val="12"/>
        </w:numPr>
        <w:tabs>
          <w:tab w:pos="779" w:val="left" w:leader="none"/>
        </w:tabs>
        <w:spacing w:line="240" w:lineRule="auto" w:before="17" w:after="0"/>
        <w:ind w:left="778" w:right="0" w:hanging="224"/>
        <w:jc w:val="both"/>
        <w:rPr>
          <w:sz w:val="20"/>
        </w:rPr>
      </w:pPr>
      <w:r>
        <w:rPr>
          <w:color w:val="231F20"/>
          <w:spacing w:val="-1"/>
          <w:w w:val="105"/>
          <w:sz w:val="20"/>
        </w:rPr>
        <w:t>рабочая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длина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образца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(между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муфтами)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30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см.</w:t>
      </w:r>
    </w:p>
    <w:p>
      <w:pPr>
        <w:spacing w:after="0" w:line="240" w:lineRule="auto"/>
        <w:jc w:val="both"/>
        <w:rPr>
          <w:sz w:val="20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ListParagraph"/>
        <w:numPr>
          <w:ilvl w:val="0"/>
          <w:numId w:val="12"/>
        </w:numPr>
        <w:tabs>
          <w:tab w:pos="779" w:val="left" w:leader="none"/>
        </w:tabs>
        <w:spacing w:line="240" w:lineRule="auto" w:before="97" w:after="0"/>
        <w:ind w:left="778" w:right="0" w:hanging="224"/>
        <w:jc w:val="left"/>
        <w:rPr>
          <w:sz w:val="20"/>
        </w:rPr>
      </w:pPr>
      <w:r>
        <w:rPr>
          <w:color w:val="231F20"/>
          <w:spacing w:val="-1"/>
          <w:w w:val="105"/>
          <w:sz w:val="20"/>
        </w:rPr>
        <w:t>модуль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упругости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АСК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–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50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ГПа;</w:t>
      </w:r>
    </w:p>
    <w:p>
      <w:pPr>
        <w:pStyle w:val="ListParagraph"/>
        <w:numPr>
          <w:ilvl w:val="0"/>
          <w:numId w:val="12"/>
        </w:numPr>
        <w:tabs>
          <w:tab w:pos="776" w:val="left" w:leader="none"/>
        </w:tabs>
        <w:spacing w:line="256" w:lineRule="auto" w:before="17" w:after="0"/>
        <w:ind w:left="158" w:right="376" w:firstLine="396"/>
        <w:jc w:val="left"/>
        <w:rPr>
          <w:sz w:val="20"/>
        </w:rPr>
      </w:pPr>
      <w:r>
        <w:rPr>
          <w:color w:val="231F20"/>
          <w:sz w:val="20"/>
        </w:rPr>
        <w:t>клеевые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составы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(чистый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с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песком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фракции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0–1,25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мм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сме-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шанный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отношении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1:1);</w:t>
      </w:r>
    </w:p>
    <w:p>
      <w:pPr>
        <w:pStyle w:val="ListParagraph"/>
        <w:numPr>
          <w:ilvl w:val="0"/>
          <w:numId w:val="12"/>
        </w:numPr>
        <w:tabs>
          <w:tab w:pos="779" w:val="left" w:leader="none"/>
        </w:tabs>
        <w:spacing w:line="240" w:lineRule="auto" w:before="2" w:after="0"/>
        <w:ind w:left="778" w:right="0" w:hanging="224"/>
        <w:jc w:val="left"/>
        <w:rPr>
          <w:sz w:val="20"/>
        </w:rPr>
      </w:pPr>
      <w:r>
        <w:rPr>
          <w:color w:val="231F20"/>
          <w:spacing w:val="-1"/>
          <w:w w:val="105"/>
          <w:sz w:val="20"/>
        </w:rPr>
        <w:t>муфты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стальные;</w:t>
      </w:r>
    </w:p>
    <w:p>
      <w:pPr>
        <w:pStyle w:val="ListParagraph"/>
        <w:numPr>
          <w:ilvl w:val="0"/>
          <w:numId w:val="12"/>
        </w:numPr>
        <w:tabs>
          <w:tab w:pos="779" w:val="left" w:leader="none"/>
        </w:tabs>
        <w:spacing w:line="240" w:lineRule="auto" w:before="17" w:after="0"/>
        <w:ind w:left="778" w:right="0" w:hanging="224"/>
        <w:jc w:val="left"/>
        <w:rPr>
          <w:sz w:val="20"/>
        </w:rPr>
      </w:pPr>
      <w:r>
        <w:rPr>
          <w:color w:val="231F20"/>
          <w:sz w:val="20"/>
        </w:rPr>
        <w:t>центрирующие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кольца.</w:t>
      </w:r>
    </w:p>
    <w:p>
      <w:pPr>
        <w:pStyle w:val="BodyText"/>
        <w:spacing w:line="256" w:lineRule="auto" w:before="18"/>
        <w:ind w:right="375" w:firstLine="396"/>
        <w:jc w:val="both"/>
      </w:pPr>
      <w:r>
        <w:rPr>
          <w:color w:val="231F20"/>
          <w:spacing w:val="-1"/>
          <w:w w:val="105"/>
        </w:rPr>
        <w:t>После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проведения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испытаний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были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получены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результаты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(гра-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фики) зависимости удлинения образцов от приложенных усилий.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Было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установлено,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образцы,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установленные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клеевой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состав,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смешанный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с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кварцевым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песком,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показывает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разрушения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образцов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по арматуре и по результатам более приближен к заявленным харак-</w:t>
      </w:r>
      <w:r>
        <w:rPr>
          <w:color w:val="231F20"/>
          <w:spacing w:val="1"/>
        </w:rPr>
        <w:t> </w:t>
      </w:r>
      <w:r>
        <w:rPr>
          <w:color w:val="231F20"/>
        </w:rPr>
        <w:t>теристикам АСК. График зависимости для образцов, установленных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клеевой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состав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песком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приведен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рис.1.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Результаты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испыта-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ний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так-же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приведены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таблице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1.</w:t>
      </w:r>
    </w:p>
    <w:p>
      <w:pPr>
        <w:pStyle w:val="BodyText"/>
        <w:spacing w:before="1"/>
        <w:ind w:left="0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25">
            <wp:simplePos x="0" y="0"/>
            <wp:positionH relativeFrom="page">
              <wp:posOffset>783139</wp:posOffset>
            </wp:positionH>
            <wp:positionV relativeFrom="paragraph">
              <wp:posOffset>154964</wp:posOffset>
            </wp:positionV>
            <wp:extent cx="3750705" cy="1536191"/>
            <wp:effectExtent l="0" t="0" r="0" b="0"/>
            <wp:wrapTopAndBottom/>
            <wp:docPr id="31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20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0705" cy="15361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60"/>
        <w:ind w:left="833" w:right="1051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1</w:t>
      </w:r>
    </w:p>
    <w:p>
      <w:pPr>
        <w:spacing w:before="179"/>
        <w:ind w:left="158" w:right="376" w:firstLine="0"/>
        <w:jc w:val="right"/>
        <w:rPr>
          <w:i/>
          <w:sz w:val="18"/>
        </w:rPr>
      </w:pPr>
      <w:r>
        <w:rPr>
          <w:i/>
          <w:color w:val="231F20"/>
          <w:sz w:val="18"/>
        </w:rPr>
        <w:t>Таблица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1</w:t>
      </w:r>
    </w:p>
    <w:p>
      <w:pPr>
        <w:pStyle w:val="BodyText"/>
        <w:spacing w:before="6"/>
        <w:ind w:left="0"/>
        <w:rPr>
          <w:i/>
          <w:sz w:val="8"/>
        </w:rPr>
      </w:pPr>
    </w:p>
    <w:tbl>
      <w:tblPr>
        <w:tblW w:w="0" w:type="auto"/>
        <w:jc w:val="left"/>
        <w:tblInd w:w="16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84"/>
        <w:gridCol w:w="1984"/>
        <w:gridCol w:w="1984"/>
      </w:tblGrid>
      <w:tr>
        <w:trPr>
          <w:trHeight w:val="523" w:hRule="atLeast"/>
        </w:trPr>
        <w:tc>
          <w:tcPr>
            <w:tcW w:w="1984" w:type="dxa"/>
          </w:tcPr>
          <w:p>
            <w:pPr>
              <w:pStyle w:val="TableParagraph"/>
              <w:spacing w:before="48"/>
              <w:ind w:left="212" w:right="202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Номер</w:t>
            </w:r>
            <w:r>
              <w:rPr>
                <w:color w:val="231F20"/>
                <w:spacing w:val="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образца</w:t>
            </w:r>
          </w:p>
        </w:tc>
        <w:tc>
          <w:tcPr>
            <w:tcW w:w="1984" w:type="dxa"/>
          </w:tcPr>
          <w:p>
            <w:pPr>
              <w:pStyle w:val="TableParagraph"/>
              <w:spacing w:line="249" w:lineRule="auto" w:before="48"/>
              <w:ind w:left="521" w:hanging="75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Максимальная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нагрузка,</w:t>
            </w:r>
            <w:r>
              <w:rPr>
                <w:color w:val="231F20"/>
                <w:spacing w:val="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кН</w:t>
            </w:r>
          </w:p>
        </w:tc>
        <w:tc>
          <w:tcPr>
            <w:tcW w:w="1984" w:type="dxa"/>
          </w:tcPr>
          <w:p>
            <w:pPr>
              <w:pStyle w:val="TableParagraph"/>
              <w:spacing w:before="48"/>
              <w:ind w:left="213" w:right="202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Маркировка</w:t>
            </w:r>
            <w:r>
              <w:rPr>
                <w:color w:val="231F20"/>
                <w:spacing w:val="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образца</w:t>
            </w:r>
          </w:p>
        </w:tc>
      </w:tr>
      <w:tr>
        <w:trPr>
          <w:trHeight w:val="307" w:hRule="atLeast"/>
        </w:trPr>
        <w:tc>
          <w:tcPr>
            <w:tcW w:w="1984" w:type="dxa"/>
          </w:tcPr>
          <w:p>
            <w:pPr>
              <w:pStyle w:val="TableParagraph"/>
              <w:spacing w:before="48"/>
              <w:ind w:left="10"/>
              <w:jc w:val="center"/>
              <w:rPr>
                <w:sz w:val="18"/>
              </w:rPr>
            </w:pPr>
            <w:r>
              <w:rPr>
                <w:color w:val="231F20"/>
                <w:w w:val="97"/>
                <w:sz w:val="18"/>
              </w:rPr>
              <w:t>1</w:t>
            </w:r>
          </w:p>
        </w:tc>
        <w:tc>
          <w:tcPr>
            <w:tcW w:w="1984" w:type="dxa"/>
          </w:tcPr>
          <w:p>
            <w:pPr>
              <w:pStyle w:val="TableParagraph"/>
              <w:spacing w:before="48"/>
              <w:ind w:left="212" w:right="20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44,83</w:t>
            </w:r>
          </w:p>
        </w:tc>
        <w:tc>
          <w:tcPr>
            <w:tcW w:w="1984" w:type="dxa"/>
          </w:tcPr>
          <w:p>
            <w:pPr>
              <w:pStyle w:val="TableParagraph"/>
              <w:spacing w:before="48"/>
              <w:ind w:left="213" w:right="20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КП1</w:t>
            </w:r>
          </w:p>
        </w:tc>
      </w:tr>
      <w:tr>
        <w:trPr>
          <w:trHeight w:val="307" w:hRule="atLeast"/>
        </w:trPr>
        <w:tc>
          <w:tcPr>
            <w:tcW w:w="1984" w:type="dxa"/>
          </w:tcPr>
          <w:p>
            <w:pPr>
              <w:pStyle w:val="TableParagraph"/>
              <w:spacing w:before="48"/>
              <w:ind w:left="10"/>
              <w:jc w:val="center"/>
              <w:rPr>
                <w:sz w:val="18"/>
              </w:rPr>
            </w:pPr>
            <w:r>
              <w:rPr>
                <w:color w:val="231F20"/>
                <w:w w:val="97"/>
                <w:sz w:val="18"/>
              </w:rPr>
              <w:t>2</w:t>
            </w:r>
          </w:p>
        </w:tc>
        <w:tc>
          <w:tcPr>
            <w:tcW w:w="1984" w:type="dxa"/>
          </w:tcPr>
          <w:p>
            <w:pPr>
              <w:pStyle w:val="TableParagraph"/>
              <w:spacing w:before="48"/>
              <w:ind w:left="212" w:right="20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44,63</w:t>
            </w:r>
          </w:p>
        </w:tc>
        <w:tc>
          <w:tcPr>
            <w:tcW w:w="1984" w:type="dxa"/>
          </w:tcPr>
          <w:p>
            <w:pPr>
              <w:pStyle w:val="TableParagraph"/>
              <w:spacing w:before="48"/>
              <w:ind w:left="213" w:right="20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КП2</w:t>
            </w:r>
          </w:p>
        </w:tc>
      </w:tr>
      <w:tr>
        <w:trPr>
          <w:trHeight w:val="307" w:hRule="atLeast"/>
        </w:trPr>
        <w:tc>
          <w:tcPr>
            <w:tcW w:w="1984" w:type="dxa"/>
          </w:tcPr>
          <w:p>
            <w:pPr>
              <w:pStyle w:val="TableParagraph"/>
              <w:spacing w:before="48"/>
              <w:ind w:left="10"/>
              <w:jc w:val="center"/>
              <w:rPr>
                <w:sz w:val="18"/>
              </w:rPr>
            </w:pPr>
            <w:r>
              <w:rPr>
                <w:color w:val="231F20"/>
                <w:w w:val="97"/>
                <w:sz w:val="18"/>
              </w:rPr>
              <w:t>3</w:t>
            </w:r>
          </w:p>
        </w:tc>
        <w:tc>
          <w:tcPr>
            <w:tcW w:w="1984" w:type="dxa"/>
          </w:tcPr>
          <w:p>
            <w:pPr>
              <w:pStyle w:val="TableParagraph"/>
              <w:spacing w:before="48"/>
              <w:ind w:left="212" w:right="20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45,76</w:t>
            </w:r>
          </w:p>
        </w:tc>
        <w:tc>
          <w:tcPr>
            <w:tcW w:w="1984" w:type="dxa"/>
          </w:tcPr>
          <w:p>
            <w:pPr>
              <w:pStyle w:val="TableParagraph"/>
              <w:spacing w:before="48"/>
              <w:ind w:left="213" w:right="20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КП3</w:t>
            </w:r>
          </w:p>
        </w:tc>
      </w:tr>
      <w:tr>
        <w:trPr>
          <w:trHeight w:val="307" w:hRule="atLeast"/>
        </w:trPr>
        <w:tc>
          <w:tcPr>
            <w:tcW w:w="1984" w:type="dxa"/>
          </w:tcPr>
          <w:p>
            <w:pPr>
              <w:pStyle w:val="TableParagraph"/>
              <w:spacing w:before="48"/>
              <w:ind w:left="10"/>
              <w:jc w:val="center"/>
              <w:rPr>
                <w:sz w:val="18"/>
              </w:rPr>
            </w:pPr>
            <w:r>
              <w:rPr>
                <w:color w:val="231F20"/>
                <w:w w:val="97"/>
                <w:sz w:val="18"/>
              </w:rPr>
              <w:t>4</w:t>
            </w:r>
          </w:p>
        </w:tc>
        <w:tc>
          <w:tcPr>
            <w:tcW w:w="1984" w:type="dxa"/>
          </w:tcPr>
          <w:p>
            <w:pPr>
              <w:pStyle w:val="TableParagraph"/>
              <w:spacing w:before="48"/>
              <w:ind w:left="212" w:right="20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52,98</w:t>
            </w:r>
          </w:p>
        </w:tc>
        <w:tc>
          <w:tcPr>
            <w:tcW w:w="1984" w:type="dxa"/>
          </w:tcPr>
          <w:p>
            <w:pPr>
              <w:pStyle w:val="TableParagraph"/>
              <w:spacing w:before="48"/>
              <w:ind w:left="213" w:right="20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КП4</w:t>
            </w:r>
          </w:p>
        </w:tc>
      </w:tr>
      <w:tr>
        <w:trPr>
          <w:trHeight w:val="307" w:hRule="atLeast"/>
        </w:trPr>
        <w:tc>
          <w:tcPr>
            <w:tcW w:w="1984" w:type="dxa"/>
          </w:tcPr>
          <w:p>
            <w:pPr>
              <w:pStyle w:val="TableParagraph"/>
              <w:spacing w:before="48"/>
              <w:ind w:left="10"/>
              <w:jc w:val="center"/>
              <w:rPr>
                <w:sz w:val="18"/>
              </w:rPr>
            </w:pPr>
            <w:r>
              <w:rPr>
                <w:color w:val="231F20"/>
                <w:w w:val="97"/>
                <w:sz w:val="18"/>
              </w:rPr>
              <w:t>5</w:t>
            </w:r>
          </w:p>
        </w:tc>
        <w:tc>
          <w:tcPr>
            <w:tcW w:w="1984" w:type="dxa"/>
          </w:tcPr>
          <w:p>
            <w:pPr>
              <w:pStyle w:val="TableParagraph"/>
              <w:spacing w:before="48"/>
              <w:ind w:left="212" w:right="20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45,85</w:t>
            </w:r>
          </w:p>
        </w:tc>
        <w:tc>
          <w:tcPr>
            <w:tcW w:w="1984" w:type="dxa"/>
          </w:tcPr>
          <w:p>
            <w:pPr>
              <w:pStyle w:val="TableParagraph"/>
              <w:spacing w:before="48"/>
              <w:ind w:left="213" w:right="20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КП5</w:t>
            </w:r>
          </w:p>
        </w:tc>
      </w:tr>
    </w:tbl>
    <w:p>
      <w:pPr>
        <w:spacing w:after="0"/>
        <w:jc w:val="center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i/>
          <w:sz w:val="11"/>
        </w:rPr>
      </w:pPr>
    </w:p>
    <w:p>
      <w:pPr>
        <w:pStyle w:val="BodyText"/>
        <w:spacing w:line="271" w:lineRule="auto" w:before="97"/>
        <w:ind w:right="374" w:firstLine="396"/>
        <w:jc w:val="both"/>
      </w:pPr>
      <w:r>
        <w:rPr>
          <w:color w:val="231F20"/>
        </w:rPr>
        <w:t>Разрушение всех образцов произошло в пределах муфты вслед-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ствие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срыва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навивки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тела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стержней</w:t>
      </w:r>
      <w:r>
        <w:rPr>
          <w:color w:val="231F20"/>
          <w:spacing w:val="-11"/>
        </w:rPr>
        <w:t> </w:t>
      </w:r>
      <w:r>
        <w:rPr>
          <w:color w:val="231F20"/>
        </w:rPr>
        <w:t>АСК.</w:t>
      </w:r>
      <w:r>
        <w:rPr>
          <w:color w:val="231F20"/>
          <w:spacing w:val="-11"/>
        </w:rPr>
        <w:t> </w:t>
      </w:r>
      <w:r>
        <w:rPr>
          <w:color w:val="231F20"/>
        </w:rPr>
        <w:t>Среднее</w:t>
      </w:r>
      <w:r>
        <w:rPr>
          <w:color w:val="231F20"/>
          <w:spacing w:val="-12"/>
        </w:rPr>
        <w:t> </w:t>
      </w:r>
      <w:r>
        <w:rPr>
          <w:color w:val="231F20"/>
        </w:rPr>
        <w:t>усилие</w:t>
      </w:r>
      <w:r>
        <w:rPr>
          <w:color w:val="231F20"/>
          <w:spacing w:val="-9"/>
        </w:rPr>
        <w:t> </w:t>
      </w:r>
      <w:r>
        <w:rPr>
          <w:color w:val="231F20"/>
        </w:rPr>
        <w:t>–</w:t>
      </w:r>
      <w:r>
        <w:rPr>
          <w:color w:val="231F20"/>
          <w:spacing w:val="-11"/>
        </w:rPr>
        <w:t> </w:t>
      </w:r>
      <w:r>
        <w:rPr>
          <w:color w:val="231F20"/>
        </w:rPr>
        <w:t>46,81</w:t>
      </w:r>
      <w:r>
        <w:rPr>
          <w:color w:val="231F20"/>
          <w:spacing w:val="-10"/>
        </w:rPr>
        <w:t> </w:t>
      </w:r>
      <w:r>
        <w:rPr>
          <w:color w:val="231F20"/>
        </w:rPr>
        <w:t>кН.</w:t>
      </w:r>
      <w:r>
        <w:rPr>
          <w:color w:val="231F20"/>
          <w:spacing w:val="-47"/>
        </w:rPr>
        <w:t> </w:t>
      </w:r>
      <w:r>
        <w:rPr>
          <w:color w:val="231F20"/>
          <w:spacing w:val="-1"/>
          <w:w w:val="105"/>
        </w:rPr>
        <w:t>Зная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диаметр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арматуры,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можем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найти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предел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прочности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арматуры,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он равен для среднего значения – 593,2 МПа. Для сравнения, пре-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дел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текучести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для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стальной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арматуры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марки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А500С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435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МПа.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Так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же, по графику можно заметить, что удлинение стержней до разрыва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среднем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равно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12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мм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заявленном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муделе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Юнга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50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ГПа,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отме-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чается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значительное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удлинение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образца.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Это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связано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тем,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раз-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рушение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происходит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телу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стержня,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навивке.</w:t>
      </w:r>
    </w:p>
    <w:p>
      <w:pPr>
        <w:pStyle w:val="BodyText"/>
        <w:spacing w:line="271" w:lineRule="auto" w:before="1"/>
        <w:ind w:right="373" w:firstLine="396"/>
        <w:jc w:val="both"/>
      </w:pPr>
      <w:r>
        <w:rPr>
          <w:color w:val="231F20"/>
        </w:rPr>
        <w:t>Так как целью эксперимента было уточнение процесса провер-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ки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АСК,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рамках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этого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можно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сделать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следующие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выводы: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схо-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димость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результатов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образцов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клеем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песком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выше,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чем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образцов с чистым клеем, причём это наблюдается как в численных</w:t>
      </w:r>
      <w:r>
        <w:rPr>
          <w:color w:val="231F20"/>
          <w:spacing w:val="1"/>
        </w:rPr>
        <w:t> </w:t>
      </w:r>
      <w:r>
        <w:rPr>
          <w:color w:val="231F20"/>
        </w:rPr>
        <w:t>значениях разрушающей нагрузки, так и в характере разрушения об-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разцов.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Это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позволяет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предположить,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испытании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образцов,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рекомендованных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ГОСТ,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использование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клеевого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состава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песком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позволит достичь более точных результатов. Однако, для оконча-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тельного вывода необходимо проведение дополнительных исследо-</w:t>
      </w:r>
      <w:r>
        <w:rPr>
          <w:color w:val="231F20"/>
          <w:spacing w:val="1"/>
        </w:rPr>
        <w:t> </w:t>
      </w:r>
      <w:r>
        <w:rPr>
          <w:color w:val="231F20"/>
        </w:rPr>
        <w:t>ваний как отдельных свойств клеевых составов, так и их совместной</w:t>
      </w:r>
      <w:r>
        <w:rPr>
          <w:color w:val="231F20"/>
          <w:spacing w:val="1"/>
        </w:rPr>
        <w:t> </w:t>
      </w:r>
      <w:r>
        <w:rPr>
          <w:color w:val="231F20"/>
        </w:rPr>
        <w:t>работы</w:t>
      </w:r>
      <w:r>
        <w:rPr>
          <w:color w:val="231F20"/>
          <w:spacing w:val="15"/>
        </w:rPr>
        <w:t> </w:t>
      </w:r>
      <w:r>
        <w:rPr>
          <w:color w:val="231F20"/>
        </w:rPr>
        <w:t>с</w:t>
      </w:r>
      <w:r>
        <w:rPr>
          <w:color w:val="231F20"/>
          <w:spacing w:val="15"/>
        </w:rPr>
        <w:t> </w:t>
      </w:r>
      <w:r>
        <w:rPr>
          <w:color w:val="231F20"/>
        </w:rPr>
        <w:t>различными</w:t>
      </w:r>
      <w:r>
        <w:rPr>
          <w:color w:val="231F20"/>
          <w:spacing w:val="15"/>
        </w:rPr>
        <w:t> </w:t>
      </w:r>
      <w:r>
        <w:rPr>
          <w:color w:val="231F20"/>
        </w:rPr>
        <w:t>видами</w:t>
      </w:r>
      <w:r>
        <w:rPr>
          <w:color w:val="231F20"/>
          <w:spacing w:val="15"/>
        </w:rPr>
        <w:t> </w:t>
      </w:r>
      <w:r>
        <w:rPr>
          <w:color w:val="231F20"/>
        </w:rPr>
        <w:t>полимерной</w:t>
      </w:r>
      <w:r>
        <w:rPr>
          <w:color w:val="231F20"/>
          <w:spacing w:val="15"/>
        </w:rPr>
        <w:t> </w:t>
      </w:r>
      <w:r>
        <w:rPr>
          <w:color w:val="231F20"/>
        </w:rPr>
        <w:t>композитной</w:t>
      </w:r>
      <w:r>
        <w:rPr>
          <w:color w:val="231F20"/>
          <w:spacing w:val="15"/>
        </w:rPr>
        <w:t> </w:t>
      </w:r>
      <w:r>
        <w:rPr>
          <w:color w:val="231F20"/>
        </w:rPr>
        <w:t>арматуры.</w:t>
      </w:r>
    </w:p>
    <w:p>
      <w:pPr>
        <w:pStyle w:val="BodyText"/>
        <w:spacing w:line="271" w:lineRule="auto" w:before="1"/>
        <w:ind w:right="376" w:firstLine="396"/>
        <w:jc w:val="both"/>
      </w:pPr>
      <w:r>
        <w:rPr>
          <w:color w:val="231F20"/>
        </w:rPr>
        <w:t>Что касается в целом композитной арматуры, то по результатам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испытаний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можно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сделать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следующие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выводы:</w:t>
      </w:r>
    </w:p>
    <w:p>
      <w:pPr>
        <w:pStyle w:val="ListParagraph"/>
        <w:numPr>
          <w:ilvl w:val="0"/>
          <w:numId w:val="13"/>
        </w:numPr>
        <w:tabs>
          <w:tab w:pos="767" w:val="left" w:leader="none"/>
        </w:tabs>
        <w:spacing w:line="271" w:lineRule="auto" w:before="0" w:after="0"/>
        <w:ind w:left="158" w:right="373" w:firstLine="396"/>
        <w:jc w:val="both"/>
        <w:rPr>
          <w:sz w:val="20"/>
        </w:rPr>
      </w:pPr>
      <w:r>
        <w:rPr>
          <w:color w:val="231F20"/>
          <w:spacing w:val="-1"/>
          <w:sz w:val="20"/>
        </w:rPr>
        <w:t>АСК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нельзя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назвать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надежным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материалом,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так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как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даже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рам-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ках лабораторных испытаний не были достигнуты заявленные харак-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теристики, указанные производителем. При длине образца 30 см, по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заявленному модулю Юнга 50 Гпа и полученному расчетному сопро-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тивлению 593,2 МПа, относительное удлинение должно составлять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0,011.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нашем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же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случае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оно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равно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12/30=0,4,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что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36,4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раза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боль-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ше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заявленного.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Как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было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уже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указано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выше,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такое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большое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отно-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сительное удлинение получается вследствие разрушения образца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w w:val="105"/>
          <w:sz w:val="20"/>
        </w:rPr>
        <w:t>по навивке, но данная навивка обеспечивает адгезию или сцепле-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w w:val="105"/>
          <w:sz w:val="20"/>
        </w:rPr>
        <w:t>ние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АСК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с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материалом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для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армирования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(бетоном),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поэтому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суще-</w:t>
      </w:r>
      <w:r>
        <w:rPr>
          <w:color w:val="231F20"/>
          <w:spacing w:val="-51"/>
          <w:w w:val="105"/>
          <w:sz w:val="20"/>
        </w:rPr>
        <w:t> </w:t>
      </w:r>
      <w:r>
        <w:rPr>
          <w:color w:val="231F20"/>
          <w:w w:val="105"/>
          <w:sz w:val="20"/>
        </w:rPr>
        <w:t>ствовать АСК в связи с низкой адгезией тела стержня без навивки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sz w:val="20"/>
        </w:rPr>
        <w:t>не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может.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Можно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сделать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вывод,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что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данном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этапе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развития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про-</w:t>
      </w:r>
    </w:p>
    <w:p>
      <w:pPr>
        <w:spacing w:after="0" w:line="271" w:lineRule="auto"/>
        <w:jc w:val="both"/>
        <w:rPr>
          <w:sz w:val="20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71" w:lineRule="auto" w:before="97"/>
        <w:ind w:right="374"/>
        <w:jc w:val="both"/>
      </w:pPr>
      <w:r>
        <w:rPr>
          <w:color w:val="231F20"/>
          <w:spacing w:val="-1"/>
          <w:w w:val="105"/>
        </w:rPr>
        <w:t>изводства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АСК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нет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достаточных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средств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передачи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рабочего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усилия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2"/>
          <w:w w:val="105"/>
        </w:rPr>
        <w:t>с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материала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2"/>
          <w:w w:val="105"/>
        </w:rPr>
        <w:t>(бетон)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2"/>
          <w:w w:val="105"/>
        </w:rPr>
        <w:t>на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2"/>
          <w:w w:val="105"/>
        </w:rPr>
        <w:t>арматуру,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которые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обеспечат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заявленные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ха-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рактеристики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работы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данной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арматуры.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противовес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этому,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сталь-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ная</w:t>
      </w:r>
      <w:r>
        <w:rPr>
          <w:color w:val="231F20"/>
          <w:spacing w:val="6"/>
        </w:rPr>
        <w:t> </w:t>
      </w:r>
      <w:r>
        <w:rPr>
          <w:color w:val="231F20"/>
        </w:rPr>
        <w:t>арматура</w:t>
      </w:r>
      <w:r>
        <w:rPr>
          <w:color w:val="231F20"/>
          <w:spacing w:val="6"/>
        </w:rPr>
        <w:t> </w:t>
      </w:r>
      <w:r>
        <w:rPr>
          <w:color w:val="231F20"/>
        </w:rPr>
        <w:t>работает</w:t>
      </w:r>
      <w:r>
        <w:rPr>
          <w:color w:val="231F20"/>
          <w:spacing w:val="8"/>
        </w:rPr>
        <w:t> </w:t>
      </w:r>
      <w:r>
        <w:rPr>
          <w:color w:val="231F20"/>
        </w:rPr>
        <w:t>надежно,</w:t>
      </w:r>
      <w:r>
        <w:rPr>
          <w:color w:val="231F20"/>
          <w:spacing w:val="6"/>
        </w:rPr>
        <w:t> </w:t>
      </w:r>
      <w:r>
        <w:rPr>
          <w:color w:val="231F20"/>
        </w:rPr>
        <w:t>так</w:t>
      </w:r>
      <w:r>
        <w:rPr>
          <w:color w:val="231F20"/>
          <w:spacing w:val="8"/>
        </w:rPr>
        <w:t> </w:t>
      </w:r>
      <w:r>
        <w:rPr>
          <w:color w:val="231F20"/>
        </w:rPr>
        <w:t>как</w:t>
      </w:r>
      <w:r>
        <w:rPr>
          <w:color w:val="231F20"/>
          <w:spacing w:val="8"/>
        </w:rPr>
        <w:t> </w:t>
      </w:r>
      <w:r>
        <w:rPr>
          <w:color w:val="231F20"/>
        </w:rPr>
        <w:t>имеет</w:t>
      </w:r>
      <w:r>
        <w:rPr>
          <w:color w:val="231F20"/>
          <w:spacing w:val="6"/>
        </w:rPr>
        <w:t> </w:t>
      </w:r>
      <w:r>
        <w:rPr>
          <w:color w:val="231F20"/>
        </w:rPr>
        <w:t>достаточную</w:t>
      </w:r>
      <w:r>
        <w:rPr>
          <w:color w:val="231F20"/>
          <w:spacing w:val="8"/>
        </w:rPr>
        <w:t> </w:t>
      </w:r>
      <w:r>
        <w:rPr>
          <w:color w:val="231F20"/>
        </w:rPr>
        <w:t>адгезию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бетоном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реальных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конструкциях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показывает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характеристики,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приближенные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расчетным.</w:t>
      </w:r>
    </w:p>
    <w:p>
      <w:pPr>
        <w:pStyle w:val="ListParagraph"/>
        <w:numPr>
          <w:ilvl w:val="0"/>
          <w:numId w:val="13"/>
        </w:numPr>
        <w:tabs>
          <w:tab w:pos="775" w:val="left" w:leader="none"/>
        </w:tabs>
        <w:spacing w:line="271" w:lineRule="auto" w:before="1" w:after="0"/>
        <w:ind w:left="158" w:right="375" w:firstLine="396"/>
        <w:jc w:val="both"/>
        <w:rPr>
          <w:sz w:val="20"/>
        </w:rPr>
      </w:pPr>
      <w:r>
        <w:rPr>
          <w:color w:val="231F20"/>
          <w:sz w:val="20"/>
        </w:rPr>
        <w:t>Несмотря на большое расчетное сопротивление композитной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арматуры осевому растяжению, относительное ее удлинение не по-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зволяет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ее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использование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изгибаемых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конструкциях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качестве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ниж-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ней рабочей арматуры. При раскрытии трещин, когда в работу всту-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пает только сама арматура, удлинения стержней не позволят остаться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трещинам в их предельной ширине раскрытия. В противовес этому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стальная арматура прекрасно работает в трещинах и позволяет остав-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лять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ширину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их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раскрытия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меньше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предельных.</w:t>
      </w:r>
    </w:p>
    <w:p>
      <w:pPr>
        <w:pStyle w:val="ListParagraph"/>
        <w:numPr>
          <w:ilvl w:val="0"/>
          <w:numId w:val="13"/>
        </w:numPr>
        <w:tabs>
          <w:tab w:pos="779" w:val="left" w:leader="none"/>
        </w:tabs>
        <w:spacing w:line="271" w:lineRule="auto" w:before="0" w:after="0"/>
        <w:ind w:left="158" w:right="374" w:firstLine="396"/>
        <w:jc w:val="both"/>
        <w:rPr>
          <w:sz w:val="20"/>
        </w:rPr>
      </w:pPr>
      <w:r>
        <w:rPr>
          <w:color w:val="231F20"/>
          <w:sz w:val="20"/>
        </w:rPr>
        <w:t>В связи с анизотропностью материала, несмотря на большое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2"/>
          <w:w w:val="105"/>
          <w:sz w:val="20"/>
        </w:rPr>
        <w:t>расчетное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сопротивление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композитной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арматуры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осевому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растяже-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нию, она имеет малое сопротивление на срез («трещит»). Данный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w w:val="105"/>
          <w:sz w:val="20"/>
        </w:rPr>
        <w:t>фактор не позволяет ее использовать в изгибаемых конструкциях,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вследствие возникновения приопорных касательных усилий. Для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обеспечения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прочности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приопорных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участках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процент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армирова-</w:t>
      </w:r>
      <w:r>
        <w:rPr>
          <w:color w:val="231F20"/>
          <w:spacing w:val="-5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ния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должен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быть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либо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значительно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увеличен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армированием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компо-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зитной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арматурой,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либо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добавлением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стальных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стержней.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проти-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sz w:val="20"/>
        </w:rPr>
        <w:t>вовес этому, стальная арматура имеет на срез сопротивление равное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сопротивлению на растяжение и сжатие и не требует переармирова-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ния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приопорных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участках.</w:t>
      </w:r>
    </w:p>
    <w:p>
      <w:pPr>
        <w:pStyle w:val="BodyText"/>
        <w:spacing w:line="271" w:lineRule="auto" w:before="2"/>
        <w:ind w:right="376" w:firstLine="396"/>
        <w:jc w:val="both"/>
      </w:pPr>
      <w:r>
        <w:rPr>
          <w:color w:val="231F20"/>
          <w:w w:val="105"/>
        </w:rPr>
        <w:t>Из всех вышеперечисленных выводов можно заключить, что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применение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композитной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арматуры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целесообразно:</w:t>
      </w:r>
    </w:p>
    <w:p>
      <w:pPr>
        <w:pStyle w:val="ListParagraph"/>
        <w:numPr>
          <w:ilvl w:val="0"/>
          <w:numId w:val="14"/>
        </w:numPr>
        <w:tabs>
          <w:tab w:pos="789" w:val="left" w:leader="none"/>
        </w:tabs>
        <w:spacing w:line="271" w:lineRule="auto" w:before="0" w:after="0"/>
        <w:ind w:left="158" w:right="376" w:firstLine="396"/>
        <w:jc w:val="left"/>
        <w:rPr>
          <w:sz w:val="20"/>
        </w:rPr>
      </w:pPr>
      <w:r>
        <w:rPr>
          <w:color w:val="231F20"/>
          <w:w w:val="105"/>
          <w:sz w:val="20"/>
        </w:rPr>
        <w:t>в</w:t>
      </w:r>
      <w:r>
        <w:rPr>
          <w:color w:val="231F20"/>
          <w:spacing w:val="4"/>
          <w:w w:val="105"/>
          <w:sz w:val="20"/>
        </w:rPr>
        <w:t> </w:t>
      </w:r>
      <w:r>
        <w:rPr>
          <w:color w:val="231F20"/>
          <w:w w:val="105"/>
          <w:sz w:val="20"/>
        </w:rPr>
        <w:t>малонапрягаемых</w:t>
      </w:r>
      <w:r>
        <w:rPr>
          <w:color w:val="231F20"/>
          <w:spacing w:val="5"/>
          <w:w w:val="105"/>
          <w:sz w:val="20"/>
        </w:rPr>
        <w:t> </w:t>
      </w:r>
      <w:r>
        <w:rPr>
          <w:color w:val="231F20"/>
          <w:w w:val="105"/>
          <w:sz w:val="20"/>
        </w:rPr>
        <w:t>элементах</w:t>
      </w:r>
      <w:r>
        <w:rPr>
          <w:color w:val="231F20"/>
          <w:spacing w:val="4"/>
          <w:w w:val="105"/>
          <w:sz w:val="20"/>
        </w:rPr>
        <w:t> </w:t>
      </w:r>
      <w:r>
        <w:rPr>
          <w:color w:val="231F20"/>
          <w:w w:val="105"/>
          <w:sz w:val="20"/>
        </w:rPr>
        <w:t>конструкций,</w:t>
      </w:r>
      <w:r>
        <w:rPr>
          <w:color w:val="231F20"/>
          <w:spacing w:val="5"/>
          <w:w w:val="105"/>
          <w:sz w:val="20"/>
        </w:rPr>
        <w:t> </w:t>
      </w:r>
      <w:r>
        <w:rPr>
          <w:color w:val="231F20"/>
          <w:w w:val="105"/>
          <w:sz w:val="20"/>
        </w:rPr>
        <w:t>как</w:t>
      </w:r>
      <w:r>
        <w:rPr>
          <w:color w:val="231F20"/>
          <w:spacing w:val="4"/>
          <w:w w:val="105"/>
          <w:sz w:val="20"/>
        </w:rPr>
        <w:t> </w:t>
      </w:r>
      <w:r>
        <w:rPr>
          <w:color w:val="231F20"/>
          <w:w w:val="105"/>
          <w:sz w:val="20"/>
        </w:rPr>
        <w:t>конструк-</w:t>
      </w:r>
      <w:r>
        <w:rPr>
          <w:color w:val="231F20"/>
          <w:spacing w:val="-49"/>
          <w:w w:val="105"/>
          <w:sz w:val="20"/>
        </w:rPr>
        <w:t> </w:t>
      </w:r>
      <w:r>
        <w:rPr>
          <w:color w:val="231F20"/>
          <w:w w:val="105"/>
          <w:sz w:val="20"/>
        </w:rPr>
        <w:t>тивной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арматуры;</w:t>
      </w:r>
    </w:p>
    <w:p>
      <w:pPr>
        <w:pStyle w:val="ListParagraph"/>
        <w:numPr>
          <w:ilvl w:val="0"/>
          <w:numId w:val="14"/>
        </w:numPr>
        <w:tabs>
          <w:tab w:pos="767" w:val="left" w:leader="none"/>
        </w:tabs>
        <w:spacing w:line="240" w:lineRule="auto" w:before="0" w:after="0"/>
        <w:ind w:left="766" w:right="0" w:hanging="212"/>
        <w:jc w:val="left"/>
        <w:rPr>
          <w:sz w:val="20"/>
        </w:rPr>
      </w:pPr>
      <w:r>
        <w:rPr>
          <w:color w:val="231F20"/>
          <w:spacing w:val="-2"/>
          <w:sz w:val="20"/>
        </w:rPr>
        <w:t>в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монолитных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крупных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неизгибемых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конструкциях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1"/>
          <w:sz w:val="20"/>
        </w:rPr>
        <w:t>–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массивах;</w:t>
      </w:r>
    </w:p>
    <w:p>
      <w:pPr>
        <w:pStyle w:val="ListParagraph"/>
        <w:numPr>
          <w:ilvl w:val="0"/>
          <w:numId w:val="14"/>
        </w:numPr>
        <w:tabs>
          <w:tab w:pos="770" w:val="left" w:leader="none"/>
        </w:tabs>
        <w:spacing w:line="271" w:lineRule="auto" w:before="30" w:after="0"/>
        <w:ind w:left="158" w:right="376" w:firstLine="396"/>
        <w:jc w:val="left"/>
        <w:rPr>
          <w:sz w:val="20"/>
        </w:rPr>
      </w:pPr>
      <w:r>
        <w:rPr>
          <w:color w:val="231F20"/>
          <w:sz w:val="20"/>
        </w:rPr>
        <w:t>в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местах,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где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применение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стальной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арматуры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невозможно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(вы-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сокая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активность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внешней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среды,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радиопроницаемость).</w:t>
      </w:r>
    </w:p>
    <w:p>
      <w:pPr>
        <w:pStyle w:val="BodyText"/>
        <w:spacing w:line="271" w:lineRule="auto" w:before="1"/>
        <w:ind w:firstLine="396"/>
      </w:pPr>
      <w:r>
        <w:rPr>
          <w:color w:val="231F20"/>
        </w:rPr>
        <w:t>В</w:t>
      </w:r>
      <w:r>
        <w:rPr>
          <w:color w:val="231F20"/>
          <w:spacing w:val="8"/>
        </w:rPr>
        <w:t> </w:t>
      </w:r>
      <w:r>
        <w:rPr>
          <w:color w:val="231F20"/>
        </w:rPr>
        <w:t>дальнейшем,</w:t>
      </w:r>
      <w:r>
        <w:rPr>
          <w:color w:val="231F20"/>
          <w:spacing w:val="8"/>
        </w:rPr>
        <w:t> </w:t>
      </w:r>
      <w:r>
        <w:rPr>
          <w:color w:val="231F20"/>
        </w:rPr>
        <w:t>планируется</w:t>
      </w:r>
      <w:r>
        <w:rPr>
          <w:color w:val="231F20"/>
          <w:spacing w:val="8"/>
        </w:rPr>
        <w:t> </w:t>
      </w:r>
      <w:r>
        <w:rPr>
          <w:color w:val="231F20"/>
        </w:rPr>
        <w:t>сравнение</w:t>
      </w:r>
      <w:r>
        <w:rPr>
          <w:color w:val="231F20"/>
          <w:spacing w:val="9"/>
        </w:rPr>
        <w:t> </w:t>
      </w:r>
      <w:r>
        <w:rPr>
          <w:color w:val="231F20"/>
        </w:rPr>
        <w:t>теоретической</w:t>
      </w:r>
      <w:r>
        <w:rPr>
          <w:color w:val="231F20"/>
          <w:spacing w:val="8"/>
        </w:rPr>
        <w:t> </w:t>
      </w:r>
      <w:r>
        <w:rPr>
          <w:color w:val="231F20"/>
        </w:rPr>
        <w:t>и</w:t>
      </w:r>
      <w:r>
        <w:rPr>
          <w:color w:val="231F20"/>
          <w:spacing w:val="8"/>
        </w:rPr>
        <w:t> </w:t>
      </w:r>
      <w:r>
        <w:rPr>
          <w:color w:val="231F20"/>
        </w:rPr>
        <w:t>практи-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ческой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частей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испытания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бетонной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балки,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армированной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АСК,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для</w:t>
      </w:r>
    </w:p>
    <w:p>
      <w:pPr>
        <w:spacing w:after="0" w:line="271" w:lineRule="auto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71" w:lineRule="auto" w:before="97"/>
        <w:ind w:right="371"/>
      </w:pPr>
      <w:r>
        <w:rPr>
          <w:color w:val="231F20"/>
        </w:rPr>
        <w:t>получения</w:t>
      </w:r>
      <w:r>
        <w:rPr>
          <w:color w:val="231F20"/>
          <w:spacing w:val="26"/>
        </w:rPr>
        <w:t> </w:t>
      </w:r>
      <w:r>
        <w:rPr>
          <w:color w:val="231F20"/>
        </w:rPr>
        <w:t>более</w:t>
      </w:r>
      <w:r>
        <w:rPr>
          <w:color w:val="231F20"/>
          <w:spacing w:val="26"/>
        </w:rPr>
        <w:t> </w:t>
      </w:r>
      <w:r>
        <w:rPr>
          <w:color w:val="231F20"/>
        </w:rPr>
        <w:t>обширных</w:t>
      </w:r>
      <w:r>
        <w:rPr>
          <w:color w:val="231F20"/>
          <w:spacing w:val="27"/>
        </w:rPr>
        <w:t> </w:t>
      </w:r>
      <w:r>
        <w:rPr>
          <w:color w:val="231F20"/>
        </w:rPr>
        <w:t>данных</w:t>
      </w:r>
      <w:r>
        <w:rPr>
          <w:color w:val="231F20"/>
          <w:spacing w:val="26"/>
        </w:rPr>
        <w:t> </w:t>
      </w:r>
      <w:r>
        <w:rPr>
          <w:color w:val="231F20"/>
        </w:rPr>
        <w:t>касательно</w:t>
      </w:r>
      <w:r>
        <w:rPr>
          <w:color w:val="231F20"/>
          <w:spacing w:val="26"/>
        </w:rPr>
        <w:t> </w:t>
      </w:r>
      <w:r>
        <w:rPr>
          <w:color w:val="231F20"/>
        </w:rPr>
        <w:t>вопросов</w:t>
      </w:r>
      <w:r>
        <w:rPr>
          <w:color w:val="231F20"/>
          <w:spacing w:val="26"/>
        </w:rPr>
        <w:t> </w:t>
      </w:r>
      <w:r>
        <w:rPr>
          <w:color w:val="231F20"/>
        </w:rPr>
        <w:t>поднятых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данном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докладе.</w:t>
      </w:r>
    </w:p>
    <w:p>
      <w:pPr>
        <w:pStyle w:val="BodyText"/>
        <w:spacing w:before="6"/>
        <w:ind w:left="0"/>
        <w:rPr>
          <w:sz w:val="17"/>
        </w:rPr>
      </w:pPr>
    </w:p>
    <w:p>
      <w:pPr>
        <w:spacing w:before="0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15"/>
        </w:numPr>
        <w:tabs>
          <w:tab w:pos="756" w:val="left" w:leader="none"/>
        </w:tabs>
        <w:spacing w:line="249" w:lineRule="auto" w:before="9" w:after="0"/>
        <w:ind w:left="158" w:right="374" w:firstLine="396"/>
        <w:jc w:val="left"/>
        <w:rPr>
          <w:sz w:val="18"/>
        </w:rPr>
      </w:pPr>
      <w:r>
        <w:rPr>
          <w:color w:val="231F20"/>
          <w:w w:val="105"/>
          <w:sz w:val="18"/>
        </w:rPr>
        <w:t>ГОСТ</w:t>
      </w:r>
      <w:r>
        <w:rPr>
          <w:color w:val="231F20"/>
          <w:spacing w:val="10"/>
          <w:w w:val="105"/>
          <w:sz w:val="18"/>
        </w:rPr>
        <w:t> </w:t>
      </w:r>
      <w:r>
        <w:rPr>
          <w:color w:val="231F20"/>
          <w:w w:val="105"/>
          <w:sz w:val="18"/>
        </w:rPr>
        <w:t>31938-2012.</w:t>
      </w:r>
      <w:r>
        <w:rPr>
          <w:color w:val="231F20"/>
          <w:spacing w:val="11"/>
          <w:w w:val="105"/>
          <w:sz w:val="18"/>
        </w:rPr>
        <w:t> </w:t>
      </w:r>
      <w:r>
        <w:rPr>
          <w:color w:val="231F20"/>
          <w:w w:val="105"/>
          <w:sz w:val="18"/>
        </w:rPr>
        <w:t>Арматура</w:t>
      </w:r>
      <w:r>
        <w:rPr>
          <w:color w:val="231F20"/>
          <w:spacing w:val="11"/>
          <w:w w:val="105"/>
          <w:sz w:val="18"/>
        </w:rPr>
        <w:t> </w:t>
      </w:r>
      <w:r>
        <w:rPr>
          <w:color w:val="231F20"/>
          <w:w w:val="105"/>
          <w:sz w:val="18"/>
        </w:rPr>
        <w:t>композитная</w:t>
      </w:r>
      <w:r>
        <w:rPr>
          <w:color w:val="231F20"/>
          <w:spacing w:val="10"/>
          <w:w w:val="105"/>
          <w:sz w:val="18"/>
        </w:rPr>
        <w:t> </w:t>
      </w:r>
      <w:r>
        <w:rPr>
          <w:color w:val="231F20"/>
          <w:w w:val="105"/>
          <w:sz w:val="18"/>
        </w:rPr>
        <w:t>полимерная</w:t>
      </w:r>
      <w:r>
        <w:rPr>
          <w:color w:val="231F20"/>
          <w:spacing w:val="11"/>
          <w:w w:val="105"/>
          <w:sz w:val="18"/>
        </w:rPr>
        <w:t> </w:t>
      </w:r>
      <w:r>
        <w:rPr>
          <w:color w:val="231F20"/>
          <w:w w:val="105"/>
          <w:sz w:val="18"/>
        </w:rPr>
        <w:t>для</w:t>
      </w:r>
      <w:r>
        <w:rPr>
          <w:color w:val="231F20"/>
          <w:spacing w:val="11"/>
          <w:w w:val="105"/>
          <w:sz w:val="18"/>
        </w:rPr>
        <w:t> </w:t>
      </w:r>
      <w:r>
        <w:rPr>
          <w:color w:val="231F20"/>
          <w:w w:val="105"/>
          <w:sz w:val="18"/>
        </w:rPr>
        <w:t>арми-</w:t>
      </w:r>
      <w:r>
        <w:rPr>
          <w:color w:val="231F20"/>
          <w:spacing w:val="1"/>
          <w:w w:val="105"/>
          <w:sz w:val="18"/>
        </w:rPr>
        <w:t> </w:t>
      </w:r>
      <w:r>
        <w:rPr>
          <w:color w:val="231F20"/>
          <w:w w:val="105"/>
          <w:sz w:val="18"/>
        </w:rPr>
        <w:t>рования</w:t>
      </w:r>
      <w:r>
        <w:rPr>
          <w:color w:val="231F20"/>
          <w:spacing w:val="3"/>
          <w:w w:val="105"/>
          <w:sz w:val="18"/>
        </w:rPr>
        <w:t> </w:t>
      </w:r>
      <w:r>
        <w:rPr>
          <w:color w:val="231F20"/>
          <w:w w:val="105"/>
          <w:sz w:val="18"/>
        </w:rPr>
        <w:t>бетонных</w:t>
      </w:r>
      <w:r>
        <w:rPr>
          <w:color w:val="231F20"/>
          <w:spacing w:val="4"/>
          <w:w w:val="105"/>
          <w:sz w:val="18"/>
        </w:rPr>
        <w:t> </w:t>
      </w:r>
      <w:r>
        <w:rPr>
          <w:color w:val="231F20"/>
          <w:w w:val="105"/>
          <w:sz w:val="18"/>
        </w:rPr>
        <w:t>конструкций.</w:t>
      </w:r>
      <w:r>
        <w:rPr>
          <w:color w:val="231F20"/>
          <w:spacing w:val="4"/>
          <w:w w:val="105"/>
          <w:sz w:val="18"/>
        </w:rPr>
        <w:t> </w:t>
      </w:r>
      <w:r>
        <w:rPr>
          <w:color w:val="231F20"/>
          <w:w w:val="105"/>
          <w:sz w:val="18"/>
        </w:rPr>
        <w:t>Общие</w:t>
      </w:r>
      <w:r>
        <w:rPr>
          <w:color w:val="231F20"/>
          <w:spacing w:val="3"/>
          <w:w w:val="105"/>
          <w:sz w:val="18"/>
        </w:rPr>
        <w:t> </w:t>
      </w:r>
      <w:r>
        <w:rPr>
          <w:color w:val="231F20"/>
          <w:w w:val="105"/>
          <w:sz w:val="18"/>
        </w:rPr>
        <w:t>технические</w:t>
      </w:r>
      <w:r>
        <w:rPr>
          <w:color w:val="231F20"/>
          <w:spacing w:val="4"/>
          <w:w w:val="105"/>
          <w:sz w:val="18"/>
        </w:rPr>
        <w:t> </w:t>
      </w:r>
      <w:r>
        <w:rPr>
          <w:color w:val="231F20"/>
          <w:w w:val="105"/>
          <w:sz w:val="18"/>
        </w:rPr>
        <w:t>условия.</w:t>
      </w:r>
      <w:r>
        <w:rPr>
          <w:color w:val="231F20"/>
          <w:spacing w:val="4"/>
          <w:w w:val="105"/>
          <w:sz w:val="18"/>
        </w:rPr>
        <w:t> </w:t>
      </w:r>
      <w:r>
        <w:rPr>
          <w:color w:val="231F20"/>
          <w:w w:val="105"/>
          <w:sz w:val="18"/>
        </w:rPr>
        <w:t>М.:</w:t>
      </w:r>
      <w:r>
        <w:rPr>
          <w:color w:val="231F20"/>
          <w:spacing w:val="3"/>
          <w:w w:val="105"/>
          <w:sz w:val="18"/>
        </w:rPr>
        <w:t> </w:t>
      </w:r>
      <w:r>
        <w:rPr>
          <w:color w:val="231F20"/>
          <w:w w:val="105"/>
          <w:sz w:val="18"/>
        </w:rPr>
        <w:t>ФГУП</w:t>
      </w:r>
    </w:p>
    <w:p>
      <w:pPr>
        <w:spacing w:before="1"/>
        <w:ind w:left="158" w:right="0" w:firstLine="0"/>
        <w:jc w:val="left"/>
        <w:rPr>
          <w:sz w:val="18"/>
        </w:rPr>
      </w:pPr>
      <w:r>
        <w:rPr>
          <w:color w:val="231F20"/>
          <w:sz w:val="18"/>
        </w:rPr>
        <w:t>«СТАНДАРТИНФОРМ»,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2014.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35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15"/>
        </w:numPr>
        <w:tabs>
          <w:tab w:pos="731" w:val="left" w:leader="none"/>
        </w:tabs>
        <w:spacing w:line="249" w:lineRule="auto" w:before="10" w:after="0"/>
        <w:ind w:left="158" w:right="375" w:firstLine="396"/>
        <w:jc w:val="both"/>
        <w:rPr>
          <w:sz w:val="18"/>
        </w:rPr>
      </w:pPr>
      <w:r>
        <w:rPr>
          <w:color w:val="231F20"/>
          <w:spacing w:val="-2"/>
          <w:sz w:val="18"/>
        </w:rPr>
        <w:t>СП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295.1325800.2017.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Конструкции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бетонные,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армированные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полимер-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ной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композитной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арматурой.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Правила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проектирования.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М.: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Минстрой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России,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2017, 48 с.</w:t>
      </w:r>
    </w:p>
    <w:p>
      <w:pPr>
        <w:pStyle w:val="ListParagraph"/>
        <w:numPr>
          <w:ilvl w:val="0"/>
          <w:numId w:val="15"/>
        </w:numPr>
        <w:tabs>
          <w:tab w:pos="740" w:val="left" w:leader="none"/>
        </w:tabs>
        <w:spacing w:line="249" w:lineRule="auto" w:before="2" w:after="0"/>
        <w:ind w:left="158" w:right="376" w:firstLine="396"/>
        <w:jc w:val="both"/>
        <w:rPr>
          <w:sz w:val="18"/>
        </w:rPr>
      </w:pPr>
      <w:r>
        <w:rPr>
          <w:color w:val="231F20"/>
          <w:sz w:val="18"/>
        </w:rPr>
        <w:t>ГОСТ 32492-2015. Арматура композитная полимерная для армирова-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2"/>
          <w:sz w:val="18"/>
        </w:rPr>
        <w:t>ния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бетонных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конструкций.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Методы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определения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физико-механических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харак-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теристик.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М.: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ФГУП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«СТАНДАРТИНФОРМ»,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2016.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17 с.</w:t>
      </w:r>
    </w:p>
    <w:p>
      <w:pPr>
        <w:pStyle w:val="ListParagraph"/>
        <w:numPr>
          <w:ilvl w:val="0"/>
          <w:numId w:val="15"/>
        </w:numPr>
        <w:tabs>
          <w:tab w:pos="754" w:val="left" w:leader="none"/>
        </w:tabs>
        <w:spacing w:line="249" w:lineRule="auto" w:before="2" w:after="0"/>
        <w:ind w:left="158" w:right="376" w:firstLine="396"/>
        <w:jc w:val="both"/>
        <w:rPr>
          <w:sz w:val="18"/>
        </w:rPr>
      </w:pPr>
      <w:r>
        <w:rPr>
          <w:color w:val="231F20"/>
          <w:sz w:val="18"/>
        </w:rPr>
        <w:t>Староверов В. Д., Бароев Р. В., Цурупа А. А., Кришталевич А. К.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Композитная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арматура: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проблемы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применения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Вестник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гражданских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инже-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неров.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2015. 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3 (50). С. 171–178.</w:t>
      </w:r>
    </w:p>
    <w:p>
      <w:pPr>
        <w:pStyle w:val="ListParagraph"/>
        <w:numPr>
          <w:ilvl w:val="0"/>
          <w:numId w:val="15"/>
        </w:numPr>
        <w:tabs>
          <w:tab w:pos="733" w:val="left" w:leader="none"/>
        </w:tabs>
        <w:spacing w:line="249" w:lineRule="auto" w:before="2" w:after="0"/>
        <w:ind w:left="158" w:right="375" w:firstLine="396"/>
        <w:jc w:val="both"/>
        <w:rPr>
          <w:sz w:val="18"/>
        </w:rPr>
      </w:pPr>
      <w:r>
        <w:rPr>
          <w:color w:val="231F20"/>
          <w:w w:val="95"/>
          <w:sz w:val="18"/>
        </w:rPr>
        <w:t>Окольникова Г. Э., Герасимов С. В. Перспективы использования компо-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0"/>
          <w:sz w:val="18"/>
        </w:rPr>
        <w:t>зитной</w:t>
      </w:r>
      <w:r>
        <w:rPr>
          <w:color w:val="231F20"/>
          <w:spacing w:val="11"/>
          <w:w w:val="90"/>
          <w:sz w:val="18"/>
        </w:rPr>
        <w:t> </w:t>
      </w:r>
      <w:r>
        <w:rPr>
          <w:color w:val="231F20"/>
          <w:w w:val="90"/>
          <w:sz w:val="18"/>
        </w:rPr>
        <w:t>арматуры</w:t>
      </w:r>
      <w:r>
        <w:rPr>
          <w:color w:val="231F20"/>
          <w:spacing w:val="11"/>
          <w:w w:val="90"/>
          <w:sz w:val="18"/>
        </w:rPr>
        <w:t> </w:t>
      </w:r>
      <w:r>
        <w:rPr>
          <w:color w:val="231F20"/>
          <w:w w:val="90"/>
          <w:sz w:val="18"/>
        </w:rPr>
        <w:t>в</w:t>
      </w:r>
      <w:r>
        <w:rPr>
          <w:color w:val="231F20"/>
          <w:spacing w:val="11"/>
          <w:w w:val="90"/>
          <w:sz w:val="18"/>
        </w:rPr>
        <w:t> </w:t>
      </w:r>
      <w:r>
        <w:rPr>
          <w:color w:val="231F20"/>
          <w:w w:val="90"/>
          <w:sz w:val="18"/>
        </w:rPr>
        <w:t>строительстве</w:t>
      </w:r>
      <w:r>
        <w:rPr>
          <w:color w:val="231F20"/>
          <w:spacing w:val="11"/>
          <w:w w:val="90"/>
          <w:sz w:val="18"/>
        </w:rPr>
        <w:t> </w:t>
      </w:r>
      <w:r>
        <w:rPr>
          <w:color w:val="231F20"/>
          <w:w w:val="90"/>
          <w:sz w:val="18"/>
        </w:rPr>
        <w:t>//</w:t>
      </w:r>
      <w:r>
        <w:rPr>
          <w:color w:val="231F20"/>
          <w:spacing w:val="11"/>
          <w:w w:val="90"/>
          <w:sz w:val="18"/>
        </w:rPr>
        <w:t> </w:t>
      </w:r>
      <w:r>
        <w:rPr>
          <w:color w:val="231F20"/>
          <w:w w:val="90"/>
          <w:sz w:val="18"/>
        </w:rPr>
        <w:t>Экология</w:t>
      </w:r>
      <w:r>
        <w:rPr>
          <w:color w:val="231F20"/>
          <w:spacing w:val="11"/>
          <w:w w:val="90"/>
          <w:sz w:val="18"/>
        </w:rPr>
        <w:t> </w:t>
      </w:r>
      <w:r>
        <w:rPr>
          <w:color w:val="231F20"/>
          <w:w w:val="90"/>
          <w:sz w:val="18"/>
        </w:rPr>
        <w:t>и</w:t>
      </w:r>
      <w:r>
        <w:rPr>
          <w:color w:val="231F20"/>
          <w:spacing w:val="11"/>
          <w:w w:val="90"/>
          <w:sz w:val="18"/>
        </w:rPr>
        <w:t> </w:t>
      </w:r>
      <w:r>
        <w:rPr>
          <w:color w:val="231F20"/>
          <w:w w:val="90"/>
          <w:sz w:val="18"/>
        </w:rPr>
        <w:t>строительство.</w:t>
      </w:r>
      <w:r>
        <w:rPr>
          <w:color w:val="231F20"/>
          <w:spacing w:val="11"/>
          <w:w w:val="90"/>
          <w:sz w:val="18"/>
        </w:rPr>
        <w:t> </w:t>
      </w:r>
      <w:r>
        <w:rPr>
          <w:color w:val="231F20"/>
          <w:w w:val="90"/>
          <w:sz w:val="18"/>
        </w:rPr>
        <w:t>2015.</w:t>
      </w:r>
      <w:r>
        <w:rPr>
          <w:color w:val="231F20"/>
          <w:spacing w:val="11"/>
          <w:w w:val="90"/>
          <w:sz w:val="18"/>
        </w:rPr>
        <w:t> </w:t>
      </w:r>
      <w:r>
        <w:rPr>
          <w:color w:val="231F20"/>
          <w:w w:val="90"/>
          <w:sz w:val="18"/>
        </w:rPr>
        <w:t>№</w:t>
      </w:r>
      <w:r>
        <w:rPr>
          <w:color w:val="231F20"/>
          <w:spacing w:val="13"/>
          <w:w w:val="90"/>
          <w:sz w:val="18"/>
        </w:rPr>
        <w:t> </w:t>
      </w:r>
      <w:r>
        <w:rPr>
          <w:color w:val="231F20"/>
          <w:w w:val="90"/>
          <w:sz w:val="18"/>
        </w:rPr>
        <w:t>3.</w:t>
      </w:r>
      <w:r>
        <w:rPr>
          <w:color w:val="231F20"/>
          <w:spacing w:val="11"/>
          <w:w w:val="90"/>
          <w:sz w:val="18"/>
        </w:rPr>
        <w:t> </w:t>
      </w:r>
      <w:r>
        <w:rPr>
          <w:color w:val="231F20"/>
          <w:w w:val="90"/>
          <w:sz w:val="18"/>
        </w:rPr>
        <w:t>С.</w:t>
      </w:r>
      <w:r>
        <w:rPr>
          <w:color w:val="231F20"/>
          <w:spacing w:val="11"/>
          <w:w w:val="90"/>
          <w:sz w:val="18"/>
        </w:rPr>
        <w:t> </w:t>
      </w:r>
      <w:r>
        <w:rPr>
          <w:color w:val="231F20"/>
          <w:w w:val="90"/>
          <w:sz w:val="18"/>
        </w:rPr>
        <w:t>14–21.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9" w:after="1"/>
        <w:ind w:left="0"/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73"/>
        <w:gridCol w:w="2780"/>
      </w:tblGrid>
      <w:tr>
        <w:trPr>
          <w:trHeight w:val="188" w:hRule="atLeast"/>
        </w:trPr>
        <w:tc>
          <w:tcPr>
            <w:tcW w:w="3273" w:type="dxa"/>
          </w:tcPr>
          <w:p>
            <w:pPr>
              <w:pStyle w:val="TableParagraph"/>
              <w:spacing w:line="168" w:lineRule="exact" w:before="0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УДК</w:t>
            </w:r>
            <w:r>
              <w:rPr>
                <w:b/>
                <w:color w:val="231F20"/>
                <w:spacing w:val="-9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624.5</w:t>
            </w:r>
          </w:p>
        </w:tc>
        <w:tc>
          <w:tcPr>
            <w:tcW w:w="2780" w:type="dxa"/>
          </w:tcPr>
          <w:p>
            <w:pPr>
              <w:pStyle w:val="TableParagraph"/>
              <w:spacing w:before="0"/>
              <w:rPr>
                <w:sz w:val="12"/>
              </w:rPr>
            </w:pPr>
          </w:p>
        </w:tc>
      </w:tr>
      <w:tr>
        <w:trPr>
          <w:trHeight w:val="836" w:hRule="atLeast"/>
        </w:trPr>
        <w:tc>
          <w:tcPr>
            <w:tcW w:w="3273" w:type="dxa"/>
          </w:tcPr>
          <w:p>
            <w:pPr>
              <w:pStyle w:val="TableParagraph"/>
              <w:spacing w:line="188" w:lineRule="exact" w:before="0"/>
              <w:ind w:left="50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Роман</w:t>
            </w:r>
            <w:r>
              <w:rPr>
                <w:i/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Олегович</w:t>
            </w:r>
            <w:r>
              <w:rPr>
                <w:i/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Копров</w:t>
            </w:r>
            <w:r>
              <w:rPr>
                <w:color w:val="231F20"/>
                <w:spacing w:val="-1"/>
                <w:w w:val="95"/>
                <w:sz w:val="18"/>
              </w:rPr>
              <w:t>,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студент</w:t>
            </w:r>
          </w:p>
          <w:p>
            <w:pPr>
              <w:pStyle w:val="TableParagraph"/>
              <w:spacing w:line="210" w:lineRule="atLeast" w:before="0"/>
              <w:ind w:left="50" w:right="144"/>
              <w:rPr>
                <w:i/>
                <w:sz w:val="18"/>
              </w:rPr>
            </w:pPr>
            <w:r>
              <w:rPr>
                <w:color w:val="231F20"/>
                <w:w w:val="95"/>
                <w:sz w:val="18"/>
              </w:rPr>
              <w:t>(Санкт-Петербургский государственный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архитектурно-строительный</w:t>
            </w:r>
            <w:r>
              <w:rPr>
                <w:color w:val="231F20"/>
                <w:spacing w:val="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университет)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E-mail:</w:t>
            </w:r>
            <w:r>
              <w:rPr>
                <w:i/>
                <w:color w:val="231F20"/>
                <w:spacing w:val="-11"/>
                <w:sz w:val="18"/>
              </w:rPr>
              <w:t> </w:t>
            </w:r>
            <w:hyperlink r:id="rId44">
              <w:r>
                <w:rPr>
                  <w:i/>
                  <w:color w:val="231F20"/>
                  <w:sz w:val="18"/>
                </w:rPr>
                <w:t>koprov-r</w:t>
              </w:r>
            </w:hyperlink>
            <w:hyperlink r:id="rId45">
              <w:r>
                <w:rPr>
                  <w:i/>
                  <w:color w:val="231F20"/>
                  <w:sz w:val="18"/>
                </w:rPr>
                <w:t>oman@yandex.ru</w:t>
              </w:r>
            </w:hyperlink>
          </w:p>
        </w:tc>
        <w:tc>
          <w:tcPr>
            <w:tcW w:w="2780" w:type="dxa"/>
          </w:tcPr>
          <w:p>
            <w:pPr>
              <w:pStyle w:val="TableParagraph"/>
              <w:spacing w:line="188" w:lineRule="exact" w:before="0"/>
              <w:ind w:right="48"/>
              <w:jc w:val="right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Roman</w:t>
            </w:r>
            <w:r>
              <w:rPr>
                <w:i/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Olegovich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Koprov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student</w:t>
            </w:r>
          </w:p>
          <w:p>
            <w:pPr>
              <w:pStyle w:val="TableParagraph"/>
              <w:spacing w:line="210" w:lineRule="atLeast" w:before="0"/>
              <w:ind w:left="146" w:right="47" w:firstLine="254"/>
              <w:jc w:val="right"/>
              <w:rPr>
                <w:i/>
                <w:sz w:val="18"/>
              </w:rPr>
            </w:pPr>
            <w:r>
              <w:rPr>
                <w:color w:val="231F20"/>
                <w:w w:val="95"/>
                <w:sz w:val="18"/>
              </w:rPr>
              <w:t>(Saint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Petersburg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State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University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of Architecture </w:t>
            </w:r>
            <w:r>
              <w:rPr>
                <w:color w:val="231F20"/>
                <w:w w:val="95"/>
                <w:sz w:val="18"/>
              </w:rPr>
              <w:t>and Civil Engineering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3"/>
                <w:w w:val="95"/>
                <w:sz w:val="18"/>
              </w:rPr>
              <w:t> </w:t>
            </w:r>
            <w:hyperlink r:id="rId44">
              <w:r>
                <w:rPr>
                  <w:i/>
                  <w:color w:val="231F20"/>
                  <w:w w:val="95"/>
                  <w:sz w:val="18"/>
                </w:rPr>
                <w:t>koprov-r</w:t>
              </w:r>
            </w:hyperlink>
            <w:hyperlink r:id="rId45">
              <w:r>
                <w:rPr>
                  <w:i/>
                  <w:color w:val="231F20"/>
                  <w:w w:val="95"/>
                  <w:sz w:val="18"/>
                </w:rPr>
                <w:t>oman@yandex.ru</w:t>
              </w:r>
            </w:hyperlink>
          </w:p>
        </w:tc>
      </w:tr>
    </w:tbl>
    <w:p>
      <w:pPr>
        <w:pStyle w:val="BodyText"/>
        <w:spacing w:before="6"/>
        <w:ind w:left="0"/>
        <w:rPr>
          <w:sz w:val="16"/>
        </w:rPr>
      </w:pPr>
    </w:p>
    <w:p>
      <w:pPr>
        <w:pStyle w:val="Heading2"/>
        <w:spacing w:line="249" w:lineRule="auto" w:before="90"/>
        <w:ind w:left="587" w:right="628" w:firstLine="446"/>
        <w:jc w:val="left"/>
      </w:pPr>
      <w:r>
        <w:rPr>
          <w:color w:val="231F20"/>
        </w:rPr>
        <w:t>РАСЧЁТ СОБСТВЕННЫХ КОЛЕБАНИЙ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ВАНТ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МЕТОДОМ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ЯВНОГО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ИНТЕГРИРОВАНИЯ</w:t>
      </w:r>
    </w:p>
    <w:p>
      <w:pPr>
        <w:spacing w:before="2"/>
        <w:ind w:left="1738" w:right="0" w:firstLine="0"/>
        <w:jc w:val="left"/>
        <w:rPr>
          <w:b/>
          <w:sz w:val="22"/>
        </w:rPr>
      </w:pPr>
      <w:r>
        <w:rPr>
          <w:b/>
          <w:color w:val="231F20"/>
          <w:spacing w:val="-1"/>
          <w:sz w:val="22"/>
        </w:rPr>
        <w:t>УРАВНЕНИЙ</w:t>
      </w:r>
      <w:r>
        <w:rPr>
          <w:b/>
          <w:color w:val="231F20"/>
          <w:spacing w:val="-13"/>
          <w:sz w:val="22"/>
        </w:rPr>
        <w:t> </w:t>
      </w:r>
      <w:r>
        <w:rPr>
          <w:b/>
          <w:color w:val="231F20"/>
          <w:sz w:val="22"/>
        </w:rPr>
        <w:t>ДВИЖЕНИЯ</w:t>
      </w:r>
    </w:p>
    <w:p>
      <w:pPr>
        <w:pStyle w:val="BodyText"/>
        <w:spacing w:before="8"/>
        <w:ind w:left="0"/>
        <w:rPr>
          <w:b/>
        </w:rPr>
      </w:pPr>
    </w:p>
    <w:p>
      <w:pPr>
        <w:pStyle w:val="Heading3"/>
        <w:spacing w:line="249" w:lineRule="auto"/>
        <w:ind w:left="568" w:right="786"/>
      </w:pPr>
      <w:r>
        <w:rPr>
          <w:color w:val="231F20"/>
          <w:spacing w:val="-2"/>
        </w:rPr>
        <w:t>CALCULATION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NAURAL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OSCILLATIONS</w:t>
      </w:r>
      <w:r>
        <w:rPr>
          <w:color w:val="231F20"/>
          <w:spacing w:val="-52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CABLE-STAYED</w:t>
      </w:r>
      <w:r>
        <w:rPr>
          <w:color w:val="231F20"/>
          <w:spacing w:val="-4"/>
        </w:rPr>
        <w:t> </w:t>
      </w:r>
      <w:r>
        <w:rPr>
          <w:color w:val="231F20"/>
        </w:rPr>
        <w:t>USING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METHOD</w:t>
      </w:r>
    </w:p>
    <w:p>
      <w:pPr>
        <w:spacing w:before="2"/>
        <w:ind w:left="140" w:right="357" w:firstLine="0"/>
        <w:jc w:val="center"/>
        <w:rPr>
          <w:sz w:val="22"/>
        </w:rPr>
      </w:pPr>
      <w:r>
        <w:rPr>
          <w:color w:val="231F20"/>
          <w:w w:val="95"/>
          <w:sz w:val="22"/>
        </w:rPr>
        <w:t>OF</w:t>
      </w:r>
      <w:r>
        <w:rPr>
          <w:color w:val="231F20"/>
          <w:spacing w:val="-2"/>
          <w:w w:val="95"/>
          <w:sz w:val="22"/>
        </w:rPr>
        <w:t> </w:t>
      </w:r>
      <w:r>
        <w:rPr>
          <w:color w:val="231F20"/>
          <w:w w:val="95"/>
          <w:sz w:val="22"/>
        </w:rPr>
        <w:t>EXPLICIT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INTEGRATION OF</w:t>
      </w:r>
      <w:r>
        <w:rPr>
          <w:color w:val="231F20"/>
          <w:spacing w:val="-4"/>
          <w:w w:val="95"/>
          <w:sz w:val="22"/>
        </w:rPr>
        <w:t> </w:t>
      </w:r>
      <w:r>
        <w:rPr>
          <w:color w:val="231F20"/>
          <w:w w:val="95"/>
          <w:sz w:val="22"/>
        </w:rPr>
        <w:t>THE EQUATIONS OF</w:t>
      </w:r>
      <w:r>
        <w:rPr>
          <w:color w:val="231F20"/>
          <w:spacing w:val="-1"/>
          <w:w w:val="95"/>
          <w:sz w:val="22"/>
        </w:rPr>
        <w:t> </w:t>
      </w:r>
      <w:r>
        <w:rPr>
          <w:color w:val="231F20"/>
          <w:w w:val="95"/>
          <w:sz w:val="22"/>
        </w:rPr>
        <w:t>MOTION</w:t>
      </w:r>
    </w:p>
    <w:p>
      <w:pPr>
        <w:pStyle w:val="BodyText"/>
        <w:spacing w:before="8"/>
        <w:ind w:left="0"/>
        <w:rPr>
          <w:sz w:val="19"/>
        </w:rPr>
      </w:pPr>
    </w:p>
    <w:p>
      <w:pPr>
        <w:spacing w:line="249" w:lineRule="auto" w:before="1"/>
        <w:ind w:left="158" w:right="375" w:firstLine="396"/>
        <w:jc w:val="both"/>
        <w:rPr>
          <w:sz w:val="18"/>
        </w:rPr>
      </w:pPr>
      <w:r>
        <w:rPr>
          <w:color w:val="231F20"/>
          <w:sz w:val="18"/>
        </w:rPr>
        <w:t>В настоящее время очень стремительно развиваются методы расчета на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устойчивость, а также деформационные, динамические и аэродинамические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расчёты,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имеющие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особо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важное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значение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для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вантовых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висячих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мостов,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ос-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новой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которых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служат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системы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из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растянутых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кабелей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[1].</w:t>
      </w:r>
    </w:p>
    <w:p>
      <w:pPr>
        <w:spacing w:line="249" w:lineRule="auto" w:before="2"/>
        <w:ind w:left="158" w:right="376" w:firstLine="396"/>
        <w:jc w:val="right"/>
        <w:rPr>
          <w:sz w:val="18"/>
        </w:rPr>
      </w:pPr>
      <w:r>
        <w:rPr>
          <w:color w:val="231F20"/>
          <w:sz w:val="18"/>
        </w:rPr>
        <w:t>Статья</w:t>
      </w:r>
      <w:r>
        <w:rPr>
          <w:color w:val="231F20"/>
          <w:spacing w:val="17"/>
          <w:sz w:val="18"/>
        </w:rPr>
        <w:t> </w:t>
      </w:r>
      <w:r>
        <w:rPr>
          <w:color w:val="231F20"/>
          <w:sz w:val="18"/>
        </w:rPr>
        <w:t>посвящена</w:t>
      </w:r>
      <w:r>
        <w:rPr>
          <w:color w:val="231F20"/>
          <w:spacing w:val="17"/>
          <w:sz w:val="18"/>
        </w:rPr>
        <w:t> </w:t>
      </w:r>
      <w:r>
        <w:rPr>
          <w:color w:val="231F20"/>
          <w:sz w:val="18"/>
        </w:rPr>
        <w:t>расчёту</w:t>
      </w:r>
      <w:r>
        <w:rPr>
          <w:color w:val="231F20"/>
          <w:spacing w:val="18"/>
          <w:sz w:val="18"/>
        </w:rPr>
        <w:t> </w:t>
      </w:r>
      <w:r>
        <w:rPr>
          <w:color w:val="231F20"/>
          <w:sz w:val="18"/>
        </w:rPr>
        <w:t>собственных</w:t>
      </w:r>
      <w:r>
        <w:rPr>
          <w:color w:val="231F20"/>
          <w:spacing w:val="17"/>
          <w:sz w:val="18"/>
        </w:rPr>
        <w:t> </w:t>
      </w:r>
      <w:r>
        <w:rPr>
          <w:color w:val="231F20"/>
          <w:sz w:val="18"/>
        </w:rPr>
        <w:t>колебаний</w:t>
      </w:r>
      <w:r>
        <w:rPr>
          <w:color w:val="231F20"/>
          <w:spacing w:val="17"/>
          <w:sz w:val="18"/>
        </w:rPr>
        <w:t> </w:t>
      </w:r>
      <w:r>
        <w:rPr>
          <w:color w:val="231F20"/>
          <w:sz w:val="18"/>
        </w:rPr>
        <w:t>ванты</w:t>
      </w:r>
      <w:r>
        <w:rPr>
          <w:color w:val="231F20"/>
          <w:spacing w:val="18"/>
          <w:sz w:val="18"/>
        </w:rPr>
        <w:t> </w:t>
      </w:r>
      <w:r>
        <w:rPr>
          <w:color w:val="231F20"/>
          <w:sz w:val="18"/>
        </w:rPr>
        <w:t>методом</w:t>
      </w:r>
      <w:r>
        <w:rPr>
          <w:color w:val="231F20"/>
          <w:spacing w:val="17"/>
          <w:sz w:val="18"/>
        </w:rPr>
        <w:t> </w:t>
      </w:r>
      <w:r>
        <w:rPr>
          <w:color w:val="231F20"/>
          <w:sz w:val="18"/>
        </w:rPr>
        <w:t>яв-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ного</w:t>
      </w:r>
      <w:r>
        <w:rPr>
          <w:color w:val="231F20"/>
          <w:spacing w:val="11"/>
          <w:sz w:val="18"/>
        </w:rPr>
        <w:t> </w:t>
      </w:r>
      <w:r>
        <w:rPr>
          <w:color w:val="231F20"/>
          <w:sz w:val="18"/>
        </w:rPr>
        <w:t>интегрирования</w:t>
      </w:r>
      <w:r>
        <w:rPr>
          <w:color w:val="231F20"/>
          <w:spacing w:val="12"/>
          <w:sz w:val="18"/>
        </w:rPr>
        <w:t> </w:t>
      </w:r>
      <w:r>
        <w:rPr>
          <w:color w:val="231F20"/>
          <w:sz w:val="18"/>
        </w:rPr>
        <w:t>уравнений</w:t>
      </w:r>
      <w:r>
        <w:rPr>
          <w:color w:val="231F20"/>
          <w:spacing w:val="12"/>
          <w:sz w:val="18"/>
        </w:rPr>
        <w:t> </w:t>
      </w:r>
      <w:r>
        <w:rPr>
          <w:color w:val="231F20"/>
          <w:sz w:val="18"/>
        </w:rPr>
        <w:t>движений</w:t>
      </w:r>
      <w:r>
        <w:rPr>
          <w:color w:val="231F20"/>
          <w:spacing w:val="11"/>
          <w:sz w:val="18"/>
        </w:rPr>
        <w:t> </w:t>
      </w:r>
      <w:r>
        <w:rPr>
          <w:color w:val="231F20"/>
          <w:sz w:val="18"/>
        </w:rPr>
        <w:t>без</w:t>
      </w:r>
      <w:r>
        <w:rPr>
          <w:color w:val="231F20"/>
          <w:spacing w:val="12"/>
          <w:sz w:val="18"/>
        </w:rPr>
        <w:t> </w:t>
      </w:r>
      <w:r>
        <w:rPr>
          <w:color w:val="231F20"/>
          <w:sz w:val="18"/>
        </w:rPr>
        <w:t>учёта</w:t>
      </w:r>
      <w:r>
        <w:rPr>
          <w:color w:val="231F20"/>
          <w:spacing w:val="12"/>
          <w:sz w:val="18"/>
        </w:rPr>
        <w:t> </w:t>
      </w:r>
      <w:r>
        <w:rPr>
          <w:color w:val="231F20"/>
          <w:sz w:val="18"/>
        </w:rPr>
        <w:t>внешних</w:t>
      </w:r>
      <w:r>
        <w:rPr>
          <w:color w:val="231F20"/>
          <w:spacing w:val="11"/>
          <w:sz w:val="18"/>
        </w:rPr>
        <w:t> </w:t>
      </w:r>
      <w:r>
        <w:rPr>
          <w:color w:val="231F20"/>
          <w:sz w:val="18"/>
        </w:rPr>
        <w:t>воздействий.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Выполнено сравнение предлагаемого </w:t>
      </w:r>
      <w:r>
        <w:rPr>
          <w:color w:val="231F20"/>
          <w:sz w:val="18"/>
        </w:rPr>
        <w:t>метода с общеизвестными алгоритмами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определения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характеристик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собственных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колебаний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вант.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Также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произведен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расчет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системы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учётом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нелинейности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растягивающих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усилиях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отмечено,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что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данный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факт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значительно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влияет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конечные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параметры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колебаний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вант.</w:t>
      </w:r>
      <w:r>
        <w:rPr>
          <w:color w:val="231F20"/>
          <w:spacing w:val="-42"/>
          <w:sz w:val="18"/>
        </w:rPr>
        <w:t> </w:t>
      </w:r>
      <w:r>
        <w:rPr>
          <w:i/>
          <w:color w:val="231F20"/>
          <w:sz w:val="18"/>
        </w:rPr>
        <w:t>Ключевые</w:t>
      </w:r>
      <w:r>
        <w:rPr>
          <w:i/>
          <w:color w:val="231F20"/>
          <w:spacing w:val="1"/>
          <w:sz w:val="18"/>
        </w:rPr>
        <w:t> </w:t>
      </w:r>
      <w:r>
        <w:rPr>
          <w:i/>
          <w:color w:val="231F20"/>
          <w:sz w:val="18"/>
        </w:rPr>
        <w:t>слова</w:t>
      </w:r>
      <w:r>
        <w:rPr>
          <w:color w:val="231F20"/>
          <w:sz w:val="18"/>
        </w:rPr>
        <w:t>: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колебания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вант,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вантовые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мосты,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собственные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колеба-</w:t>
      </w:r>
    </w:p>
    <w:p>
      <w:pPr>
        <w:spacing w:before="6"/>
        <w:ind w:left="158" w:right="0" w:firstLine="0"/>
        <w:jc w:val="left"/>
        <w:rPr>
          <w:sz w:val="18"/>
        </w:rPr>
      </w:pPr>
      <w:r>
        <w:rPr>
          <w:color w:val="231F20"/>
          <w:sz w:val="18"/>
        </w:rPr>
        <w:t>ния,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динамический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расчёт,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растянутый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кабель,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нелинейное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поведение.</w:t>
      </w:r>
    </w:p>
    <w:p>
      <w:pPr>
        <w:pStyle w:val="BodyText"/>
        <w:spacing w:before="6"/>
        <w:ind w:left="0"/>
        <w:rPr>
          <w:sz w:val="19"/>
        </w:rPr>
      </w:pPr>
    </w:p>
    <w:p>
      <w:pPr>
        <w:spacing w:line="249" w:lineRule="auto" w:before="0"/>
        <w:ind w:left="158" w:right="375" w:firstLine="396"/>
        <w:jc w:val="both"/>
        <w:rPr>
          <w:sz w:val="18"/>
        </w:rPr>
      </w:pPr>
      <w:r>
        <w:rPr>
          <w:color w:val="231F20"/>
          <w:sz w:val="18"/>
        </w:rPr>
        <w:t>Currently, methods for calculating stability are developing very rapidly, as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well as deformation, dynamic and aerodynamic calculations, which are especially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important for cable-stayed and suspension bridges, which are based on systems of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stretched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cables [1].</w:t>
      </w:r>
    </w:p>
    <w:p>
      <w:pPr>
        <w:spacing w:line="249" w:lineRule="auto" w:before="3"/>
        <w:ind w:left="158" w:right="375" w:firstLine="396"/>
        <w:jc w:val="both"/>
        <w:rPr>
          <w:sz w:val="18"/>
        </w:rPr>
      </w:pPr>
      <w:r>
        <w:rPr>
          <w:color w:val="231F20"/>
          <w:sz w:val="18"/>
        </w:rPr>
        <w:t>The article is devoted to the calculation of the cable-stay natural oscillations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by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method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explicit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integration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equations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motion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without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taking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into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account external influences. A comparison is made of the proposed method with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well-known algorithms for determining the characteristics of the cable’s own vi-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brations.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system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was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also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calculated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taking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into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account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nonlinearity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tensile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forces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it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was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noted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that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this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fact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significantly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affects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final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parameters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cable-stay vibrations.</w:t>
      </w:r>
    </w:p>
    <w:p>
      <w:pPr>
        <w:spacing w:line="249" w:lineRule="auto" w:before="5"/>
        <w:ind w:left="158" w:right="376" w:firstLine="396"/>
        <w:jc w:val="both"/>
        <w:rPr>
          <w:sz w:val="18"/>
        </w:rPr>
      </w:pPr>
      <w:r>
        <w:rPr>
          <w:i/>
          <w:color w:val="231F20"/>
          <w:sz w:val="18"/>
        </w:rPr>
        <w:t>Keywords</w:t>
      </w:r>
      <w:r>
        <w:rPr>
          <w:color w:val="231F20"/>
          <w:sz w:val="18"/>
        </w:rPr>
        <w:t>: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cable-stay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vibration,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cable-stayed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bridges,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natural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oscillations,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dy-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namic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analysis, nonlinear behavior.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7"/>
        <w:ind w:left="0"/>
        <w:rPr>
          <w:sz w:val="11"/>
        </w:rPr>
      </w:pPr>
    </w:p>
    <w:p>
      <w:pPr>
        <w:pStyle w:val="Heading5"/>
        <w:spacing w:before="97"/>
      </w:pPr>
      <w:r>
        <w:rPr>
          <w:color w:val="231F20"/>
          <w:w w:val="105"/>
        </w:rPr>
        <w:t>Введение</w:t>
      </w:r>
    </w:p>
    <w:p>
      <w:pPr>
        <w:pStyle w:val="BodyText"/>
        <w:spacing w:line="256" w:lineRule="auto" w:before="18"/>
        <w:ind w:right="375" w:firstLine="396"/>
        <w:jc w:val="both"/>
      </w:pPr>
      <w:r>
        <w:rPr>
          <w:color w:val="231F20"/>
          <w:w w:val="105"/>
        </w:rPr>
        <w:t>Для описания колебания вант используется известное уравне-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ние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струны,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описывающее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малые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поперечные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колебания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однород-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ной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натянутой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струны.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Исторически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это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первый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пример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уравнения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математической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физики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гиперболического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вида:</w:t>
      </w:r>
    </w:p>
    <w:p>
      <w:pPr>
        <w:pStyle w:val="BodyText"/>
        <w:spacing w:before="8"/>
        <w:ind w:left="0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26">
            <wp:simplePos x="0" y="0"/>
            <wp:positionH relativeFrom="page">
              <wp:posOffset>2296624</wp:posOffset>
            </wp:positionH>
            <wp:positionV relativeFrom="paragraph">
              <wp:posOffset>107998</wp:posOffset>
            </wp:positionV>
            <wp:extent cx="745257" cy="304800"/>
            <wp:effectExtent l="0" t="0" r="0" b="0"/>
            <wp:wrapTopAndBottom/>
            <wp:docPr id="33" name="image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21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257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="256" w:lineRule="auto" w:before="33"/>
        <w:ind w:right="376" w:firstLine="396"/>
        <w:jc w:val="both"/>
      </w:pPr>
      <w:r>
        <w:rPr>
          <w:color w:val="231F20"/>
          <w:spacing w:val="-1"/>
          <w:w w:val="105"/>
        </w:rPr>
        <w:t>где</w:t>
      </w:r>
      <w:r>
        <w:rPr>
          <w:color w:val="231F20"/>
          <w:spacing w:val="-12"/>
          <w:w w:val="105"/>
        </w:rPr>
        <w:t> </w:t>
      </w:r>
      <w:r>
        <w:rPr>
          <w:i/>
          <w:color w:val="231F20"/>
          <w:spacing w:val="-1"/>
          <w:w w:val="105"/>
        </w:rPr>
        <w:t>a</w:t>
      </w:r>
      <w:r>
        <w:rPr>
          <w:i/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–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константа,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отражающая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свойства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струны;</w:t>
      </w:r>
      <w:r>
        <w:rPr>
          <w:color w:val="231F20"/>
          <w:spacing w:val="-12"/>
          <w:w w:val="105"/>
        </w:rPr>
        <w:t> </w:t>
      </w:r>
      <w:r>
        <w:rPr>
          <w:i/>
          <w:color w:val="231F20"/>
          <w:w w:val="105"/>
        </w:rPr>
        <w:t>x</w:t>
      </w:r>
      <w:r>
        <w:rPr>
          <w:i/>
          <w:color w:val="231F20"/>
          <w:spacing w:val="-12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координа-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та вдоль струны; </w:t>
      </w:r>
      <w:r>
        <w:rPr>
          <w:i/>
          <w:color w:val="231F20"/>
          <w:w w:val="105"/>
        </w:rPr>
        <w:t>t </w:t>
      </w:r>
      <w:r>
        <w:rPr>
          <w:color w:val="231F20"/>
          <w:w w:val="105"/>
        </w:rPr>
        <w:t>– время; </w:t>
      </w:r>
      <w:r>
        <w:rPr>
          <w:i/>
          <w:color w:val="231F20"/>
          <w:w w:val="105"/>
        </w:rPr>
        <w:t>y(x,t) </w:t>
      </w:r>
      <w:r>
        <w:rPr>
          <w:color w:val="231F20"/>
          <w:w w:val="105"/>
        </w:rPr>
        <w:t>– отклонение струны от положе-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ния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равновесия.</w:t>
      </w:r>
    </w:p>
    <w:p>
      <w:pPr>
        <w:pStyle w:val="BodyText"/>
        <w:spacing w:line="256" w:lineRule="auto" w:before="4"/>
        <w:ind w:right="375" w:firstLine="396"/>
        <w:jc w:val="both"/>
      </w:pPr>
      <w:r>
        <w:rPr>
          <w:color w:val="231F20"/>
          <w:spacing w:val="-2"/>
          <w:w w:val="95"/>
        </w:rPr>
        <w:t>Данное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уравнение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1"/>
          <w:w w:val="95"/>
        </w:rPr>
        <w:t>не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учитывает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1"/>
          <w:w w:val="95"/>
        </w:rPr>
        <w:t>нелинейное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поведение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1"/>
          <w:w w:val="95"/>
        </w:rPr>
        <w:t>вант,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что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1"/>
          <w:w w:val="95"/>
        </w:rPr>
        <w:t>под-</w:t>
      </w:r>
      <w:r>
        <w:rPr>
          <w:color w:val="231F20"/>
          <w:spacing w:val="-45"/>
          <w:w w:val="95"/>
        </w:rPr>
        <w:t> </w:t>
      </w:r>
      <w:r>
        <w:rPr>
          <w:color w:val="231F20"/>
          <w:spacing w:val="-1"/>
          <w:w w:val="95"/>
        </w:rPr>
        <w:t>тверждается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в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многих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работах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[2,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3].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Под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нелинейным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поведение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подразу-</w:t>
      </w:r>
      <w:r>
        <w:rPr>
          <w:color w:val="231F20"/>
          <w:spacing w:val="-45"/>
          <w:w w:val="95"/>
        </w:rPr>
        <w:t> </w:t>
      </w:r>
      <w:r>
        <w:rPr>
          <w:color w:val="231F20"/>
          <w:w w:val="90"/>
        </w:rPr>
        <w:t>мевается, геометрическая нелинейность, возникающая в вантовых системах,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5"/>
        </w:rPr>
        <w:t>вследствие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этого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продольное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усиление</w:t>
      </w:r>
      <w:r>
        <w:rPr>
          <w:color w:val="231F20"/>
          <w:spacing w:val="1"/>
          <w:w w:val="95"/>
        </w:rPr>
        <w:t> </w:t>
      </w:r>
      <w:r>
        <w:rPr>
          <w:i/>
          <w:color w:val="231F20"/>
          <w:w w:val="95"/>
        </w:rPr>
        <w:t>N</w:t>
      </w:r>
      <w:r>
        <w:rPr>
          <w:i/>
          <w:color w:val="231F20"/>
          <w:spacing w:val="2"/>
          <w:w w:val="95"/>
        </w:rPr>
        <w:t> </w:t>
      </w:r>
      <w:r>
        <w:rPr>
          <w:color w:val="231F20"/>
          <w:w w:val="95"/>
        </w:rPr>
        <w:t>изменяется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по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длине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элемента.</w:t>
      </w:r>
    </w:p>
    <w:p>
      <w:pPr>
        <w:pStyle w:val="BodyText"/>
        <w:spacing w:before="1"/>
        <w:ind w:left="0"/>
      </w:pPr>
    </w:p>
    <w:p>
      <w:pPr>
        <w:pStyle w:val="Heading5"/>
        <w:jc w:val="both"/>
      </w:pPr>
      <w:r>
        <w:rPr>
          <w:color w:val="231F20"/>
        </w:rPr>
        <w:t>Постановка</w:t>
      </w:r>
      <w:r>
        <w:rPr>
          <w:color w:val="231F20"/>
          <w:spacing w:val="15"/>
        </w:rPr>
        <w:t> </w:t>
      </w:r>
      <w:r>
        <w:rPr>
          <w:color w:val="231F20"/>
        </w:rPr>
        <w:t>задачи</w:t>
      </w:r>
    </w:p>
    <w:p>
      <w:pPr>
        <w:pStyle w:val="BodyText"/>
        <w:spacing w:line="256" w:lineRule="auto" w:before="17"/>
        <w:ind w:right="374" w:firstLine="396"/>
        <w:jc w:val="both"/>
      </w:pPr>
      <w:r>
        <w:rPr>
          <w:color w:val="231F20"/>
        </w:rPr>
        <w:t>Рассмотрим ванту длиной </w:t>
      </w:r>
      <w:r>
        <w:rPr>
          <w:i/>
          <w:color w:val="231F20"/>
        </w:rPr>
        <w:t>l</w:t>
      </w:r>
      <w:r>
        <w:rPr>
          <w:color w:val="231F20"/>
        </w:rPr>
        <w:t>, шарнирно закрепленную по концам</w:t>
      </w:r>
      <w:r>
        <w:rPr>
          <w:color w:val="231F20"/>
          <w:spacing w:val="1"/>
        </w:rPr>
        <w:t> </w:t>
      </w:r>
      <w:r>
        <w:rPr>
          <w:color w:val="231F20"/>
        </w:rPr>
        <w:t>с опорами в одном уровне. Реализуем метод явного интегрирования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уравнений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движения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расчёта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собственных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колебаний.</w:t>
      </w:r>
    </w:p>
    <w:p>
      <w:pPr>
        <w:pStyle w:val="BodyText"/>
        <w:spacing w:before="4"/>
        <w:ind w:left="555"/>
        <w:jc w:val="both"/>
      </w:pPr>
      <w:r>
        <w:rPr>
          <w:color w:val="231F20"/>
        </w:rPr>
        <w:t>Решаемые</w:t>
      </w:r>
      <w:r>
        <w:rPr>
          <w:color w:val="231F20"/>
          <w:spacing w:val="21"/>
        </w:rPr>
        <w:t> </w:t>
      </w:r>
      <w:r>
        <w:rPr>
          <w:color w:val="231F20"/>
        </w:rPr>
        <w:t>технические</w:t>
      </w:r>
      <w:r>
        <w:rPr>
          <w:color w:val="231F20"/>
          <w:spacing w:val="21"/>
        </w:rPr>
        <w:t> </w:t>
      </w:r>
      <w:r>
        <w:rPr>
          <w:color w:val="231F20"/>
        </w:rPr>
        <w:t>задачи:</w:t>
      </w:r>
    </w:p>
    <w:p>
      <w:pPr>
        <w:pStyle w:val="ListParagraph"/>
        <w:numPr>
          <w:ilvl w:val="0"/>
          <w:numId w:val="16"/>
        </w:numPr>
        <w:tabs>
          <w:tab w:pos="709" w:val="left" w:leader="none"/>
        </w:tabs>
        <w:spacing w:line="256" w:lineRule="auto" w:before="17" w:after="0"/>
        <w:ind w:left="158" w:right="377" w:firstLine="396"/>
        <w:jc w:val="both"/>
        <w:rPr>
          <w:sz w:val="20"/>
        </w:rPr>
      </w:pPr>
      <w:r>
        <w:rPr>
          <w:color w:val="231F20"/>
          <w:sz w:val="20"/>
        </w:rPr>
        <w:t>проанализировать характеристики колебаний, полученные по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известным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зависимостям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методом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интегрирования;</w:t>
      </w:r>
    </w:p>
    <w:p>
      <w:pPr>
        <w:pStyle w:val="ListParagraph"/>
        <w:numPr>
          <w:ilvl w:val="0"/>
          <w:numId w:val="16"/>
        </w:numPr>
        <w:tabs>
          <w:tab w:pos="713" w:val="left" w:leader="none"/>
        </w:tabs>
        <w:spacing w:line="256" w:lineRule="auto" w:before="2" w:after="0"/>
        <w:ind w:left="158" w:right="376" w:firstLine="396"/>
        <w:jc w:val="both"/>
        <w:rPr>
          <w:sz w:val="20"/>
        </w:rPr>
      </w:pPr>
      <w:r>
        <w:rPr>
          <w:color w:val="231F20"/>
          <w:spacing w:val="-1"/>
          <w:w w:val="105"/>
          <w:sz w:val="20"/>
        </w:rPr>
        <w:t>выполнить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расчет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собственных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колебаний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с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учётом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нелиней-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ности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продольных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усилиях.</w:t>
      </w:r>
    </w:p>
    <w:p>
      <w:pPr>
        <w:pStyle w:val="BodyText"/>
        <w:spacing w:before="10"/>
        <w:ind w:left="0"/>
        <w:rPr>
          <w:sz w:val="19"/>
        </w:rPr>
      </w:pPr>
    </w:p>
    <w:p>
      <w:pPr>
        <w:pStyle w:val="Heading5"/>
        <w:numPr>
          <w:ilvl w:val="0"/>
          <w:numId w:val="17"/>
        </w:numPr>
        <w:tabs>
          <w:tab w:pos="762" w:val="left" w:leader="none"/>
        </w:tabs>
        <w:spacing w:line="240" w:lineRule="auto" w:before="1" w:after="0"/>
        <w:ind w:left="761" w:right="0" w:hanging="207"/>
        <w:jc w:val="both"/>
      </w:pPr>
      <w:r>
        <w:rPr>
          <w:color w:val="231F20"/>
        </w:rPr>
        <w:t>Расчёт</w:t>
      </w:r>
      <w:r>
        <w:rPr>
          <w:color w:val="231F20"/>
          <w:spacing w:val="20"/>
        </w:rPr>
        <w:t> </w:t>
      </w:r>
      <w:r>
        <w:rPr>
          <w:color w:val="231F20"/>
        </w:rPr>
        <w:t>собственных</w:t>
      </w:r>
      <w:r>
        <w:rPr>
          <w:color w:val="231F20"/>
          <w:spacing w:val="20"/>
        </w:rPr>
        <w:t> </w:t>
      </w:r>
      <w:r>
        <w:rPr>
          <w:color w:val="231F20"/>
        </w:rPr>
        <w:t>колебаний</w:t>
      </w:r>
      <w:r>
        <w:rPr>
          <w:color w:val="231F20"/>
          <w:spacing w:val="20"/>
        </w:rPr>
        <w:t> </w:t>
      </w:r>
      <w:r>
        <w:rPr>
          <w:color w:val="231F20"/>
        </w:rPr>
        <w:t>ванты</w:t>
      </w:r>
    </w:p>
    <w:p>
      <w:pPr>
        <w:pStyle w:val="BodyText"/>
        <w:spacing w:line="256" w:lineRule="auto" w:before="15"/>
        <w:ind w:right="376" w:firstLine="396"/>
        <w:jc w:val="both"/>
      </w:pPr>
      <w:r>
        <w:rPr>
          <w:color w:val="231F20"/>
          <w:w w:val="105"/>
        </w:rPr>
        <w:t>Для решения поставленной задачи приняты необходимые ис-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ходные данные (таблица). Натяжение </w:t>
      </w:r>
      <w:r>
        <w:rPr>
          <w:i/>
          <w:color w:val="231F20"/>
        </w:rPr>
        <w:t>T</w:t>
      </w:r>
      <w:r>
        <w:rPr>
          <w:color w:val="231F20"/>
          <w:vertAlign w:val="subscript"/>
        </w:rPr>
        <w:t>0</w:t>
      </w:r>
      <w:r>
        <w:rPr>
          <w:color w:val="231F20"/>
          <w:vertAlign w:val="baseline"/>
        </w:rPr>
        <w:t> принимаем постоянным по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w w:val="105"/>
          <w:vertAlign w:val="baseline"/>
        </w:rPr>
        <w:t>всей</w:t>
      </w:r>
      <w:r>
        <w:rPr>
          <w:color w:val="231F20"/>
          <w:spacing w:val="-2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длине.</w:t>
      </w:r>
    </w:p>
    <w:p>
      <w:pPr>
        <w:spacing w:line="200" w:lineRule="exact" w:before="0"/>
        <w:ind w:left="834" w:right="1051" w:firstLine="0"/>
        <w:jc w:val="center"/>
        <w:rPr>
          <w:b/>
          <w:sz w:val="18"/>
        </w:rPr>
      </w:pPr>
      <w:r>
        <w:rPr>
          <w:b/>
          <w:color w:val="231F20"/>
          <w:sz w:val="18"/>
        </w:rPr>
        <w:t>Исходные</w:t>
      </w:r>
      <w:r>
        <w:rPr>
          <w:b/>
          <w:color w:val="231F20"/>
          <w:spacing w:val="-7"/>
          <w:sz w:val="18"/>
        </w:rPr>
        <w:t> </w:t>
      </w:r>
      <w:r>
        <w:rPr>
          <w:b/>
          <w:color w:val="231F20"/>
          <w:sz w:val="18"/>
        </w:rPr>
        <w:t>данные</w:t>
      </w:r>
    </w:p>
    <w:p>
      <w:pPr>
        <w:pStyle w:val="BodyText"/>
        <w:spacing w:before="3"/>
        <w:ind w:left="0"/>
        <w:rPr>
          <w:b/>
          <w:sz w:val="23"/>
        </w:rPr>
      </w:pPr>
    </w:p>
    <w:tbl>
      <w:tblPr>
        <w:tblW w:w="0" w:type="auto"/>
        <w:jc w:val="left"/>
        <w:tblInd w:w="16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06"/>
        <w:gridCol w:w="919"/>
        <w:gridCol w:w="1066"/>
        <w:gridCol w:w="822"/>
        <w:gridCol w:w="1338"/>
        <w:gridCol w:w="992"/>
      </w:tblGrid>
      <w:tr>
        <w:trPr>
          <w:trHeight w:val="773" w:hRule="atLeast"/>
        </w:trPr>
        <w:tc>
          <w:tcPr>
            <w:tcW w:w="806" w:type="dxa"/>
          </w:tcPr>
          <w:p>
            <w:pPr>
              <w:pStyle w:val="TableParagraph"/>
              <w:spacing w:line="249" w:lineRule="auto" w:before="173"/>
              <w:ind w:left="46" w:right="32" w:firstLine="127"/>
              <w:rPr>
                <w:sz w:val="18"/>
              </w:rPr>
            </w:pPr>
            <w:r>
              <w:rPr>
                <w:color w:val="231F20"/>
                <w:sz w:val="18"/>
              </w:rPr>
              <w:t>Длина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ванты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l</w:t>
            </w:r>
            <w:r>
              <w:rPr>
                <w:color w:val="231F20"/>
                <w:spacing w:val="-1"/>
                <w:w w:val="95"/>
                <w:sz w:val="18"/>
              </w:rPr>
              <w:t>,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м</w:t>
            </w:r>
          </w:p>
        </w:tc>
        <w:tc>
          <w:tcPr>
            <w:tcW w:w="919" w:type="dxa"/>
          </w:tcPr>
          <w:p>
            <w:pPr>
              <w:pStyle w:val="TableParagraph"/>
              <w:spacing w:line="249" w:lineRule="auto" w:before="173"/>
              <w:ind w:left="59" w:right="45" w:firstLine="43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Удельный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2"/>
                <w:w w:val="95"/>
                <w:sz w:val="18"/>
              </w:rPr>
              <w:t>вес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2"/>
                <w:w w:val="95"/>
                <w:sz w:val="18"/>
              </w:rPr>
              <w:t>ρ,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кг/м</w:t>
            </w:r>
            <w:r>
              <w:rPr>
                <w:color w:val="231F20"/>
                <w:spacing w:val="-1"/>
                <w:w w:val="95"/>
                <w:sz w:val="18"/>
                <w:vertAlign w:val="superscript"/>
              </w:rPr>
              <w:t>3</w:t>
            </w:r>
          </w:p>
        </w:tc>
        <w:tc>
          <w:tcPr>
            <w:tcW w:w="1066" w:type="dxa"/>
          </w:tcPr>
          <w:p>
            <w:pPr>
              <w:pStyle w:val="TableParagraph"/>
              <w:spacing w:line="249" w:lineRule="auto"/>
              <w:ind w:left="55" w:right="45" w:hanging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Площадь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поперечного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2"/>
                <w:w w:val="95"/>
                <w:sz w:val="18"/>
              </w:rPr>
              <w:t>сечения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2"/>
                <w:w w:val="95"/>
                <w:sz w:val="18"/>
              </w:rPr>
              <w:t>A</w:t>
            </w:r>
            <w:r>
              <w:rPr>
                <w:color w:val="231F20"/>
                <w:spacing w:val="-2"/>
                <w:w w:val="95"/>
                <w:sz w:val="18"/>
              </w:rPr>
              <w:t>,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spacing w:val="-2"/>
                <w:w w:val="95"/>
                <w:sz w:val="18"/>
              </w:rPr>
              <w:t>м</w:t>
            </w:r>
            <w:r>
              <w:rPr>
                <w:color w:val="231F20"/>
                <w:spacing w:val="-2"/>
                <w:w w:val="95"/>
                <w:sz w:val="18"/>
                <w:vertAlign w:val="superscript"/>
              </w:rPr>
              <w:t>2</w:t>
            </w:r>
          </w:p>
        </w:tc>
        <w:tc>
          <w:tcPr>
            <w:tcW w:w="822" w:type="dxa"/>
          </w:tcPr>
          <w:p>
            <w:pPr>
              <w:pStyle w:val="TableParagraph"/>
              <w:spacing w:line="249" w:lineRule="auto"/>
              <w:ind w:left="111" w:right="101" w:firstLine="23"/>
              <w:jc w:val="both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Модуль</w:t>
            </w:r>
            <w:r>
              <w:rPr>
                <w:color w:val="231F20"/>
                <w:spacing w:val="-41"/>
                <w:w w:val="95"/>
                <w:sz w:val="18"/>
              </w:rPr>
              <w:t> </w:t>
            </w:r>
            <w:r>
              <w:rPr>
                <w:color w:val="231F20"/>
                <w:spacing w:val="-3"/>
                <w:w w:val="95"/>
                <w:sz w:val="18"/>
              </w:rPr>
              <w:t>Юнга </w:t>
            </w:r>
            <w:r>
              <w:rPr>
                <w:i/>
                <w:color w:val="231F20"/>
                <w:spacing w:val="-2"/>
                <w:w w:val="95"/>
                <w:sz w:val="18"/>
              </w:rPr>
              <w:t>E</w:t>
            </w:r>
            <w:r>
              <w:rPr>
                <w:color w:val="231F20"/>
                <w:spacing w:val="-2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кН/м</w:t>
            </w:r>
            <w:r>
              <w:rPr>
                <w:color w:val="231F20"/>
                <w:sz w:val="18"/>
                <w:vertAlign w:val="superscript"/>
              </w:rPr>
              <w:t>2</w:t>
            </w:r>
          </w:p>
        </w:tc>
        <w:tc>
          <w:tcPr>
            <w:tcW w:w="1338" w:type="dxa"/>
          </w:tcPr>
          <w:p>
            <w:pPr>
              <w:pStyle w:val="TableParagraph"/>
              <w:spacing w:line="249" w:lineRule="auto"/>
              <w:ind w:left="50" w:right="40" w:hanging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Скорость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распространения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волны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c</w:t>
            </w:r>
            <w:r>
              <w:rPr>
                <w:color w:val="231F20"/>
                <w:sz w:val="18"/>
              </w:rPr>
              <w:t>,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м/с</w:t>
            </w:r>
          </w:p>
        </w:tc>
        <w:tc>
          <w:tcPr>
            <w:tcW w:w="992" w:type="dxa"/>
          </w:tcPr>
          <w:p>
            <w:pPr>
              <w:pStyle w:val="TableParagraph"/>
              <w:spacing w:before="173"/>
              <w:ind w:left="50" w:right="4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Натяжение</w:t>
            </w:r>
          </w:p>
          <w:p>
            <w:pPr>
              <w:pStyle w:val="TableParagraph"/>
              <w:spacing w:before="9"/>
              <w:ind w:left="50" w:right="42"/>
              <w:jc w:val="center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T</w:t>
            </w:r>
            <w:r>
              <w:rPr>
                <w:color w:val="231F20"/>
                <w:position w:val="-5"/>
                <w:sz w:val="10"/>
              </w:rPr>
              <w:t>0</w:t>
            </w:r>
            <w:r>
              <w:rPr>
                <w:color w:val="231F20"/>
                <w:sz w:val="18"/>
              </w:rPr>
              <w:t>,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кН</w:t>
            </w:r>
          </w:p>
        </w:tc>
      </w:tr>
      <w:tr>
        <w:trPr>
          <w:trHeight w:val="341" w:hRule="atLeast"/>
        </w:trPr>
        <w:tc>
          <w:tcPr>
            <w:tcW w:w="806" w:type="dxa"/>
          </w:tcPr>
          <w:p>
            <w:pPr>
              <w:pStyle w:val="TableParagraph"/>
              <w:ind w:left="212"/>
              <w:rPr>
                <w:sz w:val="18"/>
              </w:rPr>
            </w:pPr>
            <w:r>
              <w:rPr>
                <w:color w:val="231F20"/>
                <w:sz w:val="18"/>
              </w:rPr>
              <w:t>100,0</w:t>
            </w:r>
          </w:p>
        </w:tc>
        <w:tc>
          <w:tcPr>
            <w:tcW w:w="919" w:type="dxa"/>
          </w:tcPr>
          <w:p>
            <w:pPr>
              <w:pStyle w:val="TableParagraph"/>
              <w:ind w:left="226"/>
              <w:rPr>
                <w:sz w:val="18"/>
              </w:rPr>
            </w:pPr>
            <w:r>
              <w:rPr>
                <w:color w:val="231F20"/>
                <w:sz w:val="18"/>
              </w:rPr>
              <w:t>7850,0</w:t>
            </w:r>
          </w:p>
        </w:tc>
        <w:tc>
          <w:tcPr>
            <w:tcW w:w="1066" w:type="dxa"/>
          </w:tcPr>
          <w:p>
            <w:pPr>
              <w:pStyle w:val="TableParagraph"/>
              <w:ind w:left="341"/>
              <w:rPr>
                <w:sz w:val="18"/>
              </w:rPr>
            </w:pPr>
            <w:r>
              <w:rPr>
                <w:color w:val="231F20"/>
                <w:sz w:val="18"/>
              </w:rPr>
              <w:t>0,012</w:t>
            </w:r>
          </w:p>
        </w:tc>
        <w:tc>
          <w:tcPr>
            <w:tcW w:w="822" w:type="dxa"/>
          </w:tcPr>
          <w:p>
            <w:pPr>
              <w:pStyle w:val="TableParagraph"/>
              <w:ind w:left="131"/>
              <w:rPr>
                <w:sz w:val="18"/>
              </w:rPr>
            </w:pPr>
            <w:r>
              <w:rPr>
                <w:color w:val="231F20"/>
                <w:sz w:val="18"/>
              </w:rPr>
              <w:t>2,06∙10</w:t>
            </w:r>
            <w:r>
              <w:rPr>
                <w:color w:val="231F20"/>
                <w:sz w:val="18"/>
                <w:vertAlign w:val="superscript"/>
              </w:rPr>
              <w:t>8</w:t>
            </w:r>
          </w:p>
        </w:tc>
        <w:tc>
          <w:tcPr>
            <w:tcW w:w="1338" w:type="dxa"/>
          </w:tcPr>
          <w:p>
            <w:pPr>
              <w:pStyle w:val="TableParagraph"/>
              <w:ind w:left="445" w:right="43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300,0</w:t>
            </w:r>
          </w:p>
        </w:tc>
        <w:tc>
          <w:tcPr>
            <w:tcW w:w="992" w:type="dxa"/>
          </w:tcPr>
          <w:p>
            <w:pPr>
              <w:pStyle w:val="TableParagraph"/>
              <w:ind w:left="262"/>
              <w:rPr>
                <w:sz w:val="18"/>
              </w:rPr>
            </w:pPr>
            <w:r>
              <w:rPr>
                <w:color w:val="231F20"/>
                <w:sz w:val="18"/>
              </w:rPr>
              <w:t>4905,0</w:t>
            </w:r>
          </w:p>
        </w:tc>
      </w:tr>
    </w:tbl>
    <w:p>
      <w:pPr>
        <w:spacing w:after="0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b/>
          <w:sz w:val="11"/>
        </w:rPr>
      </w:pPr>
    </w:p>
    <w:p>
      <w:pPr>
        <w:pStyle w:val="BodyText"/>
        <w:spacing w:line="256" w:lineRule="auto" w:before="97"/>
        <w:ind w:right="376" w:firstLine="396"/>
        <w:jc w:val="both"/>
      </w:pPr>
      <w:r>
        <w:rPr/>
        <w:pict>
          <v:shape style="position:absolute;margin-left:216.132401pt;margin-top:51.600925pt;width:4.5pt;height:7.25pt;mso-position-horizontal-relative:page;mso-position-vertical-relative:paragraph;z-index:15746048" id="docshape35" coordorigin="4323,1032" coordsize="90,145" path="m4379,1032l4344,1038,4344,1042,4349,1041,4354,1041,4355,1042,4358,1044,4359,1046,4359,1047,4323,1175,4338,1175,4365,1116,4387,1096,4390,1096,4391,1096,4393,1098,4394,1099,4394,1103,4393,1107,4378,1160,4376,1166,4376,1171,4377,1173,4380,1176,4382,1177,4387,1177,4412,1154,4409,1152,4406,1157,4402,1161,4397,1165,4396,1166,4394,1166,4394,1165,4392,1164,4392,1163,4392,1162,4408,1106,4409,1100,4409,1092,4408,1089,4404,1085,4401,1084,4392,1084,4350,1129,4379,1032xe" filled="true" fillcolor="#000000" stroked="false">
            <v:path arrowok="t"/>
            <v:fill type="solid"/>
            <w10:wrap type="none"/>
          </v:shape>
        </w:pict>
      </w:r>
      <w:r>
        <w:rPr>
          <w:color w:val="231F20"/>
          <w:w w:val="105"/>
        </w:rPr>
        <w:t>Разделим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ванту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0"/>
          <w:w w:val="105"/>
        </w:rPr>
        <w:t> </w:t>
      </w:r>
      <w:r>
        <w:rPr>
          <w:i/>
          <w:color w:val="231F20"/>
          <w:w w:val="105"/>
        </w:rPr>
        <w:t>n</w:t>
      </w:r>
      <w:r>
        <w:rPr>
          <w:i/>
          <w:color w:val="231F20"/>
          <w:spacing w:val="-9"/>
          <w:w w:val="105"/>
        </w:rPr>
        <w:t> </w:t>
      </w:r>
      <w:r>
        <w:rPr>
          <w:color w:val="231F20"/>
          <w:w w:val="105"/>
        </w:rPr>
        <w:t>равных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частей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длиной</w:t>
      </w:r>
      <w:r>
        <w:rPr>
          <w:color w:val="231F20"/>
          <w:spacing w:val="-9"/>
          <w:w w:val="105"/>
        </w:rPr>
        <w:t> </w:t>
      </w:r>
      <w:r>
        <w:rPr>
          <w:i/>
          <w:color w:val="231F20"/>
          <w:w w:val="105"/>
        </w:rPr>
        <w:t>h</w:t>
      </w:r>
      <w:r>
        <w:rPr>
          <w:color w:val="231F20"/>
          <w:w w:val="105"/>
        </w:rPr>
        <w:t>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тем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самым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полу-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чаем </w:t>
      </w:r>
      <w:r>
        <w:rPr>
          <w:i/>
          <w:color w:val="231F20"/>
        </w:rPr>
        <w:t>n </w:t>
      </w:r>
      <w:r>
        <w:rPr>
          <w:color w:val="231F20"/>
        </w:rPr>
        <w:t>+ 1 узлов в нашей системе. Так как колебания изменяются во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времени,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зададимся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временным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шагом:</w:t>
      </w:r>
    </w:p>
    <w:p>
      <w:pPr>
        <w:pStyle w:val="BodyText"/>
        <w:spacing w:before="7"/>
        <w:ind w:left="0"/>
        <w:rPr>
          <w:sz w:val="26"/>
        </w:rPr>
      </w:pPr>
      <w:r>
        <w:rPr/>
        <w:pict>
          <v:group style="position:absolute;margin-left:188.425797pt;margin-top:16.544571pt;width:42.7pt;height:15.2pt;mso-position-horizontal-relative:page;mso-position-vertical-relative:paragraph;z-index:-15714816;mso-wrap-distance-left:0;mso-wrap-distance-right:0" id="docshapegroup36" coordorigin="3769,331" coordsize="854,304">
            <v:line style="position:absolute" from="4171,419" to="4564,419" stroked="true" strokeweight=".499pt" strokecolor="#000000">
              <v:stroke dashstyle="solid"/>
            </v:line>
            <v:shape style="position:absolute;left:3768;top:330;width:854;height:304" id="docshape37" coordorigin="3769,331" coordsize="854,304" path="m3888,470l3885,462,3865,413,3865,462,3781,462,3825,365,3865,462,3865,413,3845,365,3831,331,3769,470,3888,470xm3951,382l3935,382,3943,354,3939,354,3933,364,3927,371,3918,379,3912,382,3904,384,3903,388,3918,388,3900,453,3899,459,3899,465,3899,468,3903,471,3906,472,3912,472,3916,471,3925,465,3931,459,3937,450,3934,447,3928,454,3925,458,3920,462,3918,463,3916,463,3915,463,3914,461,3914,461,3914,458,3915,454,3934,388,3949,388,3951,382xm4115,431l4010,431,4010,441,4115,441,4115,431xm4115,394l4010,394,4010,404,4115,404,4115,394xm4239,628l4233,628,4229,627,4225,625,4224,624,4222,620,4222,616,4222,493,4219,493,4186,509,4187,512,4192,510,4195,509,4199,509,4201,510,4203,512,4204,513,4205,518,4206,525,4206,616,4205,621,4204,624,4203,626,4199,627,4195,628,4188,628,4188,632,4239,632,4239,628xm4359,563l4358,547,4355,532,4350,520,4343,509,4339,504,4339,543,4339,567,4339,574,4338,586,4337,597,4335,607,4333,614,4330,620,4322,626,4318,628,4307,628,4302,623,4298,613,4295,604,4293,593,4291,581,4291,573,4291,553,4292,544,4295,520,4298,511,4307,502,4311,500,4319,500,4322,501,4325,503,4329,506,4332,512,4335,520,4338,530,4339,543,4339,504,4336,500,4335,498,4326,493,4309,493,4303,495,4297,500,4289,505,4283,513,4278,525,4275,533,4273,543,4273,544,4272,553,4272,558,4271,567,4272,578,4274,590,4277,601,4282,611,4291,627,4301,634,4321,634,4328,632,4333,628,4342,622,4347,614,4352,603,4355,594,4357,584,4358,574,4359,563xm4425,576l4424,574,4420,569,4417,568,4411,568,4408,569,4404,574,4403,576,4403,582,4404,585,4408,589,4411,590,4417,590,4420,589,4424,585,4425,582,4425,579,4425,576xm4549,552l4547,549,4540,543,4534,541,4518,541,4509,544,4489,557,4482,565,4470,584,4467,594,4467,614,4470,621,4481,632,4488,634,4505,634,4513,632,4527,625,4534,618,4541,610,4538,607,4532,614,4526,619,4516,624,4511,625,4499,625,4494,623,4486,615,4484,610,4484,593,4487,582,4497,564,4502,557,4515,548,4522,546,4532,546,4534,546,4538,549,4538,550,4538,553,4537,554,4536,555,4533,558,4532,559,4531,561,4531,563,4531,566,4532,568,4534,570,4536,571,4541,571,4543,570,4548,565,4549,561,4549,552xm4622,459l4621,456,4617,452,4614,451,4611,451,4608,451,4605,452,4603,454,4601,456,4600,459,4600,465,4601,467,4605,472,4608,473,4614,473,4617,472,4621,467,4622,465,4622,459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28">
            <wp:simplePos x="0" y="0"/>
            <wp:positionH relativeFrom="page">
              <wp:posOffset>774242</wp:posOffset>
            </wp:positionH>
            <wp:positionV relativeFrom="paragraph">
              <wp:posOffset>538519</wp:posOffset>
            </wp:positionV>
            <wp:extent cx="3759432" cy="436435"/>
            <wp:effectExtent l="0" t="0" r="0" b="0"/>
            <wp:wrapTopAndBottom/>
            <wp:docPr id="35" name="image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22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9432" cy="4364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ind w:left="0"/>
        <w:rPr>
          <w:sz w:val="16"/>
        </w:rPr>
      </w:pPr>
    </w:p>
    <w:p>
      <w:pPr>
        <w:pStyle w:val="BodyText"/>
        <w:spacing w:before="6"/>
        <w:ind w:left="0"/>
        <w:rPr>
          <w:sz w:val="6"/>
        </w:rPr>
      </w:pPr>
    </w:p>
    <w:p>
      <w:pPr>
        <w:spacing w:before="93"/>
        <w:ind w:left="833" w:right="1051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Расчетная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схема</w:t>
      </w:r>
    </w:p>
    <w:p>
      <w:pPr>
        <w:pStyle w:val="BodyText"/>
        <w:spacing w:before="6"/>
        <w:ind w:left="0"/>
        <w:rPr>
          <w:sz w:val="21"/>
        </w:rPr>
      </w:pPr>
    </w:p>
    <w:p>
      <w:pPr>
        <w:pStyle w:val="BodyText"/>
        <w:spacing w:line="256" w:lineRule="auto"/>
        <w:ind w:right="376" w:firstLine="396"/>
        <w:jc w:val="both"/>
      </w:pPr>
      <w:r>
        <w:rPr>
          <w:color w:val="231F20"/>
        </w:rPr>
        <w:t>Для того чтобы определить собственные колебания струны зада-</w:t>
      </w:r>
      <w:r>
        <w:rPr>
          <w:color w:val="231F20"/>
          <w:spacing w:val="-47"/>
        </w:rPr>
        <w:t> </w:t>
      </w:r>
      <w:r>
        <w:rPr>
          <w:color w:val="231F20"/>
        </w:rPr>
        <w:t>дим</w:t>
      </w:r>
      <w:r>
        <w:rPr>
          <w:color w:val="231F20"/>
          <w:spacing w:val="-13"/>
        </w:rPr>
        <w:t> </w:t>
      </w:r>
      <w:r>
        <w:rPr>
          <w:color w:val="231F20"/>
        </w:rPr>
        <w:t>системе</w:t>
      </w:r>
      <w:r>
        <w:rPr>
          <w:color w:val="231F20"/>
          <w:spacing w:val="-12"/>
        </w:rPr>
        <w:t> </w:t>
      </w:r>
      <w:r>
        <w:rPr>
          <w:color w:val="231F20"/>
        </w:rPr>
        <w:t>начальное</w:t>
      </w:r>
      <w:r>
        <w:rPr>
          <w:color w:val="231F20"/>
          <w:spacing w:val="-13"/>
        </w:rPr>
        <w:t> </w:t>
      </w:r>
      <w:r>
        <w:rPr>
          <w:color w:val="231F20"/>
        </w:rPr>
        <w:t>возмущение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момент</w:t>
      </w:r>
      <w:r>
        <w:rPr>
          <w:color w:val="231F20"/>
          <w:spacing w:val="-12"/>
        </w:rPr>
        <w:t> </w:t>
      </w:r>
      <w:r>
        <w:rPr>
          <w:color w:val="231F20"/>
        </w:rPr>
        <w:t>времени</w:t>
      </w:r>
      <w:r>
        <w:rPr>
          <w:color w:val="231F20"/>
          <w:spacing w:val="-11"/>
        </w:rPr>
        <w:t> </w:t>
      </w:r>
      <w:r>
        <w:rPr>
          <w:i/>
          <w:color w:val="231F20"/>
        </w:rPr>
        <w:t>t</w:t>
      </w:r>
      <w:r>
        <w:rPr>
          <w:i/>
          <w:color w:val="231F20"/>
          <w:spacing w:val="-12"/>
        </w:rPr>
        <w:t> </w:t>
      </w:r>
      <w:r>
        <w:rPr>
          <w:color w:val="231F20"/>
        </w:rPr>
        <w:t>=</w:t>
      </w:r>
      <w:r>
        <w:rPr>
          <w:color w:val="231F20"/>
          <w:spacing w:val="-13"/>
        </w:rPr>
        <w:t> </w:t>
      </w:r>
      <w:r>
        <w:rPr>
          <w:color w:val="231F20"/>
        </w:rPr>
        <w:t>0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виде</w:t>
      </w:r>
      <w:r>
        <w:rPr>
          <w:color w:val="231F20"/>
          <w:spacing w:val="-12"/>
        </w:rPr>
        <w:t> </w:t>
      </w:r>
      <w:r>
        <w:rPr>
          <w:color w:val="231F20"/>
        </w:rPr>
        <w:t>ско-</w:t>
      </w:r>
      <w:r>
        <w:rPr>
          <w:color w:val="231F20"/>
          <w:spacing w:val="-48"/>
        </w:rPr>
        <w:t> </w:t>
      </w:r>
      <w:r>
        <w:rPr>
          <w:color w:val="231F20"/>
          <w:spacing w:val="-1"/>
        </w:rPr>
        <w:t>рости</w:t>
      </w:r>
      <w:r>
        <w:rPr>
          <w:color w:val="231F20"/>
          <w:spacing w:val="-12"/>
        </w:rPr>
        <w:t> </w:t>
      </w:r>
      <w:r>
        <w:rPr>
          <w:i/>
          <w:color w:val="231F20"/>
          <w:spacing w:val="-1"/>
        </w:rPr>
        <w:t>V</w:t>
      </w:r>
      <w:r>
        <w:rPr>
          <w:color w:val="231F20"/>
          <w:spacing w:val="-1"/>
          <w:vertAlign w:val="subscript"/>
        </w:rPr>
        <w:t>0</w:t>
      </w:r>
      <w:r>
        <w:rPr>
          <w:color w:val="231F20"/>
          <w:spacing w:val="-1"/>
          <w:vertAlign w:val="baseline"/>
        </w:rPr>
        <w:t>.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1"/>
          <w:vertAlign w:val="baseline"/>
        </w:rPr>
        <w:t>В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spacing w:val="-1"/>
          <w:vertAlign w:val="baseline"/>
        </w:rPr>
        <w:t>каждом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1"/>
          <w:vertAlign w:val="baseline"/>
        </w:rPr>
        <w:t>узле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spacing w:val="-1"/>
          <w:vertAlign w:val="baseline"/>
        </w:rPr>
        <w:t>вычислим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начальную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скорость</w:t>
      </w:r>
      <w:r>
        <w:rPr>
          <w:color w:val="231F20"/>
          <w:spacing w:val="-12"/>
          <w:vertAlign w:val="baseline"/>
        </w:rPr>
        <w:t> </w:t>
      </w:r>
      <w:r>
        <w:rPr>
          <w:i/>
          <w:color w:val="231F20"/>
          <w:vertAlign w:val="baseline"/>
        </w:rPr>
        <w:t>V</w:t>
      </w:r>
      <w:r>
        <w:rPr>
          <w:i/>
          <w:color w:val="231F20"/>
          <w:position w:val="-6"/>
          <w:sz w:val="12"/>
          <w:vertAlign w:val="baseline"/>
        </w:rPr>
        <w:t>i</w:t>
      </w:r>
      <w:r>
        <w:rPr>
          <w:i/>
          <w:color w:val="231F20"/>
          <w:spacing w:val="10"/>
          <w:position w:val="-6"/>
          <w:sz w:val="12"/>
          <w:vertAlign w:val="baseline"/>
        </w:rPr>
        <w:t> </w:t>
      </w:r>
      <w:r>
        <w:rPr>
          <w:color w:val="231F20"/>
          <w:vertAlign w:val="baseline"/>
        </w:rPr>
        <w:t>по</w:t>
      </w:r>
      <w:r>
        <w:rPr>
          <w:color w:val="231F20"/>
          <w:spacing w:val="-12"/>
          <w:vertAlign w:val="baseline"/>
        </w:rPr>
        <w:t> </w:t>
      </w:r>
      <w:r>
        <w:rPr>
          <w:color w:val="231F20"/>
          <w:vertAlign w:val="baseline"/>
        </w:rPr>
        <w:t>формуле:</w:t>
      </w:r>
    </w:p>
    <w:p>
      <w:pPr>
        <w:pStyle w:val="BodyText"/>
        <w:spacing w:before="2"/>
        <w:ind w:left="0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29">
            <wp:simplePos x="0" y="0"/>
            <wp:positionH relativeFrom="page">
              <wp:posOffset>2206581</wp:posOffset>
            </wp:positionH>
            <wp:positionV relativeFrom="paragraph">
              <wp:posOffset>119307</wp:posOffset>
            </wp:positionV>
            <wp:extent cx="923237" cy="247745"/>
            <wp:effectExtent l="0" t="0" r="0" b="0"/>
            <wp:wrapTopAndBottom/>
            <wp:docPr id="37" name="image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23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3237" cy="2477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="235" w:lineRule="auto" w:before="16"/>
        <w:ind w:right="371"/>
      </w:pPr>
      <w:r>
        <w:rPr>
          <w:color w:val="231F20"/>
          <w:w w:val="105"/>
        </w:rPr>
        <w:t>где</w:t>
      </w:r>
      <w:r>
        <w:rPr>
          <w:color w:val="231F20"/>
          <w:spacing w:val="-11"/>
          <w:w w:val="105"/>
        </w:rPr>
        <w:t> </w:t>
      </w:r>
      <w:r>
        <w:rPr>
          <w:i/>
          <w:color w:val="231F20"/>
          <w:w w:val="105"/>
        </w:rPr>
        <w:t>V</w:t>
      </w:r>
      <w:r>
        <w:rPr>
          <w:color w:val="231F20"/>
          <w:w w:val="105"/>
        </w:rPr>
        <w:t>(</w:t>
      </w:r>
      <w:r>
        <w:rPr>
          <w:i/>
          <w:color w:val="231F20"/>
          <w:w w:val="105"/>
        </w:rPr>
        <w:t>i</w:t>
      </w:r>
      <w:r>
        <w:rPr>
          <w:color w:val="231F20"/>
          <w:w w:val="105"/>
        </w:rPr>
        <w:t>)</w:t>
      </w:r>
      <w:r>
        <w:rPr>
          <w:color w:val="231F20"/>
          <w:spacing w:val="34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начальная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скорость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0"/>
          <w:w w:val="105"/>
        </w:rPr>
        <w:t> </w:t>
      </w:r>
      <w:r>
        <w:rPr>
          <w:i/>
          <w:color w:val="231F20"/>
          <w:w w:val="105"/>
        </w:rPr>
        <w:t>i</w:t>
      </w:r>
      <w:r>
        <w:rPr>
          <w:color w:val="231F20"/>
          <w:w w:val="105"/>
        </w:rPr>
        <w:t>-ом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узле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(</w:t>
      </w:r>
      <w:r>
        <w:rPr>
          <w:i/>
          <w:color w:val="231F20"/>
          <w:w w:val="105"/>
        </w:rPr>
        <w:t>i</w:t>
      </w:r>
      <w:r>
        <w:rPr>
          <w:i/>
          <w:color w:val="231F20"/>
          <w:spacing w:val="-10"/>
          <w:w w:val="105"/>
        </w:rPr>
        <w:t> </w:t>
      </w:r>
      <w:r>
        <w:rPr>
          <w:color w:val="231F20"/>
          <w:w w:val="105"/>
        </w:rPr>
        <w:t>=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1…</w:t>
      </w:r>
      <w:r>
        <w:rPr>
          <w:i/>
          <w:color w:val="231F20"/>
          <w:w w:val="105"/>
        </w:rPr>
        <w:t>n</w:t>
      </w:r>
      <w:r>
        <w:rPr>
          <w:i/>
          <w:color w:val="231F20"/>
          <w:spacing w:val="-10"/>
          <w:w w:val="105"/>
        </w:rPr>
        <w:t> </w:t>
      </w:r>
      <w:r>
        <w:rPr>
          <w:color w:val="231F20"/>
          <w:w w:val="105"/>
        </w:rPr>
        <w:t>=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1);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sin</w:t>
      </w:r>
      <w:r>
        <w:rPr>
          <w:color w:val="231F20"/>
          <w:w w:val="103"/>
          <w:position w:val="-15"/>
        </w:rPr>
        <w:drawing>
          <wp:inline distT="0" distB="0" distL="0" distR="0">
            <wp:extent cx="311870" cy="245367"/>
            <wp:effectExtent l="0" t="0" r="0" b="0"/>
            <wp:docPr id="39" name="image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4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870" cy="245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231F20"/>
          <w:w w:val="103"/>
          <w:position w:val="-15"/>
        </w:rPr>
      </w:r>
      <w:r>
        <w:rPr>
          <w:color w:val="231F20"/>
          <w:w w:val="103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форма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колебаний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виде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синусоиды;</w:t>
      </w:r>
      <w:r>
        <w:rPr>
          <w:color w:val="231F20"/>
          <w:spacing w:val="-12"/>
          <w:w w:val="105"/>
        </w:rPr>
        <w:t> </w:t>
      </w:r>
      <w:r>
        <w:rPr>
          <w:i/>
          <w:color w:val="231F20"/>
          <w:w w:val="105"/>
        </w:rPr>
        <w:t>x</w:t>
      </w:r>
      <w:r>
        <w:rPr>
          <w:i/>
          <w:color w:val="231F20"/>
          <w:spacing w:val="-12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расстояние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левой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опоры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до</w:t>
      </w:r>
      <w:r>
        <w:rPr>
          <w:color w:val="231F20"/>
          <w:spacing w:val="-2"/>
          <w:w w:val="105"/>
        </w:rPr>
        <w:t> </w:t>
      </w:r>
      <w:r>
        <w:rPr>
          <w:i/>
          <w:color w:val="231F20"/>
          <w:w w:val="105"/>
        </w:rPr>
        <w:t>i</w:t>
      </w:r>
      <w:r>
        <w:rPr>
          <w:color w:val="231F20"/>
          <w:w w:val="105"/>
        </w:rPr>
        <w:t>-го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узла.</w:t>
      </w:r>
    </w:p>
    <w:p>
      <w:pPr>
        <w:pStyle w:val="BodyText"/>
        <w:spacing w:line="256" w:lineRule="auto" w:before="18"/>
        <w:ind w:firstLine="396"/>
      </w:pPr>
      <w:r>
        <w:rPr>
          <w:color w:val="231F20"/>
          <w:w w:val="105"/>
        </w:rPr>
        <w:t>Имея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скорости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явном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виде,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вычислим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всех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узлах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системы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смещение</w:t>
      </w:r>
      <w:r>
        <w:rPr>
          <w:color w:val="231F20"/>
          <w:spacing w:val="-2"/>
          <w:w w:val="105"/>
        </w:rPr>
        <w:t> </w:t>
      </w:r>
      <w:r>
        <w:rPr>
          <w:i/>
          <w:color w:val="231F20"/>
          <w:w w:val="105"/>
        </w:rPr>
        <w:t>W</w:t>
      </w:r>
      <w:r>
        <w:rPr>
          <w:i/>
          <w:color w:val="231F20"/>
          <w:w w:val="105"/>
          <w:position w:val="-6"/>
          <w:sz w:val="12"/>
        </w:rPr>
        <w:t>i</w:t>
      </w:r>
      <w:r>
        <w:rPr>
          <w:color w:val="231F20"/>
          <w:w w:val="105"/>
        </w:rPr>
        <w:t>:</w:t>
      </w:r>
    </w:p>
    <w:p>
      <w:pPr>
        <w:pStyle w:val="BodyText"/>
        <w:spacing w:before="8"/>
        <w:ind w:left="0"/>
        <w:rPr>
          <w:sz w:val="9"/>
        </w:rPr>
      </w:pPr>
    </w:p>
    <w:p>
      <w:pPr>
        <w:spacing w:before="97"/>
        <w:ind w:left="2687" w:right="0" w:firstLine="0"/>
        <w:jc w:val="both"/>
        <w:rPr>
          <w:sz w:val="20"/>
        </w:rPr>
      </w:pPr>
      <w:r>
        <w:rPr>
          <w:i/>
          <w:color w:val="231F20"/>
          <w:sz w:val="20"/>
        </w:rPr>
        <w:t>W</w:t>
      </w:r>
      <w:r>
        <w:rPr>
          <w:i/>
          <w:color w:val="231F20"/>
          <w:position w:val="-6"/>
          <w:sz w:val="12"/>
        </w:rPr>
        <w:t>i</w:t>
      </w:r>
      <w:r>
        <w:rPr>
          <w:i/>
          <w:color w:val="231F20"/>
          <w:spacing w:val="19"/>
          <w:position w:val="-6"/>
          <w:sz w:val="12"/>
        </w:rPr>
        <w:t> </w:t>
      </w:r>
      <w:r>
        <w:rPr>
          <w:color w:val="231F20"/>
          <w:sz w:val="20"/>
        </w:rPr>
        <w:t>=</w:t>
      </w:r>
      <w:r>
        <w:rPr>
          <w:color w:val="231F20"/>
          <w:spacing w:val="-1"/>
          <w:sz w:val="20"/>
        </w:rPr>
        <w:t> </w:t>
      </w:r>
      <w:r>
        <w:rPr>
          <w:i/>
          <w:color w:val="231F20"/>
          <w:sz w:val="20"/>
        </w:rPr>
        <w:t>V</w:t>
      </w:r>
      <w:r>
        <w:rPr>
          <w:i/>
          <w:color w:val="231F20"/>
          <w:position w:val="-6"/>
          <w:sz w:val="12"/>
        </w:rPr>
        <w:t>i</w:t>
      </w:r>
      <w:r>
        <w:rPr>
          <w:i/>
          <w:color w:val="231F20"/>
          <w:spacing w:val="19"/>
          <w:position w:val="-6"/>
          <w:sz w:val="12"/>
        </w:rPr>
        <w:t> </w:t>
      </w:r>
      <w:r>
        <w:rPr>
          <w:color w:val="231F20"/>
          <w:sz w:val="20"/>
        </w:rPr>
        <w:t>∙∆</w:t>
      </w:r>
      <w:r>
        <w:rPr>
          <w:i/>
          <w:color w:val="231F20"/>
          <w:sz w:val="20"/>
        </w:rPr>
        <w:t>t</w:t>
      </w:r>
      <w:r>
        <w:rPr>
          <w:color w:val="231F20"/>
          <w:sz w:val="20"/>
        </w:rPr>
        <w:t>.</w:t>
      </w:r>
    </w:p>
    <w:p>
      <w:pPr>
        <w:pStyle w:val="BodyText"/>
        <w:spacing w:line="248" w:lineRule="exact" w:before="123"/>
        <w:ind w:right="376" w:firstLine="396"/>
        <w:jc w:val="both"/>
        <w:rPr>
          <w:i/>
        </w:rPr>
      </w:pPr>
      <w:r>
        <w:rPr>
          <w:color w:val="231F20"/>
        </w:rPr>
        <w:t>Зная смещения </w:t>
      </w:r>
      <w:r>
        <w:rPr>
          <w:i/>
          <w:color w:val="231F20"/>
        </w:rPr>
        <w:t>W</w:t>
      </w:r>
      <w:r>
        <w:rPr>
          <w:i/>
          <w:color w:val="231F20"/>
          <w:position w:val="-6"/>
          <w:sz w:val="12"/>
        </w:rPr>
        <w:t>i</w:t>
      </w:r>
      <w:r>
        <w:rPr>
          <w:i/>
          <w:color w:val="231F20"/>
          <w:spacing w:val="1"/>
          <w:position w:val="-6"/>
          <w:sz w:val="12"/>
        </w:rPr>
        <w:t> </w:t>
      </w:r>
      <w:r>
        <w:rPr>
          <w:color w:val="231F20"/>
        </w:rPr>
        <w:t>и натяжение струны </w:t>
      </w:r>
      <w:r>
        <w:rPr>
          <w:i/>
          <w:color w:val="231F20"/>
        </w:rPr>
        <w:t>T</w:t>
      </w:r>
      <w:r>
        <w:rPr>
          <w:color w:val="231F20"/>
          <w:vertAlign w:val="subscript"/>
        </w:rPr>
        <w:t>0</w:t>
      </w:r>
      <w:r>
        <w:rPr>
          <w:color w:val="231F20"/>
          <w:vertAlign w:val="baseline"/>
        </w:rPr>
        <w:t> определим силу, дей-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w w:val="105"/>
          <w:vertAlign w:val="baseline"/>
        </w:rPr>
        <w:t>ствующую на узловую сосредоточенную массу </w:t>
      </w:r>
      <w:r>
        <w:rPr>
          <w:i/>
          <w:color w:val="231F20"/>
          <w:w w:val="105"/>
          <w:vertAlign w:val="baseline"/>
        </w:rPr>
        <w:t>m </w:t>
      </w:r>
      <w:r>
        <w:rPr>
          <w:color w:val="231F20"/>
          <w:w w:val="105"/>
          <w:vertAlign w:val="baseline"/>
        </w:rPr>
        <w:t>и соответствую-</w:t>
      </w:r>
      <w:r>
        <w:rPr>
          <w:color w:val="231F20"/>
          <w:spacing w:val="-50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щее</w:t>
      </w:r>
      <w:r>
        <w:rPr>
          <w:color w:val="231F20"/>
          <w:spacing w:val="-2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ей</w:t>
      </w:r>
      <w:r>
        <w:rPr>
          <w:color w:val="231F20"/>
          <w:spacing w:val="-2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ускорение</w:t>
      </w:r>
      <w:r>
        <w:rPr>
          <w:color w:val="231F20"/>
          <w:spacing w:val="-2"/>
          <w:w w:val="105"/>
          <w:vertAlign w:val="baseline"/>
        </w:rPr>
        <w:t> </w:t>
      </w:r>
      <w:r>
        <w:rPr>
          <w:i/>
          <w:color w:val="231F20"/>
          <w:w w:val="105"/>
          <w:vertAlign w:val="baseline"/>
        </w:rPr>
        <w:t>a:</w:t>
      </w:r>
    </w:p>
    <w:p>
      <w:pPr>
        <w:pStyle w:val="BodyText"/>
        <w:spacing w:before="9"/>
        <w:ind w:left="0"/>
        <w:rPr>
          <w:i/>
          <w:sz w:val="11"/>
        </w:rPr>
      </w:pPr>
      <w:r>
        <w:rPr/>
        <w:pict>
          <v:shape style="position:absolute;margin-left:136.895004pt;margin-top:14.949488pt;width:6.8pt;height:9.75pt;mso-position-horizontal-relative:page;mso-position-vertical-relative:paragraph;z-index:-15713280;mso-wrap-distance-left:0;mso-wrap-distance-right:0" id="docshape38" coordorigin="2738,299" coordsize="136,195" path="m2864,435l2842,438,2842,441,2845,440,2847,440,2849,440,2850,440,2851,442,2852,442,2852,445,2851,447,2840,484,2840,486,2840,490,2840,491,2843,493,2844,494,2848,494,2851,493,2858,487,2858,487,2861,484,2864,479,2862,478,2859,481,2857,484,2855,486,2854,487,2853,487,2852,487,2851,487,2850,486,2850,484,2851,482,2863,440,2864,435xm2870,414l2869,413,2867,410,2865,410,2862,410,2860,410,2859,412,2858,413,2857,414,2857,418,2858,419,2860,422,2862,422,2865,422,2867,422,2869,419,2870,418,2870,414xm2874,322l2870,314,2861,307,2856,302,2854,301,2854,336,2852,342,2845,354,2840,359,2828,365,2821,367,2809,367,2803,366,2795,364,2811,308,2818,307,2823,307,2837,307,2843,309,2851,317,2853,322,2854,336,2854,301,2845,299,2776,299,2775,303,2781,303,2786,304,2789,307,2790,309,2790,315,2789,321,2760,421,2757,428,2751,433,2746,434,2739,434,2738,438,2793,438,2794,434,2787,434,2783,433,2779,430,2778,428,2778,423,2780,417,2782,408,2793,370,2803,372,2811,374,2828,374,2838,372,2841,370,2848,367,2856,363,2862,358,2871,345,2874,338,2874,322xe" filled="true" fillcolor="#00000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147.602005pt;margin-top:8.019295pt;width:135.050pt;height:22.25pt;mso-position-horizontal-relative:page;mso-position-vertical-relative:paragraph;z-index:-15712768;mso-wrap-distance-left:0;mso-wrap-distance-right:0" id="docshapegroup39" coordorigin="2952,160" coordsize="2701,445">
            <v:shape style="position:absolute;left:3236;top:160;width:2417;height:445" type="#_x0000_t75" id="docshape40" stroked="false">
              <v:imagedata r:id="rId50" o:title=""/>
            </v:shape>
            <v:shape style="position:absolute;left:2952;top:360;width:273;height:49" id="docshape41" coordorigin="2952,360" coordsize="273,49" path="m3060,398l2952,398,2952,408,3060,408,3060,398xm3060,360l2952,360,2952,370,3060,370,3060,360xm3225,379l3117,379,3117,389,3225,389,3225,379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shape style="position:absolute;margin-left:194.470016pt;margin-top:48.90049pt;width:6.45pt;height:7.25pt;mso-position-horizontal-relative:page;mso-position-vertical-relative:paragraph;z-index:-15712256;mso-wrap-distance-left:0;mso-wrap-distance-right:0" id="docshape42" coordorigin="3889,978" coordsize="129,145" path="m3981,978l3965,980,3962,992,3960,987,3958,983,3958,983,3958,983,3958,999,3957,1011,3953,1022,3948,1033,3941,1043,3932,1054,3924,1060,3914,1060,3911,1058,3907,1053,3906,1050,3905,1036,3908,1026,3913,1015,3919,1003,3925,995,3937,985,3941,983,3949,983,3952,984,3957,990,3958,994,3958,999,3958,983,3953,979,3949,978,3938,978,3931,981,3923,986,3914,994,3905,1003,3893,1027,3889,1038,3890,1056,3891,1061,3898,1069,3902,1071,3912,1071,3918,1070,3930,1062,3933,1060,3938,1054,3947,1042,3944,1055,3943,1058,3943,1065,3944,1068,3946,1070,3949,1071,3956,1071,3960,1069,3970,1062,3971,1061,3975,1057,3979,1050,3976,1047,3972,1053,3968,1058,3964,1061,3963,1061,3961,1061,3961,1061,3959,1059,3959,1058,3959,1056,3962,1046,3963,1042,3977,992,3981,978xm4013,1065l3991,1069,3991,1071,3994,1071,3996,1070,3998,1070,3999,1071,4000,1072,4000,1073,4000,1075,4000,1078,3989,1113,3989,1115,3989,1119,3989,1120,3990,1121,3991,1122,3993,1123,3997,1123,4000,1122,4006,1117,4007,1116,4010,1113,4013,1109,4010,1107,4008,1111,4006,1113,4002,1116,4002,1116,4000,1116,4000,1116,3999,1115,3999,1115,3999,1113,3999,1112,4011,1070,4013,1065xm4018,1045l4017,1044,4015,1041,4013,1041,4010,1041,4009,1041,4006,1044,4006,1045,4006,1049,4006,1050,4009,1052,4010,1053,4013,1053,4015,1052,4017,1050,4018,1049,4018,1045xe" filled="true" fillcolor="#00000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204.985001pt;margin-top:39.872696pt;width:20.1pt;height:21.8pt;mso-position-horizontal-relative:page;mso-position-vertical-relative:paragraph;z-index:-15711744;mso-wrap-distance-left:0;mso-wrap-distance-right:0" id="docshapegroup43" coordorigin="4100,797" coordsize="402,436">
            <v:line style="position:absolute" from="4262,1018" to="4442,1018" stroked="true" strokeweight=".499pt" strokecolor="#000000">
              <v:stroke dashstyle="solid"/>
            </v:line>
            <v:shape style="position:absolute;left:4099;top:797;width:402;height:436" id="docshape44" coordorigin="4100,797" coordsize="402,436" path="m4205,1030l4100,1030,4100,1040,4205,1040,4205,1030xm4205,993l4100,993,4100,1002,4205,1002,4205,993xm4400,930l4378,933,4378,936,4381,935,4383,935,4385,935,4386,935,4387,936,4387,937,4387,939,4387,942,4376,978,4376,979,4376,983,4376,985,4379,987,4380,987,4384,987,4387,986,4393,981,4394,981,4397,977,4400,973,4397,972,4395,975,4393,978,4390,980,4389,980,4389,981,4387,981,4387,980,4386,979,4386,979,4386,977,4386,976,4398,935,4400,930xm4405,910l4404,908,4403,907,4402,906,4400,905,4397,905,4396,906,4393,908,4393,910,4393,913,4393,914,4396,917,4397,917,4400,917,4402,917,4404,914,4405,913,4405,910xm4409,820l4405,813,4397,805,4391,800,4389,800,4389,833,4388,840,4381,852,4376,856,4364,862,4358,864,4346,864,4339,863,4332,861,4348,807,4354,806,4360,805,4373,805,4379,807,4387,815,4389,820,4389,833,4389,800,4381,797,4313,797,4312,801,4319,802,4323,802,4327,806,4328,807,4328,813,4326,819,4323,828,4298,917,4295,924,4289,929,4284,930,4277,930,4276,933,4330,933,4331,930,4324,929,4320,928,4316,926,4316,924,4316,919,4317,913,4319,904,4330,867,4340,869,4348,871,4364,871,4374,869,4377,867,4384,864,4391,860,4398,855,4407,842,4409,836,4409,820xm4420,1210l4416,1208,4413,1213,4409,1217,4403,1221,4401,1221,4400,1220,4399,1219,4399,1217,4415,1161,4416,1157,4416,1148,4415,1145,4411,1141,4408,1140,4400,1140,4395,1142,4389,1147,4382,1154,4374,1164,4366,1175,4358,1190,4367,1159,4368,1155,4368,1148,4367,1145,4362,1141,4359,1140,4352,1140,4348,1141,4339,1147,4333,1153,4322,1166,4317,1174,4311,1185,4324,1140,4290,1146,4291,1150,4297,1149,4300,1149,4302,1149,4304,1152,4305,1153,4305,1155,4283,1231,4298,1231,4305,1211,4309,1199,4314,1187,4319,1179,4331,1162,4336,1157,4343,1152,4345,1152,4349,1152,4349,1152,4351,1154,4351,1155,4351,1159,4350,1163,4331,1231,4346,1231,4350,1219,4354,1209,4357,1200,4361,1192,4368,1181,4374,1171,4380,1163,4387,1156,4390,1153,4393,1152,4397,1152,4398,1152,4400,1154,4400,1155,4400,1161,4385,1215,4383,1222,4383,1227,4384,1229,4387,1232,4389,1233,4394,1233,4397,1232,4403,1229,4406,1226,4415,1216,4418,1213,4420,1210xm4501,1057l4500,1055,4496,1050,4493,1049,4490,1049,4487,1049,4484,1050,4480,1055,4479,1057,4479,1064,4480,1066,4484,1070,4487,1072,4493,1072,4496,1070,4500,1066,4501,1064,4501,1057xe" filled="true" fillcolor="#000000" stroked="false">
              <v:path arrowok="t"/>
              <v:fill type="solid"/>
            </v:shape>
            <w10:wrap type="topAndBottom"/>
          </v:group>
        </w:pict>
      </w:r>
    </w:p>
    <w:p>
      <w:pPr>
        <w:pStyle w:val="BodyText"/>
        <w:spacing w:before="7"/>
        <w:ind w:left="0"/>
        <w:rPr>
          <w:i/>
          <w:sz w:val="14"/>
        </w:rPr>
      </w:pPr>
    </w:p>
    <w:p>
      <w:pPr>
        <w:pStyle w:val="BodyText"/>
        <w:spacing w:line="208" w:lineRule="auto" w:before="81"/>
        <w:ind w:firstLine="396"/>
      </w:pPr>
      <w:r>
        <w:rPr>
          <w:color w:val="231F20"/>
        </w:rPr>
        <w:t>Далее</w:t>
      </w:r>
      <w:r>
        <w:rPr>
          <w:color w:val="231F20"/>
          <w:spacing w:val="12"/>
        </w:rPr>
        <w:t> </w:t>
      </w:r>
      <w:r>
        <w:rPr>
          <w:color w:val="231F20"/>
        </w:rPr>
        <w:t>вычислим</w:t>
      </w:r>
      <w:r>
        <w:rPr>
          <w:color w:val="231F20"/>
          <w:spacing w:val="11"/>
        </w:rPr>
        <w:t> </w:t>
      </w:r>
      <w:r>
        <w:rPr>
          <w:color w:val="231F20"/>
        </w:rPr>
        <w:t>приращение</w:t>
      </w:r>
      <w:r>
        <w:rPr>
          <w:color w:val="231F20"/>
          <w:spacing w:val="11"/>
        </w:rPr>
        <w:t> </w:t>
      </w:r>
      <w:r>
        <w:rPr>
          <w:color w:val="231F20"/>
        </w:rPr>
        <w:t>скорости</w:t>
      </w:r>
      <w:r>
        <w:rPr>
          <w:color w:val="231F20"/>
          <w:spacing w:val="14"/>
        </w:rPr>
        <w:t> </w:t>
      </w:r>
      <w:r>
        <w:rPr>
          <w:i/>
          <w:color w:val="231F20"/>
        </w:rPr>
        <w:t>dV</w:t>
      </w:r>
      <w:r>
        <w:rPr>
          <w:i/>
          <w:color w:val="231F20"/>
          <w:position w:val="-6"/>
          <w:sz w:val="12"/>
        </w:rPr>
        <w:t>i</w:t>
      </w:r>
      <w:r>
        <w:rPr>
          <w:i/>
          <w:color w:val="231F20"/>
          <w:spacing w:val="3"/>
          <w:position w:val="-6"/>
          <w:sz w:val="12"/>
        </w:rPr>
        <w:t> </w:t>
      </w:r>
      <w:r>
        <w:rPr>
          <w:color w:val="231F20"/>
        </w:rPr>
        <w:t>и</w:t>
      </w:r>
      <w:r>
        <w:rPr>
          <w:color w:val="231F20"/>
          <w:spacing w:val="11"/>
        </w:rPr>
        <w:t> </w:t>
      </w:r>
      <w:r>
        <w:rPr>
          <w:color w:val="231F20"/>
        </w:rPr>
        <w:t>определим</w:t>
      </w:r>
      <w:r>
        <w:rPr>
          <w:color w:val="231F20"/>
          <w:spacing w:val="13"/>
        </w:rPr>
        <w:t> </w:t>
      </w:r>
      <w:r>
        <w:rPr>
          <w:color w:val="231F20"/>
        </w:rPr>
        <w:t>резуль-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тирующую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скорость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данном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временном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шаге:</w:t>
      </w:r>
    </w:p>
    <w:p>
      <w:pPr>
        <w:spacing w:after="0" w:line="208" w:lineRule="auto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spacing w:before="97"/>
        <w:ind w:left="834" w:right="1051" w:firstLine="0"/>
        <w:jc w:val="center"/>
        <w:rPr>
          <w:sz w:val="20"/>
        </w:rPr>
      </w:pPr>
      <w:r>
        <w:rPr>
          <w:i/>
          <w:color w:val="231F20"/>
          <w:sz w:val="20"/>
        </w:rPr>
        <w:t>V</w:t>
      </w:r>
      <w:r>
        <w:rPr>
          <w:i/>
          <w:color w:val="231F20"/>
          <w:position w:val="-6"/>
          <w:sz w:val="12"/>
        </w:rPr>
        <w:t>i</w:t>
      </w:r>
      <w:r>
        <w:rPr>
          <w:i/>
          <w:color w:val="231F20"/>
          <w:spacing w:val="19"/>
          <w:position w:val="-6"/>
          <w:sz w:val="12"/>
        </w:rPr>
        <w:t> </w:t>
      </w:r>
      <w:r>
        <w:rPr>
          <w:color w:val="231F20"/>
          <w:sz w:val="20"/>
        </w:rPr>
        <w:t>= </w:t>
      </w:r>
      <w:r>
        <w:rPr>
          <w:i/>
          <w:color w:val="231F20"/>
          <w:sz w:val="20"/>
        </w:rPr>
        <w:t>V</w:t>
      </w:r>
      <w:r>
        <w:rPr>
          <w:i/>
          <w:color w:val="231F20"/>
          <w:position w:val="-6"/>
          <w:sz w:val="12"/>
        </w:rPr>
        <w:t>i</w:t>
      </w:r>
      <w:r>
        <w:rPr>
          <w:color w:val="231F20"/>
          <w:position w:val="-6"/>
          <w:sz w:val="12"/>
        </w:rPr>
        <w:t>–1</w:t>
      </w:r>
      <w:r>
        <w:rPr>
          <w:color w:val="231F20"/>
          <w:spacing w:val="20"/>
          <w:position w:val="-6"/>
          <w:sz w:val="12"/>
        </w:rPr>
        <w:t> </w:t>
      </w:r>
      <w:r>
        <w:rPr>
          <w:color w:val="231F20"/>
          <w:sz w:val="20"/>
        </w:rPr>
        <w:t>= </w:t>
      </w:r>
      <w:r>
        <w:rPr>
          <w:i/>
          <w:color w:val="231F20"/>
          <w:sz w:val="20"/>
        </w:rPr>
        <w:t>a</w:t>
      </w:r>
      <w:r>
        <w:rPr>
          <w:i/>
          <w:color w:val="231F20"/>
          <w:position w:val="-6"/>
          <w:sz w:val="12"/>
        </w:rPr>
        <w:t>i</w:t>
      </w:r>
      <w:r>
        <w:rPr>
          <w:i/>
          <w:color w:val="231F20"/>
          <w:spacing w:val="20"/>
          <w:position w:val="-6"/>
          <w:sz w:val="12"/>
        </w:rPr>
        <w:t> </w:t>
      </w:r>
      <w:r>
        <w:rPr>
          <w:color w:val="231F20"/>
          <w:sz w:val="20"/>
        </w:rPr>
        <w:t>∙∆</w:t>
      </w:r>
      <w:r>
        <w:rPr>
          <w:i/>
          <w:color w:val="231F20"/>
          <w:sz w:val="20"/>
        </w:rPr>
        <w:t>t</w:t>
      </w:r>
      <w:r>
        <w:rPr>
          <w:color w:val="231F20"/>
          <w:sz w:val="20"/>
        </w:rPr>
        <w:t>.</w:t>
      </w:r>
    </w:p>
    <w:p>
      <w:pPr>
        <w:pStyle w:val="BodyText"/>
        <w:spacing w:before="135"/>
        <w:ind w:right="1685"/>
        <w:jc w:val="right"/>
      </w:pPr>
      <w:r>
        <w:rPr>
          <w:color w:val="231F20"/>
          <w:w w:val="105"/>
        </w:rPr>
        <w:t>Принимая</w:t>
      </w:r>
      <w:r>
        <w:rPr>
          <w:color w:val="231F20"/>
          <w:spacing w:val="-10"/>
          <w:w w:val="105"/>
        </w:rPr>
        <w:t> </w:t>
      </w:r>
      <w:r>
        <w:rPr>
          <w:i/>
          <w:color w:val="231F20"/>
          <w:w w:val="105"/>
        </w:rPr>
        <w:t>n</w:t>
      </w:r>
      <w:r>
        <w:rPr>
          <w:i/>
          <w:color w:val="231F20"/>
          <w:spacing w:val="-9"/>
          <w:w w:val="105"/>
        </w:rPr>
        <w:t> </w:t>
      </w:r>
      <w:r>
        <w:rPr>
          <w:color w:val="231F20"/>
          <w:w w:val="105"/>
        </w:rPr>
        <w:t>=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100,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шаг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длине</w:t>
      </w:r>
      <w:r>
        <w:rPr>
          <w:color w:val="231F20"/>
          <w:spacing w:val="-10"/>
          <w:w w:val="105"/>
        </w:rPr>
        <w:t> </w:t>
      </w:r>
      <w:r>
        <w:rPr>
          <w:i/>
          <w:color w:val="231F20"/>
          <w:w w:val="105"/>
        </w:rPr>
        <w:t>h</w:t>
      </w:r>
      <w:r>
        <w:rPr>
          <w:i/>
          <w:color w:val="231F20"/>
          <w:spacing w:val="-9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времени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∆</w:t>
      </w:r>
      <w:r>
        <w:rPr>
          <w:i/>
          <w:color w:val="231F20"/>
          <w:w w:val="105"/>
        </w:rPr>
        <w:t>t</w:t>
      </w:r>
      <w:r>
        <w:rPr>
          <w:color w:val="231F20"/>
          <w:w w:val="105"/>
        </w:rPr>
        <w:t>:</w:t>
      </w:r>
    </w:p>
    <w:p>
      <w:pPr>
        <w:pStyle w:val="BodyText"/>
        <w:spacing w:before="168"/>
        <w:ind w:left="834" w:right="1051"/>
        <w:jc w:val="center"/>
      </w:pPr>
      <w:r>
        <w:rPr>
          <w:position w:val="-16"/>
        </w:rPr>
        <w:drawing>
          <wp:inline distT="0" distB="0" distL="0" distR="0">
            <wp:extent cx="895703" cy="277616"/>
            <wp:effectExtent l="0" t="0" r="0" b="0"/>
            <wp:docPr id="41" name="image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6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5703" cy="277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16"/>
        </w:rPr>
      </w:r>
      <w:r>
        <w:rPr>
          <w:spacing w:val="1"/>
        </w:rPr>
        <w:t> </w:t>
      </w:r>
      <w:r>
        <w:rPr>
          <w:color w:val="231F20"/>
          <w:w w:val="105"/>
        </w:rPr>
        <w:t>м;</w:t>
      </w:r>
    </w:p>
    <w:p>
      <w:pPr>
        <w:pStyle w:val="BodyText"/>
        <w:spacing w:before="212"/>
        <w:ind w:left="834" w:right="1051"/>
        <w:jc w:val="center"/>
      </w:pPr>
      <w:r>
        <w:rPr>
          <w:position w:val="-16"/>
        </w:rPr>
        <w:drawing>
          <wp:inline distT="0" distB="0" distL="0" distR="0">
            <wp:extent cx="1727028" cy="277622"/>
            <wp:effectExtent l="0" t="0" r="0" b="0"/>
            <wp:docPr id="43" name="image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7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7028" cy="277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16"/>
        </w:rPr>
      </w:r>
      <w:r>
        <w:rPr>
          <w:spacing w:val="1"/>
        </w:rPr>
        <w:t> </w:t>
      </w:r>
      <w:r>
        <w:rPr>
          <w:color w:val="231F20"/>
          <w:w w:val="105"/>
        </w:rPr>
        <w:t>сек.</w:t>
      </w:r>
    </w:p>
    <w:p>
      <w:pPr>
        <w:pStyle w:val="BodyText"/>
        <w:spacing w:line="256" w:lineRule="auto" w:before="119"/>
        <w:ind w:right="376" w:firstLine="396"/>
        <w:jc w:val="both"/>
      </w:pPr>
      <w:r>
        <w:rPr>
          <w:color w:val="231F20"/>
          <w:spacing w:val="-1"/>
          <w:w w:val="105"/>
        </w:rPr>
        <w:t>Для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t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=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0…∆</w:t>
      </w:r>
      <w:r>
        <w:rPr>
          <w:i/>
          <w:color w:val="231F20"/>
          <w:spacing w:val="-1"/>
          <w:w w:val="105"/>
        </w:rPr>
        <w:t>t</w:t>
      </w:r>
      <w:r>
        <w:rPr>
          <w:i/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∙</w:t>
      </w:r>
      <w:r>
        <w:rPr>
          <w:color w:val="231F20"/>
          <w:spacing w:val="-11"/>
          <w:w w:val="105"/>
        </w:rPr>
        <w:t> </w:t>
      </w:r>
      <w:r>
        <w:rPr>
          <w:i/>
          <w:color w:val="231F20"/>
          <w:spacing w:val="-1"/>
          <w:w w:val="105"/>
        </w:rPr>
        <w:t>N</w:t>
      </w:r>
      <w:r>
        <w:rPr>
          <w:color w:val="231F20"/>
          <w:spacing w:val="-1"/>
          <w:w w:val="105"/>
        </w:rPr>
        <w:t>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следуя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выше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изложенному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алгоритму,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вычис-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лим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каждом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временном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шаге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неизвестные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параметры.</w:t>
      </w:r>
    </w:p>
    <w:p>
      <w:pPr>
        <w:pStyle w:val="BodyText"/>
        <w:spacing w:line="256" w:lineRule="auto" w:before="2"/>
        <w:ind w:right="374" w:firstLine="396"/>
        <w:jc w:val="both"/>
      </w:pPr>
      <w:r>
        <w:rPr>
          <w:color w:val="231F20"/>
        </w:rPr>
        <w:t>Данная задача решается численно с применением среды Matlab,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так как расчёты получаются очень трудоемкими, в связи с малым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дискретным</w:t>
      </w:r>
      <w:r>
        <w:rPr>
          <w:color w:val="231F20"/>
          <w:spacing w:val="16"/>
        </w:rPr>
        <w:t> </w:t>
      </w:r>
      <w:r>
        <w:rPr>
          <w:color w:val="231F20"/>
        </w:rPr>
        <w:t>шагом</w:t>
      </w:r>
      <w:r>
        <w:rPr>
          <w:color w:val="231F20"/>
          <w:spacing w:val="15"/>
        </w:rPr>
        <w:t> </w:t>
      </w:r>
      <w:r>
        <w:rPr>
          <w:color w:val="231F20"/>
        </w:rPr>
        <w:t>по</w:t>
      </w:r>
      <w:r>
        <w:rPr>
          <w:color w:val="231F20"/>
          <w:spacing w:val="15"/>
        </w:rPr>
        <w:t> </w:t>
      </w:r>
      <w:r>
        <w:rPr>
          <w:color w:val="231F20"/>
        </w:rPr>
        <w:t>времени</w:t>
      </w:r>
      <w:r>
        <w:rPr>
          <w:color w:val="231F20"/>
          <w:spacing w:val="15"/>
        </w:rPr>
        <w:t> </w:t>
      </w:r>
      <w:r>
        <w:rPr>
          <w:color w:val="231F20"/>
        </w:rPr>
        <w:t>∆</w:t>
      </w:r>
      <w:r>
        <w:rPr>
          <w:i/>
          <w:color w:val="231F20"/>
        </w:rPr>
        <w:t>t</w:t>
      </w:r>
      <w:r>
        <w:rPr>
          <w:color w:val="231F20"/>
        </w:rPr>
        <w:t>.</w:t>
      </w:r>
      <w:r>
        <w:rPr>
          <w:color w:val="231F20"/>
          <w:spacing w:val="15"/>
        </w:rPr>
        <w:t> </w:t>
      </w:r>
      <w:r>
        <w:rPr>
          <w:color w:val="231F20"/>
        </w:rPr>
        <w:t>На</w:t>
      </w:r>
      <w:r>
        <w:rPr>
          <w:color w:val="231F20"/>
          <w:spacing w:val="16"/>
        </w:rPr>
        <w:t> </w:t>
      </w:r>
      <w:r>
        <w:rPr>
          <w:color w:val="231F20"/>
        </w:rPr>
        <w:t>основании</w:t>
      </w:r>
      <w:r>
        <w:rPr>
          <w:color w:val="231F20"/>
          <w:spacing w:val="15"/>
        </w:rPr>
        <w:t> </w:t>
      </w:r>
      <w:r>
        <w:rPr>
          <w:color w:val="231F20"/>
        </w:rPr>
        <w:t>полученных</w:t>
      </w:r>
      <w:r>
        <w:rPr>
          <w:color w:val="231F20"/>
          <w:spacing w:val="15"/>
        </w:rPr>
        <w:t> </w:t>
      </w:r>
      <w:r>
        <w:rPr>
          <w:color w:val="231F20"/>
        </w:rPr>
        <w:t>после</w:t>
      </w:r>
    </w:p>
    <w:p>
      <w:pPr>
        <w:pStyle w:val="BodyText"/>
        <w:spacing w:line="208" w:lineRule="auto" w:before="21"/>
        <w:ind w:right="376"/>
        <w:jc w:val="both"/>
      </w:pPr>
      <w:r>
        <w:rPr>
          <w:color w:val="231F20"/>
          <w:w w:val="105"/>
        </w:rPr>
        <w:t>расчета данных построим график зависимости скорости </w:t>
      </w:r>
      <w:r>
        <w:rPr>
          <w:i/>
          <w:color w:val="231F20"/>
          <w:w w:val="105"/>
        </w:rPr>
        <w:t>V</w:t>
      </w:r>
      <w:r>
        <w:rPr>
          <w:i/>
          <w:color w:val="231F20"/>
          <w:w w:val="105"/>
          <w:position w:val="-6"/>
          <w:sz w:val="12"/>
        </w:rPr>
        <w:t>i </w:t>
      </w:r>
      <w:r>
        <w:rPr>
          <w:color w:val="231F20"/>
          <w:w w:val="105"/>
        </w:rPr>
        <w:t>от вре-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мени</w:t>
      </w:r>
      <w:r>
        <w:rPr>
          <w:color w:val="231F20"/>
          <w:spacing w:val="-2"/>
          <w:w w:val="105"/>
        </w:rPr>
        <w:t> </w:t>
      </w:r>
      <w:r>
        <w:rPr>
          <w:i/>
          <w:color w:val="231F20"/>
          <w:w w:val="105"/>
        </w:rPr>
        <w:t>t</w:t>
      </w:r>
      <w:r>
        <w:rPr>
          <w:i/>
          <w:color w:val="231F20"/>
          <w:spacing w:val="-2"/>
          <w:w w:val="105"/>
        </w:rPr>
        <w:t> </w:t>
      </w:r>
      <w:r>
        <w:rPr>
          <w:color w:val="231F20"/>
          <w:w w:val="105"/>
        </w:rPr>
        <w:t>(рис.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2).</w:t>
      </w:r>
    </w:p>
    <w:p>
      <w:pPr>
        <w:pStyle w:val="BodyText"/>
        <w:spacing w:before="10"/>
        <w:ind w:left="0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35">
            <wp:simplePos x="0" y="0"/>
            <wp:positionH relativeFrom="page">
              <wp:posOffset>1483577</wp:posOffset>
            </wp:positionH>
            <wp:positionV relativeFrom="paragraph">
              <wp:posOffset>138978</wp:posOffset>
            </wp:positionV>
            <wp:extent cx="2349828" cy="1783080"/>
            <wp:effectExtent l="0" t="0" r="0" b="0"/>
            <wp:wrapTopAndBottom/>
            <wp:docPr id="45" name="image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8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9828" cy="1783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69"/>
        <w:ind w:left="158" w:right="1672" w:firstLine="0"/>
        <w:jc w:val="righ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График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линейных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колебаний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струны</w:t>
      </w:r>
    </w:p>
    <w:p>
      <w:pPr>
        <w:pStyle w:val="BodyText"/>
        <w:spacing w:before="7"/>
        <w:ind w:left="0"/>
        <w:rPr>
          <w:sz w:val="21"/>
        </w:rPr>
      </w:pPr>
    </w:p>
    <w:p>
      <w:pPr>
        <w:pStyle w:val="BodyText"/>
        <w:spacing w:line="256" w:lineRule="auto"/>
        <w:ind w:right="375" w:firstLine="396"/>
        <w:jc w:val="both"/>
      </w:pPr>
      <w:r>
        <w:rPr>
          <w:color w:val="231F20"/>
          <w:spacing w:val="-1"/>
          <w:w w:val="105"/>
        </w:rPr>
        <w:t>Определим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период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колебаний</w:t>
      </w:r>
      <w:r>
        <w:rPr>
          <w:color w:val="231F20"/>
          <w:spacing w:val="-13"/>
          <w:w w:val="105"/>
        </w:rPr>
        <w:t> </w:t>
      </w:r>
      <w:r>
        <w:rPr>
          <w:i/>
          <w:color w:val="231F20"/>
          <w:w w:val="105"/>
        </w:rPr>
        <w:t>T</w:t>
      </w:r>
      <w:r>
        <w:rPr>
          <w:color w:val="231F20"/>
          <w:w w:val="105"/>
        </w:rPr>
        <w:t>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это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есть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расстояние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вдоль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оси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абсцисс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0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до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первого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положительного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экстремума:</w:t>
      </w:r>
    </w:p>
    <w:p>
      <w:pPr>
        <w:spacing w:before="172"/>
        <w:ind w:left="834" w:right="1051" w:firstLine="0"/>
        <w:jc w:val="center"/>
        <w:rPr>
          <w:sz w:val="20"/>
        </w:rPr>
      </w:pPr>
      <w:r>
        <w:rPr>
          <w:i/>
          <w:color w:val="231F20"/>
          <w:sz w:val="20"/>
        </w:rPr>
        <w:t>T</w:t>
      </w:r>
      <w:r>
        <w:rPr>
          <w:i/>
          <w:color w:val="231F20"/>
          <w:position w:val="-6"/>
          <w:sz w:val="12"/>
        </w:rPr>
        <w:t>расч.</w:t>
      </w:r>
      <w:r>
        <w:rPr>
          <w:i/>
          <w:color w:val="231F20"/>
          <w:spacing w:val="28"/>
          <w:position w:val="-6"/>
          <w:sz w:val="12"/>
        </w:rPr>
        <w:t> </w:t>
      </w:r>
      <w:r>
        <w:rPr>
          <w:color w:val="231F20"/>
          <w:sz w:val="20"/>
        </w:rPr>
        <w:t>=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27,717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сек.</w:t>
      </w:r>
    </w:p>
    <w:p>
      <w:pPr>
        <w:pStyle w:val="BodyText"/>
        <w:spacing w:line="256" w:lineRule="auto" w:before="135"/>
        <w:ind w:right="376" w:firstLine="396"/>
        <w:jc w:val="both"/>
      </w:pPr>
      <w:r>
        <w:rPr>
          <w:color w:val="231F20"/>
        </w:rPr>
        <w:t>Сравним полученное расчетное значение с теоретическим. В со-</w:t>
      </w:r>
      <w:r>
        <w:rPr>
          <w:color w:val="231F20"/>
          <w:spacing w:val="1"/>
        </w:rPr>
        <w:t> </w:t>
      </w:r>
      <w:r>
        <w:rPr>
          <w:color w:val="231F20"/>
        </w:rPr>
        <w:t>ответствии</w:t>
      </w:r>
      <w:r>
        <w:rPr>
          <w:color w:val="231F20"/>
          <w:spacing w:val="6"/>
        </w:rPr>
        <w:t> </w:t>
      </w:r>
      <w:r>
        <w:rPr>
          <w:color w:val="231F20"/>
        </w:rPr>
        <w:t>с</w:t>
      </w:r>
      <w:r>
        <w:rPr>
          <w:color w:val="231F20"/>
          <w:spacing w:val="7"/>
        </w:rPr>
        <w:t> </w:t>
      </w:r>
      <w:r>
        <w:rPr>
          <w:color w:val="231F20"/>
        </w:rPr>
        <w:t>[4]</w:t>
      </w:r>
      <w:r>
        <w:rPr>
          <w:color w:val="231F20"/>
          <w:spacing w:val="6"/>
        </w:rPr>
        <w:t> </w:t>
      </w:r>
      <w:r>
        <w:rPr>
          <w:color w:val="231F20"/>
        </w:rPr>
        <w:t>период</w:t>
      </w:r>
      <w:r>
        <w:rPr>
          <w:color w:val="231F20"/>
          <w:spacing w:val="7"/>
        </w:rPr>
        <w:t> </w:t>
      </w:r>
      <w:r>
        <w:rPr>
          <w:color w:val="231F20"/>
        </w:rPr>
        <w:t>колебаний</w:t>
      </w:r>
      <w:r>
        <w:rPr>
          <w:color w:val="231F20"/>
          <w:spacing w:val="6"/>
        </w:rPr>
        <w:t> </w:t>
      </w:r>
      <w:r>
        <w:rPr>
          <w:color w:val="231F20"/>
        </w:rPr>
        <w:t>определяется</w:t>
      </w:r>
      <w:r>
        <w:rPr>
          <w:color w:val="231F20"/>
          <w:spacing w:val="7"/>
        </w:rPr>
        <w:t> </w:t>
      </w:r>
      <w:r>
        <w:rPr>
          <w:color w:val="231F20"/>
        </w:rPr>
        <w:t>по</w:t>
      </w:r>
      <w:r>
        <w:rPr>
          <w:color w:val="231F20"/>
          <w:spacing w:val="7"/>
        </w:rPr>
        <w:t> </w:t>
      </w:r>
      <w:r>
        <w:rPr>
          <w:color w:val="231F20"/>
        </w:rPr>
        <w:t>формуле: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2"/>
        <w:ind w:left="0"/>
        <w:rPr>
          <w:sz w:val="24"/>
        </w:rPr>
      </w:pPr>
    </w:p>
    <w:p>
      <w:pPr>
        <w:pStyle w:val="BodyText"/>
        <w:ind w:left="2205"/>
      </w:pPr>
      <w:r>
        <w:rPr/>
        <w:drawing>
          <wp:inline distT="0" distB="0" distL="0" distR="0">
            <wp:extent cx="1176246" cy="366712"/>
            <wp:effectExtent l="0" t="0" r="0" b="0"/>
            <wp:docPr id="47" name="image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9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6246" cy="366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spacing w:line="265" w:lineRule="exact" w:before="113"/>
        <w:ind w:left="555" w:right="0" w:firstLine="0"/>
        <w:jc w:val="left"/>
        <w:rPr>
          <w:sz w:val="20"/>
        </w:rPr>
      </w:pPr>
      <w:r>
        <w:rPr>
          <w:color w:val="231F20"/>
          <w:sz w:val="20"/>
        </w:rPr>
        <w:t>Тогда</w:t>
      </w:r>
      <w:r>
        <w:rPr>
          <w:color w:val="231F20"/>
          <w:spacing w:val="4"/>
          <w:sz w:val="20"/>
        </w:rPr>
        <w:t> </w:t>
      </w:r>
      <w:r>
        <w:rPr>
          <w:i/>
          <w:color w:val="231F20"/>
          <w:sz w:val="20"/>
        </w:rPr>
        <w:t>T</w:t>
      </w:r>
      <w:r>
        <w:rPr>
          <w:i/>
          <w:color w:val="231F20"/>
          <w:position w:val="-6"/>
          <w:sz w:val="12"/>
        </w:rPr>
        <w:t>теор.</w:t>
      </w:r>
      <w:r>
        <w:rPr>
          <w:i/>
          <w:color w:val="231F20"/>
          <w:spacing w:val="24"/>
          <w:position w:val="-6"/>
          <w:sz w:val="12"/>
        </w:rPr>
        <w:t> </w:t>
      </w:r>
      <w:r>
        <w:rPr>
          <w:color w:val="231F20"/>
          <w:sz w:val="20"/>
        </w:rPr>
        <w:t>=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27,716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сек.</w:t>
      </w:r>
    </w:p>
    <w:p>
      <w:pPr>
        <w:pStyle w:val="BodyText"/>
        <w:spacing w:line="212" w:lineRule="exact"/>
        <w:ind w:left="555"/>
      </w:pPr>
      <w:r>
        <w:rPr>
          <w:color w:val="231F20"/>
        </w:rPr>
        <w:t>Следует</w:t>
      </w:r>
      <w:r>
        <w:rPr>
          <w:color w:val="231F20"/>
          <w:spacing w:val="13"/>
        </w:rPr>
        <w:t> </w:t>
      </w:r>
      <w:r>
        <w:rPr>
          <w:color w:val="231F20"/>
        </w:rPr>
        <w:t>сделать</w:t>
      </w:r>
      <w:r>
        <w:rPr>
          <w:color w:val="231F20"/>
          <w:spacing w:val="14"/>
        </w:rPr>
        <w:t> </w:t>
      </w:r>
      <w:r>
        <w:rPr>
          <w:color w:val="231F20"/>
        </w:rPr>
        <w:t>вывод,</w:t>
      </w:r>
      <w:r>
        <w:rPr>
          <w:color w:val="231F20"/>
          <w:spacing w:val="14"/>
        </w:rPr>
        <w:t> </w:t>
      </w:r>
      <w:r>
        <w:rPr>
          <w:color w:val="231F20"/>
        </w:rPr>
        <w:t>что</w:t>
      </w:r>
      <w:r>
        <w:rPr>
          <w:color w:val="231F20"/>
          <w:spacing w:val="13"/>
        </w:rPr>
        <w:t> </w:t>
      </w:r>
      <w:r>
        <w:rPr>
          <w:color w:val="231F20"/>
        </w:rPr>
        <w:t>выбранный</w:t>
      </w:r>
      <w:r>
        <w:rPr>
          <w:color w:val="231F20"/>
          <w:spacing w:val="14"/>
        </w:rPr>
        <w:t> </w:t>
      </w:r>
      <w:r>
        <w:rPr>
          <w:color w:val="231F20"/>
        </w:rPr>
        <w:t>алгоритм</w:t>
      </w:r>
      <w:r>
        <w:rPr>
          <w:color w:val="231F20"/>
          <w:spacing w:val="14"/>
        </w:rPr>
        <w:t> </w:t>
      </w:r>
      <w:r>
        <w:rPr>
          <w:color w:val="231F20"/>
        </w:rPr>
        <w:t>точно</w:t>
      </w:r>
      <w:r>
        <w:rPr>
          <w:color w:val="231F20"/>
          <w:spacing w:val="13"/>
        </w:rPr>
        <w:t> </w:t>
      </w:r>
      <w:r>
        <w:rPr>
          <w:color w:val="231F20"/>
        </w:rPr>
        <w:t>описы-</w:t>
      </w:r>
    </w:p>
    <w:p>
      <w:pPr>
        <w:pStyle w:val="BodyText"/>
        <w:spacing w:before="17"/>
      </w:pPr>
      <w:r>
        <w:rPr>
          <w:color w:val="231F20"/>
        </w:rPr>
        <w:t>вает</w:t>
      </w:r>
      <w:r>
        <w:rPr>
          <w:color w:val="231F20"/>
          <w:spacing w:val="15"/>
        </w:rPr>
        <w:t> </w:t>
      </w:r>
      <w:r>
        <w:rPr>
          <w:color w:val="231F20"/>
        </w:rPr>
        <w:t>линейные</w:t>
      </w:r>
      <w:r>
        <w:rPr>
          <w:color w:val="231F20"/>
          <w:spacing w:val="16"/>
        </w:rPr>
        <w:t> </w:t>
      </w:r>
      <w:r>
        <w:rPr>
          <w:color w:val="231F20"/>
        </w:rPr>
        <w:t>колебания</w:t>
      </w:r>
      <w:r>
        <w:rPr>
          <w:color w:val="231F20"/>
          <w:spacing w:val="16"/>
        </w:rPr>
        <w:t> </w:t>
      </w:r>
      <w:r>
        <w:rPr>
          <w:color w:val="231F20"/>
        </w:rPr>
        <w:t>струны.</w:t>
      </w:r>
    </w:p>
    <w:p>
      <w:pPr>
        <w:pStyle w:val="BodyText"/>
        <w:spacing w:before="2"/>
        <w:ind w:left="0"/>
        <w:rPr>
          <w:sz w:val="21"/>
        </w:rPr>
      </w:pPr>
    </w:p>
    <w:p>
      <w:pPr>
        <w:pStyle w:val="Heading5"/>
        <w:numPr>
          <w:ilvl w:val="0"/>
          <w:numId w:val="17"/>
        </w:numPr>
        <w:tabs>
          <w:tab w:pos="766" w:val="left" w:leader="none"/>
        </w:tabs>
        <w:spacing w:line="256" w:lineRule="auto" w:before="1" w:after="0"/>
        <w:ind w:left="158" w:right="376" w:firstLine="396"/>
        <w:jc w:val="left"/>
      </w:pPr>
      <w:r>
        <w:rPr>
          <w:color w:val="231F20"/>
          <w:w w:val="105"/>
        </w:rPr>
        <w:t>Расчёт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собственных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колебаний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ванты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учётом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нелиней-</w:t>
      </w:r>
      <w:r>
        <w:rPr>
          <w:color w:val="231F20"/>
          <w:spacing w:val="-49"/>
          <w:w w:val="105"/>
        </w:rPr>
        <w:t> </w:t>
      </w:r>
      <w:r>
        <w:rPr>
          <w:color w:val="231F20"/>
          <w:w w:val="105"/>
        </w:rPr>
        <w:t>ности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продольных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усилиях</w:t>
      </w:r>
    </w:p>
    <w:p>
      <w:pPr>
        <w:pStyle w:val="BodyText"/>
        <w:spacing w:line="256" w:lineRule="auto" w:before="2"/>
        <w:ind w:firstLine="396"/>
      </w:pPr>
      <w:r>
        <w:rPr>
          <w:color w:val="231F20"/>
        </w:rPr>
        <w:t>Для</w:t>
      </w:r>
      <w:r>
        <w:rPr>
          <w:color w:val="231F20"/>
          <w:spacing w:val="10"/>
        </w:rPr>
        <w:t> </w:t>
      </w:r>
      <w:r>
        <w:rPr>
          <w:color w:val="231F20"/>
        </w:rPr>
        <w:t>учёта</w:t>
      </w:r>
      <w:r>
        <w:rPr>
          <w:color w:val="231F20"/>
          <w:spacing w:val="10"/>
        </w:rPr>
        <w:t> </w:t>
      </w:r>
      <w:r>
        <w:rPr>
          <w:color w:val="231F20"/>
        </w:rPr>
        <w:t>нелинейности,</w:t>
      </w:r>
      <w:r>
        <w:rPr>
          <w:color w:val="231F20"/>
          <w:spacing w:val="11"/>
        </w:rPr>
        <w:t> </w:t>
      </w:r>
      <w:r>
        <w:rPr>
          <w:color w:val="231F20"/>
        </w:rPr>
        <w:t>вышеизложенный</w:t>
      </w:r>
      <w:r>
        <w:rPr>
          <w:color w:val="231F20"/>
          <w:spacing w:val="10"/>
        </w:rPr>
        <w:t> </w:t>
      </w:r>
      <w:r>
        <w:rPr>
          <w:color w:val="231F20"/>
        </w:rPr>
        <w:t>алгоритм</w:t>
      </w:r>
      <w:r>
        <w:rPr>
          <w:color w:val="231F20"/>
          <w:spacing w:val="10"/>
        </w:rPr>
        <w:t> </w:t>
      </w:r>
      <w:r>
        <w:rPr>
          <w:color w:val="231F20"/>
        </w:rPr>
        <w:t>дополним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определением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продольного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усилия</w:t>
      </w:r>
      <w:r>
        <w:rPr>
          <w:color w:val="231F20"/>
          <w:spacing w:val="-8"/>
          <w:w w:val="105"/>
        </w:rPr>
        <w:t> </w:t>
      </w:r>
      <w:r>
        <w:rPr>
          <w:i/>
          <w:color w:val="231F20"/>
          <w:w w:val="105"/>
        </w:rPr>
        <w:t>N</w:t>
      </w:r>
      <w:r>
        <w:rPr>
          <w:i/>
          <w:color w:val="231F20"/>
          <w:w w:val="105"/>
          <w:position w:val="-6"/>
          <w:sz w:val="12"/>
        </w:rPr>
        <w:t>i</w:t>
      </w:r>
      <w:r>
        <w:rPr>
          <w:i/>
          <w:color w:val="231F20"/>
          <w:spacing w:val="15"/>
          <w:w w:val="105"/>
          <w:position w:val="-6"/>
          <w:sz w:val="12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7"/>
          <w:w w:val="105"/>
        </w:rPr>
        <w:t> </w:t>
      </w:r>
      <w:r>
        <w:rPr>
          <w:i/>
          <w:color w:val="231F20"/>
          <w:w w:val="105"/>
        </w:rPr>
        <w:t>i</w:t>
      </w:r>
      <w:r>
        <w:rPr>
          <w:color w:val="231F20"/>
          <w:w w:val="105"/>
        </w:rPr>
        <w:t>-ом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узле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системы:</w:t>
      </w:r>
    </w:p>
    <w:p>
      <w:pPr>
        <w:pStyle w:val="BodyText"/>
        <w:spacing w:before="7"/>
        <w:ind w:left="0"/>
        <w:rPr>
          <w:sz w:val="6"/>
        </w:rPr>
      </w:pPr>
      <w:r>
        <w:rPr/>
        <w:pict>
          <v:group style="position:absolute;margin-left:122.744301pt;margin-top:5.023277pt;width:174.05pt;height:27.25pt;mso-position-horizontal-relative:page;mso-position-vertical-relative:paragraph;z-index:-15710208;mso-wrap-distance-left:0;mso-wrap-distance-right:0" id="docshapegroup45" coordorigin="2455,100" coordsize="3481,545">
            <v:shape style="position:absolute;left:5905;top:419;width:30;height:54" id="docshape46" coordorigin="5906,420" coordsize="30,54" path="m5923,420l5915,420,5912,421,5907,426,5906,428,5906,435,5907,438,5911,442,5913,443,5918,443,5919,442,5923,440,5924,440,5926,440,5926,440,5927,441,5927,442,5927,449,5926,454,5918,464,5913,467,5906,469,5906,474,5916,470,5924,466,5933,454,5936,448,5936,434,5934,429,5927,422,5923,420xe" filled="true" fillcolor="#000000" stroked="false">
              <v:path arrowok="t"/>
              <v:fill type="solid"/>
            </v:shape>
            <v:shape style="position:absolute;left:2454;top:100;width:3391;height:545" type="#_x0000_t75" id="docshape47" stroked="false">
              <v:imagedata r:id="rId55" o:title=""/>
            </v:shape>
            <w10:wrap type="topAndBottom"/>
          </v:group>
        </w:pict>
      </w:r>
    </w:p>
    <w:p>
      <w:pPr>
        <w:pStyle w:val="BodyText"/>
        <w:spacing w:line="256" w:lineRule="auto" w:before="34"/>
        <w:ind w:firstLine="396"/>
      </w:pPr>
      <w:r>
        <w:rPr>
          <w:color w:val="231F20"/>
        </w:rPr>
        <w:t>где</w:t>
      </w:r>
      <w:r>
        <w:rPr>
          <w:color w:val="231F20"/>
          <w:spacing w:val="3"/>
        </w:rPr>
        <w:t> </w:t>
      </w:r>
      <w:r>
        <w:rPr>
          <w:color w:val="231F20"/>
        </w:rPr>
        <w:t>∆</w:t>
      </w:r>
      <w:r>
        <w:rPr>
          <w:i/>
          <w:color w:val="231F20"/>
        </w:rPr>
        <w:t>l</w:t>
      </w:r>
      <w:r>
        <w:rPr>
          <w:i/>
          <w:color w:val="231F20"/>
          <w:spacing w:val="4"/>
        </w:rPr>
        <w:t> </w:t>
      </w:r>
      <w:r>
        <w:rPr>
          <w:color w:val="231F20"/>
        </w:rPr>
        <w:t>–</w:t>
      </w:r>
      <w:r>
        <w:rPr>
          <w:color w:val="231F20"/>
          <w:spacing w:val="4"/>
        </w:rPr>
        <w:t> </w:t>
      </w:r>
      <w:r>
        <w:rPr>
          <w:color w:val="231F20"/>
        </w:rPr>
        <w:t>приращение</w:t>
      </w:r>
      <w:r>
        <w:rPr>
          <w:color w:val="231F20"/>
          <w:spacing w:val="4"/>
        </w:rPr>
        <w:t> </w:t>
      </w:r>
      <w:r>
        <w:rPr>
          <w:color w:val="231F20"/>
        </w:rPr>
        <w:t>длины</w:t>
      </w:r>
      <w:r>
        <w:rPr>
          <w:color w:val="231F20"/>
          <w:spacing w:val="4"/>
        </w:rPr>
        <w:t> </w:t>
      </w:r>
      <w:r>
        <w:rPr>
          <w:color w:val="231F20"/>
        </w:rPr>
        <w:t>участка</w:t>
      </w:r>
      <w:r>
        <w:rPr>
          <w:color w:val="231F20"/>
          <w:spacing w:val="4"/>
        </w:rPr>
        <w:t> </w:t>
      </w:r>
      <w:r>
        <w:rPr>
          <w:i/>
          <w:color w:val="231F20"/>
        </w:rPr>
        <w:t>h</w:t>
      </w:r>
      <w:r>
        <w:rPr>
          <w:color w:val="231F20"/>
        </w:rPr>
        <w:t>,</w:t>
      </w:r>
      <w:r>
        <w:rPr>
          <w:color w:val="231F20"/>
          <w:spacing w:val="4"/>
        </w:rPr>
        <w:t> </w:t>
      </w:r>
      <w:r>
        <w:rPr>
          <w:color w:val="231F20"/>
        </w:rPr>
        <w:t>вследствие</w:t>
      </w:r>
      <w:r>
        <w:rPr>
          <w:color w:val="231F20"/>
          <w:spacing w:val="4"/>
        </w:rPr>
        <w:t> </w:t>
      </w:r>
      <w:r>
        <w:rPr>
          <w:color w:val="231F20"/>
        </w:rPr>
        <w:t>изменения</w:t>
      </w:r>
      <w:r>
        <w:rPr>
          <w:color w:val="231F20"/>
          <w:spacing w:val="4"/>
        </w:rPr>
        <w:t> </w:t>
      </w:r>
      <w:r>
        <w:rPr>
          <w:color w:val="231F20"/>
        </w:rPr>
        <w:t>ге-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ометрии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системы;</w:t>
      </w:r>
      <w:r>
        <w:rPr>
          <w:color w:val="231F20"/>
          <w:spacing w:val="-6"/>
          <w:w w:val="105"/>
        </w:rPr>
        <w:t> </w:t>
      </w:r>
      <w:r>
        <w:rPr>
          <w:i/>
          <w:color w:val="231F20"/>
          <w:w w:val="105"/>
        </w:rPr>
        <w:t>EA</w:t>
      </w:r>
      <w:r>
        <w:rPr>
          <w:i/>
          <w:color w:val="231F20"/>
          <w:spacing w:val="-5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продольная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жесткость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ванты.</w:t>
      </w:r>
    </w:p>
    <w:p>
      <w:pPr>
        <w:pStyle w:val="BodyText"/>
        <w:spacing w:line="256" w:lineRule="auto" w:before="3"/>
        <w:ind w:firstLine="396"/>
      </w:pPr>
      <w:r>
        <w:rPr>
          <w:color w:val="231F20"/>
          <w:w w:val="105"/>
        </w:rPr>
        <w:t>Также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измениться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сила,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действующая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4"/>
          <w:w w:val="105"/>
        </w:rPr>
        <w:t> </w:t>
      </w:r>
      <w:r>
        <w:rPr>
          <w:color w:val="231F20"/>
          <w:w w:val="105"/>
        </w:rPr>
        <w:t>узловую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сосредото-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ченную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массу</w:t>
      </w:r>
      <w:r>
        <w:rPr>
          <w:color w:val="231F20"/>
          <w:spacing w:val="-2"/>
          <w:w w:val="105"/>
        </w:rPr>
        <w:t> </w:t>
      </w:r>
      <w:r>
        <w:rPr>
          <w:i/>
          <w:color w:val="231F20"/>
          <w:w w:val="105"/>
        </w:rPr>
        <w:t>m</w:t>
      </w:r>
      <w:r>
        <w:rPr>
          <w:color w:val="231F20"/>
          <w:w w:val="105"/>
        </w:rPr>
        <w:t>:</w:t>
      </w:r>
    </w:p>
    <w:p>
      <w:pPr>
        <w:pStyle w:val="BodyText"/>
        <w:spacing w:before="2"/>
        <w:ind w:left="0"/>
        <w:rPr>
          <w:sz w:val="11"/>
        </w:rPr>
      </w:pPr>
      <w:r>
        <w:rPr/>
        <w:pict>
          <v:shape style="position:absolute;margin-left:136.544006pt;margin-top:14.417466pt;width:6.65pt;height:9.5pt;mso-position-horizontal-relative:page;mso-position-vertical-relative:paragraph;z-index:-15709696;mso-wrap-distance-left:0;mso-wrap-distance-right:0" id="docshape48" coordorigin="2731,288" coordsize="133,190" path="m2854,421l2833,424,2833,427,2836,426,2838,426,2840,426,2841,426,2842,427,2842,428,2842,430,2842,433,2831,469,2831,471,2831,475,2831,476,2833,478,2835,478,2839,478,2842,477,2848,472,2849,472,2852,469,2854,464,2852,463,2850,466,2847,469,2845,471,2844,471,2843,472,2842,472,2842,471,2841,471,2841,470,2841,469,2841,467,2853,426,2854,421xm2860,401l2859,399,2857,397,2855,396,2852,396,2850,397,2848,399,2847,401,2847,404,2848,406,2850,408,2852,409,2855,409,2857,408,2859,406,2860,404,2860,401xm2863,311l2860,303,2851,296,2846,291,2844,291,2844,324,2842,331,2836,343,2831,347,2819,353,2812,355,2800,355,2794,354,2787,352,2802,298,2809,296,2814,296,2827,296,2834,298,2842,306,2844,311,2844,324,2844,291,2836,288,2768,288,2767,292,2773,292,2778,293,2781,296,2782,298,2782,304,2781,310,2778,319,2753,408,2750,415,2744,419,2739,421,2732,421,2731,424,2785,424,2786,421,2779,420,2775,419,2771,417,2770,415,2770,410,2772,404,2774,395,2785,358,2795,360,2803,361,2819,361,2828,359,2831,358,2839,355,2846,351,2852,346,2861,333,2863,326,2863,311xe" filled="true" fillcolor="#00000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147.070007pt;margin-top:7.65098pt;width:135.7pt;height:21.8pt;mso-position-horizontal-relative:page;mso-position-vertical-relative:paragraph;z-index:-15709184;mso-wrap-distance-left:0;mso-wrap-distance-right:0" id="docshapegroup49" coordorigin="2941,153" coordsize="2714,436">
            <v:shape style="position:absolute;left:3222;top:153;width:2433;height:436" type="#_x0000_t75" id="docshape50" stroked="false">
              <v:imagedata r:id="rId56" o:title=""/>
            </v:shape>
            <v:shape style="position:absolute;left:2941;top:348;width:268;height:48" id="docshape51" coordorigin="2941,348" coordsize="268,48" path="m3047,386l2941,386,2941,396,3047,396,3047,386xm3047,348l2941,348,2941,358,3047,358,3047,348xm3209,367l3104,367,3104,376,3209,376,3209,367xe" filled="true" fillcolor="#000000" stroked="false">
              <v:path arrowok="t"/>
              <v:fill type="solid"/>
            </v:shape>
            <w10:wrap type="topAndBottom"/>
          </v:group>
        </w:pict>
      </w:r>
    </w:p>
    <w:p>
      <w:pPr>
        <w:pStyle w:val="BodyText"/>
        <w:spacing w:before="87"/>
        <w:ind w:left="555"/>
      </w:pPr>
      <w:r>
        <w:rPr>
          <w:color w:val="231F20"/>
        </w:rPr>
        <w:t>Построим</w:t>
      </w:r>
      <w:r>
        <w:rPr>
          <w:color w:val="231F20"/>
          <w:spacing w:val="-3"/>
        </w:rPr>
        <w:t> </w:t>
      </w:r>
      <w:r>
        <w:rPr>
          <w:color w:val="231F20"/>
        </w:rPr>
        <w:t>график</w:t>
      </w:r>
      <w:r>
        <w:rPr>
          <w:color w:val="231F20"/>
          <w:spacing w:val="-3"/>
        </w:rPr>
        <w:t> </w:t>
      </w:r>
      <w:r>
        <w:rPr>
          <w:color w:val="231F20"/>
        </w:rPr>
        <w:t>зависимости</w:t>
      </w:r>
      <w:r>
        <w:rPr>
          <w:color w:val="231F20"/>
          <w:spacing w:val="-3"/>
        </w:rPr>
        <w:t> </w:t>
      </w:r>
      <w:r>
        <w:rPr>
          <w:color w:val="231F20"/>
        </w:rPr>
        <w:t>скорости</w:t>
      </w:r>
      <w:r>
        <w:rPr>
          <w:color w:val="231F20"/>
          <w:spacing w:val="-2"/>
        </w:rPr>
        <w:t> </w:t>
      </w:r>
      <w:r>
        <w:rPr>
          <w:i/>
          <w:color w:val="231F20"/>
        </w:rPr>
        <w:t>V</w:t>
      </w:r>
      <w:r>
        <w:rPr>
          <w:i/>
          <w:color w:val="231F20"/>
          <w:position w:val="-6"/>
          <w:sz w:val="12"/>
        </w:rPr>
        <w:t>i</w:t>
      </w:r>
      <w:r>
        <w:rPr>
          <w:i/>
          <w:color w:val="231F20"/>
          <w:spacing w:val="8"/>
          <w:position w:val="-6"/>
          <w:sz w:val="12"/>
        </w:rPr>
        <w:t> </w:t>
      </w:r>
      <w:r>
        <w:rPr>
          <w:color w:val="231F20"/>
        </w:rPr>
        <w:t>от</w:t>
      </w:r>
      <w:r>
        <w:rPr>
          <w:color w:val="231F20"/>
          <w:spacing w:val="-2"/>
        </w:rPr>
        <w:t> </w:t>
      </w:r>
      <w:r>
        <w:rPr>
          <w:color w:val="231F20"/>
        </w:rPr>
        <w:t>времени</w:t>
      </w:r>
      <w:r>
        <w:rPr>
          <w:color w:val="231F20"/>
          <w:spacing w:val="-2"/>
        </w:rPr>
        <w:t> </w:t>
      </w:r>
      <w:r>
        <w:rPr>
          <w:i/>
          <w:color w:val="231F20"/>
        </w:rPr>
        <w:t>t</w:t>
      </w:r>
      <w:r>
        <w:rPr>
          <w:i/>
          <w:color w:val="231F20"/>
          <w:spacing w:val="-3"/>
        </w:rPr>
        <w:t> </w:t>
      </w:r>
      <w:r>
        <w:rPr>
          <w:color w:val="231F20"/>
        </w:rPr>
        <w:t>(рис.</w:t>
      </w:r>
      <w:r>
        <w:rPr>
          <w:color w:val="231F20"/>
          <w:spacing w:val="-3"/>
        </w:rPr>
        <w:t> </w:t>
      </w:r>
      <w:r>
        <w:rPr>
          <w:color w:val="231F20"/>
        </w:rPr>
        <w:t>3).</w:t>
      </w:r>
    </w:p>
    <w:p>
      <w:pPr>
        <w:pStyle w:val="BodyText"/>
        <w:spacing w:before="3"/>
        <w:ind w:left="0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9">
            <wp:simplePos x="0" y="0"/>
            <wp:positionH relativeFrom="page">
              <wp:posOffset>1494277</wp:posOffset>
            </wp:positionH>
            <wp:positionV relativeFrom="paragraph">
              <wp:posOffset>112573</wp:posOffset>
            </wp:positionV>
            <wp:extent cx="2358507" cy="1892808"/>
            <wp:effectExtent l="0" t="0" r="0" b="0"/>
            <wp:wrapTopAndBottom/>
            <wp:docPr id="49" name="image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32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8507" cy="18928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60"/>
        <w:ind w:left="833" w:right="1051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3.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График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колебаний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ванта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учетом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нелинейности</w:t>
      </w:r>
    </w:p>
    <w:p>
      <w:pPr>
        <w:spacing w:after="0"/>
        <w:jc w:val="center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6" w:firstLine="396"/>
        <w:jc w:val="both"/>
      </w:pPr>
      <w:r>
        <w:rPr>
          <w:color w:val="231F20"/>
        </w:rPr>
        <w:t>Как видим, учёт нелинейности в продольных усилиях оказывает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влияние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значения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периода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колебаний.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Периоды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собственных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лебаний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составляют: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без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учета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нелинейности</w:t>
      </w:r>
      <w:r>
        <w:rPr>
          <w:color w:val="231F20"/>
          <w:spacing w:val="-11"/>
          <w:w w:val="105"/>
        </w:rPr>
        <w:t> </w:t>
      </w:r>
      <w:r>
        <w:rPr>
          <w:i/>
          <w:color w:val="231F20"/>
          <w:w w:val="105"/>
        </w:rPr>
        <w:t>T</w:t>
      </w:r>
      <w:r>
        <w:rPr>
          <w:i/>
          <w:color w:val="231F20"/>
          <w:spacing w:val="-10"/>
          <w:w w:val="105"/>
        </w:rPr>
        <w:t> </w:t>
      </w:r>
      <w:r>
        <w:rPr>
          <w:color w:val="231F20"/>
          <w:w w:val="105"/>
        </w:rPr>
        <w:t>=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27,717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сек.,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учё-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том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нелинейности</w:t>
      </w:r>
      <w:r>
        <w:rPr>
          <w:color w:val="231F20"/>
          <w:spacing w:val="-2"/>
          <w:w w:val="105"/>
        </w:rPr>
        <w:t> </w:t>
      </w:r>
      <w:r>
        <w:rPr>
          <w:i/>
          <w:color w:val="231F20"/>
          <w:w w:val="105"/>
        </w:rPr>
        <w:t>T</w:t>
      </w:r>
      <w:r>
        <w:rPr>
          <w:i/>
          <w:color w:val="231F20"/>
          <w:spacing w:val="-7"/>
          <w:w w:val="105"/>
        </w:rPr>
        <w:t> </w:t>
      </w:r>
      <w:r>
        <w:rPr>
          <w:color w:val="231F20"/>
          <w:w w:val="105"/>
        </w:rPr>
        <w:t>=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16,575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сек.</w:t>
      </w:r>
    </w:p>
    <w:p>
      <w:pPr>
        <w:pStyle w:val="BodyText"/>
        <w:spacing w:before="1"/>
        <w:ind w:left="0"/>
      </w:pPr>
    </w:p>
    <w:p>
      <w:pPr>
        <w:pStyle w:val="Heading5"/>
      </w:pPr>
      <w:r>
        <w:rPr>
          <w:color w:val="231F20"/>
          <w:w w:val="105"/>
        </w:rPr>
        <w:t>Вывод</w:t>
      </w:r>
    </w:p>
    <w:p>
      <w:pPr>
        <w:pStyle w:val="BodyText"/>
        <w:spacing w:line="256" w:lineRule="auto" w:before="17"/>
        <w:ind w:right="376" w:firstLine="396"/>
        <w:jc w:val="both"/>
      </w:pPr>
      <w:r>
        <w:rPr>
          <w:color w:val="231F20"/>
          <w:w w:val="105"/>
        </w:rPr>
        <w:t>Метод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интегрирования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уравнений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движения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можно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использо-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вать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для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исследования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нелинейных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колебаний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вант,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том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числе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внешним сосредоточенным демпфером при различных внешних воз-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действиях.</w:t>
      </w:r>
    </w:p>
    <w:p>
      <w:pPr>
        <w:pStyle w:val="BodyText"/>
        <w:ind w:left="0"/>
        <w:rPr>
          <w:sz w:val="19"/>
        </w:rPr>
      </w:pPr>
    </w:p>
    <w:p>
      <w:pPr>
        <w:spacing w:before="1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18"/>
        </w:numPr>
        <w:tabs>
          <w:tab w:pos="723" w:val="left" w:leader="none"/>
        </w:tabs>
        <w:spacing w:line="249" w:lineRule="auto" w:before="9" w:after="0"/>
        <w:ind w:left="158" w:right="377" w:firstLine="396"/>
        <w:jc w:val="left"/>
        <w:rPr>
          <w:sz w:val="18"/>
        </w:rPr>
      </w:pPr>
      <w:r>
        <w:rPr>
          <w:color w:val="231F20"/>
          <w:spacing w:val="-1"/>
          <w:w w:val="95"/>
          <w:sz w:val="18"/>
        </w:rPr>
        <w:t>Вантовые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мосты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/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А.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А.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w w:val="95"/>
          <w:sz w:val="18"/>
        </w:rPr>
        <w:t>Петропавловский,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Е.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w w:val="95"/>
          <w:sz w:val="18"/>
        </w:rPr>
        <w:t>И.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w w:val="95"/>
          <w:sz w:val="18"/>
        </w:rPr>
        <w:t>Крыльцов,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Н.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w w:val="95"/>
          <w:sz w:val="18"/>
        </w:rPr>
        <w:t>Н.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w w:val="95"/>
          <w:sz w:val="18"/>
        </w:rPr>
        <w:t>Богданов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др.;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Под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ред.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Петропавловского.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М.: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Транспорт,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1985.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224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18"/>
        </w:numPr>
        <w:tabs>
          <w:tab w:pos="739" w:val="left" w:leader="none"/>
        </w:tabs>
        <w:spacing w:line="249" w:lineRule="auto" w:before="1" w:after="0"/>
        <w:ind w:left="158" w:right="375" w:firstLine="396"/>
        <w:jc w:val="left"/>
        <w:rPr>
          <w:sz w:val="18"/>
        </w:rPr>
      </w:pPr>
      <w:r>
        <w:rPr>
          <w:color w:val="231F20"/>
          <w:sz w:val="18"/>
        </w:rPr>
        <w:t>Меркин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Д.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Р.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Введение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механику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гибкой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нити.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М.: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Наука.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Главная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редакция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физико-математической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литературы,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1980.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240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18"/>
        </w:numPr>
        <w:tabs>
          <w:tab w:pos="740" w:val="left" w:leader="none"/>
        </w:tabs>
        <w:spacing w:line="249" w:lineRule="auto" w:before="1" w:after="0"/>
        <w:ind w:left="158" w:right="376" w:firstLine="396"/>
        <w:jc w:val="left"/>
        <w:rPr>
          <w:sz w:val="18"/>
        </w:rPr>
      </w:pPr>
      <w:r>
        <w:rPr>
          <w:color w:val="231F20"/>
          <w:sz w:val="18"/>
        </w:rPr>
        <w:t>Качурин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В.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К.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Гибкие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нити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малыми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стрелками.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М.: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Гос.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издатель-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ство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технико-теоретической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литературы, 1956.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224 с.</w:t>
      </w:r>
    </w:p>
    <w:p>
      <w:pPr>
        <w:pStyle w:val="ListParagraph"/>
        <w:numPr>
          <w:ilvl w:val="0"/>
          <w:numId w:val="18"/>
        </w:numPr>
        <w:tabs>
          <w:tab w:pos="744" w:val="left" w:leader="none"/>
        </w:tabs>
        <w:spacing w:line="249" w:lineRule="auto" w:before="2" w:after="0"/>
        <w:ind w:left="158" w:right="375" w:firstLine="396"/>
        <w:jc w:val="left"/>
        <w:rPr>
          <w:sz w:val="18"/>
        </w:rPr>
      </w:pPr>
      <w:r>
        <w:rPr>
          <w:color w:val="231F20"/>
          <w:sz w:val="18"/>
        </w:rPr>
        <w:t>Cable</w:t>
      </w:r>
      <w:r>
        <w:rPr>
          <w:color w:val="231F20"/>
          <w:spacing w:val="21"/>
          <w:sz w:val="18"/>
        </w:rPr>
        <w:t> </w:t>
      </w:r>
      <w:r>
        <w:rPr>
          <w:color w:val="231F20"/>
          <w:sz w:val="18"/>
        </w:rPr>
        <w:t>stays.</w:t>
      </w:r>
      <w:r>
        <w:rPr>
          <w:color w:val="231F20"/>
          <w:spacing w:val="21"/>
          <w:sz w:val="18"/>
        </w:rPr>
        <w:t> </w:t>
      </w:r>
      <w:r>
        <w:rPr>
          <w:color w:val="231F20"/>
          <w:sz w:val="18"/>
        </w:rPr>
        <w:t>Recommendation</w:t>
      </w:r>
      <w:r>
        <w:rPr>
          <w:color w:val="231F20"/>
          <w:spacing w:val="21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21"/>
          <w:sz w:val="18"/>
        </w:rPr>
        <w:t> </w:t>
      </w:r>
      <w:r>
        <w:rPr>
          <w:color w:val="231F20"/>
          <w:sz w:val="18"/>
        </w:rPr>
        <w:t>French</w:t>
      </w:r>
      <w:r>
        <w:rPr>
          <w:color w:val="231F20"/>
          <w:spacing w:val="21"/>
          <w:sz w:val="18"/>
        </w:rPr>
        <w:t> </w:t>
      </w:r>
      <w:r>
        <w:rPr>
          <w:color w:val="231F20"/>
          <w:sz w:val="18"/>
        </w:rPr>
        <w:t>interministerial</w:t>
      </w:r>
      <w:r>
        <w:rPr>
          <w:color w:val="231F20"/>
          <w:spacing w:val="21"/>
          <w:sz w:val="18"/>
        </w:rPr>
        <w:t> </w:t>
      </w:r>
      <w:r>
        <w:rPr>
          <w:color w:val="231F20"/>
          <w:sz w:val="18"/>
        </w:rPr>
        <w:t>commission</w:t>
      </w:r>
      <w:r>
        <w:rPr>
          <w:color w:val="231F20"/>
          <w:spacing w:val="21"/>
          <w:sz w:val="18"/>
        </w:rPr>
        <w:t> </w:t>
      </w:r>
      <w:r>
        <w:rPr>
          <w:color w:val="231F20"/>
          <w:sz w:val="18"/>
        </w:rPr>
        <w:t>on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Prestressing.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– CIP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Setra,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2002.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 197 с.</w:t>
      </w:r>
    </w:p>
    <w:p>
      <w:pPr>
        <w:spacing w:after="0" w:line="249" w:lineRule="auto"/>
        <w:jc w:val="left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9" w:after="1"/>
        <w:ind w:left="0"/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45"/>
        <w:gridCol w:w="2809"/>
      </w:tblGrid>
      <w:tr>
        <w:trPr>
          <w:trHeight w:val="188" w:hRule="atLeast"/>
        </w:trPr>
        <w:tc>
          <w:tcPr>
            <w:tcW w:w="3245" w:type="dxa"/>
          </w:tcPr>
          <w:p>
            <w:pPr>
              <w:pStyle w:val="TableParagraph"/>
              <w:spacing w:line="168" w:lineRule="exact" w:before="0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УДК</w:t>
            </w:r>
            <w:r>
              <w:rPr>
                <w:b/>
                <w:color w:val="231F20"/>
                <w:spacing w:val="-9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625.7</w:t>
            </w:r>
          </w:p>
        </w:tc>
        <w:tc>
          <w:tcPr>
            <w:tcW w:w="2809" w:type="dxa"/>
          </w:tcPr>
          <w:p>
            <w:pPr>
              <w:pStyle w:val="TableParagraph"/>
              <w:spacing w:before="0"/>
              <w:rPr>
                <w:sz w:val="12"/>
              </w:rPr>
            </w:pPr>
          </w:p>
        </w:tc>
      </w:tr>
      <w:tr>
        <w:trPr>
          <w:trHeight w:val="1700" w:hRule="atLeast"/>
        </w:trPr>
        <w:tc>
          <w:tcPr>
            <w:tcW w:w="3245" w:type="dxa"/>
          </w:tcPr>
          <w:p>
            <w:pPr>
              <w:pStyle w:val="TableParagraph"/>
              <w:spacing w:line="188" w:lineRule="exact" w:before="0"/>
              <w:ind w:left="50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Илья</w:t>
            </w:r>
            <w:r>
              <w:rPr>
                <w:i/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Евгеньевич</w:t>
            </w:r>
            <w:r>
              <w:rPr>
                <w:i/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Кривцов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before="9"/>
              <w:ind w:left="50"/>
              <w:rPr>
                <w:sz w:val="18"/>
              </w:rPr>
            </w:pPr>
            <w:r>
              <w:rPr>
                <w:color w:val="231F20"/>
                <w:sz w:val="18"/>
              </w:rPr>
              <w:t>студент</w:t>
            </w:r>
          </w:p>
          <w:p>
            <w:pPr>
              <w:pStyle w:val="TableParagraph"/>
              <w:spacing w:line="249" w:lineRule="auto" w:before="9"/>
              <w:ind w:left="50" w:right="1253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Сергей Викторович </w:t>
            </w:r>
            <w:r>
              <w:rPr>
                <w:i/>
                <w:color w:val="231F20"/>
                <w:w w:val="95"/>
                <w:sz w:val="18"/>
              </w:rPr>
              <w:t>Рехов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канд.</w:t>
            </w:r>
            <w:r>
              <w:rPr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техн.</w:t>
            </w:r>
            <w:r>
              <w:rPr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наук,</w:t>
            </w:r>
            <w:r>
              <w:rPr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доцент</w:t>
            </w:r>
          </w:p>
          <w:p>
            <w:pPr>
              <w:pStyle w:val="TableParagraph"/>
              <w:spacing w:line="249" w:lineRule="auto" w:before="1"/>
              <w:ind w:left="50" w:right="116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(Санкт-Петербургский государственный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архитектурно-строительный</w:t>
            </w:r>
            <w:r>
              <w:rPr>
                <w:color w:val="231F20"/>
                <w:spacing w:val="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университет)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E-mail:</w:t>
            </w:r>
            <w:r>
              <w:rPr>
                <w:i/>
                <w:color w:val="231F20"/>
                <w:spacing w:val="-7"/>
                <w:sz w:val="18"/>
              </w:rPr>
              <w:t> </w:t>
            </w:r>
            <w:hyperlink r:id="rId58">
              <w:r>
                <w:rPr>
                  <w:i/>
                  <w:color w:val="231F20"/>
                  <w:sz w:val="18"/>
                </w:rPr>
                <w:t>i.krivcov@inbox.ru</w:t>
              </w:r>
              <w:r>
                <w:rPr>
                  <w:color w:val="231F20"/>
                  <w:sz w:val="18"/>
                </w:rPr>
                <w:t>,</w:t>
              </w:r>
            </w:hyperlink>
          </w:p>
          <w:p>
            <w:pPr>
              <w:pStyle w:val="TableParagraph"/>
              <w:spacing w:line="187" w:lineRule="exact" w:before="2"/>
              <w:ind w:left="50"/>
              <w:rPr>
                <w:i/>
                <w:sz w:val="18"/>
              </w:rPr>
            </w:pPr>
            <w:hyperlink r:id="rId59">
              <w:r>
                <w:rPr>
                  <w:i/>
                  <w:color w:val="231F20"/>
                  <w:sz w:val="18"/>
                </w:rPr>
                <w:t>sr</w:t>
              </w:r>
            </w:hyperlink>
            <w:hyperlink r:id="rId60">
              <w:r>
                <w:rPr>
                  <w:i/>
                  <w:color w:val="231F20"/>
                  <w:sz w:val="18"/>
                </w:rPr>
                <w:t>ekhov@mail.ru</w:t>
              </w:r>
            </w:hyperlink>
          </w:p>
        </w:tc>
        <w:tc>
          <w:tcPr>
            <w:tcW w:w="2809" w:type="dxa"/>
          </w:tcPr>
          <w:p>
            <w:pPr>
              <w:pStyle w:val="TableParagraph"/>
              <w:spacing w:line="188" w:lineRule="exact" w:before="0"/>
              <w:ind w:right="49"/>
              <w:jc w:val="right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Ilya</w:t>
            </w:r>
            <w:r>
              <w:rPr>
                <w:i/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Evgenyevich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Krivcov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before="9"/>
              <w:ind w:right="49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student</w:t>
            </w:r>
          </w:p>
          <w:p>
            <w:pPr>
              <w:pStyle w:val="TableParagraph"/>
              <w:spacing w:line="249" w:lineRule="auto" w:before="9"/>
              <w:ind w:left="428" w:right="49" w:firstLine="459"/>
              <w:jc w:val="right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Sergey Viktorovich Rekhov</w:t>
            </w:r>
            <w:r>
              <w:rPr>
                <w:color w:val="231F20"/>
                <w:spacing w:val="-1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PhD of Sci. Associate Professor</w:t>
            </w:r>
            <w:r>
              <w:rPr>
                <w:color w:val="231F2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(Saint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Petersburg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State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University</w:t>
            </w:r>
          </w:p>
          <w:p>
            <w:pPr>
              <w:pStyle w:val="TableParagraph"/>
              <w:spacing w:before="2"/>
              <w:ind w:right="49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of</w:t>
            </w:r>
            <w:r>
              <w:rPr>
                <w:color w:val="231F20"/>
                <w:spacing w:val="-1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Architecture</w:t>
            </w:r>
            <w:r>
              <w:rPr>
                <w:color w:val="231F20"/>
                <w:w w:val="95"/>
                <w:sz w:val="18"/>
              </w:rPr>
              <w:t> and Civil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Engineering)</w:t>
            </w:r>
          </w:p>
          <w:p>
            <w:pPr>
              <w:pStyle w:val="TableParagraph"/>
              <w:spacing w:before="9"/>
              <w:ind w:right="49"/>
              <w:jc w:val="right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2"/>
                <w:w w:val="95"/>
                <w:sz w:val="18"/>
              </w:rPr>
              <w:t> </w:t>
            </w:r>
            <w:hyperlink r:id="rId58">
              <w:r>
                <w:rPr>
                  <w:i/>
                  <w:color w:val="231F20"/>
                  <w:w w:val="95"/>
                  <w:sz w:val="18"/>
                </w:rPr>
                <w:t>i.krivcov@inbox.ru</w:t>
              </w:r>
              <w:r>
                <w:rPr>
                  <w:color w:val="231F20"/>
                  <w:w w:val="95"/>
                  <w:sz w:val="18"/>
                </w:rPr>
                <w:t>,</w:t>
              </w:r>
            </w:hyperlink>
          </w:p>
          <w:p>
            <w:pPr>
              <w:pStyle w:val="TableParagraph"/>
              <w:spacing w:line="187" w:lineRule="exact" w:before="9"/>
              <w:ind w:right="48"/>
              <w:jc w:val="right"/>
              <w:rPr>
                <w:i/>
                <w:sz w:val="18"/>
              </w:rPr>
            </w:pPr>
            <w:hyperlink r:id="rId59">
              <w:r>
                <w:rPr>
                  <w:i/>
                  <w:color w:val="231F20"/>
                  <w:sz w:val="18"/>
                </w:rPr>
                <w:t>sr</w:t>
              </w:r>
            </w:hyperlink>
            <w:hyperlink r:id="rId60">
              <w:r>
                <w:rPr>
                  <w:i/>
                  <w:color w:val="231F20"/>
                  <w:sz w:val="18"/>
                </w:rPr>
                <w:t>ekhov@mail.ru</w:t>
              </w:r>
            </w:hyperlink>
          </w:p>
        </w:tc>
      </w:tr>
    </w:tbl>
    <w:p>
      <w:pPr>
        <w:pStyle w:val="BodyText"/>
        <w:spacing w:before="6"/>
        <w:ind w:left="0"/>
        <w:rPr>
          <w:sz w:val="16"/>
        </w:rPr>
      </w:pPr>
    </w:p>
    <w:p>
      <w:pPr>
        <w:pStyle w:val="Heading2"/>
        <w:spacing w:line="249" w:lineRule="auto" w:before="90"/>
        <w:ind w:right="355"/>
      </w:pPr>
      <w:r>
        <w:rPr>
          <w:color w:val="231F20"/>
        </w:rPr>
        <w:t>ОСВЕЩЕНИЕ</w:t>
      </w:r>
      <w:r>
        <w:rPr>
          <w:color w:val="231F20"/>
          <w:spacing w:val="19"/>
        </w:rPr>
        <w:t> </w:t>
      </w:r>
      <w:r>
        <w:rPr>
          <w:color w:val="231F20"/>
        </w:rPr>
        <w:t>АВТОМОБИЛЬНЫХ</w:t>
      </w:r>
      <w:r>
        <w:rPr>
          <w:color w:val="231F20"/>
          <w:spacing w:val="19"/>
        </w:rPr>
        <w:t> </w:t>
      </w:r>
      <w:r>
        <w:rPr>
          <w:color w:val="231F20"/>
        </w:rPr>
        <w:t>ДОРОГ:</w:t>
      </w:r>
      <w:r>
        <w:rPr>
          <w:color w:val="231F20"/>
          <w:spacing w:val="1"/>
        </w:rPr>
        <w:t> </w:t>
      </w:r>
      <w:r>
        <w:rPr>
          <w:color w:val="231F20"/>
        </w:rPr>
        <w:t>КОНЦЕПЦИЯ</w:t>
      </w:r>
      <w:r>
        <w:rPr>
          <w:color w:val="231F20"/>
          <w:spacing w:val="12"/>
        </w:rPr>
        <w:t> </w:t>
      </w:r>
      <w:r>
        <w:rPr>
          <w:color w:val="231F20"/>
        </w:rPr>
        <w:t>GLOWING</w:t>
      </w:r>
      <w:r>
        <w:rPr>
          <w:color w:val="231F20"/>
          <w:spacing w:val="13"/>
        </w:rPr>
        <w:t> </w:t>
      </w:r>
      <w:r>
        <w:rPr>
          <w:color w:val="231F20"/>
        </w:rPr>
        <w:t>LINES</w:t>
      </w:r>
    </w:p>
    <w:p>
      <w:pPr>
        <w:spacing w:before="2"/>
        <w:ind w:left="834" w:right="1045" w:firstLine="0"/>
        <w:jc w:val="center"/>
        <w:rPr>
          <w:b/>
          <w:sz w:val="22"/>
        </w:rPr>
      </w:pPr>
      <w:r>
        <w:rPr>
          <w:b/>
          <w:color w:val="231F20"/>
          <w:sz w:val="22"/>
        </w:rPr>
        <w:t>И</w:t>
      </w:r>
      <w:r>
        <w:rPr>
          <w:b/>
          <w:color w:val="231F20"/>
          <w:spacing w:val="43"/>
          <w:sz w:val="22"/>
        </w:rPr>
        <w:t> </w:t>
      </w:r>
      <w:r>
        <w:rPr>
          <w:b/>
          <w:color w:val="231F20"/>
          <w:sz w:val="22"/>
        </w:rPr>
        <w:t>ТЕХНОЛОГИЯ</w:t>
      </w:r>
      <w:r>
        <w:rPr>
          <w:b/>
          <w:color w:val="231F20"/>
          <w:spacing w:val="43"/>
          <w:sz w:val="22"/>
        </w:rPr>
        <w:t> </w:t>
      </w:r>
      <w:r>
        <w:rPr>
          <w:b/>
          <w:color w:val="231F20"/>
          <w:sz w:val="22"/>
        </w:rPr>
        <w:t>SOLARLITE</w:t>
      </w:r>
    </w:p>
    <w:p>
      <w:pPr>
        <w:pStyle w:val="BodyText"/>
        <w:spacing w:before="8"/>
        <w:ind w:left="0"/>
        <w:rPr>
          <w:b/>
        </w:rPr>
      </w:pPr>
    </w:p>
    <w:p>
      <w:pPr>
        <w:pStyle w:val="Heading3"/>
        <w:ind w:right="1048"/>
      </w:pPr>
      <w:r>
        <w:rPr>
          <w:color w:val="231F20"/>
        </w:rPr>
        <w:t>HIGHWAY</w:t>
      </w:r>
      <w:r>
        <w:rPr>
          <w:color w:val="231F20"/>
          <w:spacing w:val="20"/>
        </w:rPr>
        <w:t> </w:t>
      </w:r>
      <w:r>
        <w:rPr>
          <w:color w:val="231F20"/>
        </w:rPr>
        <w:t>LIGHTING:</w:t>
      </w:r>
    </w:p>
    <w:p>
      <w:pPr>
        <w:spacing w:line="249" w:lineRule="auto" w:before="11"/>
        <w:ind w:left="1416" w:right="1619" w:hanging="5"/>
        <w:jc w:val="center"/>
        <w:rPr>
          <w:sz w:val="22"/>
        </w:rPr>
      </w:pPr>
      <w:r>
        <w:rPr>
          <w:color w:val="231F20"/>
          <w:sz w:val="22"/>
        </w:rPr>
        <w:t>THE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GLOWING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LINES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CONCEPT</w:t>
      </w:r>
      <w:r>
        <w:rPr>
          <w:color w:val="231F20"/>
          <w:spacing w:val="-52"/>
          <w:sz w:val="22"/>
        </w:rPr>
        <w:t> </w:t>
      </w:r>
      <w:r>
        <w:rPr>
          <w:color w:val="231F20"/>
          <w:sz w:val="22"/>
        </w:rPr>
        <w:t>AND</w:t>
      </w:r>
      <w:r>
        <w:rPr>
          <w:color w:val="231F20"/>
          <w:spacing w:val="11"/>
          <w:sz w:val="22"/>
        </w:rPr>
        <w:t> </w:t>
      </w:r>
      <w:r>
        <w:rPr>
          <w:color w:val="231F20"/>
          <w:sz w:val="22"/>
        </w:rPr>
        <w:t>SOLARLITE</w:t>
      </w:r>
      <w:r>
        <w:rPr>
          <w:color w:val="231F20"/>
          <w:spacing w:val="4"/>
          <w:sz w:val="22"/>
        </w:rPr>
        <w:t> </w:t>
      </w:r>
      <w:r>
        <w:rPr>
          <w:color w:val="231F20"/>
          <w:sz w:val="22"/>
        </w:rPr>
        <w:t>TECHNOLOGY</w:t>
      </w:r>
    </w:p>
    <w:p>
      <w:pPr>
        <w:pStyle w:val="BodyText"/>
        <w:spacing w:before="11"/>
        <w:ind w:left="0"/>
        <w:rPr>
          <w:sz w:val="18"/>
        </w:rPr>
      </w:pPr>
    </w:p>
    <w:p>
      <w:pPr>
        <w:spacing w:line="249" w:lineRule="auto" w:before="0"/>
        <w:ind w:left="158" w:right="374" w:firstLine="396"/>
        <w:jc w:val="both"/>
        <w:rPr>
          <w:sz w:val="18"/>
        </w:rPr>
      </w:pPr>
      <w:r>
        <w:rPr>
          <w:color w:val="231F20"/>
          <w:sz w:val="18"/>
        </w:rPr>
        <w:t>В данной статье рассмотрены инновации в области освещения автомо-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бильных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дорог.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Подробно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рассмотрены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технологии,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направленные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освеще-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ние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автомобильных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дорог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увеличение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видимости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них.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Показано,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что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дан-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ные технологии могут оказать существенное влияние на безопасность дорог.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Подведены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итоги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целесообразности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использования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данных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технологий,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осо-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бенно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федеральных дорогах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вне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населенных пунктах.</w:t>
      </w:r>
    </w:p>
    <w:p>
      <w:pPr>
        <w:spacing w:line="249" w:lineRule="auto" w:before="4"/>
        <w:ind w:left="158" w:right="373" w:firstLine="396"/>
        <w:jc w:val="both"/>
        <w:rPr>
          <w:sz w:val="18"/>
        </w:rPr>
      </w:pPr>
      <w:r>
        <w:rPr>
          <w:i/>
          <w:color w:val="231F20"/>
          <w:sz w:val="18"/>
        </w:rPr>
        <w:t>Ключевые слова: </w:t>
      </w:r>
      <w:r>
        <w:rPr>
          <w:color w:val="231F20"/>
          <w:sz w:val="18"/>
        </w:rPr>
        <w:t>освещение дорог, видимость на дорогах, концепция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Glowing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Lines,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технология SolarLite,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безопасность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дорогах.</w:t>
      </w:r>
    </w:p>
    <w:p>
      <w:pPr>
        <w:pStyle w:val="BodyText"/>
        <w:spacing w:before="11"/>
        <w:ind w:left="0"/>
        <w:rPr>
          <w:sz w:val="18"/>
        </w:rPr>
      </w:pPr>
    </w:p>
    <w:p>
      <w:pPr>
        <w:spacing w:line="249" w:lineRule="auto" w:before="0"/>
        <w:ind w:left="158" w:right="374" w:firstLine="396"/>
        <w:jc w:val="right"/>
        <w:rPr>
          <w:sz w:val="18"/>
        </w:rPr>
      </w:pPr>
      <w:r>
        <w:rPr>
          <w:color w:val="231F20"/>
          <w:sz w:val="18"/>
        </w:rPr>
        <w:t>This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article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sets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task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consider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innovations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field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road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lighting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by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introducing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new</w:t>
      </w:r>
      <w:r>
        <w:rPr>
          <w:color w:val="231F20"/>
          <w:spacing w:val="-6"/>
          <w:sz w:val="18"/>
        </w:rPr>
        <w:t> </w:t>
      </w:r>
      <w:r>
        <w:rPr>
          <w:color w:val="231F20"/>
          <w:spacing w:val="-1"/>
          <w:sz w:val="18"/>
        </w:rPr>
        <w:t>technologies.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The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technologies</w:t>
      </w:r>
      <w:r>
        <w:rPr>
          <w:color w:val="231F20"/>
          <w:spacing w:val="-6"/>
          <w:sz w:val="18"/>
        </w:rPr>
        <w:t> </w:t>
      </w:r>
      <w:r>
        <w:rPr>
          <w:color w:val="231F20"/>
          <w:spacing w:val="-1"/>
          <w:sz w:val="18"/>
        </w:rPr>
        <w:t>aimed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at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lighting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roads</w:t>
      </w:r>
      <w:r>
        <w:rPr>
          <w:color w:val="231F20"/>
          <w:spacing w:val="-6"/>
          <w:sz w:val="18"/>
        </w:rPr>
        <w:t> </w:t>
      </w:r>
      <w:r>
        <w:rPr>
          <w:color w:val="231F20"/>
          <w:spacing w:val="-1"/>
          <w:sz w:val="18"/>
        </w:rPr>
        <w:t>and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increas-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ing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visibility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on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them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are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examined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detail.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It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shown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that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these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technologies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can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have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significant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impact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on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road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safety.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results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appropriateness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using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these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technologies,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especially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on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federal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roads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outside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settlements,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are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summed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up.</w:t>
      </w:r>
      <w:r>
        <w:rPr>
          <w:color w:val="231F20"/>
          <w:spacing w:val="1"/>
          <w:sz w:val="18"/>
        </w:rPr>
        <w:t> </w:t>
      </w:r>
      <w:r>
        <w:rPr>
          <w:i/>
          <w:color w:val="231F20"/>
          <w:sz w:val="18"/>
        </w:rPr>
        <w:t>Key</w:t>
      </w:r>
      <w:r>
        <w:rPr>
          <w:i/>
          <w:color w:val="231F20"/>
          <w:spacing w:val="4"/>
          <w:sz w:val="18"/>
        </w:rPr>
        <w:t> </w:t>
      </w:r>
      <w:r>
        <w:rPr>
          <w:i/>
          <w:color w:val="231F20"/>
          <w:sz w:val="18"/>
        </w:rPr>
        <w:t>words</w:t>
      </w:r>
      <w:r>
        <w:rPr>
          <w:color w:val="231F20"/>
          <w:sz w:val="18"/>
        </w:rPr>
        <w:t>: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road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lighting,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visibility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on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road,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Glowing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Lines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concept,</w:t>
      </w:r>
    </w:p>
    <w:p>
      <w:pPr>
        <w:spacing w:before="4"/>
        <w:ind w:left="158" w:right="0" w:firstLine="0"/>
        <w:jc w:val="left"/>
        <w:rPr>
          <w:sz w:val="18"/>
        </w:rPr>
      </w:pPr>
      <w:r>
        <w:rPr>
          <w:color w:val="231F20"/>
          <w:sz w:val="18"/>
        </w:rPr>
        <w:t>SolarLite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technology,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road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safety.</w:t>
      </w:r>
    </w:p>
    <w:p>
      <w:pPr>
        <w:pStyle w:val="BodyText"/>
        <w:spacing w:before="4"/>
        <w:ind w:left="0"/>
        <w:rPr>
          <w:sz w:val="23"/>
        </w:rPr>
      </w:pPr>
    </w:p>
    <w:p>
      <w:pPr>
        <w:pStyle w:val="BodyText"/>
        <w:spacing w:line="256" w:lineRule="auto" w:before="1"/>
        <w:ind w:right="374" w:firstLine="396"/>
        <w:jc w:val="both"/>
      </w:pPr>
      <w:r>
        <w:rPr>
          <w:color w:val="231F20"/>
        </w:rPr>
        <w:t>На тёмное время суток приходится примерно треть ДТП и почти</w:t>
      </w:r>
      <w:r>
        <w:rPr>
          <w:color w:val="231F20"/>
          <w:spacing w:val="-47"/>
        </w:rPr>
        <w:t> </w:t>
      </w:r>
      <w:r>
        <w:rPr>
          <w:color w:val="231F20"/>
        </w:rPr>
        <w:t>половина погибших в автоавариях, следует из статистики ГИБДД. То</w:t>
      </w:r>
      <w:r>
        <w:rPr>
          <w:color w:val="231F20"/>
          <w:spacing w:val="-47"/>
        </w:rPr>
        <w:t> </w:t>
      </w:r>
      <w:r>
        <w:rPr>
          <w:color w:val="231F20"/>
        </w:rPr>
        <w:t>есть</w:t>
      </w:r>
      <w:r>
        <w:rPr>
          <w:color w:val="231F20"/>
          <w:spacing w:val="10"/>
        </w:rPr>
        <w:t> </w:t>
      </w:r>
      <w:r>
        <w:rPr>
          <w:color w:val="231F20"/>
        </w:rPr>
        <w:t>последствия</w:t>
      </w:r>
      <w:r>
        <w:rPr>
          <w:color w:val="231F20"/>
          <w:spacing w:val="10"/>
        </w:rPr>
        <w:t> </w:t>
      </w:r>
      <w:r>
        <w:rPr>
          <w:color w:val="231F20"/>
        </w:rPr>
        <w:t>столкновений</w:t>
      </w:r>
      <w:r>
        <w:rPr>
          <w:color w:val="231F20"/>
          <w:spacing w:val="10"/>
        </w:rPr>
        <w:t> </w:t>
      </w:r>
      <w:r>
        <w:rPr>
          <w:color w:val="231F20"/>
        </w:rPr>
        <w:t>ночью,</w:t>
      </w:r>
      <w:r>
        <w:rPr>
          <w:color w:val="231F20"/>
          <w:spacing w:val="10"/>
        </w:rPr>
        <w:t> </w:t>
      </w:r>
      <w:r>
        <w:rPr>
          <w:color w:val="231F20"/>
        </w:rPr>
        <w:t>как</w:t>
      </w:r>
      <w:r>
        <w:rPr>
          <w:color w:val="231F20"/>
          <w:spacing w:val="10"/>
        </w:rPr>
        <w:t> </w:t>
      </w:r>
      <w:r>
        <w:rPr>
          <w:color w:val="231F20"/>
        </w:rPr>
        <w:t>правило,</w:t>
      </w:r>
      <w:r>
        <w:rPr>
          <w:color w:val="231F20"/>
          <w:spacing w:val="10"/>
        </w:rPr>
        <w:t> </w:t>
      </w:r>
      <w:r>
        <w:rPr>
          <w:color w:val="231F20"/>
        </w:rPr>
        <w:t>более</w:t>
      </w:r>
      <w:r>
        <w:rPr>
          <w:color w:val="231F20"/>
          <w:spacing w:val="11"/>
        </w:rPr>
        <w:t> </w:t>
      </w:r>
      <w:r>
        <w:rPr>
          <w:color w:val="231F20"/>
        </w:rPr>
        <w:t>тяжёлые.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2018</w:t>
      </w:r>
      <w:r>
        <w:rPr>
          <w:color w:val="231F20"/>
          <w:spacing w:val="-7"/>
        </w:rPr>
        <w:t> </w:t>
      </w:r>
      <w:r>
        <w:rPr>
          <w:color w:val="231F20"/>
        </w:rPr>
        <w:t>году</w:t>
      </w:r>
      <w:r>
        <w:rPr>
          <w:color w:val="231F20"/>
          <w:spacing w:val="-7"/>
        </w:rPr>
        <w:t> </w:t>
      </w:r>
      <w:r>
        <w:rPr>
          <w:color w:val="231F20"/>
        </w:rPr>
        <w:t>из</w:t>
      </w:r>
      <w:r>
        <w:rPr>
          <w:color w:val="231F20"/>
          <w:spacing w:val="-8"/>
        </w:rPr>
        <w:t> </w:t>
      </w:r>
      <w:r>
        <w:rPr>
          <w:color w:val="231F20"/>
        </w:rPr>
        <w:t>168</w:t>
      </w:r>
      <w:r>
        <w:rPr>
          <w:color w:val="231F20"/>
          <w:spacing w:val="-7"/>
        </w:rPr>
        <w:t> </w:t>
      </w:r>
      <w:r>
        <w:rPr>
          <w:color w:val="231F20"/>
        </w:rPr>
        <w:t>тыс.</w:t>
      </w:r>
      <w:r>
        <w:rPr>
          <w:color w:val="231F20"/>
          <w:spacing w:val="-7"/>
        </w:rPr>
        <w:t> </w:t>
      </w:r>
      <w:r>
        <w:rPr>
          <w:color w:val="231F20"/>
        </w:rPr>
        <w:t>аварий</w:t>
      </w:r>
      <w:r>
        <w:rPr>
          <w:color w:val="231F20"/>
          <w:spacing w:val="-8"/>
        </w:rPr>
        <w:t> </w:t>
      </w:r>
      <w:r>
        <w:rPr>
          <w:color w:val="231F20"/>
        </w:rPr>
        <w:t>вечером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ночью</w:t>
      </w:r>
      <w:r>
        <w:rPr>
          <w:color w:val="231F20"/>
          <w:spacing w:val="-8"/>
        </w:rPr>
        <w:t> </w:t>
      </w:r>
      <w:r>
        <w:rPr>
          <w:color w:val="231F20"/>
        </w:rPr>
        <w:t>произошло</w:t>
      </w:r>
      <w:r>
        <w:rPr>
          <w:color w:val="231F20"/>
          <w:spacing w:val="-7"/>
        </w:rPr>
        <w:t> </w:t>
      </w:r>
      <w:r>
        <w:rPr>
          <w:color w:val="231F20"/>
        </w:rPr>
        <w:t>57,3</w:t>
      </w:r>
      <w:r>
        <w:rPr>
          <w:color w:val="231F20"/>
          <w:spacing w:val="-7"/>
        </w:rPr>
        <w:t> </w:t>
      </w:r>
      <w:r>
        <w:rPr>
          <w:color w:val="231F20"/>
        </w:rPr>
        <w:t>тыс.,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6"/>
        <w:jc w:val="both"/>
      </w:pPr>
      <w:r>
        <w:rPr>
          <w:color w:val="231F20"/>
          <w:w w:val="105"/>
        </w:rPr>
        <w:t>в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общей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сложности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погибли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18,2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тыс.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человек,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них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темное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вре-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мя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суток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8,8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тыс.[1].</w:t>
      </w:r>
    </w:p>
    <w:p>
      <w:pPr>
        <w:pStyle w:val="BodyText"/>
        <w:spacing w:line="256" w:lineRule="auto" w:before="2"/>
        <w:ind w:right="376" w:firstLine="396"/>
        <w:jc w:val="both"/>
      </w:pPr>
      <w:r>
        <w:rPr>
          <w:color w:val="231F20"/>
          <w:w w:val="105"/>
        </w:rPr>
        <w:t>Одна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главных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проблем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аварийности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темное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время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суток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это освещенность дорог, особенно федерального назначения вне на-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селенного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пункта.</w:t>
      </w:r>
    </w:p>
    <w:p>
      <w:pPr>
        <w:pStyle w:val="BodyText"/>
        <w:spacing w:line="256" w:lineRule="auto" w:before="3"/>
        <w:ind w:right="375" w:firstLine="396"/>
        <w:jc w:val="both"/>
      </w:pPr>
      <w:r>
        <w:rPr>
          <w:color w:val="231F20"/>
          <w:w w:val="105"/>
        </w:rPr>
        <w:t>Часто дорогу невозможно осветить при помощи стандартных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фонарных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столбов,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так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как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это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невыгодно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физически,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так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эко-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номически. В этих случаях обычно ставят светоотражающие соору-</w:t>
      </w:r>
      <w:r>
        <w:rPr>
          <w:color w:val="231F20"/>
          <w:spacing w:val="1"/>
        </w:rPr>
        <w:t> </w:t>
      </w:r>
      <w:r>
        <w:rPr>
          <w:color w:val="231F20"/>
        </w:rPr>
        <w:t>жения,</w:t>
      </w:r>
      <w:r>
        <w:rPr>
          <w:color w:val="231F20"/>
          <w:spacing w:val="7"/>
        </w:rPr>
        <w:t> </w:t>
      </w:r>
      <w:r>
        <w:rPr>
          <w:color w:val="231F20"/>
        </w:rPr>
        <w:t>например</w:t>
      </w:r>
      <w:r>
        <w:rPr>
          <w:color w:val="231F20"/>
          <w:spacing w:val="8"/>
        </w:rPr>
        <w:t> </w:t>
      </w:r>
      <w:r>
        <w:rPr>
          <w:color w:val="231F20"/>
        </w:rPr>
        <w:t>«кошачьи</w:t>
      </w:r>
      <w:r>
        <w:rPr>
          <w:color w:val="231F20"/>
          <w:spacing w:val="8"/>
        </w:rPr>
        <w:t> </w:t>
      </w:r>
      <w:r>
        <w:rPr>
          <w:color w:val="231F20"/>
        </w:rPr>
        <w:t>глаза».</w:t>
      </w:r>
      <w:r>
        <w:rPr>
          <w:color w:val="231F20"/>
          <w:spacing w:val="8"/>
        </w:rPr>
        <w:t> </w:t>
      </w:r>
      <w:r>
        <w:rPr>
          <w:color w:val="231F20"/>
        </w:rPr>
        <w:t>Но</w:t>
      </w:r>
      <w:r>
        <w:rPr>
          <w:color w:val="231F20"/>
          <w:spacing w:val="8"/>
        </w:rPr>
        <w:t> </w:t>
      </w:r>
      <w:r>
        <w:rPr>
          <w:color w:val="231F20"/>
        </w:rPr>
        <w:t>есть</w:t>
      </w:r>
      <w:r>
        <w:rPr>
          <w:color w:val="231F20"/>
          <w:spacing w:val="8"/>
        </w:rPr>
        <w:t> </w:t>
      </w:r>
      <w:r>
        <w:rPr>
          <w:color w:val="231F20"/>
        </w:rPr>
        <w:t>куда</w:t>
      </w:r>
      <w:r>
        <w:rPr>
          <w:color w:val="231F20"/>
          <w:spacing w:val="7"/>
        </w:rPr>
        <w:t> </w:t>
      </w:r>
      <w:r>
        <w:rPr>
          <w:color w:val="231F20"/>
        </w:rPr>
        <w:t>более</w:t>
      </w:r>
      <w:r>
        <w:rPr>
          <w:color w:val="231F20"/>
          <w:spacing w:val="8"/>
        </w:rPr>
        <w:t> </w:t>
      </w:r>
      <w:r>
        <w:rPr>
          <w:color w:val="231F20"/>
        </w:rPr>
        <w:t>эффективные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удачные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способы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освещения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дорог.</w:t>
      </w:r>
    </w:p>
    <w:p>
      <w:pPr>
        <w:pStyle w:val="BodyText"/>
        <w:spacing w:line="256" w:lineRule="auto" w:before="6"/>
        <w:ind w:right="371" w:firstLine="396"/>
        <w:jc w:val="both"/>
      </w:pPr>
      <w:r>
        <w:rPr>
          <w:color w:val="231F20"/>
          <w:w w:val="105"/>
        </w:rPr>
        <w:t>Концепция Glowing Lines, по-другому – светящаяся линия.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Glowing Lines использует люминесцентную краску, которая заряжа-</w:t>
      </w:r>
      <w:r>
        <w:rPr>
          <w:color w:val="231F20"/>
          <w:spacing w:val="1"/>
        </w:rPr>
        <w:t> </w:t>
      </w:r>
      <w:r>
        <w:rPr>
          <w:color w:val="231F20"/>
        </w:rPr>
        <w:t>ется солнечной энергией в течение дня, а затем светится до 10 часов,</w:t>
      </w:r>
      <w:r>
        <w:rPr>
          <w:color w:val="231F20"/>
          <w:spacing w:val="1"/>
        </w:rPr>
        <w:t> </w:t>
      </w:r>
      <w:r>
        <w:rPr>
          <w:color w:val="231F20"/>
        </w:rPr>
        <w:t>когда стемнеет. Это означает, что дорожная разметка имеет лучшую</w:t>
      </w:r>
      <w:r>
        <w:rPr>
          <w:color w:val="231F20"/>
          <w:spacing w:val="1"/>
        </w:rPr>
        <w:t> </w:t>
      </w:r>
      <w:r>
        <w:rPr>
          <w:color w:val="231F20"/>
        </w:rPr>
        <w:t>видимость, чем те, которые используют стандартную краску, но при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этом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требуют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электричества.</w:t>
      </w:r>
    </w:p>
    <w:p>
      <w:pPr>
        <w:pStyle w:val="BodyText"/>
        <w:spacing w:line="256" w:lineRule="auto" w:before="7"/>
        <w:ind w:right="376" w:firstLine="396"/>
        <w:jc w:val="both"/>
      </w:pPr>
      <w:r>
        <w:rPr>
          <w:color w:val="231F20"/>
        </w:rPr>
        <w:t>Сама концепция была разработана в течение нескольких итера-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ций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проверена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удобство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использования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долговечность.</w:t>
      </w:r>
    </w:p>
    <w:p>
      <w:pPr>
        <w:pStyle w:val="BodyText"/>
        <w:spacing w:line="256" w:lineRule="auto" w:before="2"/>
        <w:ind w:right="373" w:firstLine="396"/>
        <w:jc w:val="both"/>
      </w:pPr>
      <w:r>
        <w:rPr>
          <w:color w:val="231F20"/>
        </w:rPr>
        <w:t>Одним</w:t>
      </w:r>
      <w:r>
        <w:rPr>
          <w:color w:val="231F20"/>
          <w:spacing w:val="-8"/>
        </w:rPr>
        <w:t> </w:t>
      </w:r>
      <w:r>
        <w:rPr>
          <w:color w:val="231F20"/>
        </w:rPr>
        <w:t>из</w:t>
      </w:r>
      <w:r>
        <w:rPr>
          <w:color w:val="231F20"/>
          <w:spacing w:val="-8"/>
        </w:rPr>
        <w:t> </w:t>
      </w:r>
      <w:r>
        <w:rPr>
          <w:color w:val="231F20"/>
        </w:rPr>
        <w:t>главных</w:t>
      </w:r>
      <w:r>
        <w:rPr>
          <w:color w:val="231F20"/>
          <w:spacing w:val="-8"/>
        </w:rPr>
        <w:t> </w:t>
      </w:r>
      <w:r>
        <w:rPr>
          <w:color w:val="231F20"/>
        </w:rPr>
        <w:t>преимуществ</w:t>
      </w:r>
      <w:r>
        <w:rPr>
          <w:color w:val="231F20"/>
          <w:spacing w:val="-8"/>
        </w:rPr>
        <w:t> </w:t>
      </w:r>
      <w:r>
        <w:rPr>
          <w:color w:val="231F20"/>
        </w:rPr>
        <w:t>данной</w:t>
      </w:r>
      <w:r>
        <w:rPr>
          <w:color w:val="231F20"/>
          <w:spacing w:val="-8"/>
        </w:rPr>
        <w:t> </w:t>
      </w:r>
      <w:r>
        <w:rPr>
          <w:color w:val="231F20"/>
        </w:rPr>
        <w:t>разметки,</w:t>
      </w:r>
      <w:r>
        <w:rPr>
          <w:color w:val="231F20"/>
          <w:spacing w:val="-8"/>
        </w:rPr>
        <w:t> </w:t>
      </w:r>
      <w:r>
        <w:rPr>
          <w:color w:val="231F20"/>
        </w:rPr>
        <w:t>это</w:t>
      </w:r>
      <w:r>
        <w:rPr>
          <w:color w:val="231F20"/>
          <w:spacing w:val="-8"/>
        </w:rPr>
        <w:t> </w:t>
      </w:r>
      <w:r>
        <w:rPr>
          <w:color w:val="231F20"/>
        </w:rPr>
        <w:t>то,</w:t>
      </w:r>
      <w:r>
        <w:rPr>
          <w:color w:val="231F20"/>
          <w:spacing w:val="-8"/>
        </w:rPr>
        <w:t> </w:t>
      </w:r>
      <w:r>
        <w:rPr>
          <w:color w:val="231F20"/>
        </w:rPr>
        <w:t>что</w:t>
      </w:r>
      <w:r>
        <w:rPr>
          <w:color w:val="231F20"/>
          <w:spacing w:val="-8"/>
        </w:rPr>
        <w:t> </w:t>
      </w:r>
      <w:r>
        <w:rPr>
          <w:color w:val="231F20"/>
        </w:rPr>
        <w:t>она</w:t>
      </w:r>
      <w:r>
        <w:rPr>
          <w:color w:val="231F20"/>
          <w:spacing w:val="-48"/>
        </w:rPr>
        <w:t> </w:t>
      </w:r>
      <w:r>
        <w:rPr>
          <w:color w:val="231F20"/>
          <w:w w:val="105"/>
        </w:rPr>
        <w:t>освещает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дорогу,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потребляя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электричество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сетей,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удобна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нанесении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(как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обычная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краска)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долговечна.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Единственный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достаток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такой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разметки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это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продолжительность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ее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свечения,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так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как в большинстве наших северных регионов темное время суток со-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ставляет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более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10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часов.</w:t>
      </w:r>
    </w:p>
    <w:p>
      <w:pPr>
        <w:pStyle w:val="BodyText"/>
        <w:spacing w:line="256" w:lineRule="auto" w:before="7"/>
        <w:ind w:right="378" w:firstLine="396"/>
        <w:jc w:val="both"/>
      </w:pPr>
      <w:r>
        <w:rPr>
          <w:color w:val="231F20"/>
          <w:spacing w:val="-3"/>
        </w:rPr>
        <w:t>Данная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концепция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уже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была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опробована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дороге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Нидерландах,</w:t>
      </w:r>
      <w:r>
        <w:rPr>
          <w:color w:val="231F20"/>
          <w:spacing w:val="-48"/>
        </w:rPr>
        <w:t> </w:t>
      </w:r>
      <w:r>
        <w:rPr>
          <w:color w:val="231F20"/>
        </w:rPr>
        <w:t>в</w:t>
      </w:r>
      <w:r>
        <w:rPr>
          <w:color w:val="231F20"/>
          <w:spacing w:val="2"/>
        </w:rPr>
        <w:t> </w:t>
      </w:r>
      <w:r>
        <w:rPr>
          <w:color w:val="231F20"/>
        </w:rPr>
        <w:t>Оссе,</w:t>
      </w:r>
      <w:r>
        <w:rPr>
          <w:color w:val="231F20"/>
          <w:spacing w:val="3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показала</w:t>
      </w:r>
      <w:r>
        <w:rPr>
          <w:color w:val="231F20"/>
          <w:spacing w:val="3"/>
        </w:rPr>
        <w:t> </w:t>
      </w:r>
      <w:r>
        <w:rPr>
          <w:color w:val="231F20"/>
        </w:rPr>
        <w:t>отличные</w:t>
      </w:r>
      <w:r>
        <w:rPr>
          <w:color w:val="231F20"/>
          <w:spacing w:val="3"/>
        </w:rPr>
        <w:t> </w:t>
      </w:r>
      <w:r>
        <w:rPr>
          <w:color w:val="231F20"/>
        </w:rPr>
        <w:t>показатели[2].</w:t>
      </w:r>
    </w:p>
    <w:p>
      <w:pPr>
        <w:pStyle w:val="BodyText"/>
        <w:spacing w:line="256" w:lineRule="auto" w:before="2"/>
        <w:ind w:right="376" w:firstLine="396"/>
        <w:jc w:val="both"/>
      </w:pPr>
      <w:r>
        <w:rPr>
          <w:color w:val="231F20"/>
          <w:w w:val="105"/>
        </w:rPr>
        <w:t>Следующий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вариант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освещения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дороги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это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SolarLite.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Эта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вая интеллектуальная дорожная шпилька, обеспечивающая види-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мость дороги до 900 м, предлагает улучшенное управление и преду-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преждение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об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опасности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водителей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темное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время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суток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даже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плохих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погодных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условиях.</w:t>
      </w:r>
    </w:p>
    <w:p>
      <w:pPr>
        <w:pStyle w:val="BodyText"/>
        <w:spacing w:line="256" w:lineRule="auto" w:before="6"/>
        <w:ind w:right="376" w:firstLine="396"/>
        <w:jc w:val="both"/>
      </w:pPr>
      <w:r>
        <w:rPr>
          <w:color w:val="231F20"/>
          <w:spacing w:val="-1"/>
          <w:w w:val="105"/>
        </w:rPr>
        <w:t>Использование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высококачественных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светодиодов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высокой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ин-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тенсивности на солнечных батареях означает, что в отличие от обыч-</w:t>
      </w:r>
      <w:r>
        <w:rPr>
          <w:color w:val="231F20"/>
          <w:spacing w:val="-47"/>
        </w:rPr>
        <w:t> </w:t>
      </w:r>
      <w:r>
        <w:rPr>
          <w:color w:val="231F20"/>
        </w:rPr>
        <w:t>ных отражающих дорожных шпилек, они не зависят от эффективно-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сти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фар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автомобиля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эффективной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работы.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3" w:firstLine="396"/>
        <w:jc w:val="both"/>
      </w:pPr>
      <w:r>
        <w:rPr>
          <w:color w:val="231F20"/>
          <w:w w:val="105"/>
        </w:rPr>
        <w:t>Также, использование интеллектуальных дорожных шпилек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SolarLite, работающих на солнечной энергии, снижает неустойчи-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вое поведение при вождении и плавное торможение по извилистым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дорогам.</w:t>
      </w:r>
    </w:p>
    <w:p>
      <w:pPr>
        <w:pStyle w:val="BodyText"/>
        <w:spacing w:line="256" w:lineRule="auto" w:before="4"/>
        <w:ind w:right="376" w:firstLine="396"/>
        <w:jc w:val="both"/>
      </w:pPr>
      <w:r>
        <w:rPr>
          <w:color w:val="231F20"/>
          <w:w w:val="105"/>
        </w:rPr>
        <w:t>Дополнительная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видимость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расстоянии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дает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водителям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до-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полнительное время реакции для реагирования на изменение дороги</w:t>
      </w:r>
      <w:r>
        <w:rPr>
          <w:color w:val="231F20"/>
          <w:spacing w:val="1"/>
        </w:rPr>
        <w:t> </w:t>
      </w:r>
      <w:r>
        <w:rPr>
          <w:color w:val="231F20"/>
        </w:rPr>
        <w:t>впереди, помогая участникам дорожного движения чувствовать себя</w:t>
      </w:r>
      <w:r>
        <w:rPr>
          <w:color w:val="231F20"/>
          <w:spacing w:val="1"/>
        </w:rPr>
        <w:t> </w:t>
      </w:r>
      <w:r>
        <w:rPr>
          <w:color w:val="231F20"/>
        </w:rPr>
        <w:t>безопаснее и увереннее в поездках ночью. При скорости транспорт-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ного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средства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100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км/ч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это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может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увеличить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время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реакции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водите-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ля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3,2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до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более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30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секунд,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утверждает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Clearview[3].</w:t>
      </w:r>
    </w:p>
    <w:p>
      <w:pPr>
        <w:pStyle w:val="BodyText"/>
        <w:spacing w:line="256" w:lineRule="auto" w:before="7"/>
        <w:ind w:right="376" w:firstLine="396"/>
        <w:jc w:val="both"/>
      </w:pPr>
      <w:r>
        <w:rPr>
          <w:color w:val="231F20"/>
        </w:rPr>
        <w:t>Технология SolarLite использует самую инновационную техно-</w:t>
      </w:r>
      <w:r>
        <w:rPr>
          <w:color w:val="231F20"/>
          <w:spacing w:val="1"/>
        </w:rPr>
        <w:t> </w:t>
      </w:r>
      <w:r>
        <w:rPr>
          <w:color w:val="231F20"/>
        </w:rPr>
        <w:t>логию, чтобы помочь справиться с высокими показателями аварий-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ности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дорогах.</w:t>
      </w:r>
    </w:p>
    <w:p>
      <w:pPr>
        <w:pStyle w:val="BodyText"/>
        <w:spacing w:line="256" w:lineRule="auto" w:before="3"/>
        <w:ind w:right="376" w:firstLine="396"/>
        <w:jc w:val="both"/>
      </w:pPr>
      <w:r>
        <w:rPr>
          <w:color w:val="231F20"/>
        </w:rPr>
        <w:t>SolarLite</w:t>
      </w:r>
      <w:r>
        <w:rPr>
          <w:color w:val="231F20"/>
          <w:spacing w:val="-6"/>
        </w:rPr>
        <w:t> </w:t>
      </w:r>
      <w:r>
        <w:rPr>
          <w:color w:val="231F20"/>
        </w:rPr>
        <w:t>уже</w:t>
      </w:r>
      <w:r>
        <w:rPr>
          <w:color w:val="231F20"/>
          <w:spacing w:val="-5"/>
        </w:rPr>
        <w:t> </w:t>
      </w:r>
      <w:r>
        <w:rPr>
          <w:color w:val="231F20"/>
        </w:rPr>
        <w:t>доступен</w:t>
      </w:r>
      <w:r>
        <w:rPr>
          <w:color w:val="231F20"/>
          <w:spacing w:val="-5"/>
        </w:rPr>
        <w:t> </w:t>
      </w:r>
      <w:r>
        <w:rPr>
          <w:color w:val="231F20"/>
        </w:rPr>
        <w:t>с</w:t>
      </w:r>
      <w:r>
        <w:rPr>
          <w:color w:val="231F20"/>
          <w:spacing w:val="-5"/>
        </w:rPr>
        <w:t> </w:t>
      </w:r>
      <w:r>
        <w:rPr>
          <w:color w:val="231F20"/>
        </w:rPr>
        <w:t>весны</w:t>
      </w:r>
      <w:r>
        <w:rPr>
          <w:color w:val="231F20"/>
          <w:spacing w:val="-5"/>
        </w:rPr>
        <w:t> </w:t>
      </w:r>
      <w:r>
        <w:rPr>
          <w:color w:val="231F20"/>
        </w:rPr>
        <w:t>2018</w:t>
      </w:r>
      <w:r>
        <w:rPr>
          <w:color w:val="231F20"/>
          <w:spacing w:val="-5"/>
        </w:rPr>
        <w:t> </w:t>
      </w:r>
      <w:r>
        <w:rPr>
          <w:color w:val="231F20"/>
        </w:rPr>
        <w:t>года</w:t>
      </w:r>
      <w:r>
        <w:rPr>
          <w:color w:val="231F20"/>
          <w:spacing w:val="-6"/>
        </w:rPr>
        <w:t> </w:t>
      </w:r>
      <w:r>
        <w:rPr>
          <w:color w:val="231F20"/>
        </w:rPr>
        <w:t>с</w:t>
      </w:r>
      <w:r>
        <w:rPr>
          <w:color w:val="231F20"/>
          <w:spacing w:val="-5"/>
        </w:rPr>
        <w:t> </w:t>
      </w:r>
      <w:r>
        <w:rPr>
          <w:color w:val="231F20"/>
        </w:rPr>
        <w:t>полным</w:t>
      </w:r>
      <w:r>
        <w:rPr>
          <w:color w:val="231F20"/>
          <w:spacing w:val="-5"/>
        </w:rPr>
        <w:t> </w:t>
      </w:r>
      <w:r>
        <w:rPr>
          <w:color w:val="231F20"/>
        </w:rPr>
        <w:t>набором</w:t>
      </w:r>
      <w:r>
        <w:rPr>
          <w:color w:val="231F20"/>
          <w:spacing w:val="-5"/>
        </w:rPr>
        <w:t> </w:t>
      </w:r>
      <w:r>
        <w:rPr>
          <w:color w:val="231F20"/>
        </w:rPr>
        <w:t>цве-</w:t>
      </w:r>
      <w:r>
        <w:rPr>
          <w:color w:val="231F20"/>
          <w:spacing w:val="1"/>
        </w:rPr>
        <w:t> </w:t>
      </w:r>
      <w:r>
        <w:rPr>
          <w:color w:val="231F20"/>
        </w:rPr>
        <w:t>товых вариантов для всех видов разметки дорог и траекторий, вклю-</w:t>
      </w:r>
      <w:r>
        <w:rPr>
          <w:color w:val="231F20"/>
          <w:spacing w:val="1"/>
        </w:rPr>
        <w:t> </w:t>
      </w:r>
      <w:r>
        <w:rPr>
          <w:color w:val="231F20"/>
        </w:rPr>
        <w:t>чая</w:t>
      </w:r>
      <w:r>
        <w:rPr>
          <w:color w:val="231F20"/>
          <w:spacing w:val="3"/>
        </w:rPr>
        <w:t> </w:t>
      </w:r>
      <w:r>
        <w:rPr>
          <w:color w:val="231F20"/>
        </w:rPr>
        <w:t>белый,</w:t>
      </w:r>
      <w:r>
        <w:rPr>
          <w:color w:val="231F20"/>
          <w:spacing w:val="4"/>
        </w:rPr>
        <w:t> </w:t>
      </w:r>
      <w:r>
        <w:rPr>
          <w:color w:val="231F20"/>
        </w:rPr>
        <w:t>желтый,</w:t>
      </w:r>
      <w:r>
        <w:rPr>
          <w:color w:val="231F20"/>
          <w:spacing w:val="3"/>
        </w:rPr>
        <w:t> </w:t>
      </w:r>
      <w:r>
        <w:rPr>
          <w:color w:val="231F20"/>
        </w:rPr>
        <w:t>красный,</w:t>
      </w:r>
      <w:r>
        <w:rPr>
          <w:color w:val="231F20"/>
          <w:spacing w:val="4"/>
        </w:rPr>
        <w:t> </w:t>
      </w:r>
      <w:r>
        <w:rPr>
          <w:color w:val="231F20"/>
        </w:rPr>
        <w:t>синий</w:t>
      </w:r>
      <w:r>
        <w:rPr>
          <w:color w:val="231F20"/>
          <w:spacing w:val="3"/>
        </w:rPr>
        <w:t> </w:t>
      </w:r>
      <w:r>
        <w:rPr>
          <w:color w:val="231F20"/>
        </w:rPr>
        <w:t>и</w:t>
      </w:r>
      <w:r>
        <w:rPr>
          <w:color w:val="231F20"/>
          <w:spacing w:val="4"/>
        </w:rPr>
        <w:t> </w:t>
      </w:r>
      <w:r>
        <w:rPr>
          <w:color w:val="231F20"/>
        </w:rPr>
        <w:t>зеленый.</w:t>
      </w:r>
    </w:p>
    <w:p>
      <w:pPr>
        <w:pStyle w:val="BodyText"/>
        <w:spacing w:line="256" w:lineRule="auto" w:before="4"/>
        <w:ind w:right="376" w:firstLine="396"/>
        <w:jc w:val="both"/>
      </w:pPr>
      <w:r>
        <w:rPr>
          <w:color w:val="231F20"/>
          <w:w w:val="105"/>
        </w:rPr>
        <w:t>SolarLite обеспечивает лучшую видимость дороги, чем тради-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ционные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«кошачьи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глаза».</w:t>
      </w:r>
    </w:p>
    <w:p>
      <w:pPr>
        <w:pStyle w:val="BodyText"/>
        <w:spacing w:line="256" w:lineRule="auto" w:before="2"/>
        <w:ind w:right="376" w:firstLine="396"/>
        <w:jc w:val="both"/>
      </w:pPr>
      <w:r>
        <w:rPr>
          <w:color w:val="231F20"/>
        </w:rPr>
        <w:t>Рассмотрев два варианта освещения дорог, можно прийти к вы-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воду,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можно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улучшить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освещение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дорог,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значительно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повысив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уровень безопасности и увеличив видимость дорог, при этом эффек-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тивно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экономично.</w:t>
      </w:r>
    </w:p>
    <w:p>
      <w:pPr>
        <w:pStyle w:val="BodyText"/>
        <w:ind w:left="0"/>
        <w:rPr>
          <w:sz w:val="19"/>
        </w:rPr>
      </w:pPr>
    </w:p>
    <w:p>
      <w:pPr>
        <w:spacing w:before="0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19"/>
        </w:numPr>
        <w:tabs>
          <w:tab w:pos="723" w:val="left" w:leader="none"/>
        </w:tabs>
        <w:spacing w:line="249" w:lineRule="auto" w:before="9" w:after="0"/>
        <w:ind w:left="158" w:right="383" w:firstLine="396"/>
        <w:jc w:val="left"/>
        <w:rPr>
          <w:sz w:val="18"/>
        </w:rPr>
      </w:pPr>
      <w:r>
        <w:rPr>
          <w:color w:val="231F20"/>
          <w:spacing w:val="-1"/>
          <w:w w:val="95"/>
          <w:sz w:val="18"/>
        </w:rPr>
        <w:t>Официальный сайт Министерства внутренних </w:t>
      </w:r>
      <w:r>
        <w:rPr>
          <w:color w:val="231F20"/>
          <w:w w:val="95"/>
          <w:sz w:val="18"/>
        </w:rPr>
        <w:t>дел Российской Федерации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https://гибдд.рф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(дата обращения 21.10.19)</w:t>
      </w:r>
    </w:p>
    <w:p>
      <w:pPr>
        <w:pStyle w:val="ListParagraph"/>
        <w:numPr>
          <w:ilvl w:val="0"/>
          <w:numId w:val="19"/>
        </w:numPr>
        <w:tabs>
          <w:tab w:pos="732" w:val="left" w:leader="none"/>
        </w:tabs>
        <w:spacing w:line="249" w:lineRule="auto" w:before="2" w:after="0"/>
        <w:ind w:left="158" w:right="376" w:firstLine="396"/>
        <w:jc w:val="left"/>
        <w:rPr>
          <w:sz w:val="18"/>
        </w:rPr>
      </w:pPr>
      <w:r>
        <w:rPr>
          <w:color w:val="231F20"/>
          <w:w w:val="95"/>
          <w:sz w:val="18"/>
        </w:rPr>
        <w:t>New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Atlas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URL: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https://newatlas.com/smart-highway-glowing-lines/34363/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(дата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обращения: 21.10.19).</w:t>
      </w:r>
    </w:p>
    <w:p>
      <w:pPr>
        <w:pStyle w:val="ListParagraph"/>
        <w:numPr>
          <w:ilvl w:val="0"/>
          <w:numId w:val="19"/>
        </w:numPr>
        <w:tabs>
          <w:tab w:pos="731" w:val="left" w:leader="none"/>
        </w:tabs>
        <w:spacing w:line="249" w:lineRule="auto" w:before="1" w:after="0"/>
        <w:ind w:left="158" w:right="380" w:firstLine="396"/>
        <w:jc w:val="left"/>
        <w:rPr>
          <w:sz w:val="18"/>
        </w:rPr>
      </w:pPr>
      <w:r>
        <w:rPr>
          <w:color w:val="231F20"/>
          <w:spacing w:val="-2"/>
          <w:sz w:val="18"/>
        </w:rPr>
        <w:t>SmartCitiesWorld URL: </w:t>
      </w:r>
      <w:hyperlink r:id="rId61">
        <w:r>
          <w:rPr>
            <w:color w:val="231F20"/>
            <w:spacing w:val="-2"/>
            <w:sz w:val="18"/>
          </w:rPr>
          <w:t>https://www.smartcitiesworld.net/news/news/solar</w:t>
        </w:r>
      </w:hyperlink>
      <w:r>
        <w:rPr>
          <w:color w:val="231F20"/>
          <w:spacing w:val="-2"/>
          <w:sz w:val="18"/>
        </w:rPr>
        <w:t>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lights-the-way-2280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(дата обращения: 21.10.19).</w:t>
      </w:r>
    </w:p>
    <w:p>
      <w:pPr>
        <w:spacing w:after="0" w:line="249" w:lineRule="auto"/>
        <w:jc w:val="left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9" w:after="1"/>
        <w:ind w:left="0"/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45"/>
        <w:gridCol w:w="2809"/>
      </w:tblGrid>
      <w:tr>
        <w:trPr>
          <w:trHeight w:val="188" w:hRule="atLeast"/>
        </w:trPr>
        <w:tc>
          <w:tcPr>
            <w:tcW w:w="3245" w:type="dxa"/>
          </w:tcPr>
          <w:p>
            <w:pPr>
              <w:pStyle w:val="TableParagraph"/>
              <w:spacing w:line="168" w:lineRule="exact" w:before="0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УДК</w:t>
            </w:r>
            <w:r>
              <w:rPr>
                <w:b/>
                <w:color w:val="231F20"/>
                <w:spacing w:val="-9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656.13</w:t>
            </w:r>
          </w:p>
        </w:tc>
        <w:tc>
          <w:tcPr>
            <w:tcW w:w="2809" w:type="dxa"/>
          </w:tcPr>
          <w:p>
            <w:pPr>
              <w:pStyle w:val="TableParagraph"/>
              <w:spacing w:before="0"/>
              <w:rPr>
                <w:sz w:val="12"/>
              </w:rPr>
            </w:pPr>
          </w:p>
        </w:tc>
      </w:tr>
      <w:tr>
        <w:trPr>
          <w:trHeight w:val="1052" w:hRule="atLeast"/>
        </w:trPr>
        <w:tc>
          <w:tcPr>
            <w:tcW w:w="3245" w:type="dxa"/>
          </w:tcPr>
          <w:p>
            <w:pPr>
              <w:pStyle w:val="TableParagraph"/>
              <w:spacing w:line="188" w:lineRule="exact" w:before="0"/>
              <w:ind w:left="50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Никита</w:t>
            </w:r>
            <w:r>
              <w:rPr>
                <w:i/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Дмитриевич</w:t>
            </w:r>
            <w:r>
              <w:rPr>
                <w:i/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Миронов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before="9"/>
              <w:ind w:left="50"/>
              <w:rPr>
                <w:sz w:val="18"/>
              </w:rPr>
            </w:pPr>
            <w:r>
              <w:rPr>
                <w:color w:val="231F20"/>
                <w:sz w:val="18"/>
              </w:rPr>
              <w:t>магистр</w:t>
            </w:r>
          </w:p>
          <w:p>
            <w:pPr>
              <w:pStyle w:val="TableParagraph"/>
              <w:spacing w:line="210" w:lineRule="atLeast" w:before="0"/>
              <w:ind w:left="50" w:right="116"/>
              <w:rPr>
                <w:i/>
                <w:sz w:val="18"/>
              </w:rPr>
            </w:pPr>
            <w:r>
              <w:rPr>
                <w:color w:val="231F20"/>
                <w:w w:val="95"/>
                <w:sz w:val="18"/>
              </w:rPr>
              <w:t>(Санкт-Петербургский государственный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архитектурно-строительный</w:t>
            </w:r>
            <w:r>
              <w:rPr>
                <w:color w:val="231F20"/>
                <w:spacing w:val="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университет)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E-mail:</w:t>
            </w:r>
            <w:r>
              <w:rPr>
                <w:i/>
                <w:color w:val="231F20"/>
                <w:spacing w:val="-7"/>
                <w:sz w:val="18"/>
              </w:rPr>
              <w:t> </w:t>
            </w:r>
            <w:hyperlink r:id="rId62">
              <w:r>
                <w:rPr>
                  <w:i/>
                  <w:color w:val="231F20"/>
                  <w:sz w:val="18"/>
                </w:rPr>
                <w:t>nick777.07@mail.ru</w:t>
              </w:r>
            </w:hyperlink>
          </w:p>
        </w:tc>
        <w:tc>
          <w:tcPr>
            <w:tcW w:w="2809" w:type="dxa"/>
          </w:tcPr>
          <w:p>
            <w:pPr>
              <w:pStyle w:val="TableParagraph"/>
              <w:spacing w:line="188" w:lineRule="exact" w:before="0"/>
              <w:ind w:right="49"/>
              <w:jc w:val="right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Nikita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Dmitrievich</w:t>
            </w:r>
            <w:r>
              <w:rPr>
                <w:i/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Mironov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line="249" w:lineRule="auto" w:before="9"/>
              <w:ind w:left="428" w:right="49" w:firstLine="1872"/>
              <w:jc w:val="righ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master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                          </w:t>
            </w:r>
            <w:r>
              <w:rPr>
                <w:color w:val="231F20"/>
                <w:spacing w:val="26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(Saint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Petersburg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State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University</w:t>
            </w:r>
          </w:p>
          <w:p>
            <w:pPr>
              <w:pStyle w:val="TableParagraph"/>
              <w:spacing w:before="1"/>
              <w:ind w:right="49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of</w:t>
            </w:r>
            <w:r>
              <w:rPr>
                <w:color w:val="231F20"/>
                <w:spacing w:val="-1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Architecture</w:t>
            </w:r>
            <w:r>
              <w:rPr>
                <w:color w:val="231F20"/>
                <w:w w:val="95"/>
                <w:sz w:val="18"/>
              </w:rPr>
              <w:t> and Civil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Engineering)</w:t>
            </w:r>
          </w:p>
          <w:p>
            <w:pPr>
              <w:pStyle w:val="TableParagraph"/>
              <w:spacing w:line="187" w:lineRule="exact" w:before="9"/>
              <w:ind w:right="48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 </w:t>
            </w:r>
            <w:hyperlink r:id="rId62">
              <w:r>
                <w:rPr>
                  <w:i/>
                  <w:color w:val="231F20"/>
                  <w:w w:val="95"/>
                  <w:sz w:val="18"/>
                </w:rPr>
                <w:t>nick777.07@mail.ru</w:t>
              </w:r>
            </w:hyperlink>
          </w:p>
        </w:tc>
      </w:tr>
    </w:tbl>
    <w:p>
      <w:pPr>
        <w:pStyle w:val="BodyText"/>
        <w:spacing w:before="6"/>
        <w:ind w:left="0"/>
        <w:rPr>
          <w:sz w:val="16"/>
        </w:rPr>
      </w:pPr>
    </w:p>
    <w:p>
      <w:pPr>
        <w:pStyle w:val="Heading2"/>
        <w:spacing w:line="249" w:lineRule="auto" w:before="90"/>
        <w:ind w:left="498" w:right="716" w:firstLine="1"/>
      </w:pPr>
      <w:bookmarkStart w:name="_TOC_250000" w:id="8"/>
      <w:r>
        <w:rPr>
          <w:color w:val="231F20"/>
        </w:rPr>
        <w:t>ПРОЕКТИРОВАНИЕ ДОРОЖНОГО ПОКРЫТИЯ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 ИСПОЛЬЗОВАНИЕМ ПЬЕЗОЭЛЕКТРИЧЕСКИХ</w:t>
      </w:r>
      <w:r>
        <w:rPr>
          <w:color w:val="231F20"/>
          <w:spacing w:val="-53"/>
        </w:rPr>
        <w:t> </w:t>
      </w:r>
      <w:bookmarkEnd w:id="8"/>
      <w:r>
        <w:rPr>
          <w:color w:val="231F20"/>
        </w:rPr>
        <w:t>МАТЕРИАЛОВ</w:t>
      </w:r>
    </w:p>
    <w:p>
      <w:pPr>
        <w:pStyle w:val="BodyText"/>
        <w:ind w:left="0"/>
        <w:rPr>
          <w:b/>
        </w:rPr>
      </w:pPr>
    </w:p>
    <w:p>
      <w:pPr>
        <w:pStyle w:val="Heading3"/>
        <w:spacing w:line="249" w:lineRule="auto"/>
        <w:ind w:left="832"/>
      </w:pPr>
      <w:r>
        <w:rPr>
          <w:color w:val="231F20"/>
        </w:rPr>
        <w:t>ROAD</w:t>
      </w:r>
      <w:r>
        <w:rPr>
          <w:color w:val="231F20"/>
          <w:spacing w:val="-10"/>
        </w:rPr>
        <w:t> </w:t>
      </w:r>
      <w:r>
        <w:rPr>
          <w:color w:val="231F20"/>
        </w:rPr>
        <w:t>SURFACE</w:t>
      </w:r>
      <w:r>
        <w:rPr>
          <w:color w:val="231F20"/>
          <w:spacing w:val="-10"/>
        </w:rPr>
        <w:t> </w:t>
      </w:r>
      <w:r>
        <w:rPr>
          <w:color w:val="231F20"/>
        </w:rPr>
        <w:t>DESIGN</w:t>
      </w:r>
      <w:r>
        <w:rPr>
          <w:color w:val="231F20"/>
          <w:spacing w:val="-10"/>
        </w:rPr>
        <w:t> </w:t>
      </w:r>
      <w:r>
        <w:rPr>
          <w:color w:val="231F20"/>
        </w:rPr>
        <w:t>USING</w:t>
      </w:r>
      <w:r>
        <w:rPr>
          <w:color w:val="231F20"/>
          <w:spacing w:val="-52"/>
        </w:rPr>
        <w:t> </w:t>
      </w:r>
      <w:r>
        <w:rPr>
          <w:color w:val="231F20"/>
        </w:rPr>
        <w:t>PIEZOELECTRIC</w:t>
      </w:r>
      <w:r>
        <w:rPr>
          <w:color w:val="231F20"/>
          <w:spacing w:val="-7"/>
        </w:rPr>
        <w:t> </w:t>
      </w:r>
      <w:r>
        <w:rPr>
          <w:color w:val="231F20"/>
        </w:rPr>
        <w:t>MATERIALS</w:t>
      </w:r>
    </w:p>
    <w:p>
      <w:pPr>
        <w:pStyle w:val="BodyText"/>
        <w:spacing w:before="11"/>
        <w:ind w:left="0"/>
        <w:rPr>
          <w:sz w:val="18"/>
        </w:rPr>
      </w:pPr>
    </w:p>
    <w:p>
      <w:pPr>
        <w:spacing w:line="249" w:lineRule="auto" w:before="0"/>
        <w:ind w:left="158" w:right="375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статье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приводится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исследование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технологии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сбора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энергии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пешеходов,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2"/>
          <w:sz w:val="18"/>
        </w:rPr>
        <w:t>которая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внедрена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в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тротуары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в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виде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плиток,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сохраняющих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затраченную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вре-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мя ходьбы энергию. Для этой цели выбираются пьезоэлектрические преобразо-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ватели,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которые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способны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собирать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вырабатываемую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механическую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энергию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и сохранять её в конденсаторе [4]. При проектировании дорожного покрытия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в первую очередь должны учитываться безопасность, экологичность и комфорт,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поэтому данное исследование также направлено на проектирование тротуара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учетом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как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комфорта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пешеходов,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так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экологического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фактора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путем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выбо-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ра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наилучшего материала.</w:t>
      </w:r>
    </w:p>
    <w:p>
      <w:pPr>
        <w:spacing w:line="249" w:lineRule="auto" w:before="7"/>
        <w:ind w:left="158" w:right="377" w:firstLine="396"/>
        <w:jc w:val="both"/>
        <w:rPr>
          <w:sz w:val="18"/>
        </w:rPr>
      </w:pPr>
      <w:r>
        <w:rPr>
          <w:i/>
          <w:color w:val="231F20"/>
          <w:sz w:val="18"/>
        </w:rPr>
        <w:t>Ключевые слова: </w:t>
      </w:r>
      <w:r>
        <w:rPr>
          <w:color w:val="231F20"/>
          <w:sz w:val="18"/>
        </w:rPr>
        <w:t>кинетическая энергия, пешеходы, дорожное покрытие,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тротуар,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пьезолектрические материалы</w:t>
      </w:r>
    </w:p>
    <w:p>
      <w:pPr>
        <w:pStyle w:val="BodyText"/>
        <w:spacing w:before="10"/>
        <w:ind w:left="0"/>
        <w:rPr>
          <w:sz w:val="18"/>
        </w:rPr>
      </w:pPr>
    </w:p>
    <w:p>
      <w:pPr>
        <w:spacing w:line="249" w:lineRule="auto" w:before="0"/>
        <w:ind w:left="158" w:right="376" w:firstLine="396"/>
        <w:jc w:val="both"/>
        <w:rPr>
          <w:sz w:val="18"/>
        </w:rPr>
      </w:pPr>
      <w:r>
        <w:rPr>
          <w:color w:val="231F20"/>
          <w:w w:val="95"/>
          <w:sz w:val="18"/>
        </w:rPr>
        <w:t>The article describes a research of pedestrian energy saving technology, which is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w w:val="95"/>
          <w:sz w:val="18"/>
        </w:rPr>
        <w:t>placed</w:t>
      </w:r>
      <w:r>
        <w:rPr>
          <w:color w:val="231F20"/>
          <w:spacing w:val="-5"/>
          <w:w w:val="95"/>
          <w:sz w:val="18"/>
        </w:rPr>
        <w:t> </w:t>
      </w:r>
      <w:r>
        <w:rPr>
          <w:color w:val="231F20"/>
          <w:w w:val="95"/>
          <w:sz w:val="18"/>
        </w:rPr>
        <w:t>into</w:t>
      </w:r>
      <w:r>
        <w:rPr>
          <w:color w:val="231F20"/>
          <w:spacing w:val="-4"/>
          <w:w w:val="95"/>
          <w:sz w:val="18"/>
        </w:rPr>
        <w:t> </w:t>
      </w:r>
      <w:r>
        <w:rPr>
          <w:color w:val="231F20"/>
          <w:w w:val="95"/>
          <w:sz w:val="18"/>
        </w:rPr>
        <w:t>sidewalks</w:t>
      </w:r>
      <w:r>
        <w:rPr>
          <w:color w:val="231F20"/>
          <w:spacing w:val="-4"/>
          <w:w w:val="95"/>
          <w:sz w:val="18"/>
        </w:rPr>
        <w:t> </w:t>
      </w:r>
      <w:r>
        <w:rPr>
          <w:color w:val="231F20"/>
          <w:w w:val="95"/>
          <w:sz w:val="18"/>
        </w:rPr>
        <w:t>in</w:t>
      </w:r>
      <w:r>
        <w:rPr>
          <w:color w:val="231F20"/>
          <w:spacing w:val="-4"/>
          <w:w w:val="95"/>
          <w:sz w:val="18"/>
        </w:rPr>
        <w:t> </w:t>
      </w:r>
      <w:r>
        <w:rPr>
          <w:color w:val="231F20"/>
          <w:w w:val="95"/>
          <w:sz w:val="18"/>
        </w:rPr>
        <w:t>the</w:t>
      </w:r>
      <w:r>
        <w:rPr>
          <w:color w:val="231F20"/>
          <w:spacing w:val="-4"/>
          <w:w w:val="95"/>
          <w:sz w:val="18"/>
        </w:rPr>
        <w:t> </w:t>
      </w:r>
      <w:r>
        <w:rPr>
          <w:color w:val="231F20"/>
          <w:w w:val="95"/>
          <w:sz w:val="18"/>
        </w:rPr>
        <w:t>form</w:t>
      </w:r>
      <w:r>
        <w:rPr>
          <w:color w:val="231F20"/>
          <w:spacing w:val="-5"/>
          <w:w w:val="95"/>
          <w:sz w:val="18"/>
        </w:rPr>
        <w:t> </w:t>
      </w:r>
      <w:r>
        <w:rPr>
          <w:color w:val="231F20"/>
          <w:w w:val="95"/>
          <w:sz w:val="18"/>
        </w:rPr>
        <w:t>of</w:t>
      </w:r>
      <w:r>
        <w:rPr>
          <w:color w:val="231F20"/>
          <w:spacing w:val="-4"/>
          <w:w w:val="95"/>
          <w:sz w:val="18"/>
        </w:rPr>
        <w:t> </w:t>
      </w:r>
      <w:r>
        <w:rPr>
          <w:color w:val="231F20"/>
          <w:w w:val="95"/>
          <w:sz w:val="18"/>
        </w:rPr>
        <w:t>tiles</w:t>
      </w:r>
      <w:r>
        <w:rPr>
          <w:color w:val="231F20"/>
          <w:spacing w:val="-4"/>
          <w:w w:val="95"/>
          <w:sz w:val="18"/>
        </w:rPr>
        <w:t> </w:t>
      </w:r>
      <w:r>
        <w:rPr>
          <w:color w:val="231F20"/>
          <w:w w:val="95"/>
          <w:sz w:val="18"/>
        </w:rPr>
        <w:t>that</w:t>
      </w:r>
      <w:r>
        <w:rPr>
          <w:color w:val="231F20"/>
          <w:spacing w:val="-4"/>
          <w:w w:val="95"/>
          <w:sz w:val="18"/>
        </w:rPr>
        <w:t> </w:t>
      </w:r>
      <w:r>
        <w:rPr>
          <w:color w:val="231F20"/>
          <w:w w:val="95"/>
          <w:sz w:val="18"/>
        </w:rPr>
        <w:t>save</w:t>
      </w:r>
      <w:r>
        <w:rPr>
          <w:color w:val="231F20"/>
          <w:spacing w:val="-4"/>
          <w:w w:val="95"/>
          <w:sz w:val="18"/>
        </w:rPr>
        <w:t> </w:t>
      </w:r>
      <w:r>
        <w:rPr>
          <w:color w:val="231F20"/>
          <w:w w:val="95"/>
          <w:sz w:val="18"/>
        </w:rPr>
        <w:t>energy</w:t>
      </w:r>
      <w:r>
        <w:rPr>
          <w:color w:val="231F20"/>
          <w:spacing w:val="-4"/>
          <w:w w:val="95"/>
          <w:sz w:val="18"/>
        </w:rPr>
        <w:t> </w:t>
      </w:r>
      <w:r>
        <w:rPr>
          <w:color w:val="231F20"/>
          <w:w w:val="95"/>
          <w:sz w:val="18"/>
        </w:rPr>
        <w:t>during</w:t>
      </w:r>
      <w:r>
        <w:rPr>
          <w:color w:val="231F20"/>
          <w:spacing w:val="-5"/>
          <w:w w:val="95"/>
          <w:sz w:val="18"/>
        </w:rPr>
        <w:t> </w:t>
      </w:r>
      <w:r>
        <w:rPr>
          <w:color w:val="231F20"/>
          <w:w w:val="95"/>
          <w:sz w:val="18"/>
        </w:rPr>
        <w:t>walking.</w:t>
      </w:r>
      <w:r>
        <w:rPr>
          <w:color w:val="231F20"/>
          <w:spacing w:val="-4"/>
          <w:w w:val="95"/>
          <w:sz w:val="18"/>
        </w:rPr>
        <w:t> </w:t>
      </w:r>
      <w:r>
        <w:rPr>
          <w:color w:val="231F20"/>
          <w:w w:val="95"/>
          <w:sz w:val="18"/>
        </w:rPr>
        <w:t>Piezoelectric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transformators are selected for this purpose. They are able to save generated me-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chanical energy and store it in capacitor [4]. Road surface design should first take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into account safety, environmental friendliness and comfort, so this research also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aims to design the pavement taking into account both pedestrian comfort and envi-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ronmental factor by choosing the best material.</w:t>
      </w:r>
    </w:p>
    <w:p>
      <w:pPr>
        <w:spacing w:before="5"/>
        <w:ind w:left="555" w:right="0" w:firstLine="0"/>
        <w:jc w:val="both"/>
        <w:rPr>
          <w:sz w:val="18"/>
        </w:rPr>
      </w:pPr>
      <w:r>
        <w:rPr>
          <w:i/>
          <w:color w:val="231F20"/>
          <w:w w:val="95"/>
          <w:sz w:val="18"/>
        </w:rPr>
        <w:t>Keywords</w:t>
      </w:r>
      <w:r>
        <w:rPr>
          <w:color w:val="231F20"/>
          <w:w w:val="95"/>
          <w:sz w:val="18"/>
        </w:rPr>
        <w:t>: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kinetic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energy,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pedestrians,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paving,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sidewalk,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piezoelectric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materials</w:t>
      </w:r>
    </w:p>
    <w:p>
      <w:pPr>
        <w:pStyle w:val="BodyText"/>
        <w:spacing w:before="4"/>
        <w:ind w:left="0"/>
        <w:rPr>
          <w:sz w:val="23"/>
        </w:rPr>
      </w:pPr>
    </w:p>
    <w:p>
      <w:pPr>
        <w:pStyle w:val="BodyText"/>
        <w:spacing w:line="256" w:lineRule="auto"/>
        <w:ind w:right="373" w:firstLine="396"/>
        <w:jc w:val="both"/>
      </w:pPr>
      <w:r>
        <w:rPr>
          <w:color w:val="231F20"/>
          <w:w w:val="105"/>
        </w:rPr>
        <w:t>Генераторы,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основе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которых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используется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человеческий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ор-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ганизм все еще являются неисследованным источником энергии [1],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однако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первые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идеи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сбора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энергии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движения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тела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появились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еще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в</w:t>
      </w:r>
      <w:r>
        <w:rPr>
          <w:color w:val="231F20"/>
          <w:spacing w:val="2"/>
        </w:rPr>
        <w:t> </w:t>
      </w:r>
      <w:r>
        <w:rPr>
          <w:color w:val="231F20"/>
        </w:rPr>
        <w:t>1770</w:t>
      </w:r>
      <w:r>
        <w:rPr>
          <w:color w:val="231F20"/>
          <w:spacing w:val="3"/>
        </w:rPr>
        <w:t> </w:t>
      </w:r>
      <w:r>
        <w:rPr>
          <w:color w:val="231F20"/>
        </w:rPr>
        <w:t>году,</w:t>
      </w:r>
      <w:r>
        <w:rPr>
          <w:color w:val="231F20"/>
          <w:spacing w:val="2"/>
        </w:rPr>
        <w:t> </w:t>
      </w:r>
      <w:r>
        <w:rPr>
          <w:color w:val="231F20"/>
        </w:rPr>
        <w:t>благодаря</w:t>
      </w:r>
      <w:r>
        <w:rPr>
          <w:color w:val="231F20"/>
          <w:spacing w:val="2"/>
        </w:rPr>
        <w:t> </w:t>
      </w:r>
      <w:r>
        <w:rPr>
          <w:color w:val="231F20"/>
        </w:rPr>
        <w:t>исследованиями</w:t>
      </w:r>
      <w:r>
        <w:rPr>
          <w:color w:val="231F20"/>
          <w:spacing w:val="2"/>
        </w:rPr>
        <w:t> </w:t>
      </w:r>
      <w:r>
        <w:rPr>
          <w:color w:val="231F20"/>
        </w:rPr>
        <w:t>французского</w:t>
      </w:r>
      <w:r>
        <w:rPr>
          <w:color w:val="231F20"/>
          <w:spacing w:val="2"/>
        </w:rPr>
        <w:t> </w:t>
      </w:r>
      <w:r>
        <w:rPr>
          <w:color w:val="231F20"/>
        </w:rPr>
        <w:t>ученого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изо-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3"/>
        <w:jc w:val="both"/>
      </w:pPr>
      <w:r>
        <w:rPr>
          <w:color w:val="231F20"/>
          <w:w w:val="105"/>
        </w:rPr>
        <w:t>бретателя Авраама-Луи Перле. Он создал полностью автономные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часы-шагомеры, питание которых производилось от энергии дви-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жения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руки.</w:t>
      </w:r>
    </w:p>
    <w:p>
      <w:pPr>
        <w:pStyle w:val="BodyText"/>
        <w:spacing w:line="256" w:lineRule="auto" w:before="3"/>
        <w:ind w:right="374" w:firstLine="396"/>
        <w:jc w:val="both"/>
      </w:pPr>
      <w:r>
        <w:rPr>
          <w:color w:val="231F20"/>
          <w:spacing w:val="-1"/>
          <w:w w:val="105"/>
        </w:rPr>
        <w:t>Как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известно,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движение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тела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человека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содержит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определённое</w:t>
      </w:r>
      <w:r>
        <w:rPr>
          <w:color w:val="231F20"/>
          <w:spacing w:val="-51"/>
          <w:w w:val="105"/>
        </w:rPr>
        <w:t> </w:t>
      </w:r>
      <w:r>
        <w:rPr>
          <w:color w:val="231F20"/>
          <w:spacing w:val="-2"/>
          <w:w w:val="105"/>
        </w:rPr>
        <w:t>количество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кинетической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энергии,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которая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появляется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результате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различных движений. Сбор данной энергии, включая энергию, полу-</w:t>
      </w:r>
      <w:r>
        <w:rPr>
          <w:color w:val="231F20"/>
          <w:spacing w:val="1"/>
        </w:rPr>
        <w:t> </w:t>
      </w:r>
      <w:r>
        <w:rPr>
          <w:color w:val="231F20"/>
        </w:rPr>
        <w:t>чаемую непосредственно от ходьбы (передвижения ногами), являет-</w:t>
      </w:r>
      <w:r>
        <w:rPr>
          <w:color w:val="231F20"/>
          <w:spacing w:val="1"/>
        </w:rPr>
        <w:t> </w:t>
      </w:r>
      <w:r>
        <w:rPr>
          <w:color w:val="231F20"/>
        </w:rPr>
        <w:t>ся одним из методов обеспечения питанием маломощных устройств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посредством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внедрения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технологий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сохранения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энергии.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след-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ствие, в такой модели человек может являться производителем и по-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требителем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энергии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[2].</w:t>
      </w:r>
    </w:p>
    <w:p>
      <w:pPr>
        <w:pStyle w:val="BodyText"/>
        <w:spacing w:line="256" w:lineRule="auto" w:before="9"/>
        <w:ind w:right="374" w:firstLine="396"/>
        <w:jc w:val="both"/>
      </w:pPr>
      <w:r>
        <w:rPr>
          <w:color w:val="231F20"/>
        </w:rPr>
        <w:t>Проведенные исследования показывают, что такие области как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лодыжка и колено создают большие ускорения при передвижении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ног,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значит,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позволяют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извлечь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больше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энергии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[3].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ходьбе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со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средними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скоростями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мобильный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генератор,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расположенный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верхней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части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тела,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может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создавать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удельную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мощность,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близкую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к сотням мкВт/см³, тогда как расположение в районе ног может обе-</w:t>
      </w:r>
      <w:r>
        <w:rPr>
          <w:color w:val="231F20"/>
          <w:spacing w:val="1"/>
        </w:rPr>
        <w:t> </w:t>
      </w:r>
      <w:r>
        <w:rPr>
          <w:color w:val="231F20"/>
        </w:rPr>
        <w:t>спечивать в 10 раз больше мощности [3]. Накопители кинетической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энергии, известные также как вибрационные генераторы энергии,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извлекают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электрическую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энергию,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используя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один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или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несколько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различных механизмов, включая пьезоэлектрические, электромаг-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нитные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или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электростатические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[4].</w:t>
      </w:r>
    </w:p>
    <w:p>
      <w:pPr>
        <w:pStyle w:val="BodyText"/>
        <w:spacing w:line="256" w:lineRule="auto" w:before="12"/>
        <w:ind w:right="376" w:firstLine="396"/>
        <w:jc w:val="both"/>
      </w:pPr>
      <w:r>
        <w:rPr>
          <w:color w:val="231F20"/>
        </w:rPr>
        <w:t>Данное исследование направлено на проектирование тротуара,</w:t>
      </w:r>
      <w:r>
        <w:rPr>
          <w:color w:val="231F20"/>
          <w:spacing w:val="1"/>
        </w:rPr>
        <w:t> </w:t>
      </w:r>
      <w:r>
        <w:rPr>
          <w:color w:val="231F20"/>
        </w:rPr>
        <w:t>оснащенного пьезоэлектрическими материалами, которые могут со-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бирать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кинетическую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энергию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пешеходов,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идущих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нему.</w:t>
      </w:r>
    </w:p>
    <w:p>
      <w:pPr>
        <w:pStyle w:val="BodyText"/>
        <w:spacing w:line="256" w:lineRule="auto" w:before="4"/>
        <w:ind w:right="376" w:firstLine="396"/>
        <w:jc w:val="both"/>
      </w:pPr>
      <w:r>
        <w:rPr>
          <w:color w:val="231F20"/>
          <w:w w:val="105"/>
        </w:rPr>
        <w:t>Пьезоэлектрики или по-другому – пьезокристаллы, обладают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свойством при сжатии производить электрический заряд или обрат-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ным свойством – под действием электрического напряжения сжи-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маться/расширяться.</w:t>
      </w:r>
    </w:p>
    <w:p>
      <w:pPr>
        <w:pStyle w:val="BodyText"/>
        <w:spacing w:line="256" w:lineRule="auto" w:before="4"/>
        <w:ind w:right="375" w:firstLine="396"/>
        <w:jc w:val="both"/>
      </w:pPr>
      <w:r>
        <w:rPr>
          <w:color w:val="231F20"/>
        </w:rPr>
        <w:t>Пьезоэлектрические вещества, в частности пьезокерамика, при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деформации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под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действием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внешнего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механического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давления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об-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разуют на поверхности электрические заряды. Этот эффект называ-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ется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прямым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пьезоэлектрическим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эффектом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был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открыт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1880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г.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братьями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Кюри.</w:t>
      </w:r>
    </w:p>
    <w:p>
      <w:pPr>
        <w:pStyle w:val="BodyText"/>
        <w:spacing w:line="256" w:lineRule="auto" w:before="6"/>
        <w:ind w:right="376" w:firstLine="396"/>
        <w:jc w:val="both"/>
      </w:pPr>
      <w:r>
        <w:rPr>
          <w:color w:val="231F20"/>
        </w:rPr>
        <w:t>Таким образом, покрытие подобной плиткой общественных тро-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туаров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площадей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большой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пропускной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способностью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позволит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6"/>
        <w:jc w:val="both"/>
      </w:pPr>
      <w:r>
        <w:rPr>
          <w:color w:val="231F20"/>
          <w:spacing w:val="-1"/>
          <w:w w:val="105"/>
        </w:rPr>
        <w:t>вырабатывать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достаточно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большое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количество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электроэнергии,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торая, к примеру, может быть использована с целью питания элекро-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энергией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уличных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осветительных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приборов.</w:t>
      </w:r>
    </w:p>
    <w:p>
      <w:pPr>
        <w:pStyle w:val="BodyText"/>
        <w:spacing w:line="256" w:lineRule="auto" w:before="3"/>
        <w:ind w:right="376" w:firstLine="396"/>
        <w:jc w:val="both"/>
      </w:pPr>
      <w:r>
        <w:rPr>
          <w:color w:val="231F20"/>
        </w:rPr>
        <w:t>Выбор в пользу пьезоэлектрической системы основан также на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факторах:</w:t>
      </w:r>
    </w:p>
    <w:p>
      <w:pPr>
        <w:pStyle w:val="BodyText"/>
        <w:spacing w:line="256" w:lineRule="auto" w:before="2"/>
        <w:ind w:right="374" w:firstLine="396"/>
        <w:jc w:val="both"/>
      </w:pPr>
      <w:r>
        <w:rPr>
          <w:color w:val="231F20"/>
          <w:spacing w:val="-1"/>
          <w:w w:val="105"/>
        </w:rPr>
        <w:t>Во-первых,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это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гибкость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конструкции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изменяемая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геометрия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пьезоэлектрической технологии по сравнению с электромагнитной.</w:t>
      </w:r>
      <w:r>
        <w:rPr>
          <w:color w:val="231F20"/>
          <w:spacing w:val="1"/>
        </w:rPr>
        <w:t> </w:t>
      </w:r>
      <w:r>
        <w:rPr>
          <w:color w:val="231F20"/>
        </w:rPr>
        <w:t>Во-вторых, пьезоэлектрические системы обладают большей эффек-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тивностью при меньших размерах [5]. Малые размеры пьезоэлек-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трических датчиков и малое пространство, занимаемое генерацией,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являются выигрышными свойствами этой технологии. Сбор энер-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гии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помощью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пьезоэлектриков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является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предпочтительным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вари-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антом также из-за возможности расположения таких элементов с вы-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сокой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плотностью,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простой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структуры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низкой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стоимости.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Кроме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того, способ накопления энергии с помощью пьезоэлектриков не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требует отдельного источника напряжения, следовательно, он легко</w:t>
      </w:r>
      <w:r>
        <w:rPr>
          <w:color w:val="231F20"/>
          <w:spacing w:val="1"/>
        </w:rPr>
        <w:t> </w:t>
      </w:r>
      <w:r>
        <w:rPr>
          <w:color w:val="231F20"/>
        </w:rPr>
        <w:t>включается в компактные системы. Пьезоматериалы обеспечивают</w:t>
      </w:r>
      <w:r>
        <w:rPr>
          <w:color w:val="231F20"/>
          <w:spacing w:val="1"/>
        </w:rPr>
        <w:t> </w:t>
      </w:r>
      <w:r>
        <w:rPr>
          <w:color w:val="231F20"/>
        </w:rPr>
        <w:t>желаемые функциональные возможности, поскольку их можно лег-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ко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включить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гибридные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материалы,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также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создать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широкий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ди-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апазон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напряжений.</w:t>
      </w:r>
    </w:p>
    <w:p>
      <w:pPr>
        <w:pStyle w:val="BodyText"/>
        <w:spacing w:line="256" w:lineRule="auto" w:before="17"/>
        <w:ind w:right="373" w:firstLine="396"/>
        <w:jc w:val="both"/>
      </w:pPr>
      <w:r>
        <w:rPr>
          <w:color w:val="231F20"/>
        </w:rPr>
        <w:t>При выборе таких материалов, как монокристаллы (кварц), пье-</w:t>
      </w:r>
      <w:r>
        <w:rPr>
          <w:color w:val="231F20"/>
          <w:spacing w:val="1"/>
        </w:rPr>
        <w:t> </w:t>
      </w:r>
      <w:r>
        <w:rPr>
          <w:color w:val="231F20"/>
        </w:rPr>
        <w:t>зокерамика (титанат цирконата свинца PZT) и тонкопленочные и по-</w:t>
      </w:r>
      <w:r>
        <w:rPr>
          <w:color w:val="231F20"/>
          <w:spacing w:val="1"/>
        </w:rPr>
        <w:t> </w:t>
      </w:r>
      <w:r>
        <w:rPr>
          <w:color w:val="231F20"/>
        </w:rPr>
        <w:t>лимерные материалы (поливинилдиенфторид PVDF) делается акцент</w:t>
      </w:r>
      <w:r>
        <w:rPr>
          <w:color w:val="231F20"/>
          <w:spacing w:val="-47"/>
        </w:rPr>
        <w:t> </w:t>
      </w:r>
      <w:r>
        <w:rPr>
          <w:color w:val="231F20"/>
        </w:rPr>
        <w:t>на том, что выбранный материал дорожного покрытия должен быть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достаточно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прочным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водонепроницаемым,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полностью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могут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обеспечить данные материалы [6]. В настоящее время большинство</w:t>
      </w:r>
      <w:r>
        <w:rPr>
          <w:color w:val="231F20"/>
          <w:spacing w:val="1"/>
        </w:rPr>
        <w:t> </w:t>
      </w:r>
      <w:r>
        <w:rPr>
          <w:color w:val="231F20"/>
        </w:rPr>
        <w:t>дорожек сделаны из бетона. Однако в некоторых случаях асфальт яв-</w:t>
      </w:r>
      <w:r>
        <w:rPr>
          <w:color w:val="231F20"/>
          <w:spacing w:val="-47"/>
        </w:rPr>
        <w:t> </w:t>
      </w:r>
      <w:r>
        <w:rPr>
          <w:color w:val="231F20"/>
        </w:rPr>
        <w:t>ляется более предпочтительным для обеспечения более полезной для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здоровья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людей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поверхности.</w:t>
      </w:r>
    </w:p>
    <w:p>
      <w:pPr>
        <w:pStyle w:val="BodyText"/>
        <w:spacing w:line="256" w:lineRule="auto" w:before="10"/>
        <w:ind w:right="375" w:firstLine="396"/>
        <w:jc w:val="both"/>
      </w:pPr>
      <w:r>
        <w:rPr>
          <w:color w:val="231F20"/>
        </w:rPr>
        <w:t>Так,</w:t>
      </w:r>
      <w:r>
        <w:rPr>
          <w:color w:val="231F20"/>
          <w:spacing w:val="-11"/>
        </w:rPr>
        <w:t> </w:t>
      </w:r>
      <w:r>
        <w:rPr>
          <w:color w:val="231F20"/>
        </w:rPr>
        <w:t>тип</w:t>
      </w:r>
      <w:r>
        <w:rPr>
          <w:color w:val="231F20"/>
          <w:spacing w:val="-10"/>
        </w:rPr>
        <w:t> </w:t>
      </w:r>
      <w:r>
        <w:rPr>
          <w:color w:val="231F20"/>
        </w:rPr>
        <w:t>дорожного</w:t>
      </w:r>
      <w:r>
        <w:rPr>
          <w:color w:val="231F20"/>
          <w:spacing w:val="-11"/>
        </w:rPr>
        <w:t> </w:t>
      </w:r>
      <w:r>
        <w:rPr>
          <w:color w:val="231F20"/>
        </w:rPr>
        <w:t>покрытия</w:t>
      </w:r>
      <w:r>
        <w:rPr>
          <w:color w:val="231F20"/>
          <w:spacing w:val="-10"/>
        </w:rPr>
        <w:t> </w:t>
      </w:r>
      <w:r>
        <w:rPr>
          <w:color w:val="231F20"/>
        </w:rPr>
        <w:t>может</w:t>
      </w:r>
      <w:r>
        <w:rPr>
          <w:color w:val="231F20"/>
          <w:spacing w:val="-11"/>
        </w:rPr>
        <w:t> </w:t>
      </w:r>
      <w:r>
        <w:rPr>
          <w:color w:val="231F20"/>
        </w:rPr>
        <w:t>существенно</w:t>
      </w:r>
      <w:r>
        <w:rPr>
          <w:color w:val="231F20"/>
          <w:spacing w:val="-10"/>
        </w:rPr>
        <w:t> </w:t>
      </w:r>
      <w:r>
        <w:rPr>
          <w:color w:val="231F20"/>
        </w:rPr>
        <w:t>влиять</w:t>
      </w:r>
      <w:r>
        <w:rPr>
          <w:color w:val="231F20"/>
          <w:spacing w:val="-10"/>
        </w:rPr>
        <w:t> </w:t>
      </w:r>
      <w:r>
        <w:rPr>
          <w:color w:val="231F20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</w:rPr>
        <w:t>ком-</w:t>
      </w:r>
      <w:r>
        <w:rPr>
          <w:color w:val="231F20"/>
          <w:spacing w:val="-47"/>
        </w:rPr>
        <w:t> </w:t>
      </w:r>
      <w:r>
        <w:rPr>
          <w:color w:val="231F20"/>
          <w:spacing w:val="-1"/>
          <w:w w:val="105"/>
        </w:rPr>
        <w:t>форт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передвижения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пешком.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Прочные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негибкие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поверхности,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та-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кие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бетон,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являются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менее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удобными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сравнению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деревом,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резиновым,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пробковым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или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ковровым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покрытием,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которые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обеспе-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чивают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некоторую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гибкость,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которая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свою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очередь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создаёт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амор-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тизацию,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уменьшающаю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усталость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стопы.</w:t>
      </w:r>
    </w:p>
    <w:p>
      <w:pPr>
        <w:pStyle w:val="BodyText"/>
        <w:spacing w:before="7"/>
        <w:ind w:left="555"/>
        <w:jc w:val="both"/>
      </w:pPr>
      <w:r>
        <w:rPr>
          <w:color w:val="231F20"/>
        </w:rPr>
        <w:t>Использование</w:t>
      </w:r>
      <w:r>
        <w:rPr>
          <w:color w:val="231F20"/>
          <w:spacing w:val="11"/>
        </w:rPr>
        <w:t> </w:t>
      </w:r>
      <w:r>
        <w:rPr>
          <w:color w:val="231F20"/>
        </w:rPr>
        <w:t>переработанной</w:t>
      </w:r>
      <w:r>
        <w:rPr>
          <w:color w:val="231F20"/>
          <w:spacing w:val="12"/>
        </w:rPr>
        <w:t> </w:t>
      </w:r>
      <w:r>
        <w:rPr>
          <w:color w:val="231F20"/>
        </w:rPr>
        <w:t>резины,</w:t>
      </w:r>
      <w:r>
        <w:rPr>
          <w:color w:val="231F20"/>
          <w:spacing w:val="11"/>
        </w:rPr>
        <w:t> </w:t>
      </w:r>
      <w:r>
        <w:rPr>
          <w:color w:val="231F20"/>
        </w:rPr>
        <w:t>изготовленной</w:t>
      </w:r>
      <w:r>
        <w:rPr>
          <w:color w:val="231F20"/>
          <w:spacing w:val="12"/>
        </w:rPr>
        <w:t> </w:t>
      </w:r>
      <w:r>
        <w:rPr>
          <w:color w:val="231F20"/>
        </w:rPr>
        <w:t>из</w:t>
      </w:r>
      <w:r>
        <w:rPr>
          <w:color w:val="231F20"/>
          <w:spacing w:val="12"/>
        </w:rPr>
        <w:t> </w:t>
      </w:r>
      <w:r>
        <w:rPr>
          <w:color w:val="231F20"/>
        </w:rPr>
        <w:t>шин,</w:t>
      </w:r>
    </w:p>
    <w:p>
      <w:pPr>
        <w:spacing w:after="0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6"/>
        <w:jc w:val="both"/>
      </w:pPr>
      <w:r>
        <w:rPr>
          <w:color w:val="231F20"/>
        </w:rPr>
        <w:t>снижает</w:t>
      </w:r>
      <w:r>
        <w:rPr>
          <w:color w:val="231F20"/>
          <w:spacing w:val="-10"/>
        </w:rPr>
        <w:t> </w:t>
      </w:r>
      <w:r>
        <w:rPr>
          <w:color w:val="231F20"/>
        </w:rPr>
        <w:t>экологическую</w:t>
      </w:r>
      <w:r>
        <w:rPr>
          <w:color w:val="231F20"/>
          <w:spacing w:val="-9"/>
        </w:rPr>
        <w:t> </w:t>
      </w:r>
      <w:r>
        <w:rPr>
          <w:color w:val="231F20"/>
        </w:rPr>
        <w:t>проблему</w:t>
      </w:r>
      <w:r>
        <w:rPr>
          <w:color w:val="231F20"/>
          <w:spacing w:val="-9"/>
        </w:rPr>
        <w:t> </w:t>
      </w:r>
      <w:r>
        <w:rPr>
          <w:color w:val="231F20"/>
        </w:rPr>
        <w:t>выброшенных</w:t>
      </w:r>
      <w:r>
        <w:rPr>
          <w:color w:val="231F20"/>
          <w:spacing w:val="-9"/>
        </w:rPr>
        <w:t> </w:t>
      </w:r>
      <w:r>
        <w:rPr>
          <w:color w:val="231F20"/>
        </w:rPr>
        <w:t>колес,</w:t>
      </w:r>
      <w:r>
        <w:rPr>
          <w:color w:val="231F20"/>
          <w:spacing w:val="-10"/>
        </w:rPr>
        <w:t> </w:t>
      </w:r>
      <w:r>
        <w:rPr>
          <w:color w:val="231F20"/>
        </w:rPr>
        <w:t>поэтому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ис-</w:t>
      </w:r>
      <w:r>
        <w:rPr>
          <w:color w:val="231F20"/>
          <w:spacing w:val="-48"/>
        </w:rPr>
        <w:t> </w:t>
      </w:r>
      <w:r>
        <w:rPr>
          <w:color w:val="231F20"/>
        </w:rPr>
        <w:t>следовании в качестве верхнего слоя дорожного покрытия была вы-</w:t>
      </w:r>
      <w:r>
        <w:rPr>
          <w:color w:val="231F20"/>
          <w:spacing w:val="1"/>
        </w:rPr>
        <w:t> </w:t>
      </w:r>
      <w:r>
        <w:rPr>
          <w:color w:val="231F20"/>
        </w:rPr>
        <w:t>брана резина, которая является натуральным материалом, обеспечи-</w:t>
      </w:r>
      <w:r>
        <w:rPr>
          <w:color w:val="231F20"/>
          <w:spacing w:val="1"/>
        </w:rPr>
        <w:t> </w:t>
      </w:r>
      <w:r>
        <w:rPr>
          <w:color w:val="231F20"/>
        </w:rPr>
        <w:t>вающим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экологичность,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комфорт.</w:t>
      </w:r>
    </w:p>
    <w:p>
      <w:pPr>
        <w:pStyle w:val="BodyText"/>
        <w:spacing w:line="256" w:lineRule="auto" w:before="4"/>
        <w:ind w:right="373" w:firstLine="396"/>
        <w:jc w:val="both"/>
      </w:pPr>
      <w:r>
        <w:rPr>
          <w:color w:val="231F20"/>
        </w:rPr>
        <w:t>Размер тротуарной плитки составляет 335 мм × 335 мм. Каждая</w:t>
      </w:r>
      <w:r>
        <w:rPr>
          <w:color w:val="231F20"/>
          <w:spacing w:val="1"/>
        </w:rPr>
        <w:t> </w:t>
      </w:r>
      <w:r>
        <w:rPr>
          <w:color w:val="231F20"/>
        </w:rPr>
        <w:t>плитка включает фанеру в качестве основания и 36 частей пьезодат-</w:t>
      </w:r>
      <w:r>
        <w:rPr>
          <w:color w:val="231F20"/>
          <w:spacing w:val="1"/>
        </w:rPr>
        <w:t> </w:t>
      </w:r>
      <w:r>
        <w:rPr>
          <w:color w:val="231F20"/>
        </w:rPr>
        <w:t>чиков. Чтобы закрепить пьезодатчики и сделать их неподвижными,</w:t>
      </w:r>
      <w:r>
        <w:rPr>
          <w:color w:val="231F20"/>
          <w:spacing w:val="1"/>
        </w:rPr>
        <w:t> </w:t>
      </w:r>
      <w:r>
        <w:rPr>
          <w:color w:val="231F20"/>
        </w:rPr>
        <w:t>используется акриловый слой с 36 отверстиями того же размера, что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и датчики. Слой гибких материалов, таких как переработанная ре-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зина, покрывает пьезодатчики сверху. Размер плитки соответствует</w:t>
      </w:r>
      <w:r>
        <w:rPr>
          <w:color w:val="231F20"/>
          <w:spacing w:val="1"/>
        </w:rPr>
        <w:t> </w:t>
      </w:r>
      <w:r>
        <w:rPr>
          <w:color w:val="231F20"/>
        </w:rPr>
        <w:t>пространственной структуре цикла ходьбы и нормальному диапазо-</w:t>
      </w:r>
      <w:r>
        <w:rPr>
          <w:color w:val="231F20"/>
          <w:spacing w:val="1"/>
        </w:rPr>
        <w:t> </w:t>
      </w:r>
      <w:r>
        <w:rPr>
          <w:color w:val="231F20"/>
        </w:rPr>
        <w:t>ну</w:t>
      </w:r>
      <w:r>
        <w:rPr>
          <w:color w:val="231F20"/>
          <w:spacing w:val="-8"/>
        </w:rPr>
        <w:t> </w:t>
      </w:r>
      <w:r>
        <w:rPr>
          <w:color w:val="231F20"/>
        </w:rPr>
        <w:t>движений,</w:t>
      </w:r>
      <w:r>
        <w:rPr>
          <w:color w:val="231F20"/>
          <w:spacing w:val="-8"/>
        </w:rPr>
        <w:t> </w:t>
      </w:r>
      <w:r>
        <w:rPr>
          <w:color w:val="231F20"/>
        </w:rPr>
        <w:t>предполагающему</w:t>
      </w:r>
      <w:r>
        <w:rPr>
          <w:color w:val="231F20"/>
          <w:spacing w:val="-8"/>
        </w:rPr>
        <w:t> </w:t>
      </w:r>
      <w:r>
        <w:rPr>
          <w:color w:val="231F20"/>
        </w:rPr>
        <w:t>скорость</w:t>
      </w:r>
      <w:r>
        <w:rPr>
          <w:color w:val="231F20"/>
          <w:spacing w:val="-8"/>
        </w:rPr>
        <w:t> </w:t>
      </w:r>
      <w:r>
        <w:rPr>
          <w:color w:val="231F20"/>
        </w:rPr>
        <w:t>1–5</w:t>
      </w:r>
      <w:r>
        <w:rPr>
          <w:color w:val="231F20"/>
          <w:spacing w:val="-7"/>
        </w:rPr>
        <w:t> </w:t>
      </w:r>
      <w:r>
        <w:rPr>
          <w:color w:val="231F20"/>
        </w:rPr>
        <w:t>м/с</w:t>
      </w:r>
      <w:r>
        <w:rPr>
          <w:color w:val="231F20"/>
          <w:spacing w:val="-8"/>
        </w:rPr>
        <w:t> </w:t>
      </w:r>
      <w:r>
        <w:rPr>
          <w:color w:val="231F20"/>
        </w:rPr>
        <w:t>[7].</w:t>
      </w:r>
      <w:r>
        <w:rPr>
          <w:color w:val="231F20"/>
          <w:spacing w:val="-8"/>
        </w:rPr>
        <w:t> </w:t>
      </w:r>
      <w:r>
        <w:rPr>
          <w:color w:val="231F20"/>
        </w:rPr>
        <w:t>Схематический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принцип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получения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энергии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посредством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пьезоэлемента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представ-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лен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примитивной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схеме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рис.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1.</w:t>
      </w:r>
    </w:p>
    <w:p>
      <w:pPr>
        <w:pStyle w:val="BodyText"/>
        <w:spacing w:before="3"/>
        <w:ind w:left="0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40">
            <wp:simplePos x="0" y="0"/>
            <wp:positionH relativeFrom="page">
              <wp:posOffset>830440</wp:posOffset>
            </wp:positionH>
            <wp:positionV relativeFrom="paragraph">
              <wp:posOffset>112635</wp:posOffset>
            </wp:positionV>
            <wp:extent cx="3637787" cy="1842516"/>
            <wp:effectExtent l="0" t="0" r="0" b="0"/>
            <wp:wrapTopAndBottom/>
            <wp:docPr id="51" name="image3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33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7787" cy="18425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left="0"/>
        <w:rPr>
          <w:sz w:val="18"/>
        </w:rPr>
      </w:pPr>
    </w:p>
    <w:p>
      <w:pPr>
        <w:spacing w:before="0"/>
        <w:ind w:left="581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Схема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получения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энергии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помощью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сжатия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пьзоэлемента</w:t>
      </w:r>
    </w:p>
    <w:p>
      <w:pPr>
        <w:pStyle w:val="BodyText"/>
        <w:spacing w:before="7"/>
        <w:ind w:left="0"/>
        <w:rPr>
          <w:sz w:val="21"/>
        </w:rPr>
      </w:pPr>
    </w:p>
    <w:p>
      <w:pPr>
        <w:pStyle w:val="BodyText"/>
        <w:spacing w:line="256" w:lineRule="auto"/>
        <w:ind w:right="375" w:firstLine="396"/>
        <w:jc w:val="both"/>
      </w:pPr>
      <w:r>
        <w:rPr>
          <w:color w:val="231F20"/>
        </w:rPr>
        <w:t>При</w:t>
      </w:r>
      <w:r>
        <w:rPr>
          <w:color w:val="231F20"/>
          <w:spacing w:val="-11"/>
        </w:rPr>
        <w:t> </w:t>
      </w:r>
      <w:r>
        <w:rPr>
          <w:color w:val="231F20"/>
        </w:rPr>
        <w:t>тестировании</w:t>
      </w:r>
      <w:r>
        <w:rPr>
          <w:color w:val="231F20"/>
          <w:spacing w:val="-11"/>
        </w:rPr>
        <w:t> </w:t>
      </w:r>
      <w:r>
        <w:rPr>
          <w:color w:val="231F20"/>
        </w:rPr>
        <w:t>плитки</w:t>
      </w:r>
      <w:r>
        <w:rPr>
          <w:color w:val="231F20"/>
          <w:spacing w:val="-11"/>
        </w:rPr>
        <w:t> </w:t>
      </w:r>
      <w:r>
        <w:rPr>
          <w:color w:val="231F20"/>
        </w:rPr>
        <w:t>различным</w:t>
      </w:r>
      <w:r>
        <w:rPr>
          <w:color w:val="231F20"/>
          <w:spacing w:val="-11"/>
        </w:rPr>
        <w:t> </w:t>
      </w:r>
      <w:r>
        <w:rPr>
          <w:color w:val="231F20"/>
        </w:rPr>
        <w:t>весом</w:t>
      </w:r>
      <w:r>
        <w:rPr>
          <w:color w:val="231F20"/>
          <w:spacing w:val="-11"/>
        </w:rPr>
        <w:t> </w:t>
      </w:r>
      <w:r>
        <w:rPr>
          <w:color w:val="231F20"/>
        </w:rPr>
        <w:t>устанавливается,</w:t>
      </w:r>
      <w:r>
        <w:rPr>
          <w:color w:val="231F20"/>
          <w:spacing w:val="-11"/>
        </w:rPr>
        <w:t> </w:t>
      </w:r>
      <w:r>
        <w:rPr>
          <w:color w:val="231F20"/>
        </w:rPr>
        <w:t>что</w:t>
      </w:r>
      <w:r>
        <w:rPr>
          <w:color w:val="231F20"/>
          <w:spacing w:val="-48"/>
        </w:rPr>
        <w:t> </w:t>
      </w:r>
      <w:r>
        <w:rPr>
          <w:color w:val="231F20"/>
        </w:rPr>
        <w:t>при увеличении веса человека выделяется больше энергии. Поэтому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сила,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приложенная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плитке,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соответствующее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генерируемое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на-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пряжение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имеют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линейное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отношение,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что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означает,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масса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тела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является важным фактором для выработки энергии. Следовательно,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путем соединения плиток вдоль пешеходной дорожки и среднего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веса</w:t>
      </w:r>
      <w:r>
        <w:rPr>
          <w:color w:val="231F20"/>
          <w:spacing w:val="-4"/>
        </w:rPr>
        <w:t> </w:t>
      </w:r>
      <w:r>
        <w:rPr>
          <w:color w:val="231F20"/>
        </w:rPr>
        <w:t>50</w:t>
      </w:r>
      <w:r>
        <w:rPr>
          <w:color w:val="231F20"/>
          <w:spacing w:val="-4"/>
        </w:rPr>
        <w:t> </w:t>
      </w:r>
      <w:r>
        <w:rPr>
          <w:color w:val="231F20"/>
        </w:rPr>
        <w:t>кг,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каждом</w:t>
      </w:r>
      <w:r>
        <w:rPr>
          <w:color w:val="231F20"/>
          <w:spacing w:val="-4"/>
        </w:rPr>
        <w:t> </w:t>
      </w:r>
      <w:r>
        <w:rPr>
          <w:color w:val="231F20"/>
        </w:rPr>
        <w:t>цикле</w:t>
      </w:r>
      <w:r>
        <w:rPr>
          <w:color w:val="231F20"/>
          <w:spacing w:val="-4"/>
        </w:rPr>
        <w:t> </w:t>
      </w:r>
      <w:r>
        <w:rPr>
          <w:color w:val="231F20"/>
        </w:rPr>
        <w:t>генерируется</w:t>
      </w:r>
      <w:r>
        <w:rPr>
          <w:color w:val="231F20"/>
          <w:spacing w:val="-4"/>
        </w:rPr>
        <w:t> </w:t>
      </w:r>
      <w:r>
        <w:rPr>
          <w:color w:val="231F20"/>
        </w:rPr>
        <w:t>напряжение</w:t>
      </w:r>
      <w:r>
        <w:rPr>
          <w:color w:val="231F20"/>
          <w:spacing w:val="-4"/>
        </w:rPr>
        <w:t> </w:t>
      </w:r>
      <w:r>
        <w:rPr>
          <w:color w:val="231F20"/>
        </w:rPr>
        <w:t>15</w:t>
      </w:r>
      <w:r>
        <w:rPr>
          <w:color w:val="231F20"/>
          <w:spacing w:val="-4"/>
        </w:rPr>
        <w:t> </w:t>
      </w:r>
      <w:r>
        <w:rPr>
          <w:color w:val="231F20"/>
        </w:rPr>
        <w:t>В.</w:t>
      </w:r>
      <w:r>
        <w:rPr>
          <w:color w:val="231F20"/>
          <w:spacing w:val="-4"/>
        </w:rPr>
        <w:t> </w:t>
      </w:r>
      <w:r>
        <w:rPr>
          <w:color w:val="231F20"/>
        </w:rPr>
        <w:t>Очевидно,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4"/>
        <w:jc w:val="right"/>
      </w:pPr>
      <w:r>
        <w:rPr>
          <w:color w:val="231F20"/>
        </w:rPr>
        <w:t>что</w:t>
      </w:r>
      <w:r>
        <w:rPr>
          <w:color w:val="231F20"/>
          <w:spacing w:val="3"/>
        </w:rPr>
        <w:t> </w:t>
      </w:r>
      <w:r>
        <w:rPr>
          <w:color w:val="231F20"/>
        </w:rPr>
        <w:t>генерируемое</w:t>
      </w:r>
      <w:r>
        <w:rPr>
          <w:color w:val="231F20"/>
          <w:spacing w:val="4"/>
        </w:rPr>
        <w:t> </w:t>
      </w:r>
      <w:r>
        <w:rPr>
          <w:color w:val="231F20"/>
        </w:rPr>
        <w:t>напряжение</w:t>
      </w:r>
      <w:r>
        <w:rPr>
          <w:color w:val="231F20"/>
          <w:spacing w:val="4"/>
        </w:rPr>
        <w:t> </w:t>
      </w:r>
      <w:r>
        <w:rPr>
          <w:color w:val="231F20"/>
        </w:rPr>
        <w:t>будет</w:t>
      </w:r>
      <w:r>
        <w:rPr>
          <w:color w:val="231F20"/>
          <w:spacing w:val="4"/>
        </w:rPr>
        <w:t> </w:t>
      </w:r>
      <w:r>
        <w:rPr>
          <w:color w:val="231F20"/>
        </w:rPr>
        <w:t>увеличено</w:t>
      </w:r>
      <w:r>
        <w:rPr>
          <w:color w:val="231F20"/>
          <w:spacing w:val="4"/>
        </w:rPr>
        <w:t> </w:t>
      </w:r>
      <w:r>
        <w:rPr>
          <w:color w:val="231F20"/>
        </w:rPr>
        <w:t>с</w:t>
      </w:r>
      <w:r>
        <w:rPr>
          <w:color w:val="231F20"/>
          <w:spacing w:val="4"/>
        </w:rPr>
        <w:t> </w:t>
      </w:r>
      <w:r>
        <w:rPr>
          <w:color w:val="231F20"/>
        </w:rPr>
        <w:t>увеличением</w:t>
      </w:r>
      <w:r>
        <w:rPr>
          <w:color w:val="231F20"/>
          <w:spacing w:val="3"/>
        </w:rPr>
        <w:t> </w:t>
      </w:r>
      <w:r>
        <w:rPr>
          <w:color w:val="231F20"/>
        </w:rPr>
        <w:t>числа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5"/>
        </w:rPr>
        <w:t> </w:t>
      </w:r>
      <w:r>
        <w:rPr>
          <w:color w:val="231F20"/>
        </w:rPr>
        <w:t>веса</w:t>
      </w:r>
      <w:r>
        <w:rPr>
          <w:color w:val="231F20"/>
          <w:spacing w:val="12"/>
        </w:rPr>
        <w:t> </w:t>
      </w:r>
      <w:r>
        <w:rPr>
          <w:color w:val="231F20"/>
        </w:rPr>
        <w:t>пешеходов.</w:t>
      </w:r>
      <w:r>
        <w:rPr>
          <w:color w:val="231F20"/>
          <w:spacing w:val="13"/>
        </w:rPr>
        <w:t> </w:t>
      </w:r>
      <w:r>
        <w:rPr>
          <w:color w:val="231F20"/>
        </w:rPr>
        <w:t>Генерируемое</w:t>
      </w:r>
      <w:r>
        <w:rPr>
          <w:color w:val="231F20"/>
          <w:spacing w:val="13"/>
        </w:rPr>
        <w:t> </w:t>
      </w:r>
      <w:r>
        <w:rPr>
          <w:color w:val="231F20"/>
        </w:rPr>
        <w:t>напряжение</w:t>
      </w:r>
      <w:r>
        <w:rPr>
          <w:color w:val="231F20"/>
          <w:spacing w:val="13"/>
        </w:rPr>
        <w:t> </w:t>
      </w:r>
      <w:r>
        <w:rPr>
          <w:color w:val="231F20"/>
        </w:rPr>
        <w:t>может</w:t>
      </w:r>
      <w:r>
        <w:rPr>
          <w:color w:val="231F20"/>
          <w:spacing w:val="12"/>
        </w:rPr>
        <w:t> </w:t>
      </w:r>
      <w:r>
        <w:rPr>
          <w:color w:val="231F20"/>
        </w:rPr>
        <w:t>использоваться</w:t>
      </w:r>
      <w:r>
        <w:rPr>
          <w:color w:val="231F20"/>
          <w:spacing w:val="-47"/>
        </w:rPr>
        <w:t> </w:t>
      </w:r>
      <w:r>
        <w:rPr>
          <w:color w:val="231F20"/>
        </w:rPr>
        <w:t>в</w:t>
      </w:r>
      <w:r>
        <w:rPr>
          <w:color w:val="231F20"/>
          <w:spacing w:val="3"/>
        </w:rPr>
        <w:t> </w:t>
      </w:r>
      <w:r>
        <w:rPr>
          <w:color w:val="231F20"/>
        </w:rPr>
        <w:t>уличном</w:t>
      </w:r>
      <w:r>
        <w:rPr>
          <w:color w:val="231F20"/>
          <w:spacing w:val="1"/>
        </w:rPr>
        <w:t> </w:t>
      </w:r>
      <w:r>
        <w:rPr>
          <w:color w:val="231F20"/>
        </w:rPr>
        <w:t>освещении,</w:t>
      </w:r>
      <w:r>
        <w:rPr>
          <w:color w:val="231F20"/>
          <w:spacing w:val="2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качестве</w:t>
      </w:r>
      <w:r>
        <w:rPr>
          <w:color w:val="231F20"/>
          <w:spacing w:val="1"/>
        </w:rPr>
        <w:t> </w:t>
      </w:r>
      <w:r>
        <w:rPr>
          <w:color w:val="231F20"/>
        </w:rPr>
        <w:t>зарядных USB</w:t>
      </w:r>
      <w:r>
        <w:rPr>
          <w:color w:val="231F20"/>
          <w:spacing w:val="2"/>
        </w:rPr>
        <w:t> </w:t>
      </w:r>
      <w:r>
        <w:rPr>
          <w:color w:val="231F20"/>
        </w:rPr>
        <w:t>портов,</w:t>
      </w:r>
      <w:r>
        <w:rPr>
          <w:color w:val="231F20"/>
          <w:spacing w:val="1"/>
        </w:rPr>
        <w:t> </w:t>
      </w:r>
      <w:r>
        <w:rPr>
          <w:color w:val="231F20"/>
        </w:rPr>
        <w:t>для</w:t>
      </w:r>
      <w:r>
        <w:rPr>
          <w:color w:val="231F20"/>
          <w:spacing w:val="1"/>
        </w:rPr>
        <w:t> </w:t>
      </w:r>
      <w:r>
        <w:rPr>
          <w:color w:val="231F20"/>
        </w:rPr>
        <w:t>украше-</w:t>
      </w:r>
      <w:r>
        <w:rPr>
          <w:color w:val="231F20"/>
          <w:spacing w:val="-47"/>
        </w:rPr>
        <w:t> </w:t>
      </w:r>
      <w:r>
        <w:rPr>
          <w:color w:val="231F20"/>
        </w:rPr>
        <w:t>ния городских достопримечательностей или для освещения тротуара.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В ходе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исследования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был разработан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тротуар,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который может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собирать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кинетическую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энергию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пешеходов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этом,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обеспечи-</w:t>
      </w:r>
    </w:p>
    <w:p>
      <w:pPr>
        <w:pStyle w:val="BodyText"/>
        <w:spacing w:before="7"/>
        <w:jc w:val="both"/>
      </w:pPr>
      <w:r>
        <w:rPr>
          <w:color w:val="231F20"/>
        </w:rPr>
        <w:t>вать</w:t>
      </w:r>
      <w:r>
        <w:rPr>
          <w:color w:val="231F20"/>
          <w:spacing w:val="13"/>
        </w:rPr>
        <w:t> </w:t>
      </w:r>
      <w:r>
        <w:rPr>
          <w:color w:val="231F20"/>
        </w:rPr>
        <w:t>комфортную</w:t>
      </w:r>
      <w:r>
        <w:rPr>
          <w:color w:val="231F20"/>
          <w:spacing w:val="13"/>
        </w:rPr>
        <w:t> </w:t>
      </w:r>
      <w:r>
        <w:rPr>
          <w:color w:val="231F20"/>
        </w:rPr>
        <w:t>поверхность</w:t>
      </w:r>
      <w:r>
        <w:rPr>
          <w:color w:val="231F20"/>
          <w:spacing w:val="13"/>
        </w:rPr>
        <w:t> </w:t>
      </w:r>
      <w:r>
        <w:rPr>
          <w:color w:val="231F20"/>
        </w:rPr>
        <w:t>для</w:t>
      </w:r>
      <w:r>
        <w:rPr>
          <w:color w:val="231F20"/>
          <w:spacing w:val="13"/>
        </w:rPr>
        <w:t> </w:t>
      </w:r>
      <w:r>
        <w:rPr>
          <w:color w:val="231F20"/>
        </w:rPr>
        <w:t>ходьбы.</w:t>
      </w:r>
    </w:p>
    <w:p>
      <w:pPr>
        <w:pStyle w:val="BodyText"/>
        <w:spacing w:line="256" w:lineRule="auto" w:before="17"/>
        <w:ind w:right="376" w:firstLine="396"/>
        <w:jc w:val="both"/>
      </w:pPr>
      <w:r>
        <w:rPr>
          <w:color w:val="231F20"/>
        </w:rPr>
        <w:t>Предложенная плитка для дорожного покрытия состоит из пье-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зоэлектрических материалов, покрытых стальным листом и рези-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новым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слоем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верхней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части.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Способы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использования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полученной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энергии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представлены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рисунке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2.</w:t>
      </w:r>
    </w:p>
    <w:p>
      <w:pPr>
        <w:pStyle w:val="BodyText"/>
        <w:spacing w:before="4"/>
        <w:ind w:left="0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41">
            <wp:simplePos x="0" y="0"/>
            <wp:positionH relativeFrom="page">
              <wp:posOffset>774242</wp:posOffset>
            </wp:positionH>
            <wp:positionV relativeFrom="paragraph">
              <wp:posOffset>98624</wp:posOffset>
            </wp:positionV>
            <wp:extent cx="3779507" cy="2365248"/>
            <wp:effectExtent l="0" t="0" r="0" b="0"/>
            <wp:wrapTopAndBottom/>
            <wp:docPr id="53" name="image3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34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9507" cy="2365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9" w:lineRule="auto" w:before="161"/>
        <w:ind w:left="1619" w:right="1196" w:hanging="627"/>
        <w:jc w:val="left"/>
        <w:rPr>
          <w:sz w:val="18"/>
        </w:rPr>
      </w:pPr>
      <w:r>
        <w:rPr>
          <w:color w:val="231F20"/>
          <w:sz w:val="18"/>
        </w:rPr>
        <w:t>Рис. 2. Способы использования полученной с помощью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пьезоэлектрических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элементов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энергии</w:t>
      </w:r>
    </w:p>
    <w:p>
      <w:pPr>
        <w:pStyle w:val="BodyText"/>
        <w:spacing w:before="11"/>
        <w:ind w:left="0"/>
      </w:pPr>
    </w:p>
    <w:p>
      <w:pPr>
        <w:pStyle w:val="BodyText"/>
        <w:spacing w:line="256" w:lineRule="auto"/>
        <w:ind w:right="376" w:firstLine="396"/>
        <w:jc w:val="both"/>
      </w:pP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ходе</w:t>
      </w:r>
      <w:r>
        <w:rPr>
          <w:color w:val="231F20"/>
          <w:spacing w:val="-8"/>
        </w:rPr>
        <w:t> </w:t>
      </w:r>
      <w:r>
        <w:rPr>
          <w:color w:val="231F20"/>
        </w:rPr>
        <w:t>исследования</w:t>
      </w:r>
      <w:r>
        <w:rPr>
          <w:color w:val="231F20"/>
          <w:spacing w:val="-8"/>
        </w:rPr>
        <w:t> </w:t>
      </w:r>
      <w:r>
        <w:rPr>
          <w:color w:val="231F20"/>
        </w:rPr>
        <w:t>были</w:t>
      </w:r>
      <w:r>
        <w:rPr>
          <w:color w:val="231F20"/>
          <w:spacing w:val="-8"/>
        </w:rPr>
        <w:t> </w:t>
      </w:r>
      <w:r>
        <w:rPr>
          <w:color w:val="231F20"/>
        </w:rPr>
        <w:t>изучены</w:t>
      </w:r>
      <w:r>
        <w:rPr>
          <w:color w:val="231F20"/>
          <w:spacing w:val="-7"/>
        </w:rPr>
        <w:t> </w:t>
      </w:r>
      <w:r>
        <w:rPr>
          <w:color w:val="231F20"/>
        </w:rPr>
        <w:t>различные</w:t>
      </w:r>
      <w:r>
        <w:rPr>
          <w:color w:val="231F20"/>
          <w:spacing w:val="-8"/>
        </w:rPr>
        <w:t> </w:t>
      </w:r>
      <w:r>
        <w:rPr>
          <w:color w:val="231F20"/>
        </w:rPr>
        <w:t>соединения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рас-</w:t>
      </w:r>
      <w:r>
        <w:rPr>
          <w:color w:val="231F20"/>
          <w:spacing w:val="-47"/>
        </w:rPr>
        <w:t> </w:t>
      </w:r>
      <w:r>
        <w:rPr>
          <w:color w:val="231F20"/>
        </w:rPr>
        <w:t>положение материалов и слоев для получения наиболее оптимально-</w:t>
      </w:r>
      <w:r>
        <w:rPr>
          <w:color w:val="231F20"/>
          <w:spacing w:val="1"/>
        </w:rPr>
        <w:t> </w:t>
      </w:r>
      <w:r>
        <w:rPr>
          <w:color w:val="231F20"/>
        </w:rPr>
        <w:t>го режима работы пьезоэлементов. Результаты показали, что череду-</w:t>
      </w:r>
      <w:r>
        <w:rPr>
          <w:color w:val="231F20"/>
          <w:spacing w:val="1"/>
        </w:rPr>
        <w:t> </w:t>
      </w:r>
      <w:r>
        <w:rPr>
          <w:color w:val="231F20"/>
        </w:rPr>
        <w:t>ющееся</w:t>
      </w:r>
      <w:r>
        <w:rPr>
          <w:color w:val="231F20"/>
          <w:spacing w:val="-10"/>
        </w:rPr>
        <w:t> </w:t>
      </w:r>
      <w:r>
        <w:rPr>
          <w:color w:val="231F20"/>
        </w:rPr>
        <w:t>расположение</w:t>
      </w:r>
      <w:r>
        <w:rPr>
          <w:color w:val="231F20"/>
          <w:spacing w:val="-10"/>
        </w:rPr>
        <w:t> </w:t>
      </w:r>
      <w:r>
        <w:rPr>
          <w:color w:val="231F20"/>
        </w:rPr>
        <w:t>пьезоэлектрических</w:t>
      </w:r>
      <w:r>
        <w:rPr>
          <w:color w:val="231F20"/>
          <w:spacing w:val="-10"/>
        </w:rPr>
        <w:t> </w:t>
      </w:r>
      <w:r>
        <w:rPr>
          <w:color w:val="231F20"/>
        </w:rPr>
        <w:t>материалов</w:t>
      </w:r>
      <w:r>
        <w:rPr>
          <w:color w:val="231F20"/>
          <w:spacing w:val="-9"/>
        </w:rPr>
        <w:t> </w:t>
      </w:r>
      <w:r>
        <w:rPr>
          <w:color w:val="231F20"/>
        </w:rPr>
        <w:t>при</w:t>
      </w:r>
      <w:r>
        <w:rPr>
          <w:color w:val="231F20"/>
          <w:spacing w:val="-10"/>
        </w:rPr>
        <w:t> </w:t>
      </w:r>
      <w:r>
        <w:rPr>
          <w:color w:val="231F20"/>
        </w:rPr>
        <w:t>покрытии</w:t>
      </w:r>
      <w:r>
        <w:rPr>
          <w:color w:val="231F20"/>
          <w:spacing w:val="-48"/>
        </w:rPr>
        <w:t> </w:t>
      </w:r>
      <w:r>
        <w:rPr>
          <w:color w:val="231F20"/>
        </w:rPr>
        <w:t>стальным листом в верхней части может лучше распределять нагруз-</w:t>
      </w:r>
      <w:r>
        <w:rPr>
          <w:color w:val="231F20"/>
          <w:spacing w:val="-47"/>
        </w:rPr>
        <w:t> </w:t>
      </w:r>
      <w:r>
        <w:rPr>
          <w:color w:val="231F20"/>
        </w:rPr>
        <w:t>ки</w:t>
      </w:r>
      <w:r>
        <w:rPr>
          <w:color w:val="231F20"/>
          <w:spacing w:val="7"/>
        </w:rPr>
        <w:t> </w:t>
      </w:r>
      <w:r>
        <w:rPr>
          <w:color w:val="231F20"/>
        </w:rPr>
        <w:t>и,</w:t>
      </w:r>
      <w:r>
        <w:rPr>
          <w:color w:val="231F20"/>
          <w:spacing w:val="7"/>
        </w:rPr>
        <w:t> </w:t>
      </w:r>
      <w:r>
        <w:rPr>
          <w:color w:val="231F20"/>
        </w:rPr>
        <w:t>в</w:t>
      </w:r>
      <w:r>
        <w:rPr>
          <w:color w:val="231F20"/>
          <w:spacing w:val="8"/>
        </w:rPr>
        <w:t> </w:t>
      </w:r>
      <w:r>
        <w:rPr>
          <w:color w:val="231F20"/>
        </w:rPr>
        <w:t>последствии,</w:t>
      </w:r>
      <w:r>
        <w:rPr>
          <w:color w:val="231F20"/>
          <w:spacing w:val="7"/>
        </w:rPr>
        <w:t> </w:t>
      </w:r>
      <w:r>
        <w:rPr>
          <w:color w:val="231F20"/>
        </w:rPr>
        <w:t>генерировать</w:t>
      </w:r>
      <w:r>
        <w:rPr>
          <w:color w:val="231F20"/>
          <w:spacing w:val="7"/>
        </w:rPr>
        <w:t> </w:t>
      </w:r>
      <w:r>
        <w:rPr>
          <w:color w:val="231F20"/>
        </w:rPr>
        <w:t>более</w:t>
      </w:r>
      <w:r>
        <w:rPr>
          <w:color w:val="231F20"/>
          <w:spacing w:val="8"/>
        </w:rPr>
        <w:t> </w:t>
      </w:r>
      <w:r>
        <w:rPr>
          <w:color w:val="231F20"/>
        </w:rPr>
        <w:t>высокое</w:t>
      </w:r>
      <w:r>
        <w:rPr>
          <w:color w:val="231F20"/>
          <w:spacing w:val="7"/>
        </w:rPr>
        <w:t> </w:t>
      </w:r>
      <w:r>
        <w:rPr>
          <w:color w:val="231F20"/>
        </w:rPr>
        <w:t>напряжение.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4" w:firstLine="396"/>
        <w:jc w:val="both"/>
      </w:pPr>
      <w:r>
        <w:rPr>
          <w:color w:val="231F20"/>
        </w:rPr>
        <w:t>Более того, обнаружено, что параллельный контур является луч-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шим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вариантом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соединении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плиток,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котором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15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генерируется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при движении пешехода со средним весом 50 кг, что является доста-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точно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высоким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результатом.</w:t>
      </w:r>
    </w:p>
    <w:p>
      <w:pPr>
        <w:pStyle w:val="BodyText"/>
        <w:spacing w:line="256" w:lineRule="auto" w:before="4"/>
        <w:ind w:right="375" w:firstLine="396"/>
        <w:jc w:val="both"/>
      </w:pPr>
      <w:r>
        <w:rPr>
          <w:color w:val="231F20"/>
        </w:rPr>
        <w:t>В</w:t>
      </w:r>
      <w:r>
        <w:rPr>
          <w:color w:val="231F20"/>
          <w:spacing w:val="20"/>
        </w:rPr>
        <w:t> </w:t>
      </w:r>
      <w:r>
        <w:rPr>
          <w:color w:val="231F20"/>
        </w:rPr>
        <w:t>исследовании</w:t>
      </w:r>
      <w:r>
        <w:rPr>
          <w:color w:val="231F20"/>
          <w:spacing w:val="21"/>
        </w:rPr>
        <w:t> </w:t>
      </w:r>
      <w:r>
        <w:rPr>
          <w:color w:val="231F20"/>
        </w:rPr>
        <w:t>рекомендуется</w:t>
      </w:r>
      <w:r>
        <w:rPr>
          <w:color w:val="231F20"/>
          <w:spacing w:val="21"/>
        </w:rPr>
        <w:t> </w:t>
      </w:r>
      <w:r>
        <w:rPr>
          <w:color w:val="231F20"/>
        </w:rPr>
        <w:t>использование</w:t>
      </w:r>
      <w:r>
        <w:rPr>
          <w:color w:val="231F20"/>
          <w:spacing w:val="21"/>
        </w:rPr>
        <w:t> </w:t>
      </w:r>
      <w:r>
        <w:rPr>
          <w:color w:val="231F20"/>
        </w:rPr>
        <w:t>подобных</w:t>
      </w:r>
      <w:r>
        <w:rPr>
          <w:color w:val="231F20"/>
          <w:spacing w:val="21"/>
        </w:rPr>
        <w:t> </w:t>
      </w:r>
      <w:r>
        <w:rPr>
          <w:color w:val="231F20"/>
        </w:rPr>
        <w:t>дорог</w:t>
      </w:r>
      <w:r>
        <w:rPr>
          <w:color w:val="231F20"/>
          <w:spacing w:val="-48"/>
        </w:rPr>
        <w:t> </w:t>
      </w:r>
      <w:r>
        <w:rPr>
          <w:color w:val="231F20"/>
        </w:rPr>
        <w:t>в переполненных районах, так как большая часть кинетической энер-</w:t>
      </w:r>
      <w:r>
        <w:rPr>
          <w:color w:val="231F20"/>
          <w:spacing w:val="-47"/>
        </w:rPr>
        <w:t> </w:t>
      </w:r>
      <w:r>
        <w:rPr>
          <w:color w:val="231F20"/>
        </w:rPr>
        <w:t>гии идущих людей никак не используется. А ведь она может быть со-</w:t>
      </w:r>
      <w:r>
        <w:rPr>
          <w:color w:val="231F20"/>
          <w:spacing w:val="-47"/>
        </w:rPr>
        <w:t> </w:t>
      </w:r>
      <w:r>
        <w:rPr>
          <w:color w:val="231F20"/>
        </w:rPr>
        <w:t>брана</w:t>
      </w:r>
      <w:r>
        <w:rPr>
          <w:color w:val="231F20"/>
          <w:spacing w:val="7"/>
        </w:rPr>
        <w:t> </w:t>
      </w:r>
      <w:r>
        <w:rPr>
          <w:color w:val="231F20"/>
        </w:rPr>
        <w:t>пьезоэлектрической</w:t>
      </w:r>
      <w:r>
        <w:rPr>
          <w:color w:val="231F20"/>
          <w:spacing w:val="7"/>
        </w:rPr>
        <w:t> </w:t>
      </w:r>
      <w:r>
        <w:rPr>
          <w:color w:val="231F20"/>
        </w:rPr>
        <w:t>плиткой</w:t>
      </w:r>
      <w:r>
        <w:rPr>
          <w:color w:val="231F20"/>
          <w:spacing w:val="7"/>
        </w:rPr>
        <w:t> </w:t>
      </w:r>
      <w:r>
        <w:rPr>
          <w:color w:val="231F20"/>
        </w:rPr>
        <w:t>и</w:t>
      </w:r>
      <w:r>
        <w:rPr>
          <w:color w:val="231F20"/>
          <w:spacing w:val="7"/>
        </w:rPr>
        <w:t> </w:t>
      </w:r>
      <w:r>
        <w:rPr>
          <w:color w:val="231F20"/>
        </w:rPr>
        <w:t>использована</w:t>
      </w:r>
      <w:r>
        <w:rPr>
          <w:color w:val="231F20"/>
          <w:spacing w:val="8"/>
        </w:rPr>
        <w:t> </w:t>
      </w:r>
      <w:r>
        <w:rPr>
          <w:color w:val="231F20"/>
        </w:rPr>
        <w:t>с</w:t>
      </w:r>
      <w:r>
        <w:rPr>
          <w:color w:val="231F20"/>
          <w:spacing w:val="7"/>
        </w:rPr>
        <w:t> </w:t>
      </w:r>
      <w:r>
        <w:rPr>
          <w:color w:val="231F20"/>
        </w:rPr>
        <w:t>пользой.</w:t>
      </w:r>
    </w:p>
    <w:p>
      <w:pPr>
        <w:pStyle w:val="BodyText"/>
        <w:spacing w:line="256" w:lineRule="auto" w:before="5"/>
        <w:ind w:right="374" w:firstLine="396"/>
        <w:jc w:val="both"/>
      </w:pPr>
      <w:r>
        <w:rPr>
          <w:color w:val="231F20"/>
        </w:rPr>
        <w:t>Подобные пешеходные дорожки могли бы использоваться в гу-</w:t>
      </w:r>
      <w:r>
        <w:rPr>
          <w:color w:val="231F20"/>
          <w:spacing w:val="1"/>
        </w:rPr>
        <w:t> </w:t>
      </w:r>
      <w:r>
        <w:rPr>
          <w:color w:val="231F20"/>
        </w:rPr>
        <w:t>стонаселенных</w:t>
      </w:r>
      <w:r>
        <w:rPr>
          <w:color w:val="231F20"/>
          <w:spacing w:val="-11"/>
        </w:rPr>
        <w:t> </w:t>
      </w:r>
      <w:r>
        <w:rPr>
          <w:color w:val="231F20"/>
        </w:rPr>
        <w:t>городах</w:t>
      </w:r>
      <w:r>
        <w:rPr>
          <w:color w:val="231F20"/>
          <w:spacing w:val="-11"/>
        </w:rPr>
        <w:t> </w:t>
      </w:r>
      <w:r>
        <w:rPr>
          <w:color w:val="231F20"/>
        </w:rPr>
        <w:t>России,</w:t>
      </w:r>
      <w:r>
        <w:rPr>
          <w:color w:val="231F20"/>
          <w:spacing w:val="-11"/>
        </w:rPr>
        <w:t> </w:t>
      </w:r>
      <w:r>
        <w:rPr>
          <w:color w:val="231F20"/>
        </w:rPr>
        <w:t>таких</w:t>
      </w:r>
      <w:r>
        <w:rPr>
          <w:color w:val="231F20"/>
          <w:spacing w:val="-11"/>
        </w:rPr>
        <w:t> </w:t>
      </w:r>
      <w:r>
        <w:rPr>
          <w:color w:val="231F20"/>
        </w:rPr>
        <w:t>как</w:t>
      </w:r>
      <w:r>
        <w:rPr>
          <w:color w:val="231F20"/>
          <w:spacing w:val="-10"/>
        </w:rPr>
        <w:t> </w:t>
      </w:r>
      <w:r>
        <w:rPr>
          <w:color w:val="231F20"/>
        </w:rPr>
        <w:t>Санкт-Петербург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Москва.</w:t>
      </w:r>
      <w:r>
        <w:rPr>
          <w:color w:val="231F20"/>
          <w:spacing w:val="-48"/>
        </w:rPr>
        <w:t> </w:t>
      </w:r>
      <w:r>
        <w:rPr>
          <w:color w:val="231F20"/>
          <w:w w:val="105"/>
        </w:rPr>
        <w:t>Причём такая технология оказалась бы более востребованной по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сравнению с солнечными батареями в городах, где преимуществен-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но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пасмурно.</w:t>
      </w:r>
    </w:p>
    <w:p>
      <w:pPr>
        <w:pStyle w:val="BodyText"/>
        <w:spacing w:before="1"/>
        <w:ind w:left="0"/>
        <w:rPr>
          <w:sz w:val="19"/>
        </w:rPr>
      </w:pPr>
    </w:p>
    <w:p>
      <w:pPr>
        <w:spacing w:before="0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20"/>
        </w:numPr>
        <w:tabs>
          <w:tab w:pos="728" w:val="left" w:leader="none"/>
        </w:tabs>
        <w:spacing w:line="249" w:lineRule="auto" w:before="9" w:after="0"/>
        <w:ind w:left="158" w:right="376" w:firstLine="396"/>
        <w:jc w:val="left"/>
        <w:rPr>
          <w:sz w:val="18"/>
        </w:rPr>
      </w:pPr>
      <w:r>
        <w:rPr>
          <w:color w:val="231F20"/>
          <w:w w:val="95"/>
          <w:sz w:val="18"/>
        </w:rPr>
        <w:t>Ong, H.; Mahlia, T.; Masjuki, H. A review on energy scenario and sustainable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energy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Malaysia.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Renewable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Sustainable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Energy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Rev.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2011,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15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(1),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639.</w:t>
      </w:r>
    </w:p>
    <w:p>
      <w:pPr>
        <w:pStyle w:val="ListParagraph"/>
        <w:numPr>
          <w:ilvl w:val="0"/>
          <w:numId w:val="20"/>
        </w:numPr>
        <w:tabs>
          <w:tab w:pos="746" w:val="left" w:leader="none"/>
        </w:tabs>
        <w:spacing w:line="249" w:lineRule="auto" w:before="2" w:after="0"/>
        <w:ind w:left="158" w:right="373" w:firstLine="396"/>
        <w:jc w:val="left"/>
        <w:rPr>
          <w:sz w:val="18"/>
        </w:rPr>
      </w:pPr>
      <w:r>
        <w:rPr>
          <w:color w:val="231F20"/>
          <w:sz w:val="18"/>
        </w:rPr>
        <w:t>Julian</w:t>
      </w:r>
      <w:r>
        <w:rPr>
          <w:color w:val="231F20"/>
          <w:spacing w:val="16"/>
          <w:sz w:val="18"/>
        </w:rPr>
        <w:t> </w:t>
      </w:r>
      <w:r>
        <w:rPr>
          <w:color w:val="231F20"/>
          <w:sz w:val="18"/>
        </w:rPr>
        <w:t>Higgins;</w:t>
      </w:r>
      <w:r>
        <w:rPr>
          <w:color w:val="231F20"/>
          <w:spacing w:val="16"/>
          <w:sz w:val="18"/>
        </w:rPr>
        <w:t> </w:t>
      </w:r>
      <w:r>
        <w:rPr>
          <w:color w:val="231F20"/>
          <w:sz w:val="18"/>
        </w:rPr>
        <w:t>Engineers,</w:t>
      </w:r>
      <w:r>
        <w:rPr>
          <w:color w:val="231F20"/>
          <w:spacing w:val="17"/>
          <w:sz w:val="18"/>
        </w:rPr>
        <w:t> </w:t>
      </w:r>
      <w:r>
        <w:rPr>
          <w:color w:val="231F20"/>
          <w:sz w:val="18"/>
        </w:rPr>
        <w:t>I.</w:t>
      </w:r>
      <w:r>
        <w:rPr>
          <w:color w:val="231F20"/>
          <w:spacing w:val="16"/>
          <w:sz w:val="18"/>
        </w:rPr>
        <w:t> </w:t>
      </w:r>
      <w:r>
        <w:rPr>
          <w:color w:val="231F20"/>
          <w:sz w:val="18"/>
        </w:rPr>
        <w:t>o.</w:t>
      </w:r>
      <w:r>
        <w:rPr>
          <w:color w:val="231F20"/>
          <w:spacing w:val="17"/>
          <w:sz w:val="18"/>
        </w:rPr>
        <w:t> </w:t>
      </w:r>
      <w:r>
        <w:rPr>
          <w:color w:val="231F20"/>
          <w:sz w:val="18"/>
        </w:rPr>
        <w:t>L.;</w:t>
      </w:r>
      <w:r>
        <w:rPr>
          <w:color w:val="231F20"/>
          <w:spacing w:val="16"/>
          <w:sz w:val="18"/>
        </w:rPr>
        <w:t> </w:t>
      </w:r>
      <w:r>
        <w:rPr>
          <w:color w:val="231F20"/>
          <w:sz w:val="18"/>
        </w:rPr>
        <w:t>Council,</w:t>
      </w:r>
      <w:r>
        <w:rPr>
          <w:color w:val="231F20"/>
          <w:spacing w:val="17"/>
          <w:sz w:val="18"/>
        </w:rPr>
        <w:t> </w:t>
      </w:r>
      <w:r>
        <w:rPr>
          <w:color w:val="231F20"/>
          <w:sz w:val="18"/>
        </w:rPr>
        <w:t>H.</w:t>
      </w:r>
      <w:r>
        <w:rPr>
          <w:color w:val="231F20"/>
          <w:spacing w:val="16"/>
          <w:sz w:val="18"/>
        </w:rPr>
        <w:t> </w:t>
      </w:r>
      <w:r>
        <w:rPr>
          <w:color w:val="231F20"/>
          <w:sz w:val="18"/>
        </w:rPr>
        <w:t>C.,</w:t>
      </w:r>
      <w:r>
        <w:rPr>
          <w:color w:val="231F20"/>
          <w:spacing w:val="17"/>
          <w:sz w:val="18"/>
        </w:rPr>
        <w:t> </w:t>
      </w:r>
      <w:r>
        <w:rPr>
          <w:color w:val="231F20"/>
          <w:sz w:val="18"/>
        </w:rPr>
        <w:t>Ed.;</w:t>
      </w:r>
      <w:r>
        <w:rPr>
          <w:color w:val="231F20"/>
          <w:spacing w:val="12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17"/>
          <w:sz w:val="18"/>
        </w:rPr>
        <w:t> </w:t>
      </w:r>
      <w:r>
        <w:rPr>
          <w:color w:val="231F20"/>
          <w:sz w:val="18"/>
        </w:rPr>
        <w:t>Director</w:t>
      </w:r>
      <w:r>
        <w:rPr>
          <w:color w:val="231F20"/>
          <w:spacing w:val="16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Environment,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2009;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Vol. 4th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edition.</w:t>
      </w:r>
    </w:p>
    <w:p>
      <w:pPr>
        <w:pStyle w:val="ListParagraph"/>
        <w:numPr>
          <w:ilvl w:val="0"/>
          <w:numId w:val="20"/>
        </w:numPr>
        <w:tabs>
          <w:tab w:pos="744" w:val="left" w:leader="none"/>
        </w:tabs>
        <w:spacing w:line="249" w:lineRule="auto" w:before="1" w:after="0"/>
        <w:ind w:left="158" w:right="381" w:firstLine="396"/>
        <w:jc w:val="left"/>
        <w:rPr>
          <w:sz w:val="18"/>
        </w:rPr>
      </w:pPr>
      <w:r>
        <w:rPr>
          <w:color w:val="231F20"/>
          <w:sz w:val="18"/>
        </w:rPr>
        <w:t>Du</w:t>
      </w:r>
      <w:r>
        <w:rPr>
          <w:color w:val="231F20"/>
          <w:spacing w:val="12"/>
          <w:sz w:val="18"/>
        </w:rPr>
        <w:t> </w:t>
      </w:r>
      <w:r>
        <w:rPr>
          <w:color w:val="231F20"/>
          <w:sz w:val="18"/>
        </w:rPr>
        <w:t>Plessis,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A.</w:t>
      </w:r>
      <w:r>
        <w:rPr>
          <w:color w:val="231F20"/>
          <w:spacing w:val="13"/>
          <w:sz w:val="18"/>
        </w:rPr>
        <w:t> </w:t>
      </w:r>
      <w:r>
        <w:rPr>
          <w:color w:val="231F20"/>
          <w:sz w:val="18"/>
        </w:rPr>
        <w:t>J.;</w:t>
      </w:r>
      <w:r>
        <w:rPr>
          <w:color w:val="231F20"/>
          <w:spacing w:val="12"/>
          <w:sz w:val="18"/>
        </w:rPr>
        <w:t> </w:t>
      </w:r>
      <w:r>
        <w:rPr>
          <w:color w:val="231F20"/>
          <w:sz w:val="18"/>
        </w:rPr>
        <w:t>Huigsloot,</w:t>
      </w:r>
      <w:r>
        <w:rPr>
          <w:color w:val="231F20"/>
          <w:spacing w:val="13"/>
          <w:sz w:val="18"/>
        </w:rPr>
        <w:t> </w:t>
      </w:r>
      <w:r>
        <w:rPr>
          <w:color w:val="231F20"/>
          <w:sz w:val="18"/>
        </w:rPr>
        <w:t>M.</w:t>
      </w:r>
      <w:r>
        <w:rPr>
          <w:color w:val="231F20"/>
          <w:spacing w:val="13"/>
          <w:sz w:val="18"/>
        </w:rPr>
        <w:t> </w:t>
      </w:r>
      <w:r>
        <w:rPr>
          <w:color w:val="231F20"/>
          <w:sz w:val="18"/>
        </w:rPr>
        <w:t>J.;</w:t>
      </w:r>
      <w:r>
        <w:rPr>
          <w:color w:val="231F20"/>
          <w:spacing w:val="12"/>
          <w:sz w:val="18"/>
        </w:rPr>
        <w:t> </w:t>
      </w:r>
      <w:r>
        <w:rPr>
          <w:color w:val="231F20"/>
          <w:sz w:val="18"/>
        </w:rPr>
        <w:t>Discenzo,</w:t>
      </w:r>
      <w:r>
        <w:rPr>
          <w:color w:val="231F20"/>
          <w:spacing w:val="13"/>
          <w:sz w:val="18"/>
        </w:rPr>
        <w:t> </w:t>
      </w:r>
      <w:r>
        <w:rPr>
          <w:color w:val="231F20"/>
          <w:sz w:val="18"/>
        </w:rPr>
        <w:t>F.</w:t>
      </w:r>
      <w:r>
        <w:rPr>
          <w:color w:val="231F20"/>
          <w:spacing w:val="13"/>
          <w:sz w:val="18"/>
        </w:rPr>
        <w:t> </w:t>
      </w:r>
      <w:r>
        <w:rPr>
          <w:color w:val="231F20"/>
          <w:sz w:val="18"/>
        </w:rPr>
        <w:t>D.</w:t>
      </w:r>
      <w:r>
        <w:rPr>
          <w:color w:val="231F20"/>
          <w:spacing w:val="12"/>
          <w:sz w:val="18"/>
        </w:rPr>
        <w:t> </w:t>
      </w:r>
      <w:r>
        <w:rPr>
          <w:color w:val="231F20"/>
          <w:sz w:val="18"/>
        </w:rPr>
        <w:t>Smart</w:t>
      </w:r>
      <w:r>
        <w:rPr>
          <w:color w:val="231F20"/>
          <w:spacing w:val="13"/>
          <w:sz w:val="18"/>
        </w:rPr>
        <w:t> </w:t>
      </w:r>
      <w:r>
        <w:rPr>
          <w:color w:val="231F20"/>
          <w:sz w:val="18"/>
        </w:rPr>
        <w:t>Structures</w:t>
      </w:r>
      <w:r>
        <w:rPr>
          <w:color w:val="231F20"/>
          <w:spacing w:val="13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Materials,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2005; с. 224.</w:t>
      </w:r>
    </w:p>
    <w:p>
      <w:pPr>
        <w:pStyle w:val="ListParagraph"/>
        <w:numPr>
          <w:ilvl w:val="0"/>
          <w:numId w:val="20"/>
        </w:numPr>
        <w:tabs>
          <w:tab w:pos="750" w:val="left" w:leader="none"/>
        </w:tabs>
        <w:spacing w:line="249" w:lineRule="auto" w:before="2" w:after="0"/>
        <w:ind w:left="158" w:right="378" w:firstLine="396"/>
        <w:jc w:val="left"/>
        <w:rPr>
          <w:sz w:val="18"/>
        </w:rPr>
      </w:pPr>
      <w:r>
        <w:rPr>
          <w:color w:val="231F20"/>
          <w:sz w:val="18"/>
        </w:rPr>
        <w:t>Sodano,</w:t>
      </w:r>
      <w:r>
        <w:rPr>
          <w:color w:val="231F20"/>
          <w:spacing w:val="23"/>
          <w:sz w:val="18"/>
        </w:rPr>
        <w:t> </w:t>
      </w:r>
      <w:r>
        <w:rPr>
          <w:color w:val="231F20"/>
          <w:sz w:val="18"/>
        </w:rPr>
        <w:t>H.</w:t>
      </w:r>
      <w:r>
        <w:rPr>
          <w:color w:val="231F20"/>
          <w:spacing w:val="9"/>
          <w:sz w:val="18"/>
        </w:rPr>
        <w:t> </w:t>
      </w:r>
      <w:r>
        <w:rPr>
          <w:color w:val="231F20"/>
          <w:sz w:val="18"/>
        </w:rPr>
        <w:t>A.;</w:t>
      </w:r>
      <w:r>
        <w:rPr>
          <w:color w:val="231F20"/>
          <w:spacing w:val="24"/>
          <w:sz w:val="18"/>
        </w:rPr>
        <w:t> </w:t>
      </w:r>
      <w:r>
        <w:rPr>
          <w:color w:val="231F20"/>
          <w:sz w:val="18"/>
        </w:rPr>
        <w:t>Park,</w:t>
      </w:r>
      <w:r>
        <w:rPr>
          <w:color w:val="231F20"/>
          <w:spacing w:val="24"/>
          <w:sz w:val="18"/>
        </w:rPr>
        <w:t> </w:t>
      </w:r>
      <w:r>
        <w:rPr>
          <w:color w:val="231F20"/>
          <w:sz w:val="18"/>
        </w:rPr>
        <w:t>G.;</w:t>
      </w:r>
      <w:r>
        <w:rPr>
          <w:color w:val="231F20"/>
          <w:spacing w:val="24"/>
          <w:sz w:val="18"/>
        </w:rPr>
        <w:t> </w:t>
      </w:r>
      <w:r>
        <w:rPr>
          <w:color w:val="231F20"/>
          <w:sz w:val="18"/>
        </w:rPr>
        <w:t>Leo,</w:t>
      </w:r>
      <w:r>
        <w:rPr>
          <w:color w:val="231F20"/>
          <w:spacing w:val="24"/>
          <w:sz w:val="18"/>
        </w:rPr>
        <w:t> </w:t>
      </w:r>
      <w:r>
        <w:rPr>
          <w:color w:val="231F20"/>
          <w:sz w:val="18"/>
        </w:rPr>
        <w:t>D.</w:t>
      </w:r>
      <w:r>
        <w:rPr>
          <w:color w:val="231F20"/>
          <w:spacing w:val="23"/>
          <w:sz w:val="18"/>
        </w:rPr>
        <w:t> </w:t>
      </w:r>
      <w:r>
        <w:rPr>
          <w:color w:val="231F20"/>
          <w:sz w:val="18"/>
        </w:rPr>
        <w:t>J.;</w:t>
      </w:r>
      <w:r>
        <w:rPr>
          <w:color w:val="231F20"/>
          <w:spacing w:val="24"/>
          <w:sz w:val="18"/>
        </w:rPr>
        <w:t> </w:t>
      </w:r>
      <w:r>
        <w:rPr>
          <w:color w:val="231F20"/>
          <w:sz w:val="18"/>
        </w:rPr>
        <w:t>Inman,</w:t>
      </w:r>
      <w:r>
        <w:rPr>
          <w:color w:val="231F20"/>
          <w:spacing w:val="24"/>
          <w:sz w:val="18"/>
        </w:rPr>
        <w:t> </w:t>
      </w:r>
      <w:r>
        <w:rPr>
          <w:color w:val="231F20"/>
          <w:sz w:val="18"/>
        </w:rPr>
        <w:t>D.</w:t>
      </w:r>
      <w:r>
        <w:rPr>
          <w:color w:val="231F20"/>
          <w:spacing w:val="24"/>
          <w:sz w:val="18"/>
        </w:rPr>
        <w:t> </w:t>
      </w:r>
      <w:r>
        <w:rPr>
          <w:color w:val="231F20"/>
          <w:sz w:val="18"/>
        </w:rPr>
        <w:t>J.</w:t>
      </w:r>
      <w:r>
        <w:rPr>
          <w:color w:val="231F20"/>
          <w:spacing w:val="23"/>
          <w:sz w:val="18"/>
        </w:rPr>
        <w:t> </w:t>
      </w:r>
      <w:r>
        <w:rPr>
          <w:color w:val="231F20"/>
          <w:sz w:val="18"/>
        </w:rPr>
        <w:t>Smart</w:t>
      </w:r>
      <w:r>
        <w:rPr>
          <w:color w:val="231F20"/>
          <w:spacing w:val="24"/>
          <w:sz w:val="18"/>
        </w:rPr>
        <w:t> </w:t>
      </w:r>
      <w:r>
        <w:rPr>
          <w:color w:val="231F20"/>
          <w:sz w:val="18"/>
        </w:rPr>
        <w:t>Structures</w:t>
      </w:r>
      <w:r>
        <w:rPr>
          <w:color w:val="231F20"/>
          <w:spacing w:val="24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Materials,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2003; с. 101.</w:t>
      </w:r>
    </w:p>
    <w:p>
      <w:pPr>
        <w:pStyle w:val="ListParagraph"/>
        <w:numPr>
          <w:ilvl w:val="0"/>
          <w:numId w:val="20"/>
        </w:numPr>
        <w:tabs>
          <w:tab w:pos="736" w:val="left" w:leader="none"/>
        </w:tabs>
        <w:spacing w:line="240" w:lineRule="auto" w:before="1" w:after="0"/>
        <w:ind w:left="735" w:right="0" w:hanging="181"/>
        <w:jc w:val="left"/>
        <w:rPr>
          <w:sz w:val="18"/>
        </w:rPr>
      </w:pPr>
      <w:r>
        <w:rPr>
          <w:color w:val="231F20"/>
          <w:spacing w:val="-1"/>
          <w:sz w:val="18"/>
        </w:rPr>
        <w:t>Liu,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Y.,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The</w:t>
      </w:r>
      <w:r>
        <w:rPr>
          <w:color w:val="231F20"/>
          <w:spacing w:val="-3"/>
          <w:sz w:val="18"/>
        </w:rPr>
        <w:t> </w:t>
      </w:r>
      <w:r>
        <w:rPr>
          <w:color w:val="231F20"/>
          <w:spacing w:val="-1"/>
          <w:sz w:val="18"/>
        </w:rPr>
        <w:t>Pennsylvania</w:t>
      </w:r>
      <w:r>
        <w:rPr>
          <w:color w:val="231F20"/>
          <w:spacing w:val="-5"/>
          <w:sz w:val="18"/>
        </w:rPr>
        <w:t> </w:t>
      </w:r>
      <w:r>
        <w:rPr>
          <w:color w:val="231F20"/>
          <w:spacing w:val="-1"/>
          <w:sz w:val="18"/>
        </w:rPr>
        <w:t>State</w:t>
      </w:r>
      <w:r>
        <w:rPr>
          <w:color w:val="231F20"/>
          <w:spacing w:val="-4"/>
          <w:sz w:val="18"/>
        </w:rPr>
        <w:t> </w:t>
      </w:r>
      <w:r>
        <w:rPr>
          <w:color w:val="231F20"/>
          <w:spacing w:val="-1"/>
          <w:sz w:val="18"/>
        </w:rPr>
        <w:t>University,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2006.</w:t>
      </w:r>
    </w:p>
    <w:p>
      <w:pPr>
        <w:pStyle w:val="ListParagraph"/>
        <w:numPr>
          <w:ilvl w:val="0"/>
          <w:numId w:val="20"/>
        </w:numPr>
        <w:tabs>
          <w:tab w:pos="739" w:val="left" w:leader="none"/>
        </w:tabs>
        <w:spacing w:line="249" w:lineRule="auto" w:before="9" w:after="0"/>
        <w:ind w:left="158" w:right="376" w:firstLine="396"/>
        <w:jc w:val="left"/>
        <w:rPr>
          <w:sz w:val="18"/>
        </w:rPr>
      </w:pPr>
      <w:r>
        <w:rPr>
          <w:color w:val="231F20"/>
          <w:sz w:val="18"/>
        </w:rPr>
        <w:t>Mohammadi,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M.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M.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Comparison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Between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Quartz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Pzt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Ceramic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For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Sensoric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Applications.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Int.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J.of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Sci.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Technol.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2013,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(4),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321.</w:t>
      </w:r>
    </w:p>
    <w:p>
      <w:pPr>
        <w:pStyle w:val="ListParagraph"/>
        <w:numPr>
          <w:ilvl w:val="0"/>
          <w:numId w:val="20"/>
        </w:numPr>
        <w:tabs>
          <w:tab w:pos="743" w:val="left" w:leader="none"/>
        </w:tabs>
        <w:spacing w:line="249" w:lineRule="auto" w:before="2" w:after="0"/>
        <w:ind w:left="158" w:right="378" w:firstLine="396"/>
        <w:jc w:val="left"/>
        <w:rPr>
          <w:sz w:val="18"/>
        </w:rPr>
      </w:pPr>
      <w:r>
        <w:rPr>
          <w:color w:val="231F20"/>
          <w:sz w:val="18"/>
        </w:rPr>
        <w:t>Vaughan,</w:t>
      </w:r>
      <w:r>
        <w:rPr>
          <w:color w:val="231F20"/>
          <w:spacing w:val="14"/>
          <w:sz w:val="18"/>
        </w:rPr>
        <w:t> </w:t>
      </w:r>
      <w:r>
        <w:rPr>
          <w:color w:val="231F20"/>
          <w:sz w:val="18"/>
        </w:rPr>
        <w:t>C.</w:t>
      </w:r>
      <w:r>
        <w:rPr>
          <w:color w:val="231F20"/>
          <w:spacing w:val="15"/>
          <w:sz w:val="18"/>
        </w:rPr>
        <w:t> </w:t>
      </w:r>
      <w:r>
        <w:rPr>
          <w:color w:val="231F20"/>
          <w:sz w:val="18"/>
        </w:rPr>
        <w:t>L.;</w:t>
      </w:r>
      <w:r>
        <w:rPr>
          <w:color w:val="231F20"/>
          <w:spacing w:val="14"/>
          <w:sz w:val="18"/>
        </w:rPr>
        <w:t> </w:t>
      </w:r>
      <w:r>
        <w:rPr>
          <w:color w:val="231F20"/>
          <w:sz w:val="18"/>
        </w:rPr>
        <w:t>Davis,</w:t>
      </w:r>
      <w:r>
        <w:rPr>
          <w:color w:val="231F20"/>
          <w:spacing w:val="15"/>
          <w:sz w:val="18"/>
        </w:rPr>
        <w:t> </w:t>
      </w:r>
      <w:r>
        <w:rPr>
          <w:color w:val="231F20"/>
          <w:sz w:val="18"/>
        </w:rPr>
        <w:t>B.</w:t>
      </w:r>
      <w:r>
        <w:rPr>
          <w:color w:val="231F20"/>
          <w:spacing w:val="14"/>
          <w:sz w:val="18"/>
        </w:rPr>
        <w:t> </w:t>
      </w:r>
      <w:r>
        <w:rPr>
          <w:color w:val="231F20"/>
          <w:sz w:val="18"/>
        </w:rPr>
        <w:t>L.;</w:t>
      </w:r>
      <w:r>
        <w:rPr>
          <w:color w:val="231F20"/>
          <w:spacing w:val="15"/>
          <w:sz w:val="18"/>
        </w:rPr>
        <w:t> </w:t>
      </w:r>
      <w:r>
        <w:rPr>
          <w:color w:val="231F20"/>
          <w:sz w:val="18"/>
        </w:rPr>
        <w:t>O’connor,</w:t>
      </w:r>
      <w:r>
        <w:rPr>
          <w:color w:val="231F20"/>
          <w:spacing w:val="14"/>
          <w:sz w:val="18"/>
        </w:rPr>
        <w:t> </w:t>
      </w:r>
      <w:r>
        <w:rPr>
          <w:color w:val="231F20"/>
          <w:sz w:val="18"/>
        </w:rPr>
        <w:t>J.</w:t>
      </w:r>
      <w:r>
        <w:rPr>
          <w:color w:val="231F20"/>
          <w:spacing w:val="15"/>
          <w:sz w:val="18"/>
        </w:rPr>
        <w:t> </w:t>
      </w:r>
      <w:r>
        <w:rPr>
          <w:color w:val="231F20"/>
          <w:sz w:val="18"/>
        </w:rPr>
        <w:t>C.</w:t>
      </w:r>
      <w:r>
        <w:rPr>
          <w:color w:val="231F20"/>
          <w:spacing w:val="14"/>
          <w:sz w:val="18"/>
        </w:rPr>
        <w:t> </w:t>
      </w:r>
      <w:r>
        <w:rPr>
          <w:color w:val="231F20"/>
          <w:sz w:val="18"/>
        </w:rPr>
        <w:t>Dynamics</w:t>
      </w:r>
      <w:r>
        <w:rPr>
          <w:color w:val="231F20"/>
          <w:spacing w:val="15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14"/>
          <w:sz w:val="18"/>
        </w:rPr>
        <w:t> </w:t>
      </w:r>
      <w:r>
        <w:rPr>
          <w:color w:val="231F20"/>
          <w:sz w:val="18"/>
        </w:rPr>
        <w:t>human</w:t>
      </w:r>
      <w:r>
        <w:rPr>
          <w:color w:val="231F20"/>
          <w:spacing w:val="15"/>
          <w:sz w:val="18"/>
        </w:rPr>
        <w:t> </w:t>
      </w:r>
      <w:r>
        <w:rPr>
          <w:color w:val="231F20"/>
          <w:sz w:val="18"/>
        </w:rPr>
        <w:t>gait;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Human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Kinetics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Publishers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Champaign, Illinois, 1992.</w:t>
      </w:r>
    </w:p>
    <w:p>
      <w:pPr>
        <w:spacing w:after="0" w:line="249" w:lineRule="auto"/>
        <w:jc w:val="left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"/>
        <w:ind w:left="0"/>
        <w:rPr>
          <w:sz w:val="12"/>
        </w:rPr>
      </w:pPr>
    </w:p>
    <w:p>
      <w:pPr>
        <w:spacing w:before="93" w:after="6"/>
        <w:ind w:left="158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УДК</w:t>
      </w:r>
      <w:r>
        <w:rPr>
          <w:b/>
          <w:color w:val="231F20"/>
          <w:spacing w:val="-9"/>
          <w:sz w:val="18"/>
        </w:rPr>
        <w:t> </w:t>
      </w:r>
      <w:r>
        <w:rPr>
          <w:b/>
          <w:color w:val="231F20"/>
          <w:sz w:val="18"/>
        </w:rPr>
        <w:t>624.074</w:t>
      </w: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45"/>
        <w:gridCol w:w="2809"/>
      </w:tblGrid>
      <w:tr>
        <w:trPr>
          <w:trHeight w:val="1063" w:hRule="atLeast"/>
        </w:trPr>
        <w:tc>
          <w:tcPr>
            <w:tcW w:w="3245" w:type="dxa"/>
          </w:tcPr>
          <w:p>
            <w:pPr>
              <w:pStyle w:val="TableParagraph"/>
              <w:spacing w:line="249" w:lineRule="auto" w:before="0"/>
              <w:ind w:left="50" w:right="763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Ольга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Владимировна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Никитенко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39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магистр</w:t>
            </w:r>
          </w:p>
          <w:p>
            <w:pPr>
              <w:pStyle w:val="TableParagraph"/>
              <w:spacing w:line="249" w:lineRule="auto" w:before="0"/>
              <w:ind w:left="50" w:right="116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(Санкт-Петербургский государственный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архитектурно-строительный</w:t>
            </w:r>
            <w:r>
              <w:rPr>
                <w:color w:val="231F20"/>
                <w:spacing w:val="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университет)</w:t>
            </w:r>
          </w:p>
          <w:p>
            <w:pPr>
              <w:pStyle w:val="TableParagraph"/>
              <w:spacing w:line="187" w:lineRule="exact" w:before="0"/>
              <w:ind w:left="50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 </w:t>
            </w:r>
            <w:hyperlink r:id="rId65">
              <w:r>
                <w:rPr>
                  <w:i/>
                  <w:color w:val="231F20"/>
                  <w:w w:val="95"/>
                  <w:sz w:val="18"/>
                </w:rPr>
                <w:t>okosticyna@bk.ru</w:t>
              </w:r>
            </w:hyperlink>
          </w:p>
        </w:tc>
        <w:tc>
          <w:tcPr>
            <w:tcW w:w="2809" w:type="dxa"/>
          </w:tcPr>
          <w:p>
            <w:pPr>
              <w:pStyle w:val="TableParagraph"/>
              <w:spacing w:line="199" w:lineRule="exact" w:before="0"/>
              <w:ind w:right="49"/>
              <w:jc w:val="right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Olga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Vladimirovna</w:t>
            </w:r>
            <w:r>
              <w:rPr>
                <w:i/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Nikitenko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line="249" w:lineRule="auto" w:before="9"/>
              <w:ind w:left="428" w:right="49" w:firstLine="1872"/>
              <w:jc w:val="righ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master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                          </w:t>
            </w:r>
            <w:r>
              <w:rPr>
                <w:color w:val="231F20"/>
                <w:spacing w:val="26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(Saint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Petersburg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State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University</w:t>
            </w:r>
          </w:p>
          <w:p>
            <w:pPr>
              <w:pStyle w:val="TableParagraph"/>
              <w:spacing w:before="1"/>
              <w:ind w:right="49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of</w:t>
            </w:r>
            <w:r>
              <w:rPr>
                <w:color w:val="231F20"/>
                <w:spacing w:val="-1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Architecture</w:t>
            </w:r>
            <w:r>
              <w:rPr>
                <w:color w:val="231F20"/>
                <w:w w:val="95"/>
                <w:sz w:val="18"/>
              </w:rPr>
              <w:t> and Civil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Engineering)</w:t>
            </w:r>
          </w:p>
          <w:p>
            <w:pPr>
              <w:pStyle w:val="TableParagraph"/>
              <w:spacing w:line="187" w:lineRule="exact" w:before="9"/>
              <w:ind w:right="48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 </w:t>
            </w:r>
            <w:hyperlink r:id="rId65">
              <w:r>
                <w:rPr>
                  <w:i/>
                  <w:color w:val="231F20"/>
                  <w:w w:val="95"/>
                  <w:sz w:val="18"/>
                </w:rPr>
                <w:t>okosticyna@bk.ru</w:t>
              </w:r>
            </w:hyperlink>
          </w:p>
        </w:tc>
      </w:tr>
    </w:tbl>
    <w:p>
      <w:pPr>
        <w:pStyle w:val="BodyText"/>
        <w:spacing w:before="4"/>
        <w:ind w:left="0"/>
        <w:rPr>
          <w:b/>
          <w:sz w:val="24"/>
        </w:rPr>
      </w:pPr>
    </w:p>
    <w:p>
      <w:pPr>
        <w:pStyle w:val="Heading2"/>
        <w:spacing w:line="249" w:lineRule="auto" w:before="0"/>
        <w:ind w:left="568" w:right="787"/>
      </w:pPr>
      <w:r>
        <w:rPr>
          <w:color w:val="231F20"/>
          <w:spacing w:val="-1"/>
        </w:rPr>
        <w:t>К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ВОПРОСУ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РАСЧЕТА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ПЛАСТИН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ОБОЛОЧЕК</w:t>
      </w:r>
      <w:r>
        <w:rPr>
          <w:color w:val="231F20"/>
          <w:spacing w:val="-52"/>
        </w:rPr>
        <w:t> </w:t>
      </w:r>
      <w:r>
        <w:rPr>
          <w:color w:val="231F20"/>
        </w:rPr>
        <w:t>С</w:t>
      </w:r>
      <w:r>
        <w:rPr>
          <w:color w:val="231F20"/>
          <w:spacing w:val="-3"/>
        </w:rPr>
        <w:t> </w:t>
      </w:r>
      <w:r>
        <w:rPr>
          <w:color w:val="231F20"/>
        </w:rPr>
        <w:t>НАРУШЕНИЯМИ</w:t>
      </w:r>
      <w:r>
        <w:rPr>
          <w:color w:val="231F20"/>
          <w:spacing w:val="-2"/>
        </w:rPr>
        <w:t> </w:t>
      </w:r>
      <w:r>
        <w:rPr>
          <w:color w:val="231F20"/>
        </w:rPr>
        <w:t>РЕГУЛЯРНОСТИ</w:t>
      </w:r>
    </w:p>
    <w:p>
      <w:pPr>
        <w:pStyle w:val="BodyText"/>
        <w:spacing w:before="10"/>
        <w:ind w:left="0"/>
        <w:rPr>
          <w:b/>
          <w:sz w:val="19"/>
        </w:rPr>
      </w:pPr>
    </w:p>
    <w:p>
      <w:pPr>
        <w:pStyle w:val="Heading3"/>
        <w:spacing w:line="249" w:lineRule="auto"/>
        <w:ind w:left="579" w:right="789" w:hanging="8"/>
      </w:pPr>
      <w:r>
        <w:rPr>
          <w:color w:val="231F20"/>
        </w:rPr>
        <w:t>TO THE QUESTION OF CALCULATION PLATES</w:t>
      </w:r>
      <w:r>
        <w:rPr>
          <w:color w:val="231F20"/>
          <w:spacing w:val="1"/>
        </w:rPr>
        <w:t> </w:t>
      </w:r>
      <w:r>
        <w:rPr>
          <w:color w:val="231F20"/>
        </w:rPr>
        <w:t>AND</w:t>
      </w:r>
      <w:r>
        <w:rPr>
          <w:color w:val="231F20"/>
          <w:spacing w:val="-8"/>
        </w:rPr>
        <w:t> </w:t>
      </w:r>
      <w:r>
        <w:rPr>
          <w:color w:val="231F20"/>
        </w:rPr>
        <w:t>SHELLS</w:t>
      </w:r>
      <w:r>
        <w:rPr>
          <w:color w:val="231F20"/>
          <w:spacing w:val="-11"/>
        </w:rPr>
        <w:t> </w:t>
      </w:r>
      <w:r>
        <w:rPr>
          <w:color w:val="231F20"/>
        </w:rPr>
        <w:t>WITH</w:t>
      </w:r>
      <w:r>
        <w:rPr>
          <w:color w:val="231F20"/>
          <w:spacing w:val="-10"/>
        </w:rPr>
        <w:t> </w:t>
      </w:r>
      <w:r>
        <w:rPr>
          <w:color w:val="231F20"/>
        </w:rPr>
        <w:t>VIOLATIONS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8"/>
        </w:rPr>
        <w:t> </w:t>
      </w:r>
      <w:r>
        <w:rPr>
          <w:color w:val="231F20"/>
        </w:rPr>
        <w:t>REGULARITY</w:t>
      </w:r>
    </w:p>
    <w:p>
      <w:pPr>
        <w:spacing w:line="242" w:lineRule="auto" w:before="212"/>
        <w:ind w:left="158" w:right="374" w:firstLine="396"/>
        <w:jc w:val="both"/>
        <w:rPr>
          <w:sz w:val="18"/>
        </w:rPr>
      </w:pPr>
      <w:r>
        <w:rPr>
          <w:color w:val="231F20"/>
          <w:sz w:val="18"/>
        </w:rPr>
        <w:t>Современные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технологии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позволяют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создавать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конструкции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практиче-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ски любыми геометрическими параметрами. Однако и на сегодняшний день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точная оценка их напряженно-деформированного состояния представляет опре-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1"/>
          <w:sz w:val="18"/>
        </w:rPr>
        <w:t>деленные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трудности.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Любые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нарушения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регулярности,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неравномерный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харак-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тер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закреплений,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нестандартные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условия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работы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конструкций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значительно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ус-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ложняют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моделирование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ситуации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расчёты.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Напряженно-деформированное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состояние тонкостенных пространственных конструкций с нарушениями ре-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гулярности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требует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систематизации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дальнейших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исследований.</w:t>
      </w:r>
    </w:p>
    <w:p>
      <w:pPr>
        <w:spacing w:line="242" w:lineRule="auto" w:before="7"/>
        <w:ind w:left="158" w:right="376" w:firstLine="396"/>
        <w:jc w:val="both"/>
        <w:rPr>
          <w:sz w:val="18"/>
        </w:rPr>
      </w:pPr>
      <w:r>
        <w:rPr>
          <w:color w:val="231F20"/>
          <w:sz w:val="18"/>
        </w:rPr>
        <w:t>Как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отечественной,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так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зарубежной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практике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широкое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применение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1"/>
          <w:sz w:val="18"/>
        </w:rPr>
        <w:t>находят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приближенные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численные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методы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решения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задач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строительной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меха-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ники. Построение замкнутого аналитического решения для большинства за-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дач не представляется возможным, а проведение качественных эксперимен-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тальных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исследований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требует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много времени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средств.</w:t>
      </w:r>
    </w:p>
    <w:p>
      <w:pPr>
        <w:spacing w:line="242" w:lineRule="auto" w:before="5"/>
        <w:ind w:left="158" w:right="379" w:firstLine="396"/>
        <w:jc w:val="both"/>
        <w:rPr>
          <w:sz w:val="18"/>
        </w:rPr>
      </w:pPr>
      <w:r>
        <w:rPr>
          <w:i/>
          <w:color w:val="231F20"/>
          <w:w w:val="95"/>
          <w:sz w:val="18"/>
        </w:rPr>
        <w:t>Ключевые слова: </w:t>
      </w:r>
      <w:r>
        <w:rPr>
          <w:color w:val="231F20"/>
          <w:w w:val="95"/>
          <w:sz w:val="18"/>
        </w:rPr>
        <w:t>пластины, оболочки, методы расчёта конструкций, рёбра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жёсткости,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физическая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нелинейность,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геометрическая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нелинейность.</w:t>
      </w:r>
    </w:p>
    <w:p>
      <w:pPr>
        <w:pStyle w:val="BodyText"/>
        <w:spacing w:before="5"/>
        <w:ind w:left="0"/>
        <w:rPr>
          <w:sz w:val="18"/>
        </w:rPr>
      </w:pPr>
    </w:p>
    <w:p>
      <w:pPr>
        <w:spacing w:line="242" w:lineRule="auto" w:before="0"/>
        <w:ind w:left="158" w:right="376" w:firstLine="396"/>
        <w:jc w:val="both"/>
        <w:rPr>
          <w:sz w:val="18"/>
        </w:rPr>
      </w:pPr>
      <w:r>
        <w:rPr>
          <w:color w:val="231F20"/>
          <w:sz w:val="18"/>
        </w:rPr>
        <w:t>Modern</w:t>
      </w:r>
      <w:r>
        <w:rPr>
          <w:color w:val="231F20"/>
          <w:spacing w:val="16"/>
          <w:sz w:val="18"/>
        </w:rPr>
        <w:t> </w:t>
      </w:r>
      <w:r>
        <w:rPr>
          <w:color w:val="231F20"/>
          <w:sz w:val="18"/>
        </w:rPr>
        <w:t>technologies</w:t>
      </w:r>
      <w:r>
        <w:rPr>
          <w:color w:val="231F20"/>
          <w:spacing w:val="16"/>
          <w:sz w:val="18"/>
        </w:rPr>
        <w:t> </w:t>
      </w:r>
      <w:r>
        <w:rPr>
          <w:color w:val="231F20"/>
          <w:sz w:val="18"/>
        </w:rPr>
        <w:t>allow</w:t>
      </w:r>
      <w:r>
        <w:rPr>
          <w:color w:val="231F20"/>
          <w:spacing w:val="17"/>
          <w:sz w:val="18"/>
        </w:rPr>
        <w:t> </w:t>
      </w:r>
      <w:r>
        <w:rPr>
          <w:color w:val="231F20"/>
          <w:sz w:val="18"/>
        </w:rPr>
        <w:t>you</w:t>
      </w:r>
      <w:r>
        <w:rPr>
          <w:color w:val="231F20"/>
          <w:spacing w:val="16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17"/>
          <w:sz w:val="18"/>
        </w:rPr>
        <w:t> </w:t>
      </w:r>
      <w:r>
        <w:rPr>
          <w:color w:val="231F20"/>
          <w:sz w:val="18"/>
        </w:rPr>
        <w:t>create</w:t>
      </w:r>
      <w:r>
        <w:rPr>
          <w:color w:val="231F20"/>
          <w:spacing w:val="16"/>
          <w:sz w:val="18"/>
        </w:rPr>
        <w:t> </w:t>
      </w:r>
      <w:r>
        <w:rPr>
          <w:color w:val="231F20"/>
          <w:sz w:val="18"/>
        </w:rPr>
        <w:t>designs</w:t>
      </w:r>
      <w:r>
        <w:rPr>
          <w:color w:val="231F20"/>
          <w:spacing w:val="17"/>
          <w:sz w:val="18"/>
        </w:rPr>
        <w:t> </w:t>
      </w:r>
      <w:r>
        <w:rPr>
          <w:color w:val="231F20"/>
          <w:sz w:val="18"/>
        </w:rPr>
        <w:t>with</w:t>
      </w:r>
      <w:r>
        <w:rPr>
          <w:color w:val="231F20"/>
          <w:spacing w:val="16"/>
          <w:sz w:val="18"/>
        </w:rPr>
        <w:t> </w:t>
      </w:r>
      <w:r>
        <w:rPr>
          <w:color w:val="231F20"/>
          <w:sz w:val="18"/>
        </w:rPr>
        <w:t>almost</w:t>
      </w:r>
      <w:r>
        <w:rPr>
          <w:color w:val="231F20"/>
          <w:spacing w:val="17"/>
          <w:sz w:val="18"/>
        </w:rPr>
        <w:t> </w:t>
      </w:r>
      <w:r>
        <w:rPr>
          <w:color w:val="231F20"/>
          <w:sz w:val="18"/>
        </w:rPr>
        <w:t>any</w:t>
      </w:r>
      <w:r>
        <w:rPr>
          <w:color w:val="231F20"/>
          <w:spacing w:val="16"/>
          <w:sz w:val="18"/>
        </w:rPr>
        <w:t> </w:t>
      </w:r>
      <w:r>
        <w:rPr>
          <w:color w:val="231F20"/>
          <w:sz w:val="18"/>
        </w:rPr>
        <w:t>geomet-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ric parameters. However, to date, an accurate assessment of their stress-strain state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presents certain difficulties. Any violations of regularity, uneven nature of fixing,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non-standard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working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conditions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structures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significantly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complicate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modeling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situation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calculations.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stress-strain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state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thin-walled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spatial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struc-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tures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with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irregularities requires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systematization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further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research.</w:t>
      </w:r>
    </w:p>
    <w:p>
      <w:pPr>
        <w:spacing w:line="242" w:lineRule="auto" w:before="6"/>
        <w:ind w:left="158" w:right="376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Approximate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numerical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methods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for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solving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problems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structural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mechanics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are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widely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used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both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domestic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foreign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practice.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construction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closed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analytical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solution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for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most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problems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not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possible,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conduct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qualitative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experimental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studies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requires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a lot of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time and money.</w:t>
      </w:r>
    </w:p>
    <w:p>
      <w:pPr>
        <w:spacing w:line="242" w:lineRule="auto" w:before="4"/>
        <w:ind w:left="158" w:right="376" w:firstLine="396"/>
        <w:jc w:val="both"/>
        <w:rPr>
          <w:sz w:val="18"/>
        </w:rPr>
      </w:pPr>
      <w:r>
        <w:rPr>
          <w:i/>
          <w:color w:val="231F20"/>
          <w:w w:val="95"/>
          <w:sz w:val="18"/>
        </w:rPr>
        <w:t>Keywords</w:t>
      </w:r>
      <w:r>
        <w:rPr>
          <w:color w:val="231F20"/>
          <w:w w:val="95"/>
          <w:sz w:val="18"/>
        </w:rPr>
        <w:t>: plates, shells, methods of analysis of structures, stiffening ribs, phys-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ical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nonlinearity, geometric nonlinear.</w:t>
      </w:r>
    </w:p>
    <w:p>
      <w:pPr>
        <w:spacing w:after="0" w:line="242" w:lineRule="auto"/>
        <w:jc w:val="both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4" w:firstLine="396"/>
        <w:jc w:val="right"/>
      </w:pPr>
      <w:r>
        <w:rPr>
          <w:color w:val="231F20"/>
        </w:rPr>
        <w:t>Тонкостенные оболочки и пластины переменной толщины с раз-</w:t>
      </w:r>
      <w:r>
        <w:rPr>
          <w:color w:val="231F20"/>
          <w:spacing w:val="-47"/>
        </w:rPr>
        <w:t> </w:t>
      </w:r>
      <w:r>
        <w:rPr>
          <w:color w:val="231F20"/>
          <w:spacing w:val="-2"/>
        </w:rPr>
        <w:t>личными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типами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закреплений,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отверстиями,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пазами,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накладками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т.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п.</w:t>
      </w:r>
      <w:r>
        <w:rPr>
          <w:color w:val="231F20"/>
        </w:rPr>
        <w:t> находят широкое применение в различных областях техники: от</w:t>
      </w:r>
      <w:r>
        <w:rPr>
          <w:color w:val="231F20"/>
          <w:spacing w:val="1"/>
        </w:rPr>
        <w:t> </w:t>
      </w:r>
      <w:r>
        <w:rPr>
          <w:color w:val="231F20"/>
        </w:rPr>
        <w:t>про-</w:t>
      </w:r>
      <w:r>
        <w:rPr>
          <w:color w:val="231F20"/>
          <w:spacing w:val="-47"/>
        </w:rPr>
        <w:t> </w:t>
      </w:r>
      <w:r>
        <w:rPr>
          <w:color w:val="231F20"/>
        </w:rPr>
        <w:t>изводства</w:t>
      </w:r>
      <w:r>
        <w:rPr>
          <w:color w:val="231F20"/>
          <w:spacing w:val="18"/>
        </w:rPr>
        <w:t> </w:t>
      </w:r>
      <w:r>
        <w:rPr>
          <w:color w:val="231F20"/>
        </w:rPr>
        <w:t>машин</w:t>
      </w:r>
      <w:r>
        <w:rPr>
          <w:color w:val="231F20"/>
          <w:spacing w:val="19"/>
        </w:rPr>
        <w:t> </w:t>
      </w:r>
      <w:r>
        <w:rPr>
          <w:color w:val="231F20"/>
        </w:rPr>
        <w:t>и</w:t>
      </w:r>
      <w:r>
        <w:rPr>
          <w:color w:val="231F20"/>
          <w:spacing w:val="18"/>
        </w:rPr>
        <w:t> </w:t>
      </w:r>
      <w:r>
        <w:rPr>
          <w:color w:val="231F20"/>
        </w:rPr>
        <w:t>механизмов,</w:t>
      </w:r>
      <w:r>
        <w:rPr>
          <w:color w:val="231F20"/>
          <w:spacing w:val="19"/>
        </w:rPr>
        <w:t> </w:t>
      </w:r>
      <w:r>
        <w:rPr>
          <w:color w:val="231F20"/>
        </w:rPr>
        <w:t>судов</w:t>
      </w:r>
      <w:r>
        <w:rPr>
          <w:color w:val="231F20"/>
          <w:spacing w:val="18"/>
        </w:rPr>
        <w:t> </w:t>
      </w:r>
      <w:r>
        <w:rPr>
          <w:color w:val="231F20"/>
        </w:rPr>
        <w:t>и</w:t>
      </w:r>
      <w:r>
        <w:rPr>
          <w:color w:val="231F20"/>
          <w:spacing w:val="19"/>
        </w:rPr>
        <w:t> </w:t>
      </w:r>
      <w:r>
        <w:rPr>
          <w:color w:val="231F20"/>
        </w:rPr>
        <w:t>самолётов</w:t>
      </w:r>
      <w:r>
        <w:rPr>
          <w:color w:val="231F20"/>
          <w:spacing w:val="19"/>
        </w:rPr>
        <w:t> </w:t>
      </w:r>
      <w:r>
        <w:rPr>
          <w:color w:val="231F20"/>
        </w:rPr>
        <w:t>до</w:t>
      </w:r>
      <w:r>
        <w:rPr>
          <w:color w:val="231F20"/>
          <w:spacing w:val="18"/>
        </w:rPr>
        <w:t> </w:t>
      </w:r>
      <w:r>
        <w:rPr>
          <w:color w:val="231F20"/>
        </w:rPr>
        <w:t>космических</w:t>
      </w:r>
      <w:r>
        <w:rPr>
          <w:color w:val="231F20"/>
          <w:spacing w:val="-47"/>
        </w:rPr>
        <w:t> </w:t>
      </w:r>
      <w:r>
        <w:rPr>
          <w:color w:val="231F20"/>
        </w:rPr>
        <w:t>кораблей,</w:t>
      </w:r>
      <w:r>
        <w:rPr>
          <w:color w:val="231F20"/>
          <w:spacing w:val="16"/>
        </w:rPr>
        <w:t> </w:t>
      </w:r>
      <w:r>
        <w:rPr>
          <w:color w:val="231F20"/>
        </w:rPr>
        <w:t>а</w:t>
      </w:r>
      <w:r>
        <w:rPr>
          <w:color w:val="231F20"/>
          <w:spacing w:val="16"/>
        </w:rPr>
        <w:t> </w:t>
      </w:r>
      <w:r>
        <w:rPr>
          <w:color w:val="231F20"/>
        </w:rPr>
        <w:t>так</w:t>
      </w:r>
      <w:r>
        <w:rPr>
          <w:color w:val="231F20"/>
          <w:spacing w:val="16"/>
        </w:rPr>
        <w:t> </w:t>
      </w:r>
      <w:r>
        <w:rPr>
          <w:color w:val="231F20"/>
        </w:rPr>
        <w:t>же</w:t>
      </w:r>
      <w:r>
        <w:rPr>
          <w:color w:val="231F20"/>
          <w:spacing w:val="16"/>
        </w:rPr>
        <w:t> </w:t>
      </w:r>
      <w:r>
        <w:rPr>
          <w:color w:val="231F20"/>
        </w:rPr>
        <w:t>строительной</w:t>
      </w:r>
      <w:r>
        <w:rPr>
          <w:color w:val="231F20"/>
          <w:spacing w:val="16"/>
        </w:rPr>
        <w:t> </w:t>
      </w:r>
      <w:r>
        <w:rPr>
          <w:color w:val="231F20"/>
        </w:rPr>
        <w:t>отрасли:</w:t>
      </w:r>
      <w:r>
        <w:rPr>
          <w:color w:val="231F20"/>
          <w:spacing w:val="16"/>
        </w:rPr>
        <w:t> </w:t>
      </w:r>
      <w:r>
        <w:rPr>
          <w:color w:val="231F20"/>
        </w:rPr>
        <w:t>которые</w:t>
      </w:r>
      <w:r>
        <w:rPr>
          <w:color w:val="231F20"/>
          <w:spacing w:val="16"/>
        </w:rPr>
        <w:t> </w:t>
      </w:r>
      <w:r>
        <w:rPr>
          <w:color w:val="231F20"/>
        </w:rPr>
        <w:t>создаются</w:t>
      </w:r>
      <w:r>
        <w:rPr>
          <w:color w:val="231F20"/>
          <w:spacing w:val="16"/>
        </w:rPr>
        <w:t> </w:t>
      </w:r>
      <w:r>
        <w:rPr>
          <w:color w:val="231F20"/>
        </w:rPr>
        <w:t>из</w:t>
      </w:r>
      <w:r>
        <w:rPr>
          <w:color w:val="231F20"/>
          <w:spacing w:val="16"/>
        </w:rPr>
        <w:t> </w:t>
      </w:r>
      <w:r>
        <w:rPr>
          <w:color w:val="231F20"/>
        </w:rPr>
        <w:t>бе-</w:t>
      </w:r>
      <w:r>
        <w:rPr>
          <w:color w:val="231F20"/>
          <w:spacing w:val="-47"/>
        </w:rPr>
        <w:t> </w:t>
      </w:r>
      <w:r>
        <w:rPr>
          <w:color w:val="231F20"/>
        </w:rPr>
        <w:t>тона,</w:t>
      </w:r>
      <w:r>
        <w:rPr>
          <w:color w:val="231F20"/>
          <w:spacing w:val="3"/>
        </w:rPr>
        <w:t> </w:t>
      </w:r>
      <w:r>
        <w:rPr>
          <w:color w:val="231F20"/>
        </w:rPr>
        <w:t>металла,</w:t>
      </w:r>
      <w:r>
        <w:rPr>
          <w:color w:val="231F20"/>
          <w:spacing w:val="4"/>
        </w:rPr>
        <w:t> </w:t>
      </w:r>
      <w:r>
        <w:rPr>
          <w:color w:val="231F20"/>
        </w:rPr>
        <w:t>дерева</w:t>
      </w:r>
      <w:r>
        <w:rPr>
          <w:color w:val="231F20"/>
          <w:spacing w:val="4"/>
        </w:rPr>
        <w:t> </w:t>
      </w:r>
      <w:r>
        <w:rPr>
          <w:color w:val="231F20"/>
        </w:rPr>
        <w:t>или</w:t>
      </w:r>
      <w:r>
        <w:rPr>
          <w:color w:val="231F20"/>
          <w:spacing w:val="4"/>
        </w:rPr>
        <w:t> </w:t>
      </w:r>
      <w:r>
        <w:rPr>
          <w:color w:val="231F20"/>
        </w:rPr>
        <w:t>пластмасс.</w:t>
      </w:r>
      <w:r>
        <w:rPr>
          <w:color w:val="231F20"/>
          <w:spacing w:val="4"/>
        </w:rPr>
        <w:t> </w:t>
      </w:r>
      <w:r>
        <w:rPr>
          <w:color w:val="231F20"/>
        </w:rPr>
        <w:t>Зачастую</w:t>
      </w:r>
      <w:r>
        <w:rPr>
          <w:color w:val="231F20"/>
          <w:spacing w:val="4"/>
        </w:rPr>
        <w:t> </w:t>
      </w:r>
      <w:r>
        <w:rPr>
          <w:color w:val="231F20"/>
        </w:rPr>
        <w:t>пластины</w:t>
      </w:r>
      <w:r>
        <w:rPr>
          <w:color w:val="231F20"/>
          <w:spacing w:val="4"/>
        </w:rPr>
        <w:t> </w:t>
      </w:r>
      <w:r>
        <w:rPr>
          <w:color w:val="231F20"/>
        </w:rPr>
        <w:t>и</w:t>
      </w:r>
      <w:r>
        <w:rPr>
          <w:color w:val="231F20"/>
          <w:spacing w:val="4"/>
        </w:rPr>
        <w:t> </w:t>
      </w:r>
      <w:r>
        <w:rPr>
          <w:color w:val="231F20"/>
        </w:rPr>
        <w:t>оболочки</w:t>
      </w:r>
      <w:r>
        <w:rPr>
          <w:color w:val="231F20"/>
          <w:spacing w:val="-47"/>
        </w:rPr>
        <w:t> </w:t>
      </w:r>
      <w:r>
        <w:rPr>
          <w:color w:val="231F20"/>
        </w:rPr>
        <w:t>подкрепляются</w:t>
      </w:r>
      <w:r>
        <w:rPr>
          <w:color w:val="231F20"/>
          <w:spacing w:val="22"/>
        </w:rPr>
        <w:t> </w:t>
      </w:r>
      <w:r>
        <w:rPr>
          <w:color w:val="231F20"/>
        </w:rPr>
        <w:t>дополнительными</w:t>
      </w:r>
      <w:r>
        <w:rPr>
          <w:color w:val="231F20"/>
          <w:spacing w:val="23"/>
        </w:rPr>
        <w:t> </w:t>
      </w:r>
      <w:r>
        <w:rPr>
          <w:color w:val="231F20"/>
        </w:rPr>
        <w:t>ребрами</w:t>
      </w:r>
      <w:r>
        <w:rPr>
          <w:color w:val="231F20"/>
          <w:spacing w:val="23"/>
        </w:rPr>
        <w:t> </w:t>
      </w:r>
      <w:r>
        <w:rPr>
          <w:color w:val="231F20"/>
        </w:rPr>
        <w:t>для</w:t>
      </w:r>
      <w:r>
        <w:rPr>
          <w:color w:val="231F20"/>
          <w:spacing w:val="23"/>
        </w:rPr>
        <w:t> </w:t>
      </w:r>
      <w:r>
        <w:rPr>
          <w:color w:val="231F20"/>
        </w:rPr>
        <w:t>большей</w:t>
      </w:r>
      <w:r>
        <w:rPr>
          <w:color w:val="231F20"/>
          <w:spacing w:val="22"/>
        </w:rPr>
        <w:t> </w:t>
      </w:r>
      <w:r>
        <w:rPr>
          <w:color w:val="231F20"/>
        </w:rPr>
        <w:t>жесткости.</w:t>
      </w:r>
      <w:r>
        <w:rPr>
          <w:color w:val="231F20"/>
          <w:spacing w:val="-47"/>
        </w:rPr>
        <w:t> </w:t>
      </w:r>
      <w:r>
        <w:rPr>
          <w:color w:val="231F20"/>
        </w:rPr>
        <w:t>Для</w:t>
      </w:r>
      <w:r>
        <w:rPr>
          <w:color w:val="231F20"/>
          <w:spacing w:val="7"/>
        </w:rPr>
        <w:t> </w:t>
      </w:r>
      <w:r>
        <w:rPr>
          <w:color w:val="231F20"/>
        </w:rPr>
        <w:t>решения</w:t>
      </w:r>
      <w:r>
        <w:rPr>
          <w:color w:val="231F20"/>
          <w:spacing w:val="7"/>
        </w:rPr>
        <w:t> </w:t>
      </w:r>
      <w:r>
        <w:rPr>
          <w:color w:val="231F20"/>
        </w:rPr>
        <w:t>задач</w:t>
      </w:r>
      <w:r>
        <w:rPr>
          <w:color w:val="231F20"/>
          <w:spacing w:val="7"/>
        </w:rPr>
        <w:t> </w:t>
      </w:r>
      <w:r>
        <w:rPr>
          <w:color w:val="231F20"/>
        </w:rPr>
        <w:t>на</w:t>
      </w:r>
      <w:r>
        <w:rPr>
          <w:color w:val="231F20"/>
          <w:spacing w:val="7"/>
        </w:rPr>
        <w:t> </w:t>
      </w:r>
      <w:r>
        <w:rPr>
          <w:color w:val="231F20"/>
        </w:rPr>
        <w:t>расчет</w:t>
      </w:r>
      <w:r>
        <w:rPr>
          <w:color w:val="231F20"/>
          <w:spacing w:val="7"/>
        </w:rPr>
        <w:t> </w:t>
      </w:r>
      <w:r>
        <w:rPr>
          <w:color w:val="231F20"/>
        </w:rPr>
        <w:t>тонкостенных</w:t>
      </w:r>
      <w:r>
        <w:rPr>
          <w:color w:val="231F20"/>
          <w:spacing w:val="7"/>
        </w:rPr>
        <w:t> </w:t>
      </w:r>
      <w:r>
        <w:rPr>
          <w:color w:val="231F20"/>
        </w:rPr>
        <w:t>конструкций</w:t>
      </w:r>
      <w:r>
        <w:rPr>
          <w:color w:val="231F20"/>
          <w:spacing w:val="7"/>
        </w:rPr>
        <w:t> </w:t>
      </w:r>
      <w:r>
        <w:rPr>
          <w:color w:val="231F20"/>
        </w:rPr>
        <w:t>инже-</w:t>
      </w:r>
    </w:p>
    <w:p>
      <w:pPr>
        <w:pStyle w:val="BodyText"/>
        <w:spacing w:before="9"/>
        <w:jc w:val="both"/>
      </w:pPr>
      <w:r>
        <w:rPr>
          <w:color w:val="231F20"/>
        </w:rPr>
        <w:t>нерами</w:t>
      </w:r>
      <w:r>
        <w:rPr>
          <w:color w:val="231F20"/>
          <w:spacing w:val="16"/>
        </w:rPr>
        <w:t> </w:t>
      </w:r>
      <w:r>
        <w:rPr>
          <w:color w:val="231F20"/>
        </w:rPr>
        <w:t>предложен</w:t>
      </w:r>
      <w:r>
        <w:rPr>
          <w:color w:val="231F20"/>
          <w:spacing w:val="17"/>
        </w:rPr>
        <w:t> </w:t>
      </w:r>
      <w:r>
        <w:rPr>
          <w:color w:val="231F20"/>
        </w:rPr>
        <w:t>ряд</w:t>
      </w:r>
      <w:r>
        <w:rPr>
          <w:color w:val="231F20"/>
          <w:spacing w:val="17"/>
        </w:rPr>
        <w:t> </w:t>
      </w:r>
      <w:r>
        <w:rPr>
          <w:color w:val="231F20"/>
        </w:rPr>
        <w:t>практических</w:t>
      </w:r>
      <w:r>
        <w:rPr>
          <w:color w:val="231F20"/>
          <w:spacing w:val="17"/>
        </w:rPr>
        <w:t> </w:t>
      </w:r>
      <w:r>
        <w:rPr>
          <w:color w:val="231F20"/>
        </w:rPr>
        <w:t>методов.</w:t>
      </w:r>
    </w:p>
    <w:p>
      <w:pPr>
        <w:pStyle w:val="BodyText"/>
        <w:spacing w:line="256" w:lineRule="auto" w:before="17"/>
        <w:ind w:right="375" w:firstLine="396"/>
        <w:jc w:val="both"/>
      </w:pPr>
      <w:r>
        <w:rPr>
          <w:color w:val="231F20"/>
          <w:w w:val="105"/>
        </w:rPr>
        <w:t>Аналитические методы появились первыми, и с их помощью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решены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большинство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задач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теории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пластин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оболочек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регулярной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структуры. Решение метода определяются краевыми или начальны-</w:t>
      </w:r>
      <w:r>
        <w:rPr>
          <w:color w:val="231F20"/>
          <w:spacing w:val="1"/>
        </w:rPr>
        <w:t> </w:t>
      </w:r>
      <w:r>
        <w:rPr>
          <w:color w:val="231F20"/>
        </w:rPr>
        <w:t>ми условиями задачи и не требуют разбивки на отдельные элементы.</w:t>
      </w:r>
      <w:r>
        <w:rPr>
          <w:color w:val="231F20"/>
          <w:spacing w:val="-47"/>
        </w:rPr>
        <w:t> </w:t>
      </w:r>
      <w:r>
        <w:rPr>
          <w:color w:val="231F20"/>
        </w:rPr>
        <w:t>Исследование напряженно-деформированного состояния удобно ве-</w:t>
      </w:r>
      <w:r>
        <w:rPr>
          <w:color w:val="231F20"/>
          <w:spacing w:val="1"/>
        </w:rPr>
        <w:t> </w:t>
      </w:r>
      <w:r>
        <w:rPr>
          <w:color w:val="231F20"/>
        </w:rPr>
        <w:t>сти</w:t>
      </w:r>
      <w:r>
        <w:rPr>
          <w:color w:val="231F20"/>
          <w:spacing w:val="-10"/>
        </w:rPr>
        <w:t> </w:t>
      </w:r>
      <w:r>
        <w:rPr>
          <w:color w:val="231F20"/>
        </w:rPr>
        <w:t>с</w:t>
      </w:r>
      <w:r>
        <w:rPr>
          <w:color w:val="231F20"/>
          <w:spacing w:val="-10"/>
        </w:rPr>
        <w:t> </w:t>
      </w:r>
      <w:r>
        <w:rPr>
          <w:color w:val="231F20"/>
        </w:rPr>
        <w:t>помощью</w:t>
      </w:r>
      <w:r>
        <w:rPr>
          <w:color w:val="231F20"/>
          <w:spacing w:val="-10"/>
        </w:rPr>
        <w:t> </w:t>
      </w:r>
      <w:r>
        <w:rPr>
          <w:color w:val="231F20"/>
        </w:rPr>
        <w:t>методов</w:t>
      </w:r>
      <w:r>
        <w:rPr>
          <w:color w:val="231F20"/>
          <w:spacing w:val="-10"/>
        </w:rPr>
        <w:t> </w:t>
      </w:r>
      <w:r>
        <w:rPr>
          <w:color w:val="231F20"/>
        </w:rPr>
        <w:t>Фурье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Канторовича-Власова,</w:t>
      </w:r>
      <w:r>
        <w:rPr>
          <w:color w:val="231F20"/>
          <w:spacing w:val="-10"/>
        </w:rPr>
        <w:t> </w:t>
      </w:r>
      <w:r>
        <w:rPr>
          <w:color w:val="231F20"/>
        </w:rPr>
        <w:t>позволяющих</w:t>
      </w:r>
      <w:r>
        <w:rPr>
          <w:color w:val="231F20"/>
          <w:spacing w:val="-48"/>
        </w:rPr>
        <w:t> </w:t>
      </w:r>
      <w:r>
        <w:rPr>
          <w:color w:val="231F20"/>
        </w:rPr>
        <w:t>представить решение в виде произведения функций, каждая из кото-</w:t>
      </w:r>
      <w:r>
        <w:rPr>
          <w:color w:val="231F20"/>
          <w:spacing w:val="1"/>
        </w:rPr>
        <w:t> </w:t>
      </w:r>
      <w:r>
        <w:rPr>
          <w:color w:val="231F20"/>
        </w:rPr>
        <w:t>рых</w:t>
      </w:r>
      <w:r>
        <w:rPr>
          <w:color w:val="231F20"/>
          <w:spacing w:val="-7"/>
        </w:rPr>
        <w:t> </w:t>
      </w:r>
      <w:r>
        <w:rPr>
          <w:color w:val="231F20"/>
        </w:rPr>
        <w:t>зависит</w:t>
      </w:r>
      <w:r>
        <w:rPr>
          <w:color w:val="231F20"/>
          <w:spacing w:val="-7"/>
        </w:rPr>
        <w:t> </w:t>
      </w:r>
      <w:r>
        <w:rPr>
          <w:color w:val="231F20"/>
        </w:rPr>
        <w:t>лишь</w:t>
      </w:r>
      <w:r>
        <w:rPr>
          <w:color w:val="231F20"/>
          <w:spacing w:val="-7"/>
        </w:rPr>
        <w:t> </w:t>
      </w:r>
      <w:r>
        <w:rPr>
          <w:color w:val="231F20"/>
        </w:rPr>
        <w:t>от</w:t>
      </w:r>
      <w:r>
        <w:rPr>
          <w:color w:val="231F20"/>
          <w:spacing w:val="-6"/>
        </w:rPr>
        <w:t> </w:t>
      </w:r>
      <w:r>
        <w:rPr>
          <w:color w:val="231F20"/>
        </w:rPr>
        <w:t>одной</w:t>
      </w:r>
      <w:r>
        <w:rPr>
          <w:color w:val="231F20"/>
          <w:spacing w:val="-7"/>
        </w:rPr>
        <w:t> </w:t>
      </w:r>
      <w:r>
        <w:rPr>
          <w:color w:val="231F20"/>
        </w:rPr>
        <w:t>переменной.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некоторых</w:t>
      </w:r>
      <w:r>
        <w:rPr>
          <w:color w:val="231F20"/>
          <w:spacing w:val="-6"/>
        </w:rPr>
        <w:t> </w:t>
      </w:r>
      <w:r>
        <w:rPr>
          <w:color w:val="231F20"/>
        </w:rPr>
        <w:t>случаях</w:t>
      </w:r>
      <w:r>
        <w:rPr>
          <w:color w:val="231F20"/>
          <w:spacing w:val="-7"/>
        </w:rPr>
        <w:t> </w:t>
      </w:r>
      <w:r>
        <w:rPr>
          <w:color w:val="231F20"/>
        </w:rPr>
        <w:t>приме-</w:t>
      </w:r>
      <w:r>
        <w:rPr>
          <w:color w:val="231F20"/>
          <w:spacing w:val="1"/>
        </w:rPr>
        <w:t> </w:t>
      </w:r>
      <w:r>
        <w:rPr>
          <w:color w:val="231F20"/>
        </w:rPr>
        <w:t>нялись асимптотические методы, которые широко использовали ос-</w:t>
      </w:r>
      <w:r>
        <w:rPr>
          <w:color w:val="231F20"/>
          <w:spacing w:val="1"/>
        </w:rPr>
        <w:t> </w:t>
      </w:r>
      <w:r>
        <w:rPr>
          <w:color w:val="231F20"/>
        </w:rPr>
        <w:t>новоположники теории оболочек: В. З. Власов, А. Л. Гольденвейзер,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А.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И.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Лурье,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В.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В.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Новожилов.</w:t>
      </w:r>
    </w:p>
    <w:p>
      <w:pPr>
        <w:pStyle w:val="BodyText"/>
        <w:spacing w:line="256" w:lineRule="auto" w:before="12"/>
        <w:ind w:right="376" w:firstLine="396"/>
        <w:jc w:val="both"/>
      </w:pPr>
      <w:r>
        <w:rPr>
          <w:color w:val="231F20"/>
          <w:w w:val="105"/>
        </w:rPr>
        <w:t>Вариационные методы решения дифференциальных уравне-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ний в теории пластин и оболочек являлись по сути аналитическими.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К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ним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относятся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методы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Ритца,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Бубнова-Галеркина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Тимошенко.</w:t>
      </w:r>
    </w:p>
    <w:p>
      <w:pPr>
        <w:pStyle w:val="BodyText"/>
        <w:spacing w:line="256" w:lineRule="auto" w:before="4"/>
        <w:ind w:right="374" w:firstLine="396"/>
        <w:jc w:val="right"/>
      </w:pPr>
      <w:r>
        <w:rPr>
          <w:color w:val="231F20"/>
        </w:rPr>
        <w:t>Численные</w:t>
      </w:r>
      <w:r>
        <w:rPr>
          <w:color w:val="231F20"/>
          <w:spacing w:val="10"/>
        </w:rPr>
        <w:t> </w:t>
      </w:r>
      <w:r>
        <w:rPr>
          <w:color w:val="231F20"/>
        </w:rPr>
        <w:t>методы</w:t>
      </w:r>
      <w:r>
        <w:rPr>
          <w:color w:val="231F20"/>
          <w:spacing w:val="11"/>
        </w:rPr>
        <w:t> </w:t>
      </w:r>
      <w:r>
        <w:rPr>
          <w:color w:val="231F20"/>
        </w:rPr>
        <w:t>по</w:t>
      </w:r>
      <w:r>
        <w:rPr>
          <w:color w:val="231F20"/>
          <w:spacing w:val="9"/>
        </w:rPr>
        <w:t> </w:t>
      </w:r>
      <w:r>
        <w:rPr>
          <w:color w:val="231F20"/>
        </w:rPr>
        <w:t>определению</w:t>
      </w:r>
      <w:r>
        <w:rPr>
          <w:color w:val="231F20"/>
          <w:spacing w:val="11"/>
        </w:rPr>
        <w:t> </w:t>
      </w:r>
      <w:r>
        <w:rPr>
          <w:color w:val="231F20"/>
        </w:rPr>
        <w:t>являются</w:t>
      </w:r>
      <w:r>
        <w:rPr>
          <w:color w:val="231F20"/>
          <w:spacing w:val="10"/>
        </w:rPr>
        <w:t> </w:t>
      </w:r>
      <w:r>
        <w:rPr>
          <w:color w:val="231F20"/>
        </w:rPr>
        <w:t>приближенными.</w:t>
      </w:r>
      <w:r>
        <w:rPr>
          <w:color w:val="231F20"/>
          <w:spacing w:val="1"/>
        </w:rPr>
        <w:t> </w:t>
      </w:r>
      <w:r>
        <w:rPr>
          <w:color w:val="231F20"/>
        </w:rPr>
        <w:t>Вместо</w:t>
      </w:r>
      <w:r>
        <w:rPr>
          <w:color w:val="231F20"/>
          <w:spacing w:val="-12"/>
        </w:rPr>
        <w:t> </w:t>
      </w:r>
      <w:r>
        <w:rPr>
          <w:color w:val="231F20"/>
        </w:rPr>
        <w:t>того</w:t>
      </w:r>
      <w:r>
        <w:rPr>
          <w:color w:val="231F20"/>
          <w:spacing w:val="-12"/>
        </w:rPr>
        <w:t> </w:t>
      </w:r>
      <w:r>
        <w:rPr>
          <w:color w:val="231F20"/>
        </w:rPr>
        <w:t>чтобы</w:t>
      </w:r>
      <w:r>
        <w:rPr>
          <w:color w:val="231F20"/>
          <w:spacing w:val="-12"/>
        </w:rPr>
        <w:t> </w:t>
      </w:r>
      <w:r>
        <w:rPr>
          <w:color w:val="231F20"/>
        </w:rPr>
        <w:t>разыскивать</w:t>
      </w:r>
      <w:r>
        <w:rPr>
          <w:color w:val="231F20"/>
          <w:spacing w:val="-12"/>
        </w:rPr>
        <w:t> </w:t>
      </w:r>
      <w:r>
        <w:rPr>
          <w:color w:val="231F20"/>
        </w:rPr>
        <w:t>сложные</w:t>
      </w:r>
      <w:r>
        <w:rPr>
          <w:color w:val="231F20"/>
          <w:spacing w:val="-11"/>
        </w:rPr>
        <w:t> </w:t>
      </w:r>
      <w:r>
        <w:rPr>
          <w:color w:val="231F20"/>
        </w:rPr>
        <w:t>функции,</w:t>
      </w:r>
      <w:r>
        <w:rPr>
          <w:color w:val="231F20"/>
          <w:spacing w:val="-12"/>
        </w:rPr>
        <w:t> </w:t>
      </w:r>
      <w:r>
        <w:rPr>
          <w:color w:val="231F20"/>
        </w:rPr>
        <w:t>удовлетворяющие</w:t>
      </w:r>
      <w:r>
        <w:rPr>
          <w:color w:val="231F20"/>
          <w:spacing w:val="-47"/>
        </w:rPr>
        <w:t> </w:t>
      </w:r>
      <w:r>
        <w:rPr>
          <w:color w:val="231F20"/>
        </w:rPr>
        <w:t>дифференциальным</w:t>
      </w:r>
      <w:r>
        <w:rPr>
          <w:color w:val="231F20"/>
          <w:spacing w:val="1"/>
        </w:rPr>
        <w:t> </w:t>
      </w:r>
      <w:r>
        <w:rPr>
          <w:color w:val="231F20"/>
        </w:rPr>
        <w:t>уравнениям,</w:t>
      </w:r>
      <w:r>
        <w:rPr>
          <w:color w:val="231F20"/>
          <w:spacing w:val="1"/>
        </w:rPr>
        <w:t> </w:t>
      </w:r>
      <w:r>
        <w:rPr>
          <w:color w:val="231F20"/>
        </w:rPr>
        <w:t>описывающим</w:t>
      </w:r>
      <w:r>
        <w:rPr>
          <w:color w:val="231F20"/>
          <w:spacing w:val="1"/>
        </w:rPr>
        <w:t> </w:t>
      </w:r>
      <w:r>
        <w:rPr>
          <w:color w:val="231F20"/>
        </w:rPr>
        <w:t>исследуемое</w:t>
      </w:r>
      <w:r>
        <w:rPr>
          <w:color w:val="231F20"/>
          <w:spacing w:val="1"/>
        </w:rPr>
        <w:t> </w:t>
      </w:r>
      <w:r>
        <w:rPr>
          <w:color w:val="231F20"/>
        </w:rPr>
        <w:t>явле-</w:t>
      </w:r>
      <w:r>
        <w:rPr>
          <w:color w:val="231F20"/>
          <w:spacing w:val="-47"/>
        </w:rPr>
        <w:t> </w:t>
      </w:r>
      <w:r>
        <w:rPr>
          <w:color w:val="231F20"/>
        </w:rPr>
        <w:t>ние,</w:t>
      </w:r>
      <w:r>
        <w:rPr>
          <w:color w:val="231F20"/>
          <w:spacing w:val="27"/>
        </w:rPr>
        <w:t> </w:t>
      </w:r>
      <w:r>
        <w:rPr>
          <w:color w:val="231F20"/>
        </w:rPr>
        <w:t>и</w:t>
      </w:r>
      <w:r>
        <w:rPr>
          <w:color w:val="231F20"/>
          <w:spacing w:val="28"/>
        </w:rPr>
        <w:t> </w:t>
      </w:r>
      <w:r>
        <w:rPr>
          <w:color w:val="231F20"/>
        </w:rPr>
        <w:t>краевым</w:t>
      </w:r>
      <w:r>
        <w:rPr>
          <w:color w:val="231F20"/>
          <w:spacing w:val="28"/>
        </w:rPr>
        <w:t> </w:t>
      </w:r>
      <w:r>
        <w:rPr>
          <w:color w:val="231F20"/>
        </w:rPr>
        <w:t>условиям,</w:t>
      </w:r>
      <w:r>
        <w:rPr>
          <w:color w:val="231F20"/>
          <w:spacing w:val="28"/>
        </w:rPr>
        <w:t> </w:t>
      </w:r>
      <w:r>
        <w:rPr>
          <w:color w:val="231F20"/>
        </w:rPr>
        <w:t>вводят</w:t>
      </w:r>
      <w:r>
        <w:rPr>
          <w:color w:val="231F20"/>
          <w:spacing w:val="28"/>
        </w:rPr>
        <w:t> </w:t>
      </w:r>
      <w:r>
        <w:rPr>
          <w:color w:val="231F20"/>
        </w:rPr>
        <w:t>набор</w:t>
      </w:r>
      <w:r>
        <w:rPr>
          <w:color w:val="231F20"/>
          <w:spacing w:val="28"/>
        </w:rPr>
        <w:t> </w:t>
      </w:r>
      <w:r>
        <w:rPr>
          <w:color w:val="231F20"/>
        </w:rPr>
        <w:t>известных</w:t>
      </w:r>
      <w:r>
        <w:rPr>
          <w:color w:val="231F20"/>
          <w:spacing w:val="28"/>
        </w:rPr>
        <w:t> </w:t>
      </w:r>
      <w:r>
        <w:rPr>
          <w:color w:val="231F20"/>
        </w:rPr>
        <w:t>простых</w:t>
      </w:r>
      <w:r>
        <w:rPr>
          <w:color w:val="231F20"/>
          <w:spacing w:val="28"/>
        </w:rPr>
        <w:t> </w:t>
      </w:r>
      <w:r>
        <w:rPr>
          <w:color w:val="231F20"/>
        </w:rPr>
        <w:t>(очень</w:t>
      </w:r>
      <w:r>
        <w:rPr>
          <w:color w:val="231F20"/>
          <w:spacing w:val="1"/>
        </w:rPr>
        <w:t> </w:t>
      </w:r>
      <w:r>
        <w:rPr>
          <w:color w:val="231F20"/>
        </w:rPr>
        <w:t>часто</w:t>
      </w:r>
      <w:r>
        <w:rPr>
          <w:color w:val="231F20"/>
          <w:spacing w:val="4"/>
        </w:rPr>
        <w:t> </w:t>
      </w:r>
      <w:r>
        <w:rPr>
          <w:color w:val="231F20"/>
        </w:rPr>
        <w:t>–</w:t>
      </w:r>
      <w:r>
        <w:rPr>
          <w:color w:val="231F20"/>
          <w:spacing w:val="3"/>
        </w:rPr>
        <w:t> </w:t>
      </w:r>
      <w:r>
        <w:rPr>
          <w:color w:val="231F20"/>
        </w:rPr>
        <w:t>кусочно-непрерывных)</w:t>
      </w:r>
      <w:r>
        <w:rPr>
          <w:color w:val="231F20"/>
          <w:spacing w:val="4"/>
        </w:rPr>
        <w:t> </w:t>
      </w:r>
      <w:r>
        <w:rPr>
          <w:color w:val="231F20"/>
        </w:rPr>
        <w:t>базисных</w:t>
      </w:r>
      <w:r>
        <w:rPr>
          <w:color w:val="231F20"/>
          <w:spacing w:val="4"/>
        </w:rPr>
        <w:t> </w:t>
      </w:r>
      <w:r>
        <w:rPr>
          <w:color w:val="231F20"/>
        </w:rPr>
        <w:t>функций,</w:t>
      </w:r>
      <w:r>
        <w:rPr>
          <w:color w:val="231F20"/>
          <w:spacing w:val="4"/>
        </w:rPr>
        <w:t> </w:t>
      </w:r>
      <w:r>
        <w:rPr>
          <w:color w:val="231F20"/>
        </w:rPr>
        <w:t>с</w:t>
      </w:r>
      <w:r>
        <w:rPr>
          <w:color w:val="231F20"/>
          <w:spacing w:val="4"/>
        </w:rPr>
        <w:t> </w:t>
      </w:r>
      <w:r>
        <w:rPr>
          <w:color w:val="231F20"/>
        </w:rPr>
        <w:t>помощью</w:t>
      </w:r>
      <w:r>
        <w:rPr>
          <w:color w:val="231F20"/>
          <w:spacing w:val="4"/>
        </w:rPr>
        <w:t> </w:t>
      </w:r>
      <w:r>
        <w:rPr>
          <w:color w:val="231F20"/>
        </w:rPr>
        <w:t>кото-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рых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находят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производные,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входящие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дифференциальные</w:t>
      </w:r>
      <w:r>
        <w:rPr>
          <w:color w:val="231F20"/>
          <w:spacing w:val="-11"/>
        </w:rPr>
        <w:t> </w:t>
      </w:r>
      <w:r>
        <w:rPr>
          <w:color w:val="231F20"/>
        </w:rPr>
        <w:t>уравнения.</w:t>
      </w:r>
      <w:r>
        <w:rPr>
          <w:color w:val="231F20"/>
          <w:spacing w:val="-47"/>
        </w:rPr>
        <w:t> </w:t>
      </w:r>
      <w:r>
        <w:rPr>
          <w:color w:val="231F20"/>
        </w:rPr>
        <w:t>Метод</w:t>
      </w:r>
      <w:r>
        <w:rPr>
          <w:color w:val="231F20"/>
          <w:spacing w:val="9"/>
        </w:rPr>
        <w:t> </w:t>
      </w:r>
      <w:r>
        <w:rPr>
          <w:color w:val="231F20"/>
        </w:rPr>
        <w:t>конечных</w:t>
      </w:r>
      <w:r>
        <w:rPr>
          <w:color w:val="231F20"/>
          <w:spacing w:val="10"/>
        </w:rPr>
        <w:t> </w:t>
      </w:r>
      <w:r>
        <w:rPr>
          <w:color w:val="231F20"/>
        </w:rPr>
        <w:t>разностей</w:t>
      </w:r>
      <w:r>
        <w:rPr>
          <w:color w:val="231F20"/>
          <w:spacing w:val="10"/>
        </w:rPr>
        <w:t> </w:t>
      </w:r>
      <w:r>
        <w:rPr>
          <w:color w:val="231F20"/>
        </w:rPr>
        <w:t>(МКР</w:t>
      </w:r>
      <w:r>
        <w:rPr>
          <w:i/>
          <w:color w:val="231F20"/>
        </w:rPr>
        <w:t>)</w:t>
      </w:r>
      <w:r>
        <w:rPr>
          <w:i/>
          <w:color w:val="231F20"/>
          <w:spacing w:val="9"/>
        </w:rPr>
        <w:t> </w:t>
      </w:r>
      <w:r>
        <w:rPr>
          <w:color w:val="231F20"/>
        </w:rPr>
        <w:t>является</w:t>
      </w:r>
      <w:r>
        <w:rPr>
          <w:color w:val="231F20"/>
          <w:spacing w:val="10"/>
        </w:rPr>
        <w:t> </w:t>
      </w:r>
      <w:r>
        <w:rPr>
          <w:color w:val="231F20"/>
        </w:rPr>
        <w:t>приближенным</w:t>
      </w:r>
      <w:r>
        <w:rPr>
          <w:color w:val="231F20"/>
          <w:spacing w:val="10"/>
        </w:rPr>
        <w:t> </w:t>
      </w:r>
      <w:r>
        <w:rPr>
          <w:color w:val="231F20"/>
        </w:rPr>
        <w:t>ме-</w:t>
      </w:r>
      <w:r>
        <w:rPr>
          <w:color w:val="231F20"/>
          <w:spacing w:val="1"/>
        </w:rPr>
        <w:t> </w:t>
      </w:r>
      <w:r>
        <w:rPr>
          <w:color w:val="231F20"/>
        </w:rPr>
        <w:t>тодом</w:t>
      </w:r>
      <w:r>
        <w:rPr>
          <w:color w:val="231F20"/>
          <w:spacing w:val="-4"/>
        </w:rPr>
        <w:t> </w:t>
      </w:r>
      <w:r>
        <w:rPr>
          <w:color w:val="231F20"/>
        </w:rPr>
        <w:t>решения</w:t>
      </w:r>
      <w:r>
        <w:rPr>
          <w:color w:val="231F20"/>
          <w:spacing w:val="-3"/>
        </w:rPr>
        <w:t> </w:t>
      </w:r>
      <w:r>
        <w:rPr>
          <w:color w:val="231F20"/>
        </w:rPr>
        <w:t>краевых</w:t>
      </w:r>
      <w:r>
        <w:rPr>
          <w:color w:val="231F20"/>
          <w:spacing w:val="-3"/>
        </w:rPr>
        <w:t> </w:t>
      </w:r>
      <w:r>
        <w:rPr>
          <w:color w:val="231F20"/>
        </w:rPr>
        <w:t>задач</w:t>
      </w:r>
      <w:r>
        <w:rPr>
          <w:color w:val="231F20"/>
          <w:spacing w:val="-3"/>
        </w:rPr>
        <w:t> </w:t>
      </w:r>
      <w:r>
        <w:rPr>
          <w:color w:val="231F20"/>
        </w:rPr>
        <w:t>для</w:t>
      </w:r>
      <w:r>
        <w:rPr>
          <w:color w:val="231F20"/>
          <w:spacing w:val="-3"/>
        </w:rPr>
        <w:t> </w:t>
      </w:r>
      <w:r>
        <w:rPr>
          <w:color w:val="231F20"/>
        </w:rPr>
        <w:t>дифференциальных</w:t>
      </w:r>
      <w:r>
        <w:rPr>
          <w:color w:val="231F20"/>
          <w:spacing w:val="-3"/>
        </w:rPr>
        <w:t> </w:t>
      </w:r>
      <w:r>
        <w:rPr>
          <w:color w:val="231F20"/>
        </w:rPr>
        <w:t>уравнений,</w:t>
      </w:r>
      <w:r>
        <w:rPr>
          <w:color w:val="231F20"/>
          <w:spacing w:val="-3"/>
        </w:rPr>
        <w:t> </w:t>
      </w:r>
      <w:r>
        <w:rPr>
          <w:color w:val="231F20"/>
        </w:rPr>
        <w:t>его</w:t>
      </w:r>
      <w:r>
        <w:rPr>
          <w:color w:val="231F20"/>
          <w:spacing w:val="-47"/>
        </w:rPr>
        <w:t> </w:t>
      </w:r>
      <w:r>
        <w:rPr>
          <w:color w:val="231F20"/>
          <w:spacing w:val="-1"/>
        </w:rPr>
        <w:t>также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называют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методом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сеток.</w:t>
      </w:r>
      <w:r>
        <w:rPr>
          <w:color w:val="231F20"/>
          <w:spacing w:val="-11"/>
        </w:rPr>
        <w:t> </w:t>
      </w:r>
      <w:r>
        <w:rPr>
          <w:color w:val="231F20"/>
        </w:rPr>
        <w:t>Существенное</w:t>
      </w:r>
      <w:r>
        <w:rPr>
          <w:color w:val="231F20"/>
          <w:spacing w:val="-11"/>
        </w:rPr>
        <w:t> </w:t>
      </w:r>
      <w:r>
        <w:rPr>
          <w:color w:val="231F20"/>
        </w:rPr>
        <w:t>преимущество</w:t>
      </w:r>
      <w:r>
        <w:rPr>
          <w:color w:val="231F20"/>
          <w:spacing w:val="-11"/>
        </w:rPr>
        <w:t> </w:t>
      </w:r>
      <w:r>
        <w:rPr>
          <w:color w:val="231F20"/>
        </w:rPr>
        <w:t>МКР</w:t>
      </w:r>
      <w:r>
        <w:rPr>
          <w:color w:val="231F20"/>
          <w:spacing w:val="-11"/>
        </w:rPr>
        <w:t> </w:t>
      </w:r>
      <w:r>
        <w:rPr>
          <w:color w:val="231F20"/>
        </w:rPr>
        <w:t>по</w:t>
      </w:r>
      <w:r>
        <w:rPr>
          <w:color w:val="231F20"/>
          <w:spacing w:val="-47"/>
        </w:rPr>
        <w:t> </w:t>
      </w:r>
      <w:r>
        <w:rPr>
          <w:color w:val="231F20"/>
          <w:spacing w:val="-2"/>
        </w:rPr>
        <w:t>отношению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другим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численным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методам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это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несильная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зависимость</w:t>
      </w:r>
      <w:r>
        <w:rPr>
          <w:color w:val="231F20"/>
          <w:spacing w:val="-47"/>
        </w:rPr>
        <w:t> </w:t>
      </w:r>
      <w:r>
        <w:rPr>
          <w:color w:val="231F20"/>
          <w:w w:val="95"/>
        </w:rPr>
        <w:t>используемого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алгоритма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от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вида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дифференциальных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уравнений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кра-</w:t>
      </w:r>
      <w:r>
        <w:rPr>
          <w:color w:val="231F20"/>
          <w:spacing w:val="-45"/>
          <w:w w:val="95"/>
        </w:rPr>
        <w:t> </w:t>
      </w:r>
      <w:r>
        <w:rPr>
          <w:color w:val="231F20"/>
          <w:spacing w:val="-1"/>
        </w:rPr>
        <w:t>евых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условий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задачи.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Недостаток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же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состоит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том,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что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приходится</w:t>
      </w:r>
      <w:r>
        <w:rPr>
          <w:color w:val="231F20"/>
          <w:spacing w:val="-11"/>
        </w:rPr>
        <w:t> </w:t>
      </w:r>
      <w:r>
        <w:rPr>
          <w:color w:val="231F20"/>
        </w:rPr>
        <w:t>ре-</w:t>
      </w:r>
    </w:p>
    <w:p>
      <w:pPr>
        <w:pStyle w:val="BodyText"/>
        <w:spacing w:before="13"/>
        <w:jc w:val="both"/>
      </w:pPr>
      <w:r>
        <w:rPr>
          <w:color w:val="231F20"/>
        </w:rPr>
        <w:t>шать</w:t>
      </w:r>
      <w:r>
        <w:rPr>
          <w:color w:val="231F20"/>
          <w:spacing w:val="-6"/>
        </w:rPr>
        <w:t> </w:t>
      </w:r>
      <w:r>
        <w:rPr>
          <w:color w:val="231F20"/>
        </w:rPr>
        <w:t>системы</w:t>
      </w:r>
      <w:r>
        <w:rPr>
          <w:color w:val="231F20"/>
          <w:spacing w:val="-5"/>
        </w:rPr>
        <w:t> </w:t>
      </w:r>
      <w:r>
        <w:rPr>
          <w:color w:val="231F20"/>
        </w:rPr>
        <w:t>алгебраических</w:t>
      </w:r>
      <w:r>
        <w:rPr>
          <w:color w:val="231F20"/>
          <w:spacing w:val="-5"/>
        </w:rPr>
        <w:t> </w:t>
      </w:r>
      <w:r>
        <w:rPr>
          <w:color w:val="231F20"/>
        </w:rPr>
        <w:t>уравнений</w:t>
      </w:r>
      <w:r>
        <w:rPr>
          <w:color w:val="231F20"/>
          <w:spacing w:val="-6"/>
        </w:rPr>
        <w:t> </w:t>
      </w:r>
      <w:r>
        <w:rPr>
          <w:color w:val="231F20"/>
        </w:rPr>
        <w:t>высоких</w:t>
      </w:r>
      <w:r>
        <w:rPr>
          <w:color w:val="231F20"/>
          <w:spacing w:val="-5"/>
        </w:rPr>
        <w:t> </w:t>
      </w:r>
      <w:r>
        <w:rPr>
          <w:color w:val="231F20"/>
        </w:rPr>
        <w:t>порядков.</w:t>
      </w:r>
    </w:p>
    <w:p>
      <w:pPr>
        <w:spacing w:after="0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5" w:firstLine="396"/>
        <w:jc w:val="both"/>
      </w:pPr>
      <w:r>
        <w:rPr>
          <w:color w:val="231F20"/>
        </w:rPr>
        <w:t>Вариационно-разностный метод (ВРМ) базируется на вариаци-</w:t>
      </w:r>
      <w:r>
        <w:rPr>
          <w:color w:val="231F20"/>
          <w:spacing w:val="1"/>
        </w:rPr>
        <w:t> </w:t>
      </w:r>
      <w:r>
        <w:rPr>
          <w:color w:val="231F20"/>
        </w:rPr>
        <w:t>онных принципах механики и свободен от ряда недостатков, прису-</w:t>
      </w:r>
      <w:r>
        <w:rPr>
          <w:color w:val="231F20"/>
          <w:spacing w:val="1"/>
        </w:rPr>
        <w:t> </w:t>
      </w:r>
      <w:r>
        <w:rPr>
          <w:color w:val="231F20"/>
        </w:rPr>
        <w:t>щих МКР. В данном случае деформирование строительной конструк-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ции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описывается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неким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функционалом,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чаще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всего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это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выражение</w:t>
      </w:r>
      <w:r>
        <w:rPr>
          <w:color w:val="231F20"/>
          <w:spacing w:val="-51"/>
          <w:w w:val="105"/>
        </w:rPr>
        <w:t> </w:t>
      </w:r>
      <w:r>
        <w:rPr>
          <w:color w:val="231F20"/>
          <w:spacing w:val="-1"/>
          <w:w w:val="105"/>
        </w:rPr>
        <w:t>потенциальной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энергии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системы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функционал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Лагранжа,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который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положении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равновесия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системы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является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стационарным.</w:t>
      </w:r>
    </w:p>
    <w:p>
      <w:pPr>
        <w:pStyle w:val="BodyText"/>
        <w:spacing w:line="256" w:lineRule="auto" w:before="7"/>
        <w:ind w:right="374" w:firstLine="396"/>
        <w:jc w:val="both"/>
      </w:pPr>
      <w:r>
        <w:rPr>
          <w:color w:val="231F20"/>
        </w:rPr>
        <w:t>В последнее время для расчета строительных конструкций с по-</w:t>
      </w:r>
      <w:r>
        <w:rPr>
          <w:color w:val="231F20"/>
          <w:spacing w:val="1"/>
        </w:rPr>
        <w:t> </w:t>
      </w:r>
      <w:r>
        <w:rPr>
          <w:color w:val="231F20"/>
        </w:rPr>
        <w:t>мощью</w:t>
      </w:r>
      <w:r>
        <w:rPr>
          <w:color w:val="231F20"/>
          <w:spacing w:val="-11"/>
        </w:rPr>
        <w:t> </w:t>
      </w:r>
      <w:r>
        <w:rPr>
          <w:color w:val="231F20"/>
        </w:rPr>
        <w:t>ЭВМ</w:t>
      </w:r>
      <w:r>
        <w:rPr>
          <w:color w:val="231F20"/>
          <w:spacing w:val="-10"/>
        </w:rPr>
        <w:t> </w:t>
      </w:r>
      <w:r>
        <w:rPr>
          <w:color w:val="231F20"/>
        </w:rPr>
        <w:t>широкое</w:t>
      </w:r>
      <w:r>
        <w:rPr>
          <w:color w:val="231F20"/>
          <w:spacing w:val="-11"/>
        </w:rPr>
        <w:t> </w:t>
      </w:r>
      <w:r>
        <w:rPr>
          <w:color w:val="231F20"/>
        </w:rPr>
        <w:t>распространение</w:t>
      </w:r>
      <w:r>
        <w:rPr>
          <w:color w:val="231F20"/>
          <w:spacing w:val="-10"/>
        </w:rPr>
        <w:t> </w:t>
      </w:r>
      <w:r>
        <w:rPr>
          <w:color w:val="231F20"/>
        </w:rPr>
        <w:t>получил</w:t>
      </w:r>
      <w:r>
        <w:rPr>
          <w:color w:val="231F20"/>
          <w:spacing w:val="-11"/>
        </w:rPr>
        <w:t> </w:t>
      </w:r>
      <w:r>
        <w:rPr>
          <w:color w:val="231F20"/>
        </w:rPr>
        <w:t>метод</w:t>
      </w:r>
      <w:r>
        <w:rPr>
          <w:color w:val="231F20"/>
          <w:spacing w:val="-10"/>
        </w:rPr>
        <w:t> </w:t>
      </w:r>
      <w:r>
        <w:rPr>
          <w:color w:val="231F20"/>
        </w:rPr>
        <w:t>конечных</w:t>
      </w:r>
      <w:r>
        <w:rPr>
          <w:color w:val="231F20"/>
          <w:spacing w:val="-11"/>
        </w:rPr>
        <w:t> </w:t>
      </w:r>
      <w:r>
        <w:rPr>
          <w:color w:val="231F20"/>
        </w:rPr>
        <w:t>эле-</w:t>
      </w:r>
      <w:r>
        <w:rPr>
          <w:color w:val="231F20"/>
          <w:spacing w:val="-47"/>
        </w:rPr>
        <w:t> </w:t>
      </w:r>
      <w:r>
        <w:rPr>
          <w:color w:val="231F20"/>
        </w:rPr>
        <w:t>ментов</w:t>
      </w:r>
      <w:r>
        <w:rPr>
          <w:color w:val="231F20"/>
          <w:spacing w:val="-12"/>
        </w:rPr>
        <w:t> </w:t>
      </w:r>
      <w:r>
        <w:rPr>
          <w:color w:val="231F20"/>
        </w:rPr>
        <w:t>(МКЭ).</w:t>
      </w:r>
      <w:r>
        <w:rPr>
          <w:color w:val="231F20"/>
          <w:spacing w:val="-11"/>
        </w:rPr>
        <w:t> </w:t>
      </w:r>
      <w:r>
        <w:rPr>
          <w:color w:val="231F20"/>
        </w:rPr>
        <w:t>Этот</w:t>
      </w:r>
      <w:r>
        <w:rPr>
          <w:color w:val="231F20"/>
          <w:spacing w:val="-11"/>
        </w:rPr>
        <w:t> </w:t>
      </w:r>
      <w:r>
        <w:rPr>
          <w:color w:val="231F20"/>
        </w:rPr>
        <w:t>метод</w:t>
      </w:r>
      <w:r>
        <w:rPr>
          <w:color w:val="231F20"/>
          <w:spacing w:val="-11"/>
        </w:rPr>
        <w:t> </w:t>
      </w:r>
      <w:r>
        <w:rPr>
          <w:color w:val="231F20"/>
        </w:rPr>
        <w:t>используется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большинстве</w:t>
      </w:r>
      <w:r>
        <w:rPr>
          <w:color w:val="231F20"/>
          <w:spacing w:val="-11"/>
        </w:rPr>
        <w:t> </w:t>
      </w:r>
      <w:r>
        <w:rPr>
          <w:color w:val="231F20"/>
        </w:rPr>
        <w:t>программных</w:t>
      </w:r>
      <w:r>
        <w:rPr>
          <w:color w:val="231F20"/>
          <w:spacing w:val="-47"/>
        </w:rPr>
        <w:t> </w:t>
      </w:r>
      <w:r>
        <w:rPr>
          <w:color w:val="231F20"/>
        </w:rPr>
        <w:t>комплексов для автоматизированных инженерных расчётов (ANSYS,</w:t>
      </w:r>
      <w:r>
        <w:rPr>
          <w:color w:val="231F20"/>
          <w:spacing w:val="-47"/>
        </w:rPr>
        <w:t> </w:t>
      </w:r>
      <w:r>
        <w:rPr>
          <w:color w:val="231F20"/>
        </w:rPr>
        <w:t>SCAD,</w:t>
      </w:r>
      <w:r>
        <w:rPr>
          <w:color w:val="231F20"/>
          <w:spacing w:val="-6"/>
        </w:rPr>
        <w:t> </w:t>
      </w:r>
      <w:r>
        <w:rPr>
          <w:color w:val="231F20"/>
        </w:rPr>
        <w:t>Lira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др.)</w:t>
      </w:r>
      <w:r>
        <w:rPr>
          <w:color w:val="231F20"/>
          <w:spacing w:val="-6"/>
        </w:rPr>
        <w:t> </w:t>
      </w:r>
      <w:r>
        <w:rPr>
          <w:color w:val="231F20"/>
        </w:rPr>
        <w:t>Суть</w:t>
      </w:r>
      <w:r>
        <w:rPr>
          <w:color w:val="231F20"/>
          <w:spacing w:val="-6"/>
        </w:rPr>
        <w:t> </w:t>
      </w:r>
      <w:r>
        <w:rPr>
          <w:color w:val="231F20"/>
        </w:rPr>
        <w:t>этого</w:t>
      </w:r>
      <w:r>
        <w:rPr>
          <w:color w:val="231F20"/>
          <w:spacing w:val="-5"/>
        </w:rPr>
        <w:t> </w:t>
      </w:r>
      <w:r>
        <w:rPr>
          <w:color w:val="231F20"/>
        </w:rPr>
        <w:t>метода</w:t>
      </w:r>
      <w:r>
        <w:rPr>
          <w:color w:val="231F20"/>
          <w:spacing w:val="-6"/>
        </w:rPr>
        <w:t> </w:t>
      </w:r>
      <w:r>
        <w:rPr>
          <w:color w:val="231F20"/>
        </w:rPr>
        <w:t>заложена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его</w:t>
      </w:r>
      <w:r>
        <w:rPr>
          <w:color w:val="231F20"/>
          <w:spacing w:val="-6"/>
        </w:rPr>
        <w:t> </w:t>
      </w:r>
      <w:r>
        <w:rPr>
          <w:color w:val="231F20"/>
        </w:rPr>
        <w:t>названии:</w:t>
      </w:r>
      <w:r>
        <w:rPr>
          <w:color w:val="231F20"/>
          <w:spacing w:val="-6"/>
        </w:rPr>
        <w:t> </w:t>
      </w:r>
      <w:r>
        <w:rPr>
          <w:color w:val="231F20"/>
        </w:rPr>
        <w:t>рассчи-</w:t>
      </w:r>
      <w:r>
        <w:rPr>
          <w:color w:val="231F20"/>
          <w:spacing w:val="-47"/>
        </w:rPr>
        <w:t> </w:t>
      </w:r>
      <w:r>
        <w:rPr>
          <w:color w:val="231F20"/>
        </w:rPr>
        <w:t>тываемую систему (стержневую или континуальную) разбивают на</w:t>
      </w:r>
      <w:r>
        <w:rPr>
          <w:color w:val="231F20"/>
          <w:spacing w:val="1"/>
        </w:rPr>
        <w:t> </w:t>
      </w:r>
      <w:r>
        <w:rPr>
          <w:color w:val="231F20"/>
        </w:rPr>
        <w:t>определенное число отдельных частей конечных размеров (конечных</w:t>
      </w:r>
      <w:r>
        <w:rPr>
          <w:color w:val="231F20"/>
          <w:spacing w:val="-47"/>
        </w:rPr>
        <w:t> </w:t>
      </w:r>
      <w:r>
        <w:rPr>
          <w:color w:val="231F20"/>
        </w:rPr>
        <w:t>элементов), имеющих те же физико-механические характеристики,</w:t>
      </w:r>
      <w:r>
        <w:rPr>
          <w:color w:val="231F20"/>
          <w:spacing w:val="1"/>
        </w:rPr>
        <w:t> </w:t>
      </w:r>
      <w:r>
        <w:rPr>
          <w:color w:val="231F20"/>
        </w:rPr>
        <w:t>что и заданная конструкция. После этого точно или приближенно из-</w:t>
      </w:r>
      <w:r>
        <w:rPr>
          <w:color w:val="231F20"/>
          <w:spacing w:val="-47"/>
        </w:rPr>
        <w:t> </w:t>
      </w:r>
      <w:r>
        <w:rPr>
          <w:color w:val="231F20"/>
        </w:rPr>
        <w:t>учают напряженно-деформированное состояние каждого конечного</w:t>
      </w:r>
      <w:r>
        <w:rPr>
          <w:color w:val="231F20"/>
          <w:spacing w:val="1"/>
        </w:rPr>
        <w:t> </w:t>
      </w:r>
      <w:r>
        <w:rPr>
          <w:color w:val="231F20"/>
        </w:rPr>
        <w:t>элемента методами, известными в строительной механике и теории</w:t>
      </w:r>
      <w:r>
        <w:rPr>
          <w:color w:val="231F20"/>
          <w:spacing w:val="1"/>
        </w:rPr>
        <w:t> </w:t>
      </w:r>
      <w:r>
        <w:rPr>
          <w:color w:val="231F20"/>
        </w:rPr>
        <w:t>упругости: сил, перемещений или смешанным, с целью определения</w:t>
      </w:r>
      <w:r>
        <w:rPr>
          <w:color w:val="231F20"/>
          <w:spacing w:val="1"/>
        </w:rPr>
        <w:t> </w:t>
      </w:r>
      <w:r>
        <w:rPr>
          <w:color w:val="231F20"/>
        </w:rPr>
        <w:t>в зависимости от принятого метода анализа усилий, или перемеще-</w:t>
      </w:r>
      <w:r>
        <w:rPr>
          <w:color w:val="231F20"/>
          <w:spacing w:val="1"/>
        </w:rPr>
        <w:t> </w:t>
      </w:r>
      <w:r>
        <w:rPr>
          <w:color w:val="231F20"/>
        </w:rPr>
        <w:t>ний, или и того и другого в точках соединения конечных элементов</w:t>
      </w:r>
      <w:r>
        <w:rPr>
          <w:color w:val="231F20"/>
          <w:spacing w:val="1"/>
        </w:rPr>
        <w:t> </w:t>
      </w:r>
      <w:r>
        <w:rPr>
          <w:color w:val="231F20"/>
        </w:rPr>
        <w:t>между</w:t>
      </w:r>
      <w:r>
        <w:rPr>
          <w:color w:val="231F20"/>
          <w:spacing w:val="1"/>
        </w:rPr>
        <w:t> </w:t>
      </w:r>
      <w:r>
        <w:rPr>
          <w:color w:val="231F20"/>
        </w:rPr>
        <w:t>собой</w:t>
      </w:r>
      <w:r>
        <w:rPr>
          <w:color w:val="231F20"/>
          <w:spacing w:val="2"/>
        </w:rPr>
        <w:t> </w:t>
      </w:r>
      <w:r>
        <w:rPr>
          <w:color w:val="231F20"/>
        </w:rPr>
        <w:t>(узлах).</w:t>
      </w:r>
    </w:p>
    <w:p>
      <w:pPr>
        <w:pStyle w:val="BodyText"/>
        <w:spacing w:line="256" w:lineRule="auto" w:before="16"/>
        <w:ind w:right="375" w:firstLine="396"/>
        <w:jc w:val="right"/>
      </w:pPr>
      <w:r>
        <w:rPr>
          <w:color w:val="231F20"/>
        </w:rPr>
        <w:t>Метод</w:t>
      </w:r>
      <w:r>
        <w:rPr>
          <w:color w:val="231F20"/>
          <w:spacing w:val="21"/>
        </w:rPr>
        <w:t> </w:t>
      </w:r>
      <w:r>
        <w:rPr>
          <w:color w:val="231F20"/>
        </w:rPr>
        <w:t>конечных</w:t>
      </w:r>
      <w:r>
        <w:rPr>
          <w:color w:val="231F20"/>
          <w:spacing w:val="21"/>
        </w:rPr>
        <w:t> </w:t>
      </w:r>
      <w:r>
        <w:rPr>
          <w:color w:val="231F20"/>
        </w:rPr>
        <w:t>элементов</w:t>
      </w:r>
      <w:r>
        <w:rPr>
          <w:color w:val="231F20"/>
          <w:spacing w:val="21"/>
        </w:rPr>
        <w:t> </w:t>
      </w:r>
      <w:r>
        <w:rPr>
          <w:color w:val="231F20"/>
        </w:rPr>
        <w:t>весьма</w:t>
      </w:r>
      <w:r>
        <w:rPr>
          <w:color w:val="231F20"/>
          <w:spacing w:val="22"/>
        </w:rPr>
        <w:t> </w:t>
      </w:r>
      <w:r>
        <w:rPr>
          <w:color w:val="231F20"/>
        </w:rPr>
        <w:t>привлекателен</w:t>
      </w:r>
      <w:r>
        <w:rPr>
          <w:color w:val="231F20"/>
          <w:spacing w:val="21"/>
        </w:rPr>
        <w:t> </w:t>
      </w:r>
      <w:r>
        <w:rPr>
          <w:color w:val="231F20"/>
        </w:rPr>
        <w:t>для</w:t>
      </w:r>
      <w:r>
        <w:rPr>
          <w:color w:val="231F20"/>
          <w:spacing w:val="21"/>
        </w:rPr>
        <w:t> </w:t>
      </w:r>
      <w:r>
        <w:rPr>
          <w:color w:val="231F20"/>
        </w:rPr>
        <w:t>инжене-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ров-расчетчиков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связи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тем,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возможная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достаточно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сложная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геометрия</w:t>
      </w:r>
      <w:r>
        <w:rPr>
          <w:color w:val="231F20"/>
          <w:spacing w:val="6"/>
        </w:rPr>
        <w:t> </w:t>
      </w:r>
      <w:r>
        <w:rPr>
          <w:color w:val="231F20"/>
        </w:rPr>
        <w:t>объекта</w:t>
      </w:r>
      <w:r>
        <w:rPr>
          <w:color w:val="231F20"/>
          <w:spacing w:val="6"/>
        </w:rPr>
        <w:t> </w:t>
      </w:r>
      <w:r>
        <w:rPr>
          <w:color w:val="231F20"/>
        </w:rPr>
        <w:t>исследования</w:t>
      </w:r>
      <w:r>
        <w:rPr>
          <w:color w:val="231F20"/>
          <w:spacing w:val="6"/>
        </w:rPr>
        <w:t> </w:t>
      </w:r>
      <w:r>
        <w:rPr>
          <w:color w:val="231F20"/>
        </w:rPr>
        <w:t>(стержневая</w:t>
      </w:r>
      <w:r>
        <w:rPr>
          <w:color w:val="231F20"/>
          <w:spacing w:val="6"/>
        </w:rPr>
        <w:t> </w:t>
      </w:r>
      <w:r>
        <w:rPr>
          <w:color w:val="231F20"/>
        </w:rPr>
        <w:t>или</w:t>
      </w:r>
      <w:r>
        <w:rPr>
          <w:color w:val="231F20"/>
          <w:spacing w:val="6"/>
        </w:rPr>
        <w:t> </w:t>
      </w:r>
      <w:r>
        <w:rPr>
          <w:color w:val="231F20"/>
        </w:rPr>
        <w:t>тонкостенная</w:t>
      </w:r>
      <w:r>
        <w:rPr>
          <w:color w:val="231F20"/>
          <w:spacing w:val="6"/>
        </w:rPr>
        <w:t> </w:t>
      </w:r>
      <w:r>
        <w:rPr>
          <w:color w:val="231F20"/>
        </w:rPr>
        <w:t>про-</w:t>
      </w:r>
      <w:r>
        <w:rPr>
          <w:color w:val="231F20"/>
          <w:spacing w:val="-47"/>
        </w:rPr>
        <w:t> </w:t>
      </w:r>
      <w:r>
        <w:rPr>
          <w:color w:val="231F20"/>
        </w:rPr>
        <w:t>странственная</w:t>
      </w:r>
      <w:r>
        <w:rPr>
          <w:color w:val="231F20"/>
          <w:spacing w:val="16"/>
        </w:rPr>
        <w:t> </w:t>
      </w:r>
      <w:r>
        <w:rPr>
          <w:color w:val="231F20"/>
        </w:rPr>
        <w:t>система,</w:t>
      </w:r>
      <w:r>
        <w:rPr>
          <w:color w:val="231F20"/>
          <w:spacing w:val="17"/>
        </w:rPr>
        <w:t> </w:t>
      </w:r>
      <w:r>
        <w:rPr>
          <w:color w:val="231F20"/>
        </w:rPr>
        <w:t>объемное</w:t>
      </w:r>
      <w:r>
        <w:rPr>
          <w:color w:val="231F20"/>
          <w:spacing w:val="16"/>
        </w:rPr>
        <w:t> </w:t>
      </w:r>
      <w:r>
        <w:rPr>
          <w:color w:val="231F20"/>
        </w:rPr>
        <w:t>тело</w:t>
      </w:r>
      <w:r>
        <w:rPr>
          <w:color w:val="231F20"/>
          <w:spacing w:val="17"/>
        </w:rPr>
        <w:t> </w:t>
      </w:r>
      <w:r>
        <w:rPr>
          <w:color w:val="231F20"/>
        </w:rPr>
        <w:t>и</w:t>
      </w:r>
      <w:r>
        <w:rPr>
          <w:color w:val="231F20"/>
          <w:spacing w:val="15"/>
        </w:rPr>
        <w:t> </w:t>
      </w:r>
      <w:r>
        <w:rPr>
          <w:color w:val="231F20"/>
        </w:rPr>
        <w:t>т.</w:t>
      </w:r>
      <w:r>
        <w:rPr>
          <w:color w:val="231F20"/>
          <w:spacing w:val="15"/>
        </w:rPr>
        <w:t> </w:t>
      </w:r>
      <w:r>
        <w:rPr>
          <w:color w:val="231F20"/>
        </w:rPr>
        <w:t>д.)</w:t>
      </w:r>
      <w:r>
        <w:rPr>
          <w:color w:val="231F20"/>
          <w:spacing w:val="17"/>
        </w:rPr>
        <w:t> </w:t>
      </w:r>
      <w:r>
        <w:rPr>
          <w:color w:val="231F20"/>
        </w:rPr>
        <w:t>достаточно</w:t>
      </w:r>
      <w:r>
        <w:rPr>
          <w:color w:val="231F20"/>
          <w:spacing w:val="17"/>
        </w:rPr>
        <w:t> </w:t>
      </w:r>
      <w:r>
        <w:rPr>
          <w:color w:val="231F20"/>
        </w:rPr>
        <w:t>точно</w:t>
      </w:r>
      <w:r>
        <w:rPr>
          <w:color w:val="231F20"/>
          <w:spacing w:val="16"/>
        </w:rPr>
        <w:t> </w:t>
      </w:r>
      <w:r>
        <w:rPr>
          <w:color w:val="231F20"/>
        </w:rPr>
        <w:t>ап-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проксимируется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конечно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элементной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моделью.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Сравнительно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лег-</w:t>
      </w:r>
      <w:r>
        <w:rPr>
          <w:color w:val="231F20"/>
          <w:spacing w:val="-49"/>
          <w:w w:val="105"/>
        </w:rPr>
        <w:t> </w:t>
      </w:r>
      <w:r>
        <w:rPr>
          <w:color w:val="231F20"/>
        </w:rPr>
        <w:t>ко</w:t>
      </w:r>
      <w:r>
        <w:rPr>
          <w:color w:val="231F20"/>
          <w:spacing w:val="9"/>
        </w:rPr>
        <w:t> </w:t>
      </w:r>
      <w:r>
        <w:rPr>
          <w:color w:val="231F20"/>
        </w:rPr>
        <w:t>учитываются</w:t>
      </w:r>
      <w:r>
        <w:rPr>
          <w:color w:val="231F20"/>
          <w:spacing w:val="10"/>
        </w:rPr>
        <w:t> </w:t>
      </w:r>
      <w:r>
        <w:rPr>
          <w:color w:val="231F20"/>
        </w:rPr>
        <w:t>условия</w:t>
      </w:r>
      <w:r>
        <w:rPr>
          <w:color w:val="231F20"/>
          <w:spacing w:val="9"/>
        </w:rPr>
        <w:t> </w:t>
      </w:r>
      <w:r>
        <w:rPr>
          <w:color w:val="231F20"/>
        </w:rPr>
        <w:t>закрепления</w:t>
      </w:r>
      <w:r>
        <w:rPr>
          <w:color w:val="231F20"/>
          <w:spacing w:val="10"/>
        </w:rPr>
        <w:t> </w:t>
      </w:r>
      <w:r>
        <w:rPr>
          <w:color w:val="231F20"/>
        </w:rPr>
        <w:t>конструкции</w:t>
      </w:r>
      <w:r>
        <w:rPr>
          <w:color w:val="231F20"/>
          <w:spacing w:val="9"/>
        </w:rPr>
        <w:t> </w:t>
      </w:r>
      <w:r>
        <w:rPr>
          <w:color w:val="231F20"/>
        </w:rPr>
        <w:t>и</w:t>
      </w:r>
      <w:r>
        <w:rPr>
          <w:color w:val="231F20"/>
          <w:spacing w:val="10"/>
        </w:rPr>
        <w:t> </w:t>
      </w:r>
      <w:r>
        <w:rPr>
          <w:color w:val="231F20"/>
        </w:rPr>
        <w:t>ее</w:t>
      </w:r>
      <w:r>
        <w:rPr>
          <w:color w:val="231F20"/>
          <w:spacing w:val="10"/>
        </w:rPr>
        <w:t> </w:t>
      </w:r>
      <w:r>
        <w:rPr>
          <w:color w:val="231F20"/>
        </w:rPr>
        <w:t>нелинейные</w:t>
      </w:r>
      <w:r>
        <w:rPr>
          <w:color w:val="231F20"/>
          <w:spacing w:val="1"/>
        </w:rPr>
        <w:t> </w:t>
      </w:r>
      <w:r>
        <w:rPr>
          <w:color w:val="231F20"/>
        </w:rPr>
        <w:t>свойства</w:t>
      </w:r>
      <w:r>
        <w:rPr>
          <w:color w:val="231F20"/>
          <w:spacing w:val="8"/>
        </w:rPr>
        <w:t> </w:t>
      </w:r>
      <w:r>
        <w:rPr>
          <w:color w:val="231F20"/>
        </w:rPr>
        <w:t>(геометрическая,</w:t>
      </w:r>
      <w:r>
        <w:rPr>
          <w:color w:val="231F20"/>
          <w:spacing w:val="9"/>
        </w:rPr>
        <w:t> </w:t>
      </w:r>
      <w:r>
        <w:rPr>
          <w:color w:val="231F20"/>
        </w:rPr>
        <w:t>физическая</w:t>
      </w:r>
      <w:r>
        <w:rPr>
          <w:color w:val="231F20"/>
          <w:spacing w:val="9"/>
        </w:rPr>
        <w:t> </w:t>
      </w:r>
      <w:r>
        <w:rPr>
          <w:color w:val="231F20"/>
        </w:rPr>
        <w:t>и</w:t>
      </w:r>
      <w:r>
        <w:rPr>
          <w:color w:val="231F20"/>
          <w:spacing w:val="9"/>
        </w:rPr>
        <w:t> </w:t>
      </w:r>
      <w:r>
        <w:rPr>
          <w:color w:val="231F20"/>
        </w:rPr>
        <w:t>конструктивная</w:t>
      </w:r>
      <w:r>
        <w:rPr>
          <w:color w:val="231F20"/>
          <w:spacing w:val="9"/>
        </w:rPr>
        <w:t> </w:t>
      </w:r>
      <w:r>
        <w:rPr>
          <w:color w:val="231F20"/>
        </w:rPr>
        <w:t>нелинейно-</w:t>
      </w:r>
      <w:r>
        <w:rPr>
          <w:color w:val="231F20"/>
          <w:spacing w:val="1"/>
        </w:rPr>
        <w:t> </w:t>
      </w:r>
      <w:r>
        <w:rPr>
          <w:color w:val="231F20"/>
        </w:rPr>
        <w:t>сти).</w:t>
      </w:r>
      <w:r>
        <w:rPr>
          <w:color w:val="231F20"/>
          <w:spacing w:val="-11"/>
        </w:rPr>
        <w:t> </w:t>
      </w:r>
      <w:r>
        <w:rPr>
          <w:color w:val="231F20"/>
        </w:rPr>
        <w:t>Реализация</w:t>
      </w:r>
      <w:r>
        <w:rPr>
          <w:color w:val="231F20"/>
          <w:spacing w:val="-11"/>
        </w:rPr>
        <w:t> </w:t>
      </w:r>
      <w:r>
        <w:rPr>
          <w:color w:val="231F20"/>
        </w:rPr>
        <w:t>МКЭ</w:t>
      </w:r>
      <w:r>
        <w:rPr>
          <w:color w:val="231F20"/>
          <w:spacing w:val="-11"/>
        </w:rPr>
        <w:t> </w:t>
      </w:r>
      <w:r>
        <w:rPr>
          <w:color w:val="231F20"/>
        </w:rPr>
        <w:t>связана</w:t>
      </w:r>
      <w:r>
        <w:rPr>
          <w:color w:val="231F20"/>
          <w:spacing w:val="-11"/>
        </w:rPr>
        <w:t> </w:t>
      </w:r>
      <w:r>
        <w:rPr>
          <w:color w:val="231F20"/>
        </w:rPr>
        <w:t>с</w:t>
      </w:r>
      <w:r>
        <w:rPr>
          <w:color w:val="231F20"/>
          <w:spacing w:val="-10"/>
        </w:rPr>
        <w:t> </w:t>
      </w:r>
      <w:r>
        <w:rPr>
          <w:color w:val="231F20"/>
        </w:rPr>
        <w:t>необходимостью</w:t>
      </w:r>
      <w:r>
        <w:rPr>
          <w:color w:val="231F20"/>
          <w:spacing w:val="-11"/>
        </w:rPr>
        <w:t> </w:t>
      </w:r>
      <w:r>
        <w:rPr>
          <w:color w:val="231F20"/>
        </w:rPr>
        <w:t>разбиения</w:t>
      </w:r>
      <w:r>
        <w:rPr>
          <w:color w:val="231F20"/>
          <w:spacing w:val="-11"/>
        </w:rPr>
        <w:t> </w:t>
      </w:r>
      <w:r>
        <w:rPr>
          <w:color w:val="231F20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</w:rPr>
        <w:t>конеч-</w:t>
      </w:r>
      <w:r>
        <w:rPr>
          <w:color w:val="231F20"/>
          <w:spacing w:val="-47"/>
        </w:rPr>
        <w:t> </w:t>
      </w:r>
      <w:r>
        <w:rPr>
          <w:color w:val="231F20"/>
        </w:rPr>
        <w:t>ные</w:t>
      </w:r>
      <w:r>
        <w:rPr>
          <w:color w:val="231F20"/>
          <w:spacing w:val="7"/>
        </w:rPr>
        <w:t> </w:t>
      </w:r>
      <w:r>
        <w:rPr>
          <w:color w:val="231F20"/>
        </w:rPr>
        <w:t>элементы</w:t>
      </w:r>
      <w:r>
        <w:rPr>
          <w:color w:val="231F20"/>
          <w:spacing w:val="7"/>
        </w:rPr>
        <w:t> </w:t>
      </w:r>
      <w:r>
        <w:rPr>
          <w:color w:val="231F20"/>
        </w:rPr>
        <w:t>(дискретизации)</w:t>
      </w:r>
      <w:r>
        <w:rPr>
          <w:color w:val="231F20"/>
          <w:spacing w:val="7"/>
        </w:rPr>
        <w:t> </w:t>
      </w:r>
      <w:r>
        <w:rPr>
          <w:color w:val="231F20"/>
        </w:rPr>
        <w:t>всего</w:t>
      </w:r>
      <w:r>
        <w:rPr>
          <w:color w:val="231F20"/>
          <w:spacing w:val="7"/>
        </w:rPr>
        <w:t> </w:t>
      </w:r>
      <w:r>
        <w:rPr>
          <w:color w:val="231F20"/>
        </w:rPr>
        <w:t>рассматриваемого</w:t>
      </w:r>
      <w:r>
        <w:rPr>
          <w:color w:val="231F20"/>
          <w:spacing w:val="7"/>
        </w:rPr>
        <w:t> </w:t>
      </w:r>
      <w:r>
        <w:rPr>
          <w:color w:val="231F20"/>
        </w:rPr>
        <w:t>объекта,</w:t>
      </w:r>
      <w:r>
        <w:rPr>
          <w:color w:val="231F20"/>
          <w:spacing w:val="9"/>
        </w:rPr>
        <w:t> </w:t>
      </w:r>
      <w:r>
        <w:rPr>
          <w:color w:val="231F20"/>
        </w:rPr>
        <w:t>что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6"/>
        </w:rPr>
        <w:t> </w:t>
      </w:r>
      <w:r>
        <w:rPr>
          <w:color w:val="231F20"/>
        </w:rPr>
        <w:t>свою</w:t>
      </w:r>
      <w:r>
        <w:rPr>
          <w:color w:val="231F20"/>
          <w:spacing w:val="6"/>
        </w:rPr>
        <w:t> </w:t>
      </w:r>
      <w:r>
        <w:rPr>
          <w:color w:val="231F20"/>
        </w:rPr>
        <w:t>очередь</w:t>
      </w:r>
      <w:r>
        <w:rPr>
          <w:color w:val="231F20"/>
          <w:spacing w:val="7"/>
        </w:rPr>
        <w:t> </w:t>
      </w:r>
      <w:r>
        <w:rPr>
          <w:color w:val="231F20"/>
        </w:rPr>
        <w:t>приводит</w:t>
      </w:r>
      <w:r>
        <w:rPr>
          <w:color w:val="231F20"/>
          <w:spacing w:val="6"/>
        </w:rPr>
        <w:t> </w:t>
      </w:r>
      <w:r>
        <w:rPr>
          <w:color w:val="231F20"/>
        </w:rPr>
        <w:t>к</w:t>
      </w:r>
      <w:r>
        <w:rPr>
          <w:color w:val="231F20"/>
          <w:spacing w:val="7"/>
        </w:rPr>
        <w:t> </w:t>
      </w:r>
      <w:r>
        <w:rPr>
          <w:color w:val="231F20"/>
        </w:rPr>
        <w:t>необходимости</w:t>
      </w:r>
      <w:r>
        <w:rPr>
          <w:color w:val="231F20"/>
          <w:spacing w:val="6"/>
        </w:rPr>
        <w:t> </w:t>
      </w:r>
      <w:r>
        <w:rPr>
          <w:color w:val="231F20"/>
        </w:rPr>
        <w:t>решения</w:t>
      </w:r>
      <w:r>
        <w:rPr>
          <w:color w:val="231F20"/>
          <w:spacing w:val="6"/>
        </w:rPr>
        <w:t> </w:t>
      </w:r>
      <w:r>
        <w:rPr>
          <w:color w:val="231F20"/>
        </w:rPr>
        <w:t>систем</w:t>
      </w:r>
      <w:r>
        <w:rPr>
          <w:color w:val="231F20"/>
          <w:spacing w:val="7"/>
        </w:rPr>
        <w:t> </w:t>
      </w:r>
      <w:r>
        <w:rPr>
          <w:color w:val="231F20"/>
        </w:rPr>
        <w:t>алгебра-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ических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уравнений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высоких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порядков.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Кроме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того,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метод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всегда</w:t>
      </w:r>
      <w:r>
        <w:rPr>
          <w:color w:val="231F20"/>
          <w:spacing w:val="-49"/>
          <w:w w:val="105"/>
        </w:rPr>
        <w:t> </w:t>
      </w:r>
      <w:r>
        <w:rPr>
          <w:color w:val="231F20"/>
        </w:rPr>
        <w:t>обеспечивает</w:t>
      </w:r>
      <w:r>
        <w:rPr>
          <w:color w:val="231F20"/>
          <w:spacing w:val="1"/>
        </w:rPr>
        <w:t> </w:t>
      </w:r>
      <w:r>
        <w:rPr>
          <w:color w:val="231F20"/>
        </w:rPr>
        <w:t>непрерывность</w:t>
      </w:r>
      <w:r>
        <w:rPr>
          <w:color w:val="231F20"/>
          <w:spacing w:val="1"/>
        </w:rPr>
        <w:t> </w:t>
      </w:r>
      <w:r>
        <w:rPr>
          <w:color w:val="231F20"/>
        </w:rPr>
        <w:t>перемещений</w:t>
      </w:r>
      <w:r>
        <w:rPr>
          <w:color w:val="231F20"/>
          <w:spacing w:val="1"/>
        </w:rPr>
        <w:t> </w:t>
      </w:r>
      <w:r>
        <w:rPr>
          <w:color w:val="231F20"/>
        </w:rPr>
        <w:t>или</w:t>
      </w:r>
      <w:r>
        <w:rPr>
          <w:color w:val="231F20"/>
          <w:spacing w:val="1"/>
        </w:rPr>
        <w:t> </w:t>
      </w:r>
      <w:r>
        <w:rPr>
          <w:color w:val="231F20"/>
        </w:rPr>
        <w:t>их</w:t>
      </w:r>
      <w:r>
        <w:rPr>
          <w:color w:val="231F20"/>
          <w:spacing w:val="1"/>
        </w:rPr>
        <w:t> </w:t>
      </w:r>
      <w:r>
        <w:rPr>
          <w:color w:val="231F20"/>
        </w:rPr>
        <w:t>производных,</w:t>
      </w:r>
      <w:r>
        <w:rPr>
          <w:color w:val="231F20"/>
          <w:spacing w:val="2"/>
        </w:rPr>
        <w:t> </w:t>
      </w:r>
      <w:r>
        <w:rPr>
          <w:color w:val="231F20"/>
        </w:rPr>
        <w:t>т.</w:t>
      </w:r>
      <w:r>
        <w:rPr>
          <w:color w:val="231F20"/>
          <w:spacing w:val="2"/>
        </w:rPr>
        <w:t> </w:t>
      </w:r>
      <w:r>
        <w:rPr>
          <w:color w:val="231F20"/>
        </w:rPr>
        <w:t>е.</w:t>
      </w:r>
      <w:r>
        <w:rPr>
          <w:color w:val="231F20"/>
          <w:spacing w:val="-47"/>
        </w:rPr>
        <w:t> </w:t>
      </w:r>
      <w:r>
        <w:rPr>
          <w:color w:val="231F20"/>
        </w:rPr>
        <w:t>совместность</w:t>
      </w:r>
      <w:r>
        <w:rPr>
          <w:color w:val="231F20"/>
          <w:spacing w:val="-12"/>
        </w:rPr>
        <w:t> </w:t>
      </w:r>
      <w:r>
        <w:rPr>
          <w:color w:val="231F20"/>
        </w:rPr>
        <w:t>деформаций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</w:rPr>
        <w:t>границах</w:t>
      </w:r>
      <w:r>
        <w:rPr>
          <w:color w:val="231F20"/>
          <w:spacing w:val="-12"/>
        </w:rPr>
        <w:t> </w:t>
      </w:r>
      <w:r>
        <w:rPr>
          <w:color w:val="231F20"/>
        </w:rPr>
        <w:t>контакта</w:t>
      </w:r>
      <w:r>
        <w:rPr>
          <w:color w:val="231F20"/>
          <w:spacing w:val="-12"/>
        </w:rPr>
        <w:t> </w:t>
      </w:r>
      <w:r>
        <w:rPr>
          <w:color w:val="231F20"/>
        </w:rPr>
        <w:t>конечных</w:t>
      </w:r>
      <w:r>
        <w:rPr>
          <w:color w:val="231F20"/>
          <w:spacing w:val="-11"/>
        </w:rPr>
        <w:t> </w:t>
      </w:r>
      <w:r>
        <w:rPr>
          <w:color w:val="231F20"/>
        </w:rPr>
        <w:t>элементов.</w:t>
      </w:r>
      <w:r>
        <w:rPr>
          <w:color w:val="231F20"/>
          <w:spacing w:val="-47"/>
        </w:rPr>
        <w:t> </w:t>
      </w:r>
      <w:r>
        <w:rPr>
          <w:color w:val="231F20"/>
        </w:rPr>
        <w:t>Метод граничных элементов (МГЭ) часто более эффективен, чем</w:t>
      </w:r>
      <w:r>
        <w:rPr>
          <w:color w:val="231F20"/>
          <w:spacing w:val="1"/>
        </w:rPr>
        <w:t> </w:t>
      </w:r>
      <w:r>
        <w:rPr>
          <w:color w:val="231F20"/>
        </w:rPr>
        <w:t>МКЭ,</w:t>
      </w:r>
      <w:r>
        <w:rPr>
          <w:color w:val="231F20"/>
          <w:spacing w:val="15"/>
        </w:rPr>
        <w:t> </w:t>
      </w:r>
      <w:r>
        <w:rPr>
          <w:color w:val="231F20"/>
        </w:rPr>
        <w:t>так</w:t>
      </w:r>
      <w:r>
        <w:rPr>
          <w:color w:val="231F20"/>
          <w:spacing w:val="16"/>
        </w:rPr>
        <w:t> </w:t>
      </w:r>
      <w:r>
        <w:rPr>
          <w:color w:val="231F20"/>
        </w:rPr>
        <w:t>как</w:t>
      </w:r>
      <w:r>
        <w:rPr>
          <w:color w:val="231F20"/>
          <w:spacing w:val="15"/>
        </w:rPr>
        <w:t> </w:t>
      </w:r>
      <w:r>
        <w:rPr>
          <w:color w:val="231F20"/>
        </w:rPr>
        <w:t>приводит</w:t>
      </w:r>
      <w:r>
        <w:rPr>
          <w:color w:val="231F20"/>
          <w:spacing w:val="16"/>
        </w:rPr>
        <w:t> </w:t>
      </w:r>
      <w:r>
        <w:rPr>
          <w:color w:val="231F20"/>
        </w:rPr>
        <w:t>к</w:t>
      </w:r>
      <w:r>
        <w:rPr>
          <w:color w:val="231F20"/>
          <w:spacing w:val="16"/>
        </w:rPr>
        <w:t> </w:t>
      </w:r>
      <w:r>
        <w:rPr>
          <w:color w:val="231F20"/>
        </w:rPr>
        <w:t>системе</w:t>
      </w:r>
      <w:r>
        <w:rPr>
          <w:color w:val="231F20"/>
          <w:spacing w:val="15"/>
        </w:rPr>
        <w:t> </w:t>
      </w:r>
      <w:r>
        <w:rPr>
          <w:color w:val="231F20"/>
        </w:rPr>
        <w:t>уравнений,</w:t>
      </w:r>
      <w:r>
        <w:rPr>
          <w:color w:val="231F20"/>
          <w:spacing w:val="16"/>
        </w:rPr>
        <w:t> </w:t>
      </w:r>
      <w:r>
        <w:rPr>
          <w:color w:val="231F20"/>
        </w:rPr>
        <w:t>содержащей</w:t>
      </w:r>
      <w:r>
        <w:rPr>
          <w:color w:val="231F20"/>
          <w:spacing w:val="16"/>
        </w:rPr>
        <w:t> </w:t>
      </w:r>
      <w:r>
        <w:rPr>
          <w:color w:val="231F20"/>
        </w:rPr>
        <w:t>значения</w:t>
      </w:r>
    </w:p>
    <w:p>
      <w:pPr>
        <w:spacing w:after="0" w:line="256" w:lineRule="auto"/>
        <w:jc w:val="right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4"/>
        <w:jc w:val="both"/>
      </w:pPr>
      <w:r>
        <w:rPr>
          <w:color w:val="231F20"/>
        </w:rPr>
        <w:t>искомых функций только на границе рассматриваемой области, а не</w:t>
      </w:r>
      <w:r>
        <w:rPr>
          <w:color w:val="231F20"/>
          <w:spacing w:val="1"/>
        </w:rPr>
        <w:t> </w:t>
      </w:r>
      <w:r>
        <w:rPr>
          <w:color w:val="231F20"/>
        </w:rPr>
        <w:t>внутри. Такая система, естественно, меньшего порядка, чем при ис-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пользовании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МКЭ.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МГЭ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дискретизируются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лишь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граничные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верхности</w:t>
      </w:r>
      <w:r>
        <w:rPr>
          <w:color w:val="231F20"/>
          <w:spacing w:val="-9"/>
        </w:rPr>
        <w:t> </w:t>
      </w:r>
      <w:r>
        <w:rPr>
          <w:color w:val="231F20"/>
        </w:rPr>
        <w:t>рассчитываемого</w:t>
      </w:r>
      <w:r>
        <w:rPr>
          <w:color w:val="231F20"/>
          <w:spacing w:val="-9"/>
        </w:rPr>
        <w:t> </w:t>
      </w:r>
      <w:r>
        <w:rPr>
          <w:color w:val="231F20"/>
        </w:rPr>
        <w:t>объекта,</w:t>
      </w:r>
      <w:r>
        <w:rPr>
          <w:color w:val="231F20"/>
          <w:spacing w:val="-9"/>
        </w:rPr>
        <w:t> </w:t>
      </w:r>
      <w:r>
        <w:rPr>
          <w:color w:val="231F20"/>
        </w:rPr>
        <w:t>а</w:t>
      </w:r>
      <w:r>
        <w:rPr>
          <w:color w:val="231F20"/>
          <w:spacing w:val="-9"/>
        </w:rPr>
        <w:t> </w:t>
      </w:r>
      <w:r>
        <w:rPr>
          <w:color w:val="231F20"/>
        </w:rPr>
        <w:t>не</w:t>
      </w:r>
      <w:r>
        <w:rPr>
          <w:color w:val="231F20"/>
          <w:spacing w:val="-9"/>
        </w:rPr>
        <w:t> </w:t>
      </w:r>
      <w:r>
        <w:rPr>
          <w:color w:val="231F20"/>
        </w:rPr>
        <w:t>весь</w:t>
      </w:r>
      <w:r>
        <w:rPr>
          <w:color w:val="231F20"/>
          <w:spacing w:val="-9"/>
        </w:rPr>
        <w:t> </w:t>
      </w:r>
      <w:r>
        <w:rPr>
          <w:color w:val="231F20"/>
        </w:rPr>
        <w:t>объект,</w:t>
      </w:r>
      <w:r>
        <w:rPr>
          <w:color w:val="231F20"/>
          <w:spacing w:val="-9"/>
        </w:rPr>
        <w:t> </w:t>
      </w:r>
      <w:r>
        <w:rPr>
          <w:color w:val="231F20"/>
        </w:rPr>
        <w:t>поэтому</w:t>
      </w:r>
      <w:r>
        <w:rPr>
          <w:color w:val="231F20"/>
          <w:spacing w:val="-8"/>
        </w:rPr>
        <w:t> </w:t>
      </w:r>
      <w:r>
        <w:rPr>
          <w:color w:val="231F20"/>
        </w:rPr>
        <w:t>общая</w:t>
      </w:r>
      <w:r>
        <w:rPr>
          <w:color w:val="231F20"/>
          <w:spacing w:val="1"/>
        </w:rPr>
        <w:t> </w:t>
      </w:r>
      <w:r>
        <w:rPr>
          <w:color w:val="231F20"/>
        </w:rPr>
        <w:t>размерность решаемой задачи в МГЭ на единицу ниже, чем в МКЭ.</w:t>
      </w:r>
      <w:r>
        <w:rPr>
          <w:color w:val="231F20"/>
          <w:spacing w:val="1"/>
        </w:rPr>
        <w:t> </w:t>
      </w:r>
      <w:r>
        <w:rPr>
          <w:color w:val="231F20"/>
        </w:rPr>
        <w:t>МГЭ особенно эффективен для областей, содержащих часть границ,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устремляющихся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бесконечность.</w:t>
      </w:r>
    </w:p>
    <w:p>
      <w:pPr>
        <w:pStyle w:val="BodyText"/>
        <w:spacing w:line="256" w:lineRule="auto" w:before="8"/>
        <w:ind w:right="376" w:firstLine="396"/>
        <w:jc w:val="both"/>
      </w:pPr>
      <w:r>
        <w:rPr>
          <w:color w:val="231F20"/>
          <w:w w:val="105"/>
        </w:rPr>
        <w:t>В</w:t>
      </w:r>
      <w:r>
        <w:rPr>
          <w:color w:val="231F20"/>
          <w:spacing w:val="19"/>
          <w:w w:val="105"/>
        </w:rPr>
        <w:t> </w:t>
      </w:r>
      <w:r>
        <w:rPr>
          <w:color w:val="231F20"/>
          <w:w w:val="105"/>
        </w:rPr>
        <w:t>работе</w:t>
      </w:r>
      <w:r>
        <w:rPr>
          <w:color w:val="231F20"/>
          <w:spacing w:val="20"/>
          <w:w w:val="105"/>
        </w:rPr>
        <w:t> </w:t>
      </w:r>
      <w:r>
        <w:rPr>
          <w:color w:val="231F20"/>
          <w:w w:val="105"/>
        </w:rPr>
        <w:t>[1]</w:t>
      </w:r>
      <w:r>
        <w:rPr>
          <w:color w:val="231F20"/>
          <w:spacing w:val="20"/>
          <w:w w:val="105"/>
        </w:rPr>
        <w:t> </w:t>
      </w:r>
      <w:r>
        <w:rPr>
          <w:color w:val="231F20"/>
          <w:w w:val="105"/>
        </w:rPr>
        <w:t>изложены</w:t>
      </w:r>
      <w:r>
        <w:rPr>
          <w:color w:val="231F20"/>
          <w:spacing w:val="19"/>
          <w:w w:val="105"/>
        </w:rPr>
        <w:t> </w:t>
      </w:r>
      <w:r>
        <w:rPr>
          <w:color w:val="231F20"/>
          <w:w w:val="105"/>
        </w:rPr>
        <w:t>основы</w:t>
      </w:r>
      <w:r>
        <w:rPr>
          <w:color w:val="231F20"/>
          <w:spacing w:val="20"/>
          <w:w w:val="105"/>
        </w:rPr>
        <w:t> </w:t>
      </w:r>
      <w:r>
        <w:rPr>
          <w:color w:val="231F20"/>
          <w:w w:val="105"/>
        </w:rPr>
        <w:t>теории</w:t>
      </w:r>
      <w:r>
        <w:rPr>
          <w:color w:val="231F20"/>
          <w:spacing w:val="20"/>
          <w:w w:val="105"/>
        </w:rPr>
        <w:t> </w:t>
      </w:r>
      <w:r>
        <w:rPr>
          <w:color w:val="231F20"/>
          <w:w w:val="105"/>
        </w:rPr>
        <w:t>изгиба,</w:t>
      </w:r>
      <w:r>
        <w:rPr>
          <w:color w:val="231F20"/>
          <w:spacing w:val="19"/>
          <w:w w:val="105"/>
        </w:rPr>
        <w:t> </w:t>
      </w:r>
      <w:r>
        <w:rPr>
          <w:color w:val="231F20"/>
          <w:w w:val="105"/>
        </w:rPr>
        <w:t>устойчивости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собственных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1"/>
          <w:w w:val="105"/>
        </w:rPr>
        <w:t>колебаний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упругих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1"/>
          <w:w w:val="105"/>
        </w:rPr>
        <w:t>пластин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1"/>
          <w:w w:val="105"/>
        </w:rPr>
        <w:t>оболочек.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примере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уравнения изгиба пластинки обсуждаются аналитические, вариаци-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онные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численные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методы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расчета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упругих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конструкций.</w:t>
      </w:r>
    </w:p>
    <w:p>
      <w:pPr>
        <w:pStyle w:val="BodyText"/>
        <w:spacing w:line="256" w:lineRule="auto" w:before="4"/>
        <w:ind w:right="374" w:firstLine="396"/>
        <w:jc w:val="both"/>
      </w:pPr>
      <w:r>
        <w:rPr>
          <w:color w:val="231F20"/>
          <w:w w:val="105"/>
        </w:rPr>
        <w:t>В работе [2] предложен аналитический метод расчета линей-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но-упругих дискретно подкрепленных пологих оболочек с учетом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сопротивления ребер осевой деформации, изгибу и кручению. На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основании широкого применения аппарата обобщенных функций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разработана математическая модель деформирования пологих ре-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бристых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оболочек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дискретном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введении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узких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ребер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предпо-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ложении контакта ребра с оболочкой по линии с учётом крутиль-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ной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жесткости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ребер.</w:t>
      </w:r>
    </w:p>
    <w:p>
      <w:pPr>
        <w:pStyle w:val="BodyText"/>
        <w:spacing w:line="256" w:lineRule="auto" w:before="9"/>
        <w:ind w:right="376" w:firstLine="396"/>
        <w:jc w:val="both"/>
      </w:pPr>
      <w:r>
        <w:rPr>
          <w:color w:val="231F20"/>
        </w:rPr>
        <w:t>В [3] проводится анализ напряженно-деформированного состо-</w:t>
      </w:r>
      <w:r>
        <w:rPr>
          <w:color w:val="231F20"/>
          <w:spacing w:val="1"/>
        </w:rPr>
        <w:t> </w:t>
      </w:r>
      <w:r>
        <w:rPr>
          <w:color w:val="231F20"/>
        </w:rPr>
        <w:t>яния пологих оболочечных конструкций двоякой кривизны, подкре-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пленных со стороны вогнутости различным числом ребер числен-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но-аналитическим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методом.</w:t>
      </w:r>
    </w:p>
    <w:p>
      <w:pPr>
        <w:pStyle w:val="BodyText"/>
        <w:spacing w:line="256" w:lineRule="auto" w:before="5"/>
        <w:ind w:right="374" w:firstLine="396"/>
        <w:jc w:val="both"/>
      </w:pPr>
      <w:r>
        <w:rPr>
          <w:color w:val="231F20"/>
          <w:spacing w:val="-1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работе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[4]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представлена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математическая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модель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деформиро-</w:t>
      </w:r>
      <w:r>
        <w:rPr>
          <w:color w:val="231F20"/>
          <w:spacing w:val="-51"/>
          <w:w w:val="105"/>
        </w:rPr>
        <w:t> </w:t>
      </w:r>
      <w:r>
        <w:rPr>
          <w:color w:val="231F20"/>
          <w:spacing w:val="-1"/>
          <w:w w:val="105"/>
        </w:rPr>
        <w:t>вания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подкрепленной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конической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оболочки.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Приведен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вывод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нели-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нейных уравнений равновесия оболочки, подкрепленной дискрет-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2"/>
          <w:w w:val="105"/>
        </w:rPr>
        <w:t>ным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набором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шпангоутов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с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помощью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аппарата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векторного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анализа.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Рассмотрена геометрическая сторона задачи. При рассмотрении фи-</w:t>
      </w:r>
      <w:r>
        <w:rPr>
          <w:color w:val="231F20"/>
          <w:spacing w:val="1"/>
        </w:rPr>
        <w:t> </w:t>
      </w:r>
      <w:r>
        <w:rPr>
          <w:color w:val="231F20"/>
        </w:rPr>
        <w:t>зической</w:t>
      </w:r>
      <w:r>
        <w:rPr>
          <w:color w:val="231F20"/>
          <w:spacing w:val="18"/>
        </w:rPr>
        <w:t> </w:t>
      </w:r>
      <w:r>
        <w:rPr>
          <w:color w:val="231F20"/>
        </w:rPr>
        <w:t>стороны</w:t>
      </w:r>
      <w:r>
        <w:rPr>
          <w:color w:val="231F20"/>
          <w:spacing w:val="18"/>
        </w:rPr>
        <w:t> </w:t>
      </w:r>
      <w:r>
        <w:rPr>
          <w:color w:val="231F20"/>
        </w:rPr>
        <w:t>приведены</w:t>
      </w:r>
      <w:r>
        <w:rPr>
          <w:color w:val="231F20"/>
          <w:spacing w:val="19"/>
        </w:rPr>
        <w:t> </w:t>
      </w:r>
      <w:r>
        <w:rPr>
          <w:color w:val="231F20"/>
        </w:rPr>
        <w:t>соотношения</w:t>
      </w:r>
      <w:r>
        <w:rPr>
          <w:color w:val="231F20"/>
          <w:spacing w:val="18"/>
        </w:rPr>
        <w:t> </w:t>
      </w:r>
      <w:r>
        <w:rPr>
          <w:color w:val="231F20"/>
        </w:rPr>
        <w:t>упругости</w:t>
      </w:r>
      <w:r>
        <w:rPr>
          <w:color w:val="231F20"/>
          <w:spacing w:val="19"/>
        </w:rPr>
        <w:t> </w:t>
      </w:r>
      <w:r>
        <w:rPr>
          <w:color w:val="231F20"/>
        </w:rPr>
        <w:t>для</w:t>
      </w:r>
      <w:r>
        <w:rPr>
          <w:color w:val="231F20"/>
          <w:spacing w:val="18"/>
        </w:rPr>
        <w:t> </w:t>
      </w:r>
      <w:r>
        <w:rPr>
          <w:color w:val="231F20"/>
        </w:rPr>
        <w:t>оболочки</w:t>
      </w:r>
      <w:r>
        <w:rPr>
          <w:color w:val="231F20"/>
          <w:spacing w:val="-48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дан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вывод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соотношений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упругости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шпангоута.</w:t>
      </w:r>
    </w:p>
    <w:p>
      <w:pPr>
        <w:pStyle w:val="BodyText"/>
        <w:spacing w:line="256" w:lineRule="auto" w:before="7"/>
        <w:ind w:right="376" w:firstLine="396"/>
        <w:jc w:val="both"/>
      </w:pPr>
      <w:r>
        <w:rPr>
          <w:color w:val="231F20"/>
        </w:rPr>
        <w:t>Работа</w:t>
      </w:r>
      <w:r>
        <w:rPr>
          <w:color w:val="231F20"/>
          <w:spacing w:val="-11"/>
        </w:rPr>
        <w:t> </w:t>
      </w:r>
      <w:r>
        <w:rPr>
          <w:color w:val="231F20"/>
        </w:rPr>
        <w:t>[5]</w:t>
      </w:r>
      <w:r>
        <w:rPr>
          <w:color w:val="231F20"/>
          <w:spacing w:val="-10"/>
        </w:rPr>
        <w:t> </w:t>
      </w:r>
      <w:r>
        <w:rPr>
          <w:color w:val="231F20"/>
        </w:rPr>
        <w:t>предлагает</w:t>
      </w:r>
      <w:r>
        <w:rPr>
          <w:color w:val="231F20"/>
          <w:spacing w:val="-10"/>
        </w:rPr>
        <w:t> </w:t>
      </w:r>
      <w:r>
        <w:rPr>
          <w:color w:val="231F20"/>
        </w:rPr>
        <w:t>численно-аналитический</w:t>
      </w:r>
      <w:r>
        <w:rPr>
          <w:color w:val="231F20"/>
          <w:spacing w:val="-10"/>
        </w:rPr>
        <w:t> </w:t>
      </w:r>
      <w:r>
        <w:rPr>
          <w:color w:val="231F20"/>
        </w:rPr>
        <w:t>метод</w:t>
      </w:r>
      <w:r>
        <w:rPr>
          <w:color w:val="231F20"/>
          <w:spacing w:val="-11"/>
        </w:rPr>
        <w:t> </w:t>
      </w:r>
      <w:r>
        <w:rPr>
          <w:color w:val="231F20"/>
        </w:rPr>
        <w:t>расчета</w:t>
      </w:r>
      <w:r>
        <w:rPr>
          <w:color w:val="231F20"/>
          <w:spacing w:val="-10"/>
        </w:rPr>
        <w:t> </w:t>
      </w:r>
      <w:r>
        <w:rPr>
          <w:color w:val="231F20"/>
        </w:rPr>
        <w:t>не-</w:t>
      </w:r>
      <w:r>
        <w:rPr>
          <w:color w:val="231F20"/>
          <w:spacing w:val="-48"/>
        </w:rPr>
        <w:t> </w:t>
      </w:r>
      <w:r>
        <w:rPr>
          <w:color w:val="231F20"/>
        </w:rPr>
        <w:t>линейно-упругих оболочек, дискретно соединенных узкими взаимно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ортогональными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ребрами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учетом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сопротивления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ребер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осевой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де-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формации, изгибу и кручению. Разработана математическая модель</w:t>
      </w:r>
      <w:r>
        <w:rPr>
          <w:color w:val="231F20"/>
          <w:spacing w:val="1"/>
        </w:rPr>
        <w:t> </w:t>
      </w:r>
      <w:r>
        <w:rPr>
          <w:color w:val="231F20"/>
        </w:rPr>
        <w:t>деформирования нелинейно-упругих оболочек при дискретном вве-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дении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узких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ребер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предположении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контакта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ребер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оболочками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3"/>
        <w:jc w:val="right"/>
      </w:pPr>
      <w:r>
        <w:rPr>
          <w:color w:val="231F20"/>
          <w:w w:val="105"/>
        </w:rPr>
        <w:t>по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линиям.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предложенной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методике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был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разработан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алгоритм</w:t>
      </w:r>
      <w:r>
        <w:rPr>
          <w:color w:val="231F20"/>
          <w:spacing w:val="-49"/>
          <w:w w:val="105"/>
        </w:rPr>
        <w:t> </w:t>
      </w:r>
      <w:r>
        <w:rPr>
          <w:color w:val="231F20"/>
        </w:rPr>
        <w:t>и</w:t>
      </w:r>
      <w:r>
        <w:rPr>
          <w:color w:val="231F20"/>
          <w:spacing w:val="19"/>
        </w:rPr>
        <w:t> </w:t>
      </w:r>
      <w:r>
        <w:rPr>
          <w:color w:val="231F20"/>
        </w:rPr>
        <w:t>составлена</w:t>
      </w:r>
      <w:r>
        <w:rPr>
          <w:color w:val="231F20"/>
          <w:spacing w:val="19"/>
        </w:rPr>
        <w:t> </w:t>
      </w:r>
      <w:r>
        <w:rPr>
          <w:color w:val="231F20"/>
        </w:rPr>
        <w:t>программа</w:t>
      </w:r>
      <w:r>
        <w:rPr>
          <w:color w:val="231F20"/>
          <w:spacing w:val="19"/>
        </w:rPr>
        <w:t> </w:t>
      </w:r>
      <w:r>
        <w:rPr>
          <w:color w:val="231F20"/>
        </w:rPr>
        <w:t>расчета</w:t>
      </w:r>
      <w:r>
        <w:rPr>
          <w:color w:val="231F20"/>
          <w:spacing w:val="20"/>
        </w:rPr>
        <w:t> </w:t>
      </w:r>
      <w:r>
        <w:rPr>
          <w:color w:val="231F20"/>
        </w:rPr>
        <w:t>указанных</w:t>
      </w:r>
      <w:r>
        <w:rPr>
          <w:color w:val="231F20"/>
          <w:spacing w:val="19"/>
        </w:rPr>
        <w:t> </w:t>
      </w:r>
      <w:r>
        <w:rPr>
          <w:color w:val="231F20"/>
        </w:rPr>
        <w:t>трехслойных</w:t>
      </w:r>
      <w:r>
        <w:rPr>
          <w:color w:val="231F20"/>
          <w:spacing w:val="19"/>
        </w:rPr>
        <w:t> </w:t>
      </w:r>
      <w:r>
        <w:rPr>
          <w:color w:val="231F20"/>
        </w:rPr>
        <w:t>оболочек.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статье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[6]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представлены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результаты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теоретико-эксперимен-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тального исследования напряженного состояния конструкции,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стоящей</w:t>
      </w:r>
      <w:r>
        <w:rPr>
          <w:color w:val="231F20"/>
          <w:spacing w:val="7"/>
        </w:rPr>
        <w:t> </w:t>
      </w:r>
      <w:r>
        <w:rPr>
          <w:color w:val="231F20"/>
        </w:rPr>
        <w:t>из</w:t>
      </w:r>
      <w:r>
        <w:rPr>
          <w:color w:val="231F20"/>
          <w:spacing w:val="7"/>
        </w:rPr>
        <w:t> </w:t>
      </w:r>
      <w:r>
        <w:rPr>
          <w:color w:val="231F20"/>
        </w:rPr>
        <w:t>двух</w:t>
      </w:r>
      <w:r>
        <w:rPr>
          <w:color w:val="231F20"/>
          <w:spacing w:val="7"/>
        </w:rPr>
        <w:t> </w:t>
      </w:r>
      <w:r>
        <w:rPr>
          <w:color w:val="231F20"/>
        </w:rPr>
        <w:t>тонкостенных</w:t>
      </w:r>
      <w:r>
        <w:rPr>
          <w:color w:val="231F20"/>
          <w:spacing w:val="7"/>
        </w:rPr>
        <w:t> </w:t>
      </w:r>
      <w:r>
        <w:rPr>
          <w:color w:val="231F20"/>
        </w:rPr>
        <w:t>цилиндров</w:t>
      </w:r>
      <w:r>
        <w:rPr>
          <w:color w:val="231F20"/>
          <w:spacing w:val="7"/>
        </w:rPr>
        <w:t> </w:t>
      </w:r>
      <w:r>
        <w:rPr>
          <w:color w:val="231F20"/>
        </w:rPr>
        <w:t>разной</w:t>
      </w:r>
      <w:r>
        <w:rPr>
          <w:color w:val="231F20"/>
          <w:spacing w:val="8"/>
        </w:rPr>
        <w:t> </w:t>
      </w:r>
      <w:r>
        <w:rPr>
          <w:color w:val="231F20"/>
        </w:rPr>
        <w:t>толщины,</w:t>
      </w:r>
      <w:r>
        <w:rPr>
          <w:color w:val="231F20"/>
          <w:spacing w:val="7"/>
        </w:rPr>
        <w:t> </w:t>
      </w:r>
      <w:r>
        <w:rPr>
          <w:color w:val="231F20"/>
        </w:rPr>
        <w:t>находя-</w:t>
      </w:r>
    </w:p>
    <w:p>
      <w:pPr>
        <w:pStyle w:val="BodyText"/>
        <w:spacing w:before="5"/>
        <w:jc w:val="both"/>
      </w:pPr>
      <w:r>
        <w:rPr>
          <w:color w:val="231F20"/>
        </w:rPr>
        <w:t>щихся</w:t>
      </w:r>
      <w:r>
        <w:rPr>
          <w:color w:val="231F20"/>
          <w:spacing w:val="17"/>
        </w:rPr>
        <w:t> </w:t>
      </w:r>
      <w:r>
        <w:rPr>
          <w:color w:val="231F20"/>
        </w:rPr>
        <w:t>под</w:t>
      </w:r>
      <w:r>
        <w:rPr>
          <w:color w:val="231F20"/>
          <w:spacing w:val="17"/>
        </w:rPr>
        <w:t> </w:t>
      </w:r>
      <w:r>
        <w:rPr>
          <w:color w:val="231F20"/>
        </w:rPr>
        <w:t>действием</w:t>
      </w:r>
      <w:r>
        <w:rPr>
          <w:color w:val="231F20"/>
          <w:spacing w:val="17"/>
        </w:rPr>
        <w:t> </w:t>
      </w:r>
      <w:r>
        <w:rPr>
          <w:color w:val="231F20"/>
        </w:rPr>
        <w:t>внутреннего</w:t>
      </w:r>
      <w:r>
        <w:rPr>
          <w:color w:val="231F20"/>
          <w:spacing w:val="17"/>
        </w:rPr>
        <w:t> </w:t>
      </w:r>
      <w:r>
        <w:rPr>
          <w:color w:val="231F20"/>
        </w:rPr>
        <w:t>давления.</w:t>
      </w:r>
    </w:p>
    <w:p>
      <w:pPr>
        <w:pStyle w:val="BodyText"/>
        <w:spacing w:line="256" w:lineRule="auto" w:before="18"/>
        <w:ind w:right="376" w:firstLine="396"/>
        <w:jc w:val="both"/>
      </w:pPr>
      <w:r>
        <w:rPr>
          <w:color w:val="231F20"/>
        </w:rPr>
        <w:t>Примером решения задачи теории пластин и оболочек являются</w:t>
      </w:r>
      <w:r>
        <w:rPr>
          <w:color w:val="231F20"/>
          <w:spacing w:val="1"/>
        </w:rPr>
        <w:t> </w:t>
      </w:r>
      <w:r>
        <w:rPr>
          <w:color w:val="231F20"/>
        </w:rPr>
        <w:t>работы А. Н. Крылова [7], который, используя для решения обыкно-</w:t>
      </w:r>
      <w:r>
        <w:rPr>
          <w:color w:val="231F20"/>
          <w:spacing w:val="1"/>
        </w:rPr>
        <w:t> </w:t>
      </w:r>
      <w:r>
        <w:rPr>
          <w:color w:val="231F20"/>
        </w:rPr>
        <w:t>венных дифференциальных уравнений с постоянными коэффициен-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тами метод Коши, получил фундаментальную систему функций –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решение дифференциального уравнения 4-го порядка для расчета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балки, лежащей на упругом основании, которая удовлетворяет про-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извольным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начальным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условиям.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предлагаемой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работе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аналогич-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ная система функций названа функциями Коши–Крылова и опреде-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лена средствами матричной алгебры для известной произвольной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фундаментальной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системы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функций.</w:t>
      </w:r>
    </w:p>
    <w:p>
      <w:pPr>
        <w:pStyle w:val="BodyText"/>
        <w:spacing w:line="256" w:lineRule="auto" w:before="11"/>
        <w:ind w:right="374" w:firstLine="396"/>
        <w:jc w:val="both"/>
      </w:pPr>
      <w:r>
        <w:rPr>
          <w:color w:val="231F20"/>
          <w:w w:val="105"/>
        </w:rPr>
        <w:t>В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работе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[8]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изучено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влияние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количества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ребер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между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пласти-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нами на характер их колебаний и контактное взаимодействие при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продольном нагружении на верхнюю пластину. В ходе проведенных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исследований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выявлены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сценарии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перехода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системы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гармониче-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ского в хаотическое состояние. Рассмотрены две задачи: 1) внутрен-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ний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набор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ребер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состоит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двух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балок,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2)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внутренний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набор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ребер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состоит из трех балок. Выявлено, что при хаотическом режиме в обе-</w:t>
      </w:r>
      <w:r>
        <w:rPr>
          <w:color w:val="231F20"/>
          <w:spacing w:val="-47"/>
        </w:rPr>
        <w:t> </w:t>
      </w:r>
      <w:r>
        <w:rPr>
          <w:color w:val="231F20"/>
        </w:rPr>
        <w:t>их</w:t>
      </w:r>
      <w:r>
        <w:rPr>
          <w:color w:val="231F20"/>
          <w:spacing w:val="-9"/>
        </w:rPr>
        <w:t> </w:t>
      </w:r>
      <w:r>
        <w:rPr>
          <w:color w:val="231F20"/>
        </w:rPr>
        <w:t>задачах</w:t>
      </w:r>
      <w:r>
        <w:rPr>
          <w:color w:val="231F20"/>
          <w:spacing w:val="-9"/>
        </w:rPr>
        <w:t> </w:t>
      </w:r>
      <w:r>
        <w:rPr>
          <w:color w:val="231F20"/>
        </w:rPr>
        <w:t>наблюдается</w:t>
      </w:r>
      <w:r>
        <w:rPr>
          <w:color w:val="231F20"/>
          <w:spacing w:val="-8"/>
        </w:rPr>
        <w:t> </w:t>
      </w:r>
      <w:r>
        <w:rPr>
          <w:color w:val="231F20"/>
        </w:rPr>
        <w:t>явление</w:t>
      </w:r>
      <w:r>
        <w:rPr>
          <w:color w:val="231F20"/>
          <w:spacing w:val="-9"/>
        </w:rPr>
        <w:t> </w:t>
      </w:r>
      <w:r>
        <w:rPr>
          <w:color w:val="231F20"/>
        </w:rPr>
        <w:t>перемещаемости</w:t>
      </w:r>
      <w:r>
        <w:rPr>
          <w:color w:val="231F20"/>
          <w:spacing w:val="-8"/>
        </w:rPr>
        <w:t> </w:t>
      </w:r>
      <w:r>
        <w:rPr>
          <w:color w:val="231F20"/>
        </w:rPr>
        <w:t>частот,</w:t>
      </w:r>
      <w:r>
        <w:rPr>
          <w:color w:val="231F20"/>
          <w:spacing w:val="-9"/>
        </w:rPr>
        <w:t> </w:t>
      </w:r>
      <w:r>
        <w:rPr>
          <w:color w:val="231F20"/>
        </w:rPr>
        <w:t>то</w:t>
      </w:r>
      <w:r>
        <w:rPr>
          <w:color w:val="231F20"/>
          <w:spacing w:val="-8"/>
        </w:rPr>
        <w:t> </w:t>
      </w:r>
      <w:r>
        <w:rPr>
          <w:color w:val="231F20"/>
        </w:rPr>
        <w:t>есть</w:t>
      </w:r>
      <w:r>
        <w:rPr>
          <w:color w:val="231F20"/>
          <w:spacing w:val="-9"/>
        </w:rPr>
        <w:t> </w:t>
      </w:r>
      <w:r>
        <w:rPr>
          <w:color w:val="231F20"/>
        </w:rPr>
        <w:t>сме-</w:t>
      </w:r>
      <w:r>
        <w:rPr>
          <w:color w:val="231F20"/>
          <w:spacing w:val="1"/>
        </w:rPr>
        <w:t> </w:t>
      </w:r>
      <w:r>
        <w:rPr>
          <w:color w:val="231F20"/>
        </w:rPr>
        <w:t>на интервалов времени с разными частотами и разными характерами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колебаний. Достоверность решения обеспечена применением раз-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личных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методов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определения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старшего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показателя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Ляпунова,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срав-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нением результатов, полученных методом Бубнова-Галеркина и ме-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тодом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конечных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разностей.</w:t>
      </w:r>
    </w:p>
    <w:p>
      <w:pPr>
        <w:pStyle w:val="BodyText"/>
        <w:spacing w:line="256" w:lineRule="auto" w:before="14"/>
        <w:ind w:right="376" w:firstLine="396"/>
        <w:jc w:val="both"/>
      </w:pPr>
      <w:r>
        <w:rPr>
          <w:color w:val="231F20"/>
        </w:rPr>
        <w:t>Автор [9] предлагает при расчете оболочек учет нарушений ре-</w:t>
      </w:r>
      <w:r>
        <w:rPr>
          <w:color w:val="231F20"/>
          <w:spacing w:val="1"/>
        </w:rPr>
        <w:t> </w:t>
      </w:r>
      <w:r>
        <w:rPr>
          <w:color w:val="231F20"/>
        </w:rPr>
        <w:t>гулярности с помощью обобщенных функций, в том числе приме-</w:t>
      </w:r>
      <w:r>
        <w:rPr>
          <w:color w:val="231F20"/>
          <w:spacing w:val="1"/>
        </w:rPr>
        <w:t> </w:t>
      </w:r>
      <w:r>
        <w:rPr>
          <w:color w:val="231F20"/>
        </w:rPr>
        <w:t>нительно к расчету физически и конструктивно нелинейных систем.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Разработанным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им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методом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вариационных</w:t>
      </w:r>
      <w:r>
        <w:rPr>
          <w:color w:val="231F20"/>
          <w:spacing w:val="-10"/>
        </w:rPr>
        <w:t> </w:t>
      </w:r>
      <w:r>
        <w:rPr>
          <w:color w:val="231F20"/>
        </w:rPr>
        <w:t>аппроксимаций</w:t>
      </w:r>
      <w:r>
        <w:rPr>
          <w:color w:val="231F20"/>
          <w:spacing w:val="-10"/>
        </w:rPr>
        <w:t> </w:t>
      </w:r>
      <w:r>
        <w:rPr>
          <w:color w:val="231F20"/>
        </w:rPr>
        <w:t>(МВА)</w:t>
      </w:r>
      <w:r>
        <w:rPr>
          <w:color w:val="231F20"/>
          <w:spacing w:val="-10"/>
        </w:rPr>
        <w:t> </w:t>
      </w:r>
      <w:r>
        <w:rPr>
          <w:color w:val="231F20"/>
        </w:rPr>
        <w:t>по-</w:t>
      </w:r>
      <w:r>
        <w:rPr>
          <w:color w:val="231F20"/>
          <w:spacing w:val="-47"/>
        </w:rPr>
        <w:t> </w:t>
      </w:r>
      <w:r>
        <w:rPr>
          <w:color w:val="231F20"/>
          <w:spacing w:val="-1"/>
        </w:rPr>
        <w:t>лучается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полуаналитическое</w:t>
      </w:r>
      <w:r>
        <w:rPr>
          <w:color w:val="231F20"/>
          <w:spacing w:val="-9"/>
        </w:rPr>
        <w:t> </w:t>
      </w:r>
      <w:r>
        <w:rPr>
          <w:color w:val="231F20"/>
        </w:rPr>
        <w:t>решение</w:t>
      </w:r>
      <w:r>
        <w:rPr>
          <w:color w:val="231F20"/>
          <w:spacing w:val="-9"/>
        </w:rPr>
        <w:t> </w:t>
      </w:r>
      <w:r>
        <w:rPr>
          <w:color w:val="231F20"/>
        </w:rPr>
        <w:t>высокой</w:t>
      </w:r>
      <w:r>
        <w:rPr>
          <w:color w:val="231F20"/>
          <w:spacing w:val="-9"/>
        </w:rPr>
        <w:t> </w:t>
      </w:r>
      <w:r>
        <w:rPr>
          <w:color w:val="231F20"/>
        </w:rPr>
        <w:t>точности.</w:t>
      </w:r>
      <w:r>
        <w:rPr>
          <w:color w:val="231F20"/>
          <w:spacing w:val="-10"/>
        </w:rPr>
        <w:t> </w:t>
      </w:r>
      <w:r>
        <w:rPr>
          <w:color w:val="231F20"/>
        </w:rPr>
        <w:t>Предложена</w:t>
      </w:r>
      <w:r>
        <w:rPr>
          <w:color w:val="231F20"/>
          <w:spacing w:val="-47"/>
        </w:rPr>
        <w:t> </w:t>
      </w:r>
      <w:r>
        <w:rPr>
          <w:color w:val="231F20"/>
          <w:spacing w:val="-1"/>
        </w:rPr>
        <w:t>математическая</w:t>
      </w:r>
      <w:r>
        <w:rPr>
          <w:color w:val="231F20"/>
          <w:spacing w:val="-12"/>
        </w:rPr>
        <w:t> </w:t>
      </w:r>
      <w:r>
        <w:rPr>
          <w:color w:val="231F20"/>
        </w:rPr>
        <w:t>модель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составлена</w:t>
      </w:r>
      <w:r>
        <w:rPr>
          <w:color w:val="231F20"/>
          <w:spacing w:val="-12"/>
        </w:rPr>
        <w:t> </w:t>
      </w:r>
      <w:r>
        <w:rPr>
          <w:color w:val="231F20"/>
        </w:rPr>
        <w:t>программа</w:t>
      </w:r>
      <w:r>
        <w:rPr>
          <w:color w:val="231F20"/>
          <w:spacing w:val="-11"/>
        </w:rPr>
        <w:t> </w:t>
      </w:r>
      <w:r>
        <w:rPr>
          <w:color w:val="231F20"/>
        </w:rPr>
        <w:t>расчета</w:t>
      </w:r>
      <w:r>
        <w:rPr>
          <w:color w:val="231F20"/>
          <w:spacing w:val="-11"/>
        </w:rPr>
        <w:t> </w:t>
      </w:r>
      <w:r>
        <w:rPr>
          <w:color w:val="231F20"/>
        </w:rPr>
        <w:t>нелинейно-у-</w:t>
      </w:r>
      <w:r>
        <w:rPr>
          <w:color w:val="231F20"/>
          <w:spacing w:val="-48"/>
        </w:rPr>
        <w:t> </w:t>
      </w:r>
      <w:r>
        <w:rPr>
          <w:color w:val="231F20"/>
        </w:rPr>
        <w:t>пругих</w:t>
      </w:r>
      <w:r>
        <w:rPr>
          <w:color w:val="231F20"/>
          <w:spacing w:val="7"/>
        </w:rPr>
        <w:t> </w:t>
      </w:r>
      <w:r>
        <w:rPr>
          <w:color w:val="231F20"/>
        </w:rPr>
        <w:t>оболочек,</w:t>
      </w:r>
      <w:r>
        <w:rPr>
          <w:color w:val="231F20"/>
          <w:spacing w:val="8"/>
        </w:rPr>
        <w:t> </w:t>
      </w:r>
      <w:r>
        <w:rPr>
          <w:color w:val="231F20"/>
        </w:rPr>
        <w:t>дискретно</w:t>
      </w:r>
      <w:r>
        <w:rPr>
          <w:color w:val="231F20"/>
          <w:spacing w:val="7"/>
        </w:rPr>
        <w:t> </w:t>
      </w:r>
      <w:r>
        <w:rPr>
          <w:color w:val="231F20"/>
        </w:rPr>
        <w:t>соединенных</w:t>
      </w:r>
      <w:r>
        <w:rPr>
          <w:color w:val="231F20"/>
          <w:spacing w:val="8"/>
        </w:rPr>
        <w:t> </w:t>
      </w:r>
      <w:r>
        <w:rPr>
          <w:color w:val="231F20"/>
        </w:rPr>
        <w:t>узкими</w:t>
      </w:r>
      <w:r>
        <w:rPr>
          <w:color w:val="231F20"/>
          <w:spacing w:val="7"/>
        </w:rPr>
        <w:t> </w:t>
      </w:r>
      <w:r>
        <w:rPr>
          <w:color w:val="231F20"/>
        </w:rPr>
        <w:t>ребрами.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2" w:firstLine="396"/>
        <w:jc w:val="both"/>
      </w:pP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заключении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отметим,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современные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технологии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позволя-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ют создавать конструкции с практически любыми геометрическими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параметрами.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сегодняшний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день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точная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оценка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их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напряжен-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2"/>
          <w:w w:val="105"/>
        </w:rPr>
        <w:t>но-деформированного </w:t>
      </w:r>
      <w:r>
        <w:rPr>
          <w:color w:val="231F20"/>
          <w:spacing w:val="-1"/>
          <w:w w:val="105"/>
        </w:rPr>
        <w:t>состояния представляет определенные труд-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ности. Любые нарушения регулярности, неравномерный характер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закреплений, нестандартные условия работы конструкций значи-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тельно усложняют моделирование ситуации и расчёты. Напряженно-</w:t>
      </w:r>
      <w:r>
        <w:rPr>
          <w:color w:val="231F20"/>
          <w:spacing w:val="-47"/>
        </w:rPr>
        <w:t> </w:t>
      </w:r>
      <w:r>
        <w:rPr>
          <w:color w:val="231F20"/>
        </w:rPr>
        <w:t>деформированное состояние тонкостенных пространственных кон-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струкций</w:t>
      </w:r>
      <w:r>
        <w:rPr>
          <w:color w:val="231F20"/>
          <w:spacing w:val="30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30"/>
          <w:w w:val="105"/>
        </w:rPr>
        <w:t> </w:t>
      </w:r>
      <w:r>
        <w:rPr>
          <w:color w:val="231F20"/>
          <w:w w:val="105"/>
        </w:rPr>
        <w:t>нарушениями</w:t>
      </w:r>
      <w:r>
        <w:rPr>
          <w:color w:val="231F20"/>
          <w:spacing w:val="31"/>
          <w:w w:val="105"/>
        </w:rPr>
        <w:t> </w:t>
      </w:r>
      <w:r>
        <w:rPr>
          <w:color w:val="231F20"/>
          <w:w w:val="105"/>
        </w:rPr>
        <w:t>регулярности</w:t>
      </w:r>
      <w:r>
        <w:rPr>
          <w:color w:val="231F20"/>
          <w:spacing w:val="30"/>
          <w:w w:val="105"/>
        </w:rPr>
        <w:t> </w:t>
      </w:r>
      <w:r>
        <w:rPr>
          <w:color w:val="231F20"/>
          <w:w w:val="105"/>
        </w:rPr>
        <w:t>требует</w:t>
      </w:r>
      <w:r>
        <w:rPr>
          <w:color w:val="231F20"/>
          <w:spacing w:val="31"/>
          <w:w w:val="105"/>
        </w:rPr>
        <w:t> </w:t>
      </w:r>
      <w:r>
        <w:rPr>
          <w:color w:val="231F20"/>
          <w:w w:val="105"/>
        </w:rPr>
        <w:t>систематизации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и дальнейших исследований. В приведённом кратком обзоре трудно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описать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все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работы,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посвященные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расчету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тонкостенных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конструк-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ций: пластин и оболочек с нарушениями регулярности, т.е. видно,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изучаемая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тема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является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актуальной.</w:t>
      </w:r>
    </w:p>
    <w:p>
      <w:pPr>
        <w:pStyle w:val="BodyText"/>
        <w:spacing w:before="10"/>
        <w:ind w:left="0"/>
        <w:rPr>
          <w:sz w:val="19"/>
        </w:rPr>
      </w:pPr>
    </w:p>
    <w:p>
      <w:pPr>
        <w:spacing w:before="0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21"/>
        </w:numPr>
        <w:tabs>
          <w:tab w:pos="727" w:val="left" w:leader="none"/>
        </w:tabs>
        <w:spacing w:line="249" w:lineRule="auto" w:before="9" w:after="0"/>
        <w:ind w:left="158" w:right="379" w:firstLine="396"/>
        <w:jc w:val="left"/>
        <w:rPr>
          <w:sz w:val="18"/>
        </w:rPr>
      </w:pPr>
      <w:r>
        <w:rPr>
          <w:color w:val="231F20"/>
          <w:w w:val="95"/>
          <w:sz w:val="18"/>
        </w:rPr>
        <w:t>Петров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В.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В.,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Теория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расчета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пластин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и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оболочек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[Электронный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ресурс]: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Учебник.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/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В. В.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Петров 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: Издательство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АСВ, 2018.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410 с.</w:t>
      </w:r>
    </w:p>
    <w:p>
      <w:pPr>
        <w:pStyle w:val="ListParagraph"/>
        <w:numPr>
          <w:ilvl w:val="0"/>
          <w:numId w:val="21"/>
        </w:numPr>
        <w:tabs>
          <w:tab w:pos="749" w:val="left" w:leader="none"/>
        </w:tabs>
        <w:spacing w:line="249" w:lineRule="auto" w:before="2" w:after="0"/>
        <w:ind w:left="158" w:right="374" w:firstLine="396"/>
        <w:jc w:val="left"/>
        <w:rPr>
          <w:sz w:val="18"/>
        </w:rPr>
      </w:pPr>
      <w:r>
        <w:rPr>
          <w:color w:val="231F20"/>
          <w:sz w:val="18"/>
        </w:rPr>
        <w:t>Кобелев</w:t>
      </w:r>
      <w:r>
        <w:rPr>
          <w:color w:val="231F20"/>
          <w:spacing w:val="31"/>
          <w:sz w:val="18"/>
        </w:rPr>
        <w:t> </w:t>
      </w:r>
      <w:r>
        <w:rPr>
          <w:color w:val="231F20"/>
          <w:sz w:val="18"/>
        </w:rPr>
        <w:t>Е.</w:t>
      </w:r>
      <w:r>
        <w:rPr>
          <w:color w:val="231F20"/>
          <w:spacing w:val="31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32"/>
          <w:sz w:val="18"/>
        </w:rPr>
        <w:t> </w:t>
      </w:r>
      <w:r>
        <w:rPr>
          <w:color w:val="231F20"/>
          <w:sz w:val="18"/>
        </w:rPr>
        <w:t>Расчет</w:t>
      </w:r>
      <w:r>
        <w:rPr>
          <w:color w:val="231F20"/>
          <w:spacing w:val="31"/>
          <w:sz w:val="18"/>
        </w:rPr>
        <w:t> </w:t>
      </w:r>
      <w:r>
        <w:rPr>
          <w:color w:val="231F20"/>
          <w:sz w:val="18"/>
        </w:rPr>
        <w:t>дискретно</w:t>
      </w:r>
      <w:r>
        <w:rPr>
          <w:color w:val="231F20"/>
          <w:spacing w:val="32"/>
          <w:sz w:val="18"/>
        </w:rPr>
        <w:t> </w:t>
      </w:r>
      <w:r>
        <w:rPr>
          <w:color w:val="231F20"/>
          <w:sz w:val="18"/>
        </w:rPr>
        <w:t>подкрепленных</w:t>
      </w:r>
      <w:r>
        <w:rPr>
          <w:color w:val="231F20"/>
          <w:spacing w:val="31"/>
          <w:sz w:val="18"/>
        </w:rPr>
        <w:t> </w:t>
      </w:r>
      <w:r>
        <w:rPr>
          <w:color w:val="231F20"/>
          <w:sz w:val="18"/>
        </w:rPr>
        <w:t>пологих</w:t>
      </w:r>
      <w:r>
        <w:rPr>
          <w:color w:val="231F20"/>
          <w:spacing w:val="32"/>
          <w:sz w:val="18"/>
        </w:rPr>
        <w:t> </w:t>
      </w:r>
      <w:r>
        <w:rPr>
          <w:color w:val="231F20"/>
          <w:sz w:val="18"/>
        </w:rPr>
        <w:t>оболочек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с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учетом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сопротивления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ребер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кручению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Инновации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инвестиции.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2018.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–</w:t>
      </w:r>
    </w:p>
    <w:p>
      <w:pPr>
        <w:spacing w:before="1"/>
        <w:ind w:left="158" w:right="0" w:firstLine="0"/>
        <w:jc w:val="left"/>
        <w:rPr>
          <w:sz w:val="18"/>
        </w:rPr>
      </w:pPr>
      <w:r>
        <w:rPr>
          <w:color w:val="231F20"/>
          <w:sz w:val="18"/>
        </w:rPr>
        <w:t>№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11.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202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208.</w:t>
      </w:r>
    </w:p>
    <w:p>
      <w:pPr>
        <w:pStyle w:val="ListParagraph"/>
        <w:numPr>
          <w:ilvl w:val="0"/>
          <w:numId w:val="21"/>
        </w:numPr>
        <w:tabs>
          <w:tab w:pos="725" w:val="left" w:leader="none"/>
        </w:tabs>
        <w:spacing w:line="249" w:lineRule="auto" w:before="9" w:after="0"/>
        <w:ind w:left="158" w:right="376" w:firstLine="396"/>
        <w:jc w:val="both"/>
        <w:rPr>
          <w:sz w:val="18"/>
        </w:rPr>
      </w:pPr>
      <w:r>
        <w:rPr>
          <w:color w:val="231F20"/>
          <w:w w:val="95"/>
          <w:sz w:val="18"/>
        </w:rPr>
        <w:t>Карпов В. В. Напряженно-деформированное состояние ребристых оболо-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w w:val="95"/>
          <w:sz w:val="18"/>
        </w:rPr>
        <w:t>чечных конструкций / В.В. Карпов, О.В. Игнатьев, А.А. Семенов // Инженерно-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строительный журнал. – 2017. – 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6 (74). – С. 147 – 160.</w:t>
      </w:r>
    </w:p>
    <w:p>
      <w:pPr>
        <w:pStyle w:val="ListParagraph"/>
        <w:numPr>
          <w:ilvl w:val="0"/>
          <w:numId w:val="21"/>
        </w:numPr>
        <w:tabs>
          <w:tab w:pos="733" w:val="left" w:leader="none"/>
        </w:tabs>
        <w:spacing w:line="249" w:lineRule="auto" w:before="2" w:after="0"/>
        <w:ind w:left="158" w:right="375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Дудченко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А.А.,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Сергеев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В.Н.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Нелинейные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уравнения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равновесия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кони-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ческой оболочки, подкрепленной дискретным набором шпангоутов. Вестник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ПНИПУ.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Сер.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Механика,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2017, №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 60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77.</w:t>
      </w:r>
    </w:p>
    <w:p>
      <w:pPr>
        <w:pStyle w:val="ListParagraph"/>
        <w:numPr>
          <w:ilvl w:val="0"/>
          <w:numId w:val="21"/>
        </w:numPr>
        <w:tabs>
          <w:tab w:pos="740" w:val="left" w:leader="none"/>
        </w:tabs>
        <w:spacing w:line="249" w:lineRule="auto" w:before="3" w:after="0"/>
        <w:ind w:left="158" w:right="376" w:firstLine="396"/>
        <w:jc w:val="both"/>
        <w:rPr>
          <w:sz w:val="18"/>
        </w:rPr>
      </w:pPr>
      <w:r>
        <w:rPr>
          <w:color w:val="231F20"/>
          <w:sz w:val="18"/>
        </w:rPr>
        <w:t>Кобелев Е. А. Расчет нелинейно-упругих оболочек, дискретно соеди-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ненных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ребрами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//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Перспективы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науки.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–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2018.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–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№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w w:val="95"/>
          <w:sz w:val="18"/>
        </w:rPr>
        <w:t>11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w w:val="95"/>
          <w:sz w:val="18"/>
        </w:rPr>
        <w:t>(110).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–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246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с.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–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С.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54–62.</w:t>
      </w:r>
    </w:p>
    <w:p>
      <w:pPr>
        <w:pStyle w:val="ListParagraph"/>
        <w:numPr>
          <w:ilvl w:val="0"/>
          <w:numId w:val="21"/>
        </w:numPr>
        <w:tabs>
          <w:tab w:pos="731" w:val="left" w:leader="none"/>
        </w:tabs>
        <w:spacing w:line="249" w:lineRule="auto" w:before="1" w:after="0"/>
        <w:ind w:left="158" w:right="376" w:firstLine="396"/>
        <w:jc w:val="both"/>
        <w:rPr>
          <w:sz w:val="18"/>
        </w:rPr>
      </w:pPr>
      <w:r>
        <w:rPr>
          <w:color w:val="231F20"/>
          <w:w w:val="95"/>
          <w:sz w:val="18"/>
        </w:rPr>
        <w:t>Антоненко Э. В., Шульга Т. Э. Модели подкрепленного стыка двух тон-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костенных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цилиндров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разной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толщины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Известия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Самарского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научного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цен-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тра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Российской академии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наук 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2014. 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 303–307.</w:t>
      </w:r>
    </w:p>
    <w:p>
      <w:pPr>
        <w:pStyle w:val="ListParagraph"/>
        <w:numPr>
          <w:ilvl w:val="0"/>
          <w:numId w:val="21"/>
        </w:numPr>
        <w:tabs>
          <w:tab w:pos="727" w:val="left" w:leader="none"/>
        </w:tabs>
        <w:spacing w:line="249" w:lineRule="auto" w:before="2" w:after="0"/>
        <w:ind w:left="158" w:right="376" w:firstLine="396"/>
        <w:jc w:val="both"/>
        <w:rPr>
          <w:sz w:val="18"/>
        </w:rPr>
      </w:pPr>
      <w:r>
        <w:rPr>
          <w:color w:val="231F20"/>
          <w:w w:val="95"/>
          <w:sz w:val="18"/>
        </w:rPr>
        <w:t>Виноградов Ю.И. Функции Коши-Крылова в расчётах на прочность пла-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стин и оболочек // Известия высших учебных заведений. Машиностроение –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2013. – 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8 (641). – С. 15–19.</w:t>
      </w:r>
    </w:p>
    <w:p>
      <w:pPr>
        <w:pStyle w:val="ListParagraph"/>
        <w:numPr>
          <w:ilvl w:val="0"/>
          <w:numId w:val="21"/>
        </w:numPr>
        <w:tabs>
          <w:tab w:pos="738" w:val="left" w:leader="none"/>
        </w:tabs>
        <w:spacing w:line="249" w:lineRule="auto" w:before="2" w:after="0"/>
        <w:ind w:left="158" w:right="376" w:firstLine="396"/>
        <w:jc w:val="both"/>
        <w:rPr>
          <w:sz w:val="18"/>
        </w:rPr>
      </w:pPr>
      <w:r>
        <w:rPr>
          <w:color w:val="231F20"/>
          <w:sz w:val="18"/>
        </w:rPr>
        <w:t>Яковлева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Т.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В.,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Крысько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В.,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Кружилин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Вынужденные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колеба-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2"/>
          <w:sz w:val="18"/>
        </w:rPr>
        <w:t>ния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2"/>
          <w:sz w:val="18"/>
        </w:rPr>
        <w:t>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контактное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взаимодействие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структуры,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состоящей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из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двух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параллельных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пластин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с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внутренним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набором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локальных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ребер,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применяемой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теории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гиро-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2"/>
          <w:sz w:val="18"/>
        </w:rPr>
        <w:t>скопов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//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Известия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Томского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политехнического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университета.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Инжиниринг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ге-</w:t>
      </w:r>
      <w:r>
        <w:rPr>
          <w:color w:val="231F20"/>
          <w:sz w:val="18"/>
        </w:rPr>
        <w:t> оресурсов – 2015. – 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3 – С. 74–94.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9" w:after="1"/>
        <w:ind w:left="0"/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45"/>
        <w:gridCol w:w="2808"/>
      </w:tblGrid>
      <w:tr>
        <w:trPr>
          <w:trHeight w:val="188" w:hRule="atLeast"/>
        </w:trPr>
        <w:tc>
          <w:tcPr>
            <w:tcW w:w="3245" w:type="dxa"/>
          </w:tcPr>
          <w:p>
            <w:pPr>
              <w:pStyle w:val="TableParagraph"/>
              <w:spacing w:line="168" w:lineRule="exact" w:before="0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УДК</w:t>
            </w:r>
            <w:r>
              <w:rPr>
                <w:b/>
                <w:color w:val="231F20"/>
                <w:spacing w:val="-9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625.7/.8</w:t>
            </w:r>
          </w:p>
        </w:tc>
        <w:tc>
          <w:tcPr>
            <w:tcW w:w="2808" w:type="dxa"/>
          </w:tcPr>
          <w:p>
            <w:pPr>
              <w:pStyle w:val="TableParagraph"/>
              <w:spacing w:before="0"/>
              <w:rPr>
                <w:sz w:val="12"/>
              </w:rPr>
            </w:pPr>
          </w:p>
        </w:tc>
      </w:tr>
      <w:tr>
        <w:trPr>
          <w:trHeight w:val="1052" w:hRule="atLeast"/>
        </w:trPr>
        <w:tc>
          <w:tcPr>
            <w:tcW w:w="3245" w:type="dxa"/>
          </w:tcPr>
          <w:p>
            <w:pPr>
              <w:pStyle w:val="TableParagraph"/>
              <w:spacing w:line="188" w:lineRule="exact" w:before="0"/>
              <w:ind w:left="50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Ольга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Романовна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Николаева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before="9"/>
              <w:ind w:left="50"/>
              <w:rPr>
                <w:sz w:val="18"/>
              </w:rPr>
            </w:pPr>
            <w:r>
              <w:rPr>
                <w:color w:val="231F20"/>
                <w:sz w:val="18"/>
              </w:rPr>
              <w:t>магистр</w:t>
            </w:r>
          </w:p>
          <w:p>
            <w:pPr>
              <w:pStyle w:val="TableParagraph"/>
              <w:spacing w:line="210" w:lineRule="atLeast" w:before="0"/>
              <w:ind w:left="50" w:right="116"/>
              <w:rPr>
                <w:i/>
                <w:sz w:val="18"/>
              </w:rPr>
            </w:pPr>
            <w:r>
              <w:rPr>
                <w:color w:val="231F20"/>
                <w:w w:val="95"/>
                <w:sz w:val="18"/>
              </w:rPr>
              <w:t>(Санкт-Петербургский государственный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архитектурно-строительный</w:t>
            </w:r>
            <w:r>
              <w:rPr>
                <w:color w:val="231F20"/>
                <w:spacing w:val="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университет)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E-mail:</w:t>
            </w:r>
            <w:r>
              <w:rPr>
                <w:i/>
                <w:color w:val="231F20"/>
                <w:spacing w:val="-9"/>
                <w:sz w:val="18"/>
              </w:rPr>
              <w:t> </w:t>
            </w:r>
            <w:hyperlink r:id="rId66">
              <w:r>
                <w:rPr>
                  <w:i/>
                  <w:color w:val="231F20"/>
                  <w:sz w:val="18"/>
                </w:rPr>
                <w:t>santa20031@yandex.ru</w:t>
              </w:r>
            </w:hyperlink>
          </w:p>
        </w:tc>
        <w:tc>
          <w:tcPr>
            <w:tcW w:w="2808" w:type="dxa"/>
          </w:tcPr>
          <w:p>
            <w:pPr>
              <w:pStyle w:val="TableParagraph"/>
              <w:spacing w:line="188" w:lineRule="exact" w:before="0"/>
              <w:ind w:right="48"/>
              <w:jc w:val="right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Olga</w:t>
            </w:r>
            <w:r>
              <w:rPr>
                <w:i/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Romanovna</w:t>
            </w:r>
            <w:r>
              <w:rPr>
                <w:i/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Nikolaeva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line="249" w:lineRule="auto" w:before="9"/>
              <w:ind w:left="428" w:right="48" w:firstLine="1872"/>
              <w:jc w:val="righ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master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                          </w:t>
            </w:r>
            <w:r>
              <w:rPr>
                <w:color w:val="231F20"/>
                <w:spacing w:val="26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(Saint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Petersburg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State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University</w:t>
            </w:r>
          </w:p>
          <w:p>
            <w:pPr>
              <w:pStyle w:val="TableParagraph"/>
              <w:spacing w:before="1"/>
              <w:ind w:right="48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of</w:t>
            </w:r>
            <w:r>
              <w:rPr>
                <w:color w:val="231F20"/>
                <w:spacing w:val="-1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Architecture</w:t>
            </w:r>
            <w:r>
              <w:rPr>
                <w:color w:val="231F20"/>
                <w:w w:val="95"/>
                <w:sz w:val="18"/>
              </w:rPr>
              <w:t> and Civil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Engineering)</w:t>
            </w:r>
          </w:p>
          <w:p>
            <w:pPr>
              <w:pStyle w:val="TableParagraph"/>
              <w:spacing w:line="187" w:lineRule="exact" w:before="9"/>
              <w:ind w:right="48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6"/>
                <w:w w:val="95"/>
                <w:sz w:val="18"/>
              </w:rPr>
              <w:t> </w:t>
            </w:r>
            <w:hyperlink r:id="rId66">
              <w:r>
                <w:rPr>
                  <w:i/>
                  <w:color w:val="231F20"/>
                  <w:spacing w:val="-1"/>
                  <w:w w:val="95"/>
                  <w:sz w:val="18"/>
                </w:rPr>
                <w:t>santa20031@yandex.ru</w:t>
              </w:r>
            </w:hyperlink>
          </w:p>
        </w:tc>
      </w:tr>
    </w:tbl>
    <w:p>
      <w:pPr>
        <w:pStyle w:val="BodyText"/>
        <w:ind w:left="0"/>
      </w:pPr>
    </w:p>
    <w:p>
      <w:pPr>
        <w:pStyle w:val="BodyText"/>
        <w:spacing w:before="2"/>
        <w:ind w:left="0"/>
        <w:rPr>
          <w:sz w:val="23"/>
        </w:rPr>
      </w:pPr>
    </w:p>
    <w:p>
      <w:pPr>
        <w:pStyle w:val="Heading2"/>
        <w:spacing w:line="249" w:lineRule="auto" w:before="0"/>
        <w:ind w:left="412" w:right="630" w:hanging="2"/>
      </w:pPr>
      <w:r>
        <w:rPr>
          <w:color w:val="231F20"/>
        </w:rPr>
        <w:t>ОСНОВНЫЕ ТЕХНОЛОГИИ РЕМОНТА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ВОДОПРОПУСКНЫХ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ТРУБ</w:t>
      </w:r>
      <w:r>
        <w:rPr>
          <w:color w:val="231F20"/>
          <w:spacing w:val="-12"/>
        </w:rPr>
        <w:t> </w:t>
      </w:r>
      <w:r>
        <w:rPr>
          <w:color w:val="231F20"/>
        </w:rPr>
        <w:t>С</w:t>
      </w:r>
      <w:r>
        <w:rPr>
          <w:color w:val="231F20"/>
          <w:spacing w:val="-13"/>
        </w:rPr>
        <w:t> </w:t>
      </w:r>
      <w:r>
        <w:rPr>
          <w:color w:val="231F20"/>
        </w:rPr>
        <w:t>ИСПОЛЬЗОВАНИЕМ</w:t>
      </w:r>
      <w:r>
        <w:rPr>
          <w:color w:val="231F20"/>
          <w:spacing w:val="-52"/>
        </w:rPr>
        <w:t> </w:t>
      </w:r>
      <w:r>
        <w:rPr>
          <w:color w:val="231F20"/>
        </w:rPr>
        <w:t>КОМПОЗИЦИОННЫХ</w:t>
      </w:r>
      <w:r>
        <w:rPr>
          <w:color w:val="231F20"/>
          <w:spacing w:val="-1"/>
        </w:rPr>
        <w:t> </w:t>
      </w:r>
      <w:r>
        <w:rPr>
          <w:color w:val="231F20"/>
        </w:rPr>
        <w:t>МАТЕРИАЛОВ</w:t>
      </w:r>
    </w:p>
    <w:p>
      <w:pPr>
        <w:pStyle w:val="BodyText"/>
        <w:spacing w:before="11"/>
        <w:ind w:left="0"/>
        <w:rPr>
          <w:b/>
          <w:sz w:val="19"/>
        </w:rPr>
      </w:pPr>
    </w:p>
    <w:p>
      <w:pPr>
        <w:pStyle w:val="Heading3"/>
        <w:spacing w:line="249" w:lineRule="auto"/>
        <w:ind w:left="470" w:right="688"/>
      </w:pPr>
      <w:r>
        <w:rPr>
          <w:color w:val="231F20"/>
          <w:spacing w:val="-1"/>
        </w:rPr>
        <w:t>BASIC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TECHNOLOGIES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REPAIR</w:t>
      </w:r>
      <w:r>
        <w:rPr>
          <w:color w:val="231F20"/>
          <w:spacing w:val="-9"/>
        </w:rPr>
        <w:t> </w:t>
      </w:r>
      <w:r>
        <w:rPr>
          <w:color w:val="231F20"/>
        </w:rPr>
        <w:t>OF</w:t>
      </w:r>
      <w:r>
        <w:rPr>
          <w:color w:val="231F20"/>
          <w:spacing w:val="-13"/>
        </w:rPr>
        <w:t> </w:t>
      </w:r>
      <w:r>
        <w:rPr>
          <w:color w:val="231F20"/>
        </w:rPr>
        <w:t>WATER</w:t>
      </w:r>
      <w:r>
        <w:rPr>
          <w:color w:val="231F20"/>
          <w:spacing w:val="-8"/>
        </w:rPr>
        <w:t> </w:t>
      </w:r>
      <w:r>
        <w:rPr>
          <w:color w:val="231F20"/>
        </w:rPr>
        <w:t>PIPES</w:t>
      </w:r>
      <w:r>
        <w:rPr>
          <w:color w:val="231F20"/>
          <w:spacing w:val="-52"/>
        </w:rPr>
        <w:t> </w:t>
      </w:r>
      <w:r>
        <w:rPr>
          <w:color w:val="231F20"/>
        </w:rPr>
        <w:t>USING</w:t>
      </w:r>
      <w:r>
        <w:rPr>
          <w:color w:val="231F20"/>
          <w:spacing w:val="-2"/>
        </w:rPr>
        <w:t> </w:t>
      </w:r>
      <w:r>
        <w:rPr>
          <w:color w:val="231F20"/>
        </w:rPr>
        <w:t>COMPOSITE</w:t>
      </w:r>
      <w:r>
        <w:rPr>
          <w:color w:val="231F20"/>
          <w:spacing w:val="-1"/>
        </w:rPr>
        <w:t> </w:t>
      </w:r>
      <w:r>
        <w:rPr>
          <w:color w:val="231F20"/>
        </w:rPr>
        <w:t>MATERIALS</w:t>
      </w:r>
    </w:p>
    <w:p>
      <w:pPr>
        <w:pStyle w:val="BodyText"/>
        <w:spacing w:before="11"/>
        <w:ind w:left="0"/>
        <w:rPr>
          <w:sz w:val="18"/>
        </w:rPr>
      </w:pPr>
    </w:p>
    <w:p>
      <w:pPr>
        <w:spacing w:line="249" w:lineRule="auto" w:before="0"/>
        <w:ind w:left="158" w:right="373" w:firstLine="396"/>
        <w:jc w:val="both"/>
        <w:rPr>
          <w:sz w:val="18"/>
        </w:rPr>
      </w:pPr>
      <w:r>
        <w:rPr>
          <w:color w:val="231F20"/>
          <w:sz w:val="18"/>
        </w:rPr>
        <w:t>В данной статье рассмотрены причины, вызывающие разрушение водо-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пропускных труб и произведен обзор наиболее современной и инновацион-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ной технологии ремонта светополимерным фотоотверждаемым тканевым ру-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кавом.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Способ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основан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создании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внутри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водопропускной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трубы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сплошной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2"/>
          <w:sz w:val="18"/>
        </w:rPr>
        <w:t>оболочки,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2"/>
          <w:sz w:val="18"/>
        </w:rPr>
        <w:t>состоящей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из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композиционных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материалов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полимерной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матрицей,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2"/>
          <w:sz w:val="18"/>
        </w:rPr>
        <w:t>светоотверждаемой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на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2"/>
          <w:sz w:val="18"/>
        </w:rPr>
        <w:t>месте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с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2"/>
          <w:sz w:val="18"/>
        </w:rPr>
        <w:t>помощью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ультрафиолетового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излучения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плот-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но прилегающей к внутренней поверхности трубы. Эта технология, являясь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более</w:t>
      </w:r>
      <w:r>
        <w:rPr>
          <w:color w:val="231F20"/>
          <w:spacing w:val="-12"/>
          <w:sz w:val="18"/>
        </w:rPr>
        <w:t> </w:t>
      </w:r>
      <w:r>
        <w:rPr>
          <w:color w:val="231F20"/>
          <w:sz w:val="18"/>
        </w:rPr>
        <w:t>дешевой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альтернативой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замене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труб,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позволяют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работать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без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серьезных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ограничений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дорожного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движения,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что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крупных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городах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может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стать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самым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важным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фактором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при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выборе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методов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производства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работ.</w:t>
      </w:r>
    </w:p>
    <w:p>
      <w:pPr>
        <w:spacing w:line="249" w:lineRule="auto" w:before="7"/>
        <w:ind w:left="158" w:right="376" w:firstLine="396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Ключевые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слова</w:t>
      </w:r>
      <w:r>
        <w:rPr>
          <w:color w:val="231F20"/>
          <w:spacing w:val="-1"/>
          <w:sz w:val="18"/>
        </w:rPr>
        <w:t>: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водопропускные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трубы,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ремонт,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композиционные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мате-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риалы,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светополимерный тканевый рукав</w:t>
      </w:r>
    </w:p>
    <w:p>
      <w:pPr>
        <w:pStyle w:val="BodyText"/>
        <w:spacing w:before="5"/>
        <w:ind w:left="0"/>
        <w:rPr>
          <w:sz w:val="17"/>
        </w:rPr>
      </w:pPr>
    </w:p>
    <w:p>
      <w:pPr>
        <w:spacing w:line="249" w:lineRule="auto" w:before="0"/>
        <w:ind w:left="158" w:right="371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In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this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article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reasons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causing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destruction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culverts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are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considered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review of the most modern and innovative technology of repair by a photopolymer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photo-cured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fabric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sleeve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made.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method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based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on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creation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contin-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uous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shell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inside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culvert,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consisting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composite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materials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with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polymer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ma-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trix,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light-cured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place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with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help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ultraviolet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radiation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tightly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adjacent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the inner surface of the pipe. This technology, as a cheaper alternative to replacing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pipes, allows you to work without serious traffic restrictions, which in large cities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can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be the most important factor in the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choice of methods of work.</w:t>
      </w:r>
    </w:p>
    <w:p>
      <w:pPr>
        <w:spacing w:before="6"/>
        <w:ind w:left="555" w:right="0" w:firstLine="0"/>
        <w:jc w:val="both"/>
        <w:rPr>
          <w:sz w:val="18"/>
        </w:rPr>
      </w:pPr>
      <w:r>
        <w:rPr>
          <w:i/>
          <w:color w:val="231F20"/>
          <w:w w:val="95"/>
          <w:sz w:val="18"/>
        </w:rPr>
        <w:t>Keywords</w:t>
      </w:r>
      <w:r>
        <w:rPr>
          <w:color w:val="231F20"/>
          <w:w w:val="95"/>
          <w:sz w:val="18"/>
        </w:rPr>
        <w:t>:</w:t>
      </w:r>
      <w:r>
        <w:rPr>
          <w:color w:val="231F20"/>
          <w:spacing w:val="13"/>
          <w:w w:val="95"/>
          <w:sz w:val="18"/>
        </w:rPr>
        <w:t> </w:t>
      </w:r>
      <w:r>
        <w:rPr>
          <w:color w:val="231F20"/>
          <w:w w:val="95"/>
          <w:sz w:val="18"/>
        </w:rPr>
        <w:t>water</w:t>
      </w:r>
      <w:r>
        <w:rPr>
          <w:color w:val="231F20"/>
          <w:spacing w:val="14"/>
          <w:w w:val="95"/>
          <w:sz w:val="18"/>
        </w:rPr>
        <w:t> </w:t>
      </w:r>
      <w:r>
        <w:rPr>
          <w:color w:val="231F20"/>
          <w:w w:val="95"/>
          <w:sz w:val="18"/>
        </w:rPr>
        <w:t>pipes,</w:t>
      </w:r>
      <w:r>
        <w:rPr>
          <w:color w:val="231F20"/>
          <w:spacing w:val="13"/>
          <w:w w:val="95"/>
          <w:sz w:val="18"/>
        </w:rPr>
        <w:t> </w:t>
      </w:r>
      <w:r>
        <w:rPr>
          <w:color w:val="231F20"/>
          <w:w w:val="95"/>
          <w:sz w:val="18"/>
        </w:rPr>
        <w:t>repair,</w:t>
      </w:r>
      <w:r>
        <w:rPr>
          <w:color w:val="231F20"/>
          <w:spacing w:val="14"/>
          <w:w w:val="95"/>
          <w:sz w:val="18"/>
        </w:rPr>
        <w:t> </w:t>
      </w:r>
      <w:r>
        <w:rPr>
          <w:color w:val="231F20"/>
          <w:w w:val="95"/>
          <w:sz w:val="18"/>
        </w:rPr>
        <w:t>composite</w:t>
      </w:r>
      <w:r>
        <w:rPr>
          <w:color w:val="231F20"/>
          <w:spacing w:val="14"/>
          <w:w w:val="95"/>
          <w:sz w:val="18"/>
        </w:rPr>
        <w:t> </w:t>
      </w:r>
      <w:r>
        <w:rPr>
          <w:color w:val="231F20"/>
          <w:w w:val="95"/>
          <w:sz w:val="18"/>
        </w:rPr>
        <w:t>materials,</w:t>
      </w:r>
      <w:r>
        <w:rPr>
          <w:color w:val="231F20"/>
          <w:spacing w:val="13"/>
          <w:w w:val="95"/>
          <w:sz w:val="18"/>
        </w:rPr>
        <w:t> </w:t>
      </w:r>
      <w:r>
        <w:rPr>
          <w:color w:val="231F20"/>
          <w:w w:val="95"/>
          <w:sz w:val="18"/>
        </w:rPr>
        <w:t>light-polymer</w:t>
      </w:r>
      <w:r>
        <w:rPr>
          <w:color w:val="231F20"/>
          <w:spacing w:val="14"/>
          <w:w w:val="95"/>
          <w:sz w:val="18"/>
        </w:rPr>
        <w:t> </w:t>
      </w:r>
      <w:r>
        <w:rPr>
          <w:color w:val="231F20"/>
          <w:w w:val="95"/>
          <w:sz w:val="18"/>
        </w:rPr>
        <w:t>fabric</w:t>
      </w:r>
      <w:r>
        <w:rPr>
          <w:color w:val="231F20"/>
          <w:spacing w:val="13"/>
          <w:w w:val="95"/>
          <w:sz w:val="18"/>
        </w:rPr>
        <w:t> </w:t>
      </w:r>
      <w:r>
        <w:rPr>
          <w:color w:val="231F20"/>
          <w:w w:val="95"/>
          <w:sz w:val="18"/>
        </w:rPr>
        <w:t>sleeve</w:t>
      </w:r>
    </w:p>
    <w:p>
      <w:pPr>
        <w:pStyle w:val="BodyText"/>
        <w:spacing w:before="1"/>
        <w:ind w:left="0"/>
        <w:rPr>
          <w:sz w:val="19"/>
        </w:rPr>
      </w:pPr>
    </w:p>
    <w:p>
      <w:pPr>
        <w:pStyle w:val="BodyText"/>
        <w:spacing w:line="256" w:lineRule="auto"/>
        <w:ind w:right="375" w:firstLine="396"/>
        <w:jc w:val="both"/>
      </w:pPr>
      <w:r>
        <w:rPr>
          <w:color w:val="231F20"/>
        </w:rPr>
        <w:t>Самой распространенной категорией дорожных искусственных</w:t>
      </w:r>
      <w:r>
        <w:rPr>
          <w:color w:val="231F20"/>
          <w:spacing w:val="1"/>
        </w:rPr>
        <w:t> </w:t>
      </w:r>
      <w:r>
        <w:rPr>
          <w:color w:val="231F20"/>
          <w:spacing w:val="-2"/>
          <w:w w:val="105"/>
        </w:rPr>
        <w:t>сооружений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являются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водопропускные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трубы,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с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помощью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которых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6"/>
        <w:jc w:val="right"/>
      </w:pPr>
      <w:r>
        <w:rPr>
          <w:color w:val="231F20"/>
        </w:rPr>
        <w:t>происходит водоотвод. Тем самым водопропускные трубы</w:t>
      </w:r>
      <w:r>
        <w:rPr>
          <w:color w:val="231F20"/>
          <w:spacing w:val="1"/>
        </w:rPr>
        <w:t> </w:t>
      </w:r>
      <w:r>
        <w:rPr>
          <w:color w:val="231F20"/>
        </w:rPr>
        <w:t>обеспечи-</w:t>
      </w:r>
      <w:r>
        <w:rPr>
          <w:color w:val="231F20"/>
          <w:spacing w:val="-47"/>
        </w:rPr>
        <w:t> </w:t>
      </w:r>
      <w:r>
        <w:rPr>
          <w:color w:val="231F20"/>
        </w:rPr>
        <w:t>вают постоянный благоприятный влажностный режим грунтовых ос-</w:t>
      </w:r>
      <w:r>
        <w:rPr>
          <w:color w:val="231F20"/>
          <w:spacing w:val="-47"/>
        </w:rPr>
        <w:t> </w:t>
      </w:r>
      <w:r>
        <w:rPr>
          <w:color w:val="231F20"/>
          <w:spacing w:val="-2"/>
        </w:rPr>
        <w:t>нований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дорожных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одежд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предотвращают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размыв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дорожной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насыпи.</w:t>
      </w:r>
      <w:r>
        <w:rPr>
          <w:color w:val="231F20"/>
          <w:spacing w:val="-47"/>
        </w:rPr>
        <w:t> </w:t>
      </w:r>
      <w:r>
        <w:rPr>
          <w:color w:val="231F20"/>
        </w:rPr>
        <w:t>Наиболее</w:t>
      </w:r>
      <w:r>
        <w:rPr>
          <w:color w:val="231F20"/>
          <w:spacing w:val="1"/>
        </w:rPr>
        <w:t> </w:t>
      </w:r>
      <w:r>
        <w:rPr>
          <w:color w:val="231F20"/>
        </w:rPr>
        <w:t>распространены</w:t>
      </w:r>
      <w:r>
        <w:rPr>
          <w:color w:val="231F20"/>
          <w:spacing w:val="1"/>
        </w:rPr>
        <w:t> </w:t>
      </w:r>
      <w:r>
        <w:rPr>
          <w:color w:val="231F20"/>
        </w:rPr>
        <w:t>водопропускные</w:t>
      </w:r>
      <w:r>
        <w:rPr>
          <w:color w:val="231F20"/>
          <w:spacing w:val="1"/>
        </w:rPr>
        <w:t> </w:t>
      </w:r>
      <w:r>
        <w:rPr>
          <w:color w:val="231F20"/>
        </w:rPr>
        <w:t>трубы,</w:t>
      </w:r>
      <w:r>
        <w:rPr>
          <w:color w:val="231F20"/>
          <w:spacing w:val="50"/>
        </w:rPr>
        <w:t> </w:t>
      </w:r>
      <w:r>
        <w:rPr>
          <w:color w:val="231F20"/>
        </w:rPr>
        <w:t>изготавли-</w:t>
      </w:r>
      <w:r>
        <w:rPr>
          <w:color w:val="231F20"/>
          <w:spacing w:val="1"/>
        </w:rPr>
        <w:t> </w:t>
      </w:r>
      <w:r>
        <w:rPr>
          <w:color w:val="231F20"/>
        </w:rPr>
        <w:t>ваемые</w:t>
      </w:r>
      <w:r>
        <w:rPr>
          <w:color w:val="231F20"/>
          <w:spacing w:val="23"/>
        </w:rPr>
        <w:t> </w:t>
      </w:r>
      <w:r>
        <w:rPr>
          <w:color w:val="231F20"/>
        </w:rPr>
        <w:t>из</w:t>
      </w:r>
      <w:r>
        <w:rPr>
          <w:color w:val="231F20"/>
          <w:spacing w:val="24"/>
        </w:rPr>
        <w:t> </w:t>
      </w:r>
      <w:r>
        <w:rPr>
          <w:color w:val="231F20"/>
        </w:rPr>
        <w:t>железобетона</w:t>
      </w:r>
      <w:r>
        <w:rPr>
          <w:color w:val="231F20"/>
          <w:spacing w:val="24"/>
        </w:rPr>
        <w:t> </w:t>
      </w:r>
      <w:r>
        <w:rPr>
          <w:color w:val="231F20"/>
        </w:rPr>
        <w:t>(цельные</w:t>
      </w:r>
      <w:r>
        <w:rPr>
          <w:color w:val="231F20"/>
          <w:spacing w:val="24"/>
        </w:rPr>
        <w:t> </w:t>
      </w:r>
      <w:r>
        <w:rPr>
          <w:color w:val="231F20"/>
        </w:rPr>
        <w:t>и</w:t>
      </w:r>
      <w:r>
        <w:rPr>
          <w:color w:val="231F20"/>
          <w:spacing w:val="24"/>
        </w:rPr>
        <w:t> </w:t>
      </w:r>
      <w:r>
        <w:rPr>
          <w:color w:val="231F20"/>
        </w:rPr>
        <w:t>собираемые</w:t>
      </w:r>
      <w:r>
        <w:rPr>
          <w:color w:val="231F20"/>
          <w:spacing w:val="24"/>
        </w:rPr>
        <w:t> </w:t>
      </w:r>
      <w:r>
        <w:rPr>
          <w:color w:val="231F20"/>
        </w:rPr>
        <w:t>из</w:t>
      </w:r>
      <w:r>
        <w:rPr>
          <w:color w:val="231F20"/>
          <w:spacing w:val="24"/>
        </w:rPr>
        <w:t> </w:t>
      </w:r>
      <w:r>
        <w:rPr>
          <w:color w:val="231F20"/>
        </w:rPr>
        <w:t>отдельных</w:t>
      </w:r>
      <w:r>
        <w:rPr>
          <w:color w:val="231F20"/>
          <w:spacing w:val="24"/>
        </w:rPr>
        <w:t> </w:t>
      </w:r>
      <w:r>
        <w:rPr>
          <w:color w:val="231F20"/>
        </w:rPr>
        <w:t>зве-</w:t>
      </w:r>
    </w:p>
    <w:p>
      <w:pPr>
        <w:pStyle w:val="BodyText"/>
        <w:spacing w:before="5"/>
        <w:jc w:val="both"/>
      </w:pPr>
      <w:r>
        <w:rPr>
          <w:color w:val="231F20"/>
          <w:spacing w:val="-2"/>
          <w:w w:val="105"/>
        </w:rPr>
        <w:t>ньев)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2"/>
          <w:w w:val="105"/>
        </w:rPr>
        <w:t>изготовленные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из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гофрированного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металла.</w:t>
      </w:r>
    </w:p>
    <w:p>
      <w:pPr>
        <w:pStyle w:val="BodyText"/>
        <w:spacing w:line="256" w:lineRule="auto" w:before="18"/>
        <w:ind w:right="374" w:firstLine="396"/>
        <w:jc w:val="both"/>
      </w:pPr>
      <w:r>
        <w:rPr>
          <w:color w:val="231F20"/>
        </w:rPr>
        <w:t>Подвижность грунтов, перепад температуры, нагрузка от проез-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жающего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транспорта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оказывают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воздействие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трубы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период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их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эксплуатации, что приводит к возникновению различных дефектов,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снижению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или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частичной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потере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несущей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способности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дальней-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шему ее разрушению. Металлические трубы подвергаются коррози-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онному разрушению, и попаданию воды в тело насыпи. У железо-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бетонных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труб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характерным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дефектом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является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смещение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звеньев,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результатом</w:t>
      </w:r>
      <w:r>
        <w:rPr>
          <w:color w:val="231F20"/>
          <w:spacing w:val="16"/>
          <w:w w:val="105"/>
        </w:rPr>
        <w:t> </w:t>
      </w:r>
      <w:r>
        <w:rPr>
          <w:color w:val="231F20"/>
          <w:w w:val="105"/>
        </w:rPr>
        <w:t>так</w:t>
      </w:r>
      <w:r>
        <w:rPr>
          <w:color w:val="231F20"/>
          <w:spacing w:val="16"/>
          <w:w w:val="105"/>
        </w:rPr>
        <w:t> </w:t>
      </w:r>
      <w:r>
        <w:rPr>
          <w:color w:val="231F20"/>
          <w:w w:val="105"/>
        </w:rPr>
        <w:t>же</w:t>
      </w:r>
      <w:r>
        <w:rPr>
          <w:color w:val="231F20"/>
          <w:spacing w:val="16"/>
          <w:w w:val="105"/>
        </w:rPr>
        <w:t> </w:t>
      </w:r>
      <w:r>
        <w:rPr>
          <w:color w:val="231F20"/>
          <w:w w:val="105"/>
        </w:rPr>
        <w:t>является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попадание</w:t>
      </w:r>
      <w:r>
        <w:rPr>
          <w:color w:val="231F20"/>
          <w:spacing w:val="16"/>
          <w:w w:val="105"/>
        </w:rPr>
        <w:t> </w:t>
      </w:r>
      <w:r>
        <w:rPr>
          <w:color w:val="231F20"/>
          <w:w w:val="105"/>
        </w:rPr>
        <w:t>воды</w:t>
      </w:r>
      <w:r>
        <w:rPr>
          <w:color w:val="231F20"/>
          <w:spacing w:val="16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тело</w:t>
      </w:r>
      <w:r>
        <w:rPr>
          <w:color w:val="231F20"/>
          <w:spacing w:val="16"/>
          <w:w w:val="105"/>
        </w:rPr>
        <w:t> </w:t>
      </w:r>
      <w:r>
        <w:rPr>
          <w:color w:val="231F20"/>
          <w:w w:val="105"/>
        </w:rPr>
        <w:t>насыпи,</w:t>
      </w:r>
      <w:r>
        <w:rPr>
          <w:color w:val="231F20"/>
          <w:spacing w:val="16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в дальнейшем приводит к образованию размыва вдоль тела тру-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бы и обваливанию дорожного полотна в образовавшийся размыв.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Как правило, чтобы решить проблему, производят разбор насыпи,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старую трубу демонтируют и устанавливают новую. Однако, данный</w:t>
      </w:r>
      <w:r>
        <w:rPr>
          <w:color w:val="231F20"/>
          <w:spacing w:val="-47"/>
        </w:rPr>
        <w:t> </w:t>
      </w:r>
      <w:r>
        <w:rPr>
          <w:color w:val="231F20"/>
        </w:rPr>
        <w:t>метод не является выгодным, влечет за собой значительные затраты.</w:t>
      </w:r>
      <w:r>
        <w:rPr>
          <w:color w:val="231F20"/>
          <w:spacing w:val="1"/>
        </w:rPr>
        <w:t> </w:t>
      </w:r>
      <w:r>
        <w:rPr>
          <w:color w:val="231F20"/>
        </w:rPr>
        <w:t>Для того, чтобы оптимизировать материальные и временные затра-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ты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ремонт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реконструкцию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дорог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необходимо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использовать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временные методы восстановления искусственных сооружений, ис-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ключающих ограничение движения. Перечень способов ремонта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труб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приведен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рис.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1.</w:t>
      </w:r>
    </w:p>
    <w:p>
      <w:pPr>
        <w:pStyle w:val="BodyText"/>
        <w:spacing w:line="256" w:lineRule="auto" w:before="20"/>
        <w:ind w:right="376" w:firstLine="396"/>
        <w:jc w:val="both"/>
      </w:pPr>
      <w:r>
        <w:rPr>
          <w:color w:val="231F20"/>
        </w:rPr>
        <w:t>Решение об оптимальном варианте работ по выбору технологии</w:t>
      </w:r>
      <w:r>
        <w:rPr>
          <w:color w:val="231F20"/>
          <w:spacing w:val="1"/>
        </w:rPr>
        <w:t> </w:t>
      </w:r>
      <w:r>
        <w:rPr>
          <w:color w:val="231F20"/>
        </w:rPr>
        <w:t>ремонта труб с применением композиционных материалов принима-</w:t>
      </w:r>
      <w:r>
        <w:rPr>
          <w:color w:val="231F20"/>
          <w:spacing w:val="1"/>
        </w:rPr>
        <w:t> </w:t>
      </w:r>
      <w:r>
        <w:rPr>
          <w:color w:val="231F20"/>
        </w:rPr>
        <w:t>ют на этапе разработки проектной документации на ремонт на осно-</w:t>
      </w:r>
      <w:r>
        <w:rPr>
          <w:color w:val="231F20"/>
          <w:spacing w:val="1"/>
        </w:rPr>
        <w:t> </w:t>
      </w:r>
      <w:r>
        <w:rPr>
          <w:color w:val="231F20"/>
        </w:rPr>
        <w:t>ве</w:t>
      </w:r>
      <w:r>
        <w:rPr>
          <w:color w:val="231F20"/>
          <w:spacing w:val="3"/>
        </w:rPr>
        <w:t> </w:t>
      </w:r>
      <w:r>
        <w:rPr>
          <w:color w:val="231F20"/>
        </w:rPr>
        <w:t>анализа</w:t>
      </w:r>
      <w:r>
        <w:rPr>
          <w:color w:val="231F20"/>
          <w:spacing w:val="3"/>
        </w:rPr>
        <w:t> </w:t>
      </w:r>
      <w:r>
        <w:rPr>
          <w:color w:val="231F20"/>
        </w:rPr>
        <w:t>влияющих</w:t>
      </w:r>
      <w:r>
        <w:rPr>
          <w:color w:val="231F20"/>
          <w:spacing w:val="3"/>
        </w:rPr>
        <w:t> </w:t>
      </w:r>
      <w:r>
        <w:rPr>
          <w:color w:val="231F20"/>
        </w:rPr>
        <w:t>факторов</w:t>
      </w:r>
      <w:r>
        <w:rPr>
          <w:color w:val="231F20"/>
          <w:spacing w:val="4"/>
        </w:rPr>
        <w:t> </w:t>
      </w:r>
      <w:r>
        <w:rPr>
          <w:color w:val="231F20"/>
        </w:rPr>
        <w:t>и</w:t>
      </w:r>
      <w:r>
        <w:rPr>
          <w:color w:val="231F20"/>
          <w:spacing w:val="3"/>
        </w:rPr>
        <w:t> </w:t>
      </w:r>
      <w:r>
        <w:rPr>
          <w:color w:val="231F20"/>
        </w:rPr>
        <w:t>параметров:</w:t>
      </w:r>
    </w:p>
    <w:p>
      <w:pPr>
        <w:pStyle w:val="ListParagraph"/>
        <w:numPr>
          <w:ilvl w:val="0"/>
          <w:numId w:val="22"/>
        </w:numPr>
        <w:tabs>
          <w:tab w:pos="779" w:val="left" w:leader="none"/>
        </w:tabs>
        <w:spacing w:line="240" w:lineRule="auto" w:before="4" w:after="0"/>
        <w:ind w:left="778" w:right="0" w:hanging="224"/>
        <w:jc w:val="left"/>
        <w:rPr>
          <w:sz w:val="20"/>
        </w:rPr>
      </w:pPr>
      <w:r>
        <w:rPr>
          <w:color w:val="231F20"/>
          <w:sz w:val="20"/>
        </w:rPr>
        <w:t>состояние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участка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автомобильной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дороги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районе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трубы;</w:t>
      </w:r>
    </w:p>
    <w:p>
      <w:pPr>
        <w:pStyle w:val="ListParagraph"/>
        <w:numPr>
          <w:ilvl w:val="0"/>
          <w:numId w:val="22"/>
        </w:numPr>
        <w:tabs>
          <w:tab w:pos="779" w:val="left" w:leader="none"/>
        </w:tabs>
        <w:spacing w:line="240" w:lineRule="auto" w:before="17" w:after="0"/>
        <w:ind w:left="778" w:right="0" w:hanging="224"/>
        <w:jc w:val="left"/>
        <w:rPr>
          <w:sz w:val="20"/>
        </w:rPr>
      </w:pPr>
      <w:r>
        <w:rPr>
          <w:color w:val="231F20"/>
          <w:sz w:val="20"/>
        </w:rPr>
        <w:t>подземные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условия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района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проведения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работ;</w:t>
      </w:r>
    </w:p>
    <w:p>
      <w:pPr>
        <w:pStyle w:val="ListParagraph"/>
        <w:numPr>
          <w:ilvl w:val="0"/>
          <w:numId w:val="22"/>
        </w:numPr>
        <w:tabs>
          <w:tab w:pos="779" w:val="left" w:leader="none"/>
        </w:tabs>
        <w:spacing w:line="240" w:lineRule="auto" w:before="18" w:after="0"/>
        <w:ind w:left="778" w:right="0" w:hanging="224"/>
        <w:jc w:val="left"/>
        <w:rPr>
          <w:sz w:val="20"/>
        </w:rPr>
      </w:pPr>
      <w:r>
        <w:rPr>
          <w:color w:val="231F20"/>
          <w:sz w:val="20"/>
        </w:rPr>
        <w:t>общая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информация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о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трубе,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подлежащей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ремонту;</w:t>
      </w:r>
    </w:p>
    <w:p>
      <w:pPr>
        <w:pStyle w:val="ListParagraph"/>
        <w:numPr>
          <w:ilvl w:val="0"/>
          <w:numId w:val="22"/>
        </w:numPr>
        <w:tabs>
          <w:tab w:pos="779" w:val="left" w:leader="none"/>
        </w:tabs>
        <w:spacing w:line="240" w:lineRule="auto" w:before="17" w:after="0"/>
        <w:ind w:left="778" w:right="0" w:hanging="224"/>
        <w:jc w:val="left"/>
        <w:rPr>
          <w:sz w:val="20"/>
        </w:rPr>
      </w:pPr>
      <w:r>
        <w:rPr>
          <w:color w:val="231F20"/>
          <w:sz w:val="20"/>
        </w:rPr>
        <w:t>анализ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дефектов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накопленных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повреждений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трубы;</w:t>
      </w:r>
    </w:p>
    <w:p>
      <w:pPr>
        <w:pStyle w:val="ListParagraph"/>
        <w:numPr>
          <w:ilvl w:val="0"/>
          <w:numId w:val="22"/>
        </w:numPr>
        <w:tabs>
          <w:tab w:pos="778" w:val="left" w:leader="none"/>
        </w:tabs>
        <w:spacing w:line="256" w:lineRule="auto" w:before="17" w:after="0"/>
        <w:ind w:left="158" w:right="376" w:firstLine="396"/>
        <w:jc w:val="left"/>
        <w:rPr>
          <w:sz w:val="20"/>
        </w:rPr>
      </w:pPr>
      <w:r>
        <w:rPr>
          <w:color w:val="231F20"/>
          <w:sz w:val="20"/>
        </w:rPr>
        <w:t>прогнозирование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состояния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трубы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краткосрочный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сред-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несрочный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периоды;</w:t>
      </w:r>
    </w:p>
    <w:p>
      <w:pPr>
        <w:pStyle w:val="ListParagraph"/>
        <w:numPr>
          <w:ilvl w:val="0"/>
          <w:numId w:val="22"/>
        </w:numPr>
        <w:tabs>
          <w:tab w:pos="782" w:val="left" w:leader="none"/>
        </w:tabs>
        <w:spacing w:line="256" w:lineRule="auto" w:before="2" w:after="0"/>
        <w:ind w:left="158" w:right="376" w:firstLine="396"/>
        <w:jc w:val="left"/>
        <w:rPr>
          <w:sz w:val="20"/>
        </w:rPr>
      </w:pPr>
      <w:r>
        <w:rPr>
          <w:color w:val="231F20"/>
          <w:spacing w:val="-1"/>
          <w:w w:val="105"/>
          <w:sz w:val="20"/>
        </w:rPr>
        <w:t>конструктивные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ограничения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ограничения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места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располо-</w:t>
      </w:r>
      <w:r>
        <w:rPr>
          <w:color w:val="231F20"/>
          <w:spacing w:val="-49"/>
          <w:w w:val="105"/>
          <w:sz w:val="20"/>
        </w:rPr>
        <w:t> </w:t>
      </w:r>
      <w:r>
        <w:rPr>
          <w:color w:val="231F20"/>
          <w:w w:val="105"/>
          <w:sz w:val="20"/>
        </w:rPr>
        <w:t>жения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(информация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о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состоянии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рабочей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площадки);</w:t>
      </w:r>
    </w:p>
    <w:p>
      <w:pPr>
        <w:spacing w:after="0" w:line="256" w:lineRule="auto"/>
        <w:jc w:val="left"/>
        <w:rPr>
          <w:sz w:val="20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ListParagraph"/>
        <w:numPr>
          <w:ilvl w:val="0"/>
          <w:numId w:val="22"/>
        </w:numPr>
        <w:tabs>
          <w:tab w:pos="787" w:val="left" w:leader="none"/>
        </w:tabs>
        <w:spacing w:line="256" w:lineRule="auto" w:before="97" w:after="0"/>
        <w:ind w:left="158" w:right="376" w:firstLine="396"/>
        <w:jc w:val="left"/>
        <w:rPr>
          <w:sz w:val="20"/>
        </w:rPr>
      </w:pPr>
      <w:r>
        <w:rPr>
          <w:color w:val="231F20"/>
          <w:w w:val="105"/>
          <w:sz w:val="20"/>
        </w:rPr>
        <w:t>сравнительный техническо-экономический анализ возмож-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ных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методов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ремонта;</w:t>
      </w:r>
    </w:p>
    <w:p>
      <w:pPr>
        <w:pStyle w:val="ListParagraph"/>
        <w:numPr>
          <w:ilvl w:val="0"/>
          <w:numId w:val="22"/>
        </w:numPr>
        <w:tabs>
          <w:tab w:pos="779" w:val="left" w:leader="none"/>
        </w:tabs>
        <w:spacing w:line="240" w:lineRule="auto" w:before="2" w:after="0"/>
        <w:ind w:left="778" w:right="0" w:hanging="224"/>
        <w:jc w:val="left"/>
        <w:rPr>
          <w:sz w:val="20"/>
        </w:rPr>
      </w:pPr>
      <w:r>
        <w:rPr>
          <w:color w:val="231F20"/>
          <w:sz w:val="20"/>
        </w:rPr>
        <w:t>оценка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сметных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показателей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вариантов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ремонта;</w:t>
      </w:r>
    </w:p>
    <w:p>
      <w:pPr>
        <w:pStyle w:val="ListParagraph"/>
        <w:numPr>
          <w:ilvl w:val="0"/>
          <w:numId w:val="22"/>
        </w:numPr>
        <w:tabs>
          <w:tab w:pos="779" w:val="left" w:leader="none"/>
        </w:tabs>
        <w:spacing w:line="240" w:lineRule="auto" w:before="17" w:after="0"/>
        <w:ind w:left="778" w:right="0" w:hanging="224"/>
        <w:jc w:val="left"/>
        <w:rPr>
          <w:sz w:val="20"/>
        </w:rPr>
      </w:pPr>
      <w:r>
        <w:rPr>
          <w:color w:val="231F20"/>
          <w:sz w:val="20"/>
        </w:rPr>
        <w:t>принятие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решение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о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выборе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технологии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ремонта.</w:t>
      </w:r>
    </w:p>
    <w:p>
      <w:pPr>
        <w:pStyle w:val="BodyText"/>
        <w:ind w:left="0"/>
        <w:rPr>
          <w:sz w:val="15"/>
        </w:rPr>
      </w:pPr>
      <w:r>
        <w:rPr/>
        <w:drawing>
          <wp:anchor distT="0" distB="0" distL="0" distR="0" allowOverlap="1" layoutInCell="1" locked="0" behindDoc="0" simplePos="0" relativeHeight="42">
            <wp:simplePos x="0" y="0"/>
            <wp:positionH relativeFrom="page">
              <wp:posOffset>789482</wp:posOffset>
            </wp:positionH>
            <wp:positionV relativeFrom="paragraph">
              <wp:posOffset>125332</wp:posOffset>
            </wp:positionV>
            <wp:extent cx="3745985" cy="2633472"/>
            <wp:effectExtent l="0" t="0" r="0" b="0"/>
            <wp:wrapTopAndBottom/>
            <wp:docPr id="55" name="image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35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5985" cy="2633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80"/>
        <w:ind w:left="1589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Перечень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способов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ремонта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труб</w:t>
      </w:r>
    </w:p>
    <w:p>
      <w:pPr>
        <w:pStyle w:val="BodyText"/>
        <w:spacing w:before="7"/>
        <w:ind w:left="0"/>
        <w:rPr>
          <w:sz w:val="21"/>
        </w:rPr>
      </w:pPr>
    </w:p>
    <w:p>
      <w:pPr>
        <w:pStyle w:val="BodyText"/>
        <w:spacing w:line="256" w:lineRule="auto"/>
        <w:ind w:right="374" w:firstLine="396"/>
        <w:jc w:val="both"/>
      </w:pPr>
      <w:r>
        <w:rPr>
          <w:color w:val="231F20"/>
        </w:rPr>
        <w:t>Определяющими критериями выбора технологии ремонта труб</w:t>
      </w:r>
      <w:r>
        <w:rPr>
          <w:color w:val="231F20"/>
          <w:spacing w:val="1"/>
        </w:rPr>
        <w:t> </w:t>
      </w:r>
      <w:r>
        <w:rPr>
          <w:color w:val="231F20"/>
        </w:rPr>
        <w:t>могут выступать необходимость увеличения их пропускной способ-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ности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показатели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эффективности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выбранного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варианта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работ.</w:t>
      </w:r>
    </w:p>
    <w:p>
      <w:pPr>
        <w:pStyle w:val="BodyText"/>
        <w:spacing w:line="256" w:lineRule="auto" w:before="3"/>
        <w:ind w:right="375" w:firstLine="396"/>
        <w:jc w:val="both"/>
      </w:pPr>
      <w:r>
        <w:rPr>
          <w:color w:val="231F20"/>
          <w:w w:val="105"/>
        </w:rPr>
        <w:t>Выделяют такие виды ремонта как гильзование, метод «труба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трубе».</w:t>
      </w:r>
    </w:p>
    <w:p>
      <w:pPr>
        <w:pStyle w:val="BodyText"/>
        <w:spacing w:line="256" w:lineRule="auto" w:before="3"/>
        <w:ind w:right="376" w:firstLine="396"/>
        <w:jc w:val="both"/>
      </w:pPr>
      <w:r>
        <w:rPr>
          <w:color w:val="231F20"/>
          <w:w w:val="105"/>
        </w:rPr>
        <w:t>Особого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внимания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заслуживает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восстановление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водопропуск-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ной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трубы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светополимерным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тканевым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рукавом.</w:t>
      </w:r>
    </w:p>
    <w:p>
      <w:pPr>
        <w:pStyle w:val="BodyText"/>
        <w:spacing w:line="256" w:lineRule="auto" w:before="2"/>
        <w:ind w:right="376" w:firstLine="396"/>
        <w:jc w:val="both"/>
      </w:pPr>
      <w:r>
        <w:rPr>
          <w:color w:val="231F20"/>
        </w:rPr>
        <w:t>Способ</w:t>
      </w:r>
      <w:r>
        <w:rPr>
          <w:color w:val="231F20"/>
          <w:spacing w:val="1"/>
        </w:rPr>
        <w:t> </w:t>
      </w:r>
      <w:r>
        <w:rPr>
          <w:color w:val="231F20"/>
        </w:rPr>
        <w:t>основан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обустройстве</w:t>
      </w:r>
      <w:r>
        <w:rPr>
          <w:color w:val="231F20"/>
          <w:spacing w:val="1"/>
        </w:rPr>
        <w:t> </w:t>
      </w:r>
      <w:r>
        <w:rPr>
          <w:color w:val="231F20"/>
        </w:rPr>
        <w:t>сплошной</w:t>
      </w:r>
      <w:r>
        <w:rPr>
          <w:color w:val="231F20"/>
          <w:spacing w:val="1"/>
        </w:rPr>
        <w:t> </w:t>
      </w:r>
      <w:r>
        <w:rPr>
          <w:color w:val="231F20"/>
        </w:rPr>
        <w:t>композиционной</w:t>
      </w:r>
      <w:r>
        <w:rPr>
          <w:color w:val="231F20"/>
          <w:spacing w:val="1"/>
        </w:rPr>
        <w:t> </w:t>
      </w:r>
      <w:r>
        <w:rPr>
          <w:color w:val="231F20"/>
        </w:rPr>
        <w:t>оболочки</w:t>
      </w:r>
      <w:r>
        <w:rPr>
          <w:color w:val="231F20"/>
          <w:spacing w:val="-8"/>
        </w:rPr>
        <w:t> </w:t>
      </w:r>
      <w:r>
        <w:rPr>
          <w:color w:val="231F20"/>
        </w:rPr>
        <w:t>внутри</w:t>
      </w:r>
      <w:r>
        <w:rPr>
          <w:color w:val="231F20"/>
          <w:spacing w:val="-8"/>
        </w:rPr>
        <w:t> </w:t>
      </w:r>
      <w:r>
        <w:rPr>
          <w:color w:val="231F20"/>
        </w:rPr>
        <w:t>водопропускной</w:t>
      </w:r>
      <w:r>
        <w:rPr>
          <w:color w:val="231F20"/>
          <w:spacing w:val="-7"/>
        </w:rPr>
        <w:t> </w:t>
      </w:r>
      <w:r>
        <w:rPr>
          <w:color w:val="231F20"/>
        </w:rPr>
        <w:t>трубы,</w:t>
      </w:r>
      <w:r>
        <w:rPr>
          <w:color w:val="231F20"/>
          <w:spacing w:val="-8"/>
        </w:rPr>
        <w:t> </w:t>
      </w:r>
      <w:r>
        <w:rPr>
          <w:color w:val="231F20"/>
        </w:rPr>
        <w:t>плотно</w:t>
      </w:r>
      <w:r>
        <w:rPr>
          <w:color w:val="231F20"/>
          <w:spacing w:val="-8"/>
        </w:rPr>
        <w:t> </w:t>
      </w:r>
      <w:r>
        <w:rPr>
          <w:color w:val="231F20"/>
        </w:rPr>
        <w:t>прилегающей</w:t>
      </w:r>
      <w:r>
        <w:rPr>
          <w:color w:val="231F20"/>
          <w:spacing w:val="-7"/>
        </w:rPr>
        <w:t> </w:t>
      </w:r>
      <w:r>
        <w:rPr>
          <w:color w:val="231F20"/>
        </w:rPr>
        <w:t>к</w:t>
      </w:r>
      <w:r>
        <w:rPr>
          <w:color w:val="231F20"/>
          <w:spacing w:val="-7"/>
        </w:rPr>
        <w:t> </w:t>
      </w:r>
      <w:r>
        <w:rPr>
          <w:color w:val="231F20"/>
        </w:rPr>
        <w:t>вну-</w:t>
      </w:r>
      <w:r>
        <w:rPr>
          <w:color w:val="231F20"/>
          <w:spacing w:val="-48"/>
        </w:rPr>
        <w:t> </w:t>
      </w:r>
      <w:r>
        <w:rPr>
          <w:color w:val="231F20"/>
        </w:rPr>
        <w:t>тренней</w:t>
      </w:r>
      <w:r>
        <w:rPr>
          <w:color w:val="231F20"/>
          <w:spacing w:val="30"/>
        </w:rPr>
        <w:t> </w:t>
      </w:r>
      <w:r>
        <w:rPr>
          <w:color w:val="231F20"/>
        </w:rPr>
        <w:t>поверхности</w:t>
      </w:r>
      <w:r>
        <w:rPr>
          <w:color w:val="231F20"/>
          <w:spacing w:val="31"/>
        </w:rPr>
        <w:t> </w:t>
      </w:r>
      <w:r>
        <w:rPr>
          <w:color w:val="231F20"/>
        </w:rPr>
        <w:t>и</w:t>
      </w:r>
      <w:r>
        <w:rPr>
          <w:color w:val="231F20"/>
          <w:spacing w:val="31"/>
        </w:rPr>
        <w:t> </w:t>
      </w:r>
      <w:r>
        <w:rPr>
          <w:color w:val="231F20"/>
        </w:rPr>
        <w:t>состоящей</w:t>
      </w:r>
      <w:r>
        <w:rPr>
          <w:color w:val="231F20"/>
          <w:spacing w:val="31"/>
        </w:rPr>
        <w:t> </w:t>
      </w:r>
      <w:r>
        <w:rPr>
          <w:color w:val="231F20"/>
        </w:rPr>
        <w:t>из</w:t>
      </w:r>
      <w:r>
        <w:rPr>
          <w:color w:val="231F20"/>
          <w:spacing w:val="31"/>
        </w:rPr>
        <w:t> </w:t>
      </w:r>
      <w:r>
        <w:rPr>
          <w:color w:val="231F20"/>
        </w:rPr>
        <w:t>композиционных</w:t>
      </w:r>
      <w:r>
        <w:rPr>
          <w:color w:val="231F20"/>
          <w:spacing w:val="31"/>
        </w:rPr>
        <w:t> </w:t>
      </w:r>
      <w:r>
        <w:rPr>
          <w:color w:val="231F20"/>
        </w:rPr>
        <w:t>материалов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полимерной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матрицей,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светоотверждаемой</w:t>
      </w:r>
      <w:r>
        <w:rPr>
          <w:color w:val="231F20"/>
          <w:spacing w:val="-10"/>
        </w:rPr>
        <w:t> </w:t>
      </w:r>
      <w:r>
        <w:rPr>
          <w:color w:val="231F20"/>
        </w:rPr>
        <w:t>ультрафиолетовым</w:t>
      </w:r>
      <w:r>
        <w:rPr>
          <w:color w:val="231F20"/>
          <w:spacing w:val="-10"/>
        </w:rPr>
        <w:t> </w:t>
      </w:r>
      <w:r>
        <w:rPr>
          <w:color w:val="231F20"/>
        </w:rPr>
        <w:t>излу-</w:t>
      </w:r>
      <w:r>
        <w:rPr>
          <w:color w:val="231F20"/>
          <w:spacing w:val="-48"/>
        </w:rPr>
        <w:t> </w:t>
      </w:r>
      <w:r>
        <w:rPr>
          <w:color w:val="231F20"/>
          <w:spacing w:val="-4"/>
        </w:rPr>
        <w:t>чением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при</w:t>
      </w:r>
      <w:r>
        <w:rPr>
          <w:color w:val="231F20"/>
          <w:spacing w:val="-7"/>
        </w:rPr>
        <w:t> </w:t>
      </w:r>
      <w:r>
        <w:rPr>
          <w:color w:val="231F20"/>
          <w:spacing w:val="-4"/>
        </w:rPr>
        <w:t>помощи</w:t>
      </w:r>
      <w:r>
        <w:rPr>
          <w:color w:val="231F20"/>
          <w:spacing w:val="-7"/>
        </w:rPr>
        <w:t> </w:t>
      </w:r>
      <w:r>
        <w:rPr>
          <w:color w:val="231F20"/>
          <w:spacing w:val="-4"/>
        </w:rPr>
        <w:t>специального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оборудования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при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проведении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работ.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4" w:lineRule="auto" w:before="97"/>
        <w:ind w:right="375" w:firstLine="396"/>
        <w:jc w:val="both"/>
      </w:pPr>
      <w:r>
        <w:rPr>
          <w:color w:val="231F20"/>
        </w:rPr>
        <w:t>Ремонт водопропускных труб по данной технологии позволяет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производить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работы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без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ограничения</w:t>
      </w:r>
      <w:r>
        <w:rPr>
          <w:color w:val="231F20"/>
          <w:spacing w:val="-10"/>
        </w:rPr>
        <w:t> </w:t>
      </w:r>
      <w:r>
        <w:rPr>
          <w:color w:val="231F20"/>
        </w:rPr>
        <w:t>движения</w:t>
      </w:r>
      <w:r>
        <w:rPr>
          <w:color w:val="231F20"/>
          <w:spacing w:val="-11"/>
        </w:rPr>
        <w:t> </w:t>
      </w:r>
      <w:r>
        <w:rPr>
          <w:color w:val="231F20"/>
        </w:rPr>
        <w:t>транспортных</w:t>
      </w:r>
      <w:r>
        <w:rPr>
          <w:color w:val="231F20"/>
          <w:spacing w:val="-11"/>
        </w:rPr>
        <w:t> </w:t>
      </w:r>
      <w:r>
        <w:rPr>
          <w:color w:val="231F20"/>
        </w:rPr>
        <w:t>средств</w:t>
      </w:r>
      <w:r>
        <w:rPr>
          <w:color w:val="231F20"/>
          <w:spacing w:val="-48"/>
        </w:rPr>
        <w:t> </w:t>
      </w:r>
      <w:r>
        <w:rPr>
          <w:color w:val="231F20"/>
        </w:rPr>
        <w:t>и</w:t>
      </w:r>
      <w:r>
        <w:rPr>
          <w:color w:val="231F20"/>
          <w:spacing w:val="3"/>
        </w:rPr>
        <w:t> </w:t>
      </w:r>
      <w:r>
        <w:rPr>
          <w:color w:val="231F20"/>
        </w:rPr>
        <w:t>производить</w:t>
      </w:r>
      <w:r>
        <w:rPr>
          <w:color w:val="231F20"/>
          <w:spacing w:val="4"/>
        </w:rPr>
        <w:t> </w:t>
      </w:r>
      <w:r>
        <w:rPr>
          <w:color w:val="231F20"/>
        </w:rPr>
        <w:t>работы</w:t>
      </w:r>
      <w:r>
        <w:rPr>
          <w:color w:val="231F20"/>
          <w:spacing w:val="4"/>
        </w:rPr>
        <w:t> </w:t>
      </w:r>
      <w:r>
        <w:rPr>
          <w:color w:val="231F20"/>
        </w:rPr>
        <w:t>в</w:t>
      </w:r>
      <w:r>
        <w:rPr>
          <w:color w:val="231F20"/>
          <w:spacing w:val="4"/>
        </w:rPr>
        <w:t> </w:t>
      </w:r>
      <w:r>
        <w:rPr>
          <w:color w:val="231F20"/>
        </w:rPr>
        <w:t>«стесненных</w:t>
      </w:r>
      <w:r>
        <w:rPr>
          <w:color w:val="231F20"/>
          <w:spacing w:val="4"/>
        </w:rPr>
        <w:t> </w:t>
      </w:r>
      <w:r>
        <w:rPr>
          <w:color w:val="231F20"/>
        </w:rPr>
        <w:t>условиях»;</w:t>
      </w:r>
    </w:p>
    <w:p>
      <w:pPr>
        <w:pStyle w:val="BodyText"/>
        <w:spacing w:line="254" w:lineRule="auto"/>
        <w:ind w:right="376" w:firstLine="396"/>
        <w:jc w:val="both"/>
      </w:pPr>
      <w:r>
        <w:rPr>
          <w:color w:val="231F20"/>
          <w:w w:val="105"/>
        </w:rPr>
        <w:t>Значительно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снизить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сроки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ремонта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труб: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ремонт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трубы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зани-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мает от 2-х дней, в зависимости от протяженности и наличия допол-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нительных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подготовительных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работ;</w:t>
      </w:r>
    </w:p>
    <w:p>
      <w:pPr>
        <w:pStyle w:val="BodyText"/>
        <w:spacing w:line="254" w:lineRule="auto"/>
        <w:ind w:right="376" w:firstLine="396"/>
        <w:jc w:val="both"/>
      </w:pPr>
      <w:r>
        <w:rPr>
          <w:color w:val="231F20"/>
          <w:spacing w:val="-3"/>
        </w:rPr>
        <w:t>Устранить протечки </w:t>
      </w:r>
      <w:r>
        <w:rPr>
          <w:color w:val="231F20"/>
          <w:spacing w:val="-2"/>
        </w:rPr>
        <w:t>и восстановить водопропускную способность</w:t>
      </w:r>
      <w:r>
        <w:rPr>
          <w:color w:val="231F20"/>
          <w:spacing w:val="-47"/>
        </w:rPr>
        <w:t> </w:t>
      </w:r>
      <w:r>
        <w:rPr>
          <w:color w:val="231F20"/>
        </w:rPr>
        <w:t>трубы, повысив коррозионную и химическую стойкость ремонтиру-</w:t>
      </w:r>
      <w:r>
        <w:rPr>
          <w:color w:val="231F20"/>
          <w:spacing w:val="1"/>
        </w:rPr>
        <w:t> </w:t>
      </w:r>
      <w:r>
        <w:rPr>
          <w:color w:val="231F20"/>
        </w:rPr>
        <w:t>емой</w:t>
      </w:r>
      <w:r>
        <w:rPr>
          <w:color w:val="231F20"/>
          <w:spacing w:val="5"/>
        </w:rPr>
        <w:t> </w:t>
      </w:r>
      <w:r>
        <w:rPr>
          <w:color w:val="231F20"/>
        </w:rPr>
        <w:t>трубы,</w:t>
      </w:r>
      <w:r>
        <w:rPr>
          <w:color w:val="231F20"/>
          <w:spacing w:val="6"/>
        </w:rPr>
        <w:t> </w:t>
      </w:r>
      <w:r>
        <w:rPr>
          <w:color w:val="231F20"/>
        </w:rPr>
        <w:t>из-за</w:t>
      </w:r>
      <w:r>
        <w:rPr>
          <w:color w:val="231F20"/>
          <w:spacing w:val="5"/>
        </w:rPr>
        <w:t> </w:t>
      </w:r>
      <w:r>
        <w:rPr>
          <w:color w:val="231F20"/>
        </w:rPr>
        <w:t>устранения</w:t>
      </w:r>
      <w:r>
        <w:rPr>
          <w:color w:val="231F20"/>
          <w:spacing w:val="6"/>
        </w:rPr>
        <w:t> </w:t>
      </w:r>
      <w:r>
        <w:rPr>
          <w:color w:val="231F20"/>
        </w:rPr>
        <w:t>«зарастания»</w:t>
      </w:r>
      <w:r>
        <w:rPr>
          <w:color w:val="231F20"/>
          <w:spacing w:val="6"/>
        </w:rPr>
        <w:t> </w:t>
      </w:r>
      <w:r>
        <w:rPr>
          <w:color w:val="231F20"/>
        </w:rPr>
        <w:t>тела</w:t>
      </w:r>
      <w:r>
        <w:rPr>
          <w:color w:val="231F20"/>
          <w:spacing w:val="5"/>
        </w:rPr>
        <w:t> </w:t>
      </w:r>
      <w:r>
        <w:rPr>
          <w:color w:val="231F20"/>
        </w:rPr>
        <w:t>трубы;</w:t>
      </w:r>
    </w:p>
    <w:p>
      <w:pPr>
        <w:pStyle w:val="BodyText"/>
        <w:spacing w:line="254" w:lineRule="auto"/>
        <w:ind w:right="376" w:firstLine="396"/>
        <w:jc w:val="both"/>
      </w:pPr>
      <w:r>
        <w:rPr>
          <w:color w:val="231F20"/>
          <w:w w:val="105"/>
        </w:rPr>
        <w:t>Существенно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снизить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стоимость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ремонта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расходы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после-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дующую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эксплуатацию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сроки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до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50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лет;</w:t>
      </w:r>
    </w:p>
    <w:p>
      <w:pPr>
        <w:pStyle w:val="BodyText"/>
        <w:spacing w:line="254" w:lineRule="auto"/>
        <w:ind w:right="374" w:firstLine="396"/>
        <w:jc w:val="both"/>
      </w:pPr>
      <w:r>
        <w:rPr>
          <w:color w:val="231F20"/>
          <w:w w:val="105"/>
        </w:rPr>
        <w:t>Увеличить прочностные и эксплуатационные характеристики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ремонтируемой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трубы;</w:t>
      </w:r>
    </w:p>
    <w:p>
      <w:pPr>
        <w:pStyle w:val="BodyText"/>
        <w:spacing w:line="254" w:lineRule="auto"/>
        <w:ind w:right="374" w:firstLine="396"/>
        <w:jc w:val="both"/>
      </w:pPr>
      <w:r>
        <w:rPr>
          <w:color w:val="231F20"/>
        </w:rPr>
        <w:t>Уменьшить эксплуатационные затраты на текущее содержание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трубы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за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счет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исключения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обслуживание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внутренней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поверхности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лотка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трубы.</w:t>
      </w:r>
    </w:p>
    <w:p>
      <w:pPr>
        <w:pStyle w:val="BodyText"/>
        <w:spacing w:line="254" w:lineRule="auto"/>
        <w:ind w:right="376" w:firstLine="396"/>
        <w:jc w:val="both"/>
      </w:pPr>
      <w:r>
        <w:rPr>
          <w:color w:val="231F20"/>
          <w:w w:val="105"/>
        </w:rPr>
        <w:t>Ремонтные работы подразделяются на подготовительные, ос-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новные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заключительные.</w:t>
      </w:r>
    </w:p>
    <w:p>
      <w:pPr>
        <w:pStyle w:val="BodyText"/>
        <w:spacing w:line="254" w:lineRule="auto"/>
        <w:ind w:right="375" w:firstLine="396"/>
        <w:jc w:val="both"/>
      </w:pPr>
      <w:r>
        <w:rPr>
          <w:color w:val="231F20"/>
        </w:rPr>
        <w:t>Работы</w:t>
      </w:r>
      <w:r>
        <w:rPr>
          <w:color w:val="231F20"/>
          <w:spacing w:val="28"/>
        </w:rPr>
        <w:t> </w:t>
      </w:r>
      <w:r>
        <w:rPr>
          <w:color w:val="231F20"/>
        </w:rPr>
        <w:t>по</w:t>
      </w:r>
      <w:r>
        <w:rPr>
          <w:color w:val="231F20"/>
          <w:spacing w:val="29"/>
        </w:rPr>
        <w:t> </w:t>
      </w:r>
      <w:r>
        <w:rPr>
          <w:color w:val="231F20"/>
        </w:rPr>
        <w:t>монтажу</w:t>
      </w:r>
      <w:r>
        <w:rPr>
          <w:color w:val="231F20"/>
          <w:spacing w:val="28"/>
        </w:rPr>
        <w:t> </w:t>
      </w:r>
      <w:r>
        <w:rPr>
          <w:color w:val="231F20"/>
        </w:rPr>
        <w:t>светополимерного</w:t>
      </w:r>
      <w:r>
        <w:rPr>
          <w:color w:val="231F20"/>
          <w:spacing w:val="29"/>
        </w:rPr>
        <w:t> </w:t>
      </w:r>
      <w:r>
        <w:rPr>
          <w:color w:val="231F20"/>
        </w:rPr>
        <w:t>рукава</w:t>
      </w:r>
      <w:r>
        <w:rPr>
          <w:color w:val="231F20"/>
          <w:spacing w:val="28"/>
        </w:rPr>
        <w:t> </w:t>
      </w:r>
      <w:r>
        <w:rPr>
          <w:color w:val="231F20"/>
        </w:rPr>
        <w:t>осуществляются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следующей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технологической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последовательности:</w:t>
      </w:r>
    </w:p>
    <w:p>
      <w:pPr>
        <w:pStyle w:val="BodyText"/>
        <w:spacing w:line="254" w:lineRule="auto"/>
        <w:ind w:right="376" w:firstLine="396"/>
        <w:jc w:val="both"/>
      </w:pPr>
      <w:r>
        <w:rPr>
          <w:color w:val="231F20"/>
        </w:rPr>
        <w:t>На всю длину трубы, укладывается полиэтиленовая пленка, тол-</w:t>
      </w:r>
      <w:r>
        <w:rPr>
          <w:color w:val="231F20"/>
          <w:spacing w:val="-47"/>
        </w:rPr>
        <w:t> </w:t>
      </w:r>
      <w:r>
        <w:rPr>
          <w:color w:val="231F20"/>
        </w:rPr>
        <w:t>щиной от 1 мм, предназначенная для облегчения протягивания рука-</w:t>
      </w:r>
      <w:r>
        <w:rPr>
          <w:color w:val="231F20"/>
          <w:spacing w:val="1"/>
        </w:rPr>
        <w:t> </w:t>
      </w:r>
      <w:r>
        <w:rPr>
          <w:color w:val="231F20"/>
        </w:rPr>
        <w:t>ва</w:t>
      </w:r>
      <w:r>
        <w:rPr>
          <w:color w:val="231F20"/>
          <w:spacing w:val="3"/>
        </w:rPr>
        <w:t> </w:t>
      </w:r>
      <w:r>
        <w:rPr>
          <w:color w:val="231F20"/>
        </w:rPr>
        <w:t>в</w:t>
      </w:r>
      <w:r>
        <w:rPr>
          <w:color w:val="231F20"/>
          <w:spacing w:val="4"/>
        </w:rPr>
        <w:t> </w:t>
      </w:r>
      <w:r>
        <w:rPr>
          <w:color w:val="231F20"/>
        </w:rPr>
        <w:t>трубе</w:t>
      </w:r>
      <w:r>
        <w:rPr>
          <w:color w:val="231F20"/>
          <w:spacing w:val="3"/>
        </w:rPr>
        <w:t> </w:t>
      </w:r>
      <w:r>
        <w:rPr>
          <w:color w:val="231F20"/>
        </w:rPr>
        <w:t>защиты</w:t>
      </w:r>
      <w:r>
        <w:rPr>
          <w:color w:val="231F20"/>
          <w:spacing w:val="4"/>
        </w:rPr>
        <w:t> </w:t>
      </w:r>
      <w:r>
        <w:rPr>
          <w:color w:val="231F20"/>
        </w:rPr>
        <w:t>от</w:t>
      </w:r>
      <w:r>
        <w:rPr>
          <w:color w:val="231F20"/>
          <w:spacing w:val="3"/>
        </w:rPr>
        <w:t> </w:t>
      </w:r>
      <w:r>
        <w:rPr>
          <w:color w:val="231F20"/>
        </w:rPr>
        <w:t>механических</w:t>
      </w:r>
      <w:r>
        <w:rPr>
          <w:color w:val="231F20"/>
          <w:spacing w:val="4"/>
        </w:rPr>
        <w:t> </w:t>
      </w:r>
      <w:r>
        <w:rPr>
          <w:color w:val="231F20"/>
        </w:rPr>
        <w:t>повреждений;</w:t>
      </w:r>
    </w:p>
    <w:p>
      <w:pPr>
        <w:pStyle w:val="BodyText"/>
        <w:spacing w:before="9"/>
        <w:ind w:left="0"/>
        <w:rPr>
          <w:sz w:val="9"/>
        </w:rPr>
      </w:pPr>
      <w:r>
        <w:rPr/>
        <w:drawing>
          <wp:anchor distT="0" distB="0" distL="0" distR="0" allowOverlap="1" layoutInCell="1" locked="0" behindDoc="0" simplePos="0" relativeHeight="43">
            <wp:simplePos x="0" y="0"/>
            <wp:positionH relativeFrom="page">
              <wp:posOffset>774001</wp:posOffset>
            </wp:positionH>
            <wp:positionV relativeFrom="paragraph">
              <wp:posOffset>87098</wp:posOffset>
            </wp:positionV>
            <wp:extent cx="3780554" cy="1758695"/>
            <wp:effectExtent l="0" t="0" r="0" b="0"/>
            <wp:wrapTopAndBottom/>
            <wp:docPr id="57" name="image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36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0554" cy="1758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61"/>
        <w:ind w:left="833" w:right="1051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Монтаж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рукава</w:t>
      </w:r>
    </w:p>
    <w:p>
      <w:pPr>
        <w:spacing w:after="0"/>
        <w:jc w:val="center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4" w:firstLine="396"/>
        <w:jc w:val="both"/>
      </w:pPr>
      <w:r>
        <w:rPr>
          <w:color w:val="231F20"/>
          <w:spacing w:val="-1"/>
          <w:w w:val="105"/>
        </w:rPr>
        <w:t>устанавливают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передний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трубный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сальник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(пакер),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который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закрепляют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рукав.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Через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отверстие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уплотнительным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кольцом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пе-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реднего сальника выводят шнур, заранее проложенный по всей дли-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рукава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его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изготовлении;</w:t>
      </w:r>
    </w:p>
    <w:p>
      <w:pPr>
        <w:pStyle w:val="BodyText"/>
        <w:spacing w:before="4"/>
        <w:ind w:left="0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44">
            <wp:simplePos x="0" y="0"/>
            <wp:positionH relativeFrom="page">
              <wp:posOffset>1224000</wp:posOffset>
            </wp:positionH>
            <wp:positionV relativeFrom="paragraph">
              <wp:posOffset>98663</wp:posOffset>
            </wp:positionV>
            <wp:extent cx="2922971" cy="1102518"/>
            <wp:effectExtent l="0" t="0" r="0" b="0"/>
            <wp:wrapTopAndBottom/>
            <wp:docPr id="59" name="image3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7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2971" cy="11025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36"/>
        <w:ind w:left="833" w:right="1051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3.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Монтаж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пакера</w:t>
      </w:r>
    </w:p>
    <w:p>
      <w:pPr>
        <w:pStyle w:val="BodyText"/>
        <w:spacing w:before="7"/>
        <w:ind w:left="0"/>
        <w:rPr>
          <w:sz w:val="16"/>
        </w:rPr>
      </w:pPr>
    </w:p>
    <w:p>
      <w:pPr>
        <w:pStyle w:val="BodyText"/>
        <w:spacing w:line="256" w:lineRule="auto"/>
        <w:ind w:right="376" w:firstLine="396"/>
        <w:jc w:val="both"/>
      </w:pPr>
      <w:r>
        <w:rPr>
          <w:color w:val="231F20"/>
        </w:rPr>
        <w:t>рукав протягивают в трубу при помощи лебедки. Протяжку про-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изводят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таким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образом,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чтобы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сальник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полностью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вышел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отвер-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стия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трубы.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процессе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протаскивания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контролируется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перекручи-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вание рукава вдоль продольной оси во избежание возникновения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радиальных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складок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рукаве;</w:t>
      </w:r>
    </w:p>
    <w:p>
      <w:pPr>
        <w:pStyle w:val="BodyText"/>
        <w:spacing w:line="256" w:lineRule="auto" w:before="6"/>
        <w:ind w:right="376" w:firstLine="396"/>
        <w:jc w:val="both"/>
      </w:pPr>
      <w:r>
        <w:rPr>
          <w:color w:val="231F20"/>
        </w:rPr>
        <w:t>устанавливают задний трубный сальник, который имеет крышку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патрубками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отверстием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уплотнителем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под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шнур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последу-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ющего монтажа оборудования и закрепляют на нем рукав аналогич-</w:t>
      </w:r>
      <w:r>
        <w:rPr>
          <w:color w:val="231F20"/>
          <w:spacing w:val="1"/>
        </w:rPr>
        <w:t> </w:t>
      </w:r>
      <w:r>
        <w:rPr>
          <w:color w:val="231F20"/>
        </w:rPr>
        <w:t>ным образом. Рукав подтягивают лебедкой до исправления складок.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Сальник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располагается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за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пределами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выходного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отверстия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трубы;</w:t>
      </w:r>
    </w:p>
    <w:p>
      <w:pPr>
        <w:pStyle w:val="BodyText"/>
        <w:spacing w:line="256" w:lineRule="auto" w:before="5"/>
        <w:ind w:right="376" w:firstLine="396"/>
        <w:jc w:val="both"/>
      </w:pPr>
      <w:r>
        <w:rPr>
          <w:color w:val="231F20"/>
        </w:rPr>
        <w:t>устанавливаются</w:t>
      </w:r>
      <w:r>
        <w:rPr>
          <w:color w:val="231F20"/>
          <w:spacing w:val="-10"/>
        </w:rPr>
        <w:t> </w:t>
      </w:r>
      <w:r>
        <w:rPr>
          <w:color w:val="231F20"/>
        </w:rPr>
        <w:t>рампа</w:t>
      </w:r>
      <w:r>
        <w:rPr>
          <w:color w:val="231F20"/>
          <w:spacing w:val="-9"/>
        </w:rPr>
        <w:t> </w:t>
      </w:r>
      <w:r>
        <w:rPr>
          <w:color w:val="231F20"/>
        </w:rPr>
        <w:t>с</w:t>
      </w:r>
      <w:r>
        <w:rPr>
          <w:color w:val="231F20"/>
          <w:spacing w:val="-9"/>
        </w:rPr>
        <w:t> </w:t>
      </w:r>
      <w:r>
        <w:rPr>
          <w:color w:val="231F20"/>
        </w:rPr>
        <w:t>ультрафиолетовыми</w:t>
      </w:r>
      <w:r>
        <w:rPr>
          <w:color w:val="231F20"/>
          <w:spacing w:val="-10"/>
        </w:rPr>
        <w:t> </w:t>
      </w:r>
      <w:r>
        <w:rPr>
          <w:color w:val="231F20"/>
        </w:rPr>
        <w:t>лампами.</w:t>
      </w:r>
      <w:r>
        <w:rPr>
          <w:color w:val="231F20"/>
          <w:spacing w:val="-9"/>
        </w:rPr>
        <w:t> </w:t>
      </w:r>
      <w:r>
        <w:rPr>
          <w:color w:val="231F20"/>
        </w:rPr>
        <w:t>К</w:t>
      </w:r>
      <w:r>
        <w:rPr>
          <w:color w:val="231F20"/>
          <w:spacing w:val="-9"/>
        </w:rPr>
        <w:t> </w:t>
      </w:r>
      <w:r>
        <w:rPr>
          <w:color w:val="231F20"/>
        </w:rPr>
        <w:t>источ-</w:t>
      </w:r>
      <w:r>
        <w:rPr>
          <w:color w:val="231F20"/>
          <w:spacing w:val="-48"/>
        </w:rPr>
        <w:t> </w:t>
      </w:r>
      <w:r>
        <w:rPr>
          <w:color w:val="231F20"/>
        </w:rPr>
        <w:t>нику</w:t>
      </w:r>
      <w:r>
        <w:rPr>
          <w:color w:val="231F20"/>
          <w:spacing w:val="-8"/>
        </w:rPr>
        <w:t> </w:t>
      </w:r>
      <w:r>
        <w:rPr>
          <w:color w:val="231F20"/>
        </w:rPr>
        <w:t>с</w:t>
      </w:r>
      <w:r>
        <w:rPr>
          <w:color w:val="231F20"/>
          <w:spacing w:val="-7"/>
        </w:rPr>
        <w:t> </w:t>
      </w:r>
      <w:r>
        <w:rPr>
          <w:color w:val="231F20"/>
        </w:rPr>
        <w:t>лампами</w:t>
      </w:r>
      <w:r>
        <w:rPr>
          <w:color w:val="231F20"/>
          <w:spacing w:val="-7"/>
        </w:rPr>
        <w:t> </w:t>
      </w:r>
      <w:r>
        <w:rPr>
          <w:color w:val="231F20"/>
        </w:rPr>
        <w:t>присоединяется</w:t>
      </w:r>
      <w:r>
        <w:rPr>
          <w:color w:val="231F20"/>
          <w:spacing w:val="-7"/>
        </w:rPr>
        <w:t> </w:t>
      </w:r>
      <w:r>
        <w:rPr>
          <w:color w:val="231F20"/>
        </w:rPr>
        <w:t>трос,</w:t>
      </w:r>
      <w:r>
        <w:rPr>
          <w:color w:val="231F20"/>
          <w:spacing w:val="-7"/>
        </w:rPr>
        <w:t> </w:t>
      </w:r>
      <w:r>
        <w:rPr>
          <w:color w:val="231F20"/>
        </w:rPr>
        <w:t>концы</w:t>
      </w:r>
      <w:r>
        <w:rPr>
          <w:color w:val="231F20"/>
          <w:spacing w:val="-7"/>
        </w:rPr>
        <w:t> </w:t>
      </w:r>
      <w:r>
        <w:rPr>
          <w:color w:val="231F20"/>
        </w:rPr>
        <w:t>которого</w:t>
      </w:r>
      <w:r>
        <w:rPr>
          <w:color w:val="231F20"/>
          <w:spacing w:val="-7"/>
        </w:rPr>
        <w:t> </w:t>
      </w:r>
      <w:r>
        <w:rPr>
          <w:color w:val="231F20"/>
        </w:rPr>
        <w:t>выведены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от-</w:t>
      </w:r>
      <w:r>
        <w:rPr>
          <w:color w:val="231F20"/>
          <w:spacing w:val="-48"/>
        </w:rPr>
        <w:t> </w:t>
      </w:r>
      <w:r>
        <w:rPr>
          <w:color w:val="231F20"/>
        </w:rPr>
        <w:t>верстия</w:t>
      </w:r>
      <w:r>
        <w:rPr>
          <w:color w:val="231F20"/>
          <w:spacing w:val="2"/>
        </w:rPr>
        <w:t> </w:t>
      </w:r>
      <w:r>
        <w:rPr>
          <w:color w:val="231F20"/>
        </w:rPr>
        <w:t>переднего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заднего</w:t>
      </w:r>
      <w:r>
        <w:rPr>
          <w:color w:val="231F20"/>
          <w:spacing w:val="3"/>
        </w:rPr>
        <w:t> </w:t>
      </w:r>
      <w:r>
        <w:rPr>
          <w:color w:val="231F20"/>
        </w:rPr>
        <w:t>сальников;</w:t>
      </w:r>
    </w:p>
    <w:p>
      <w:pPr>
        <w:pStyle w:val="BodyText"/>
        <w:spacing w:before="11"/>
        <w:ind w:left="0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45">
            <wp:simplePos x="0" y="0"/>
            <wp:positionH relativeFrom="page">
              <wp:posOffset>1224000</wp:posOffset>
            </wp:positionH>
            <wp:positionV relativeFrom="paragraph">
              <wp:posOffset>102625</wp:posOffset>
            </wp:positionV>
            <wp:extent cx="2895580" cy="1158240"/>
            <wp:effectExtent l="0" t="0" r="0" b="0"/>
            <wp:wrapTopAndBottom/>
            <wp:docPr id="61" name="image3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8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5580" cy="1158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51"/>
        <w:ind w:left="833" w:right="1051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4.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Установка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рампы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источником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излучения.</w:t>
      </w:r>
    </w:p>
    <w:p>
      <w:pPr>
        <w:spacing w:after="0"/>
        <w:jc w:val="center"/>
        <w:rPr>
          <w:sz w:val="18"/>
        </w:rPr>
        <w:sectPr>
          <w:pgSz w:w="8400" w:h="11910"/>
          <w:pgMar w:header="1109" w:footer="1087" w:top="1360" w:bottom="126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6" w:firstLine="396"/>
        <w:jc w:val="both"/>
      </w:pPr>
      <w:r>
        <w:rPr>
          <w:color w:val="231F20"/>
        </w:rPr>
        <w:t>присоединив</w:t>
      </w:r>
      <w:r>
        <w:rPr>
          <w:color w:val="231F20"/>
          <w:spacing w:val="12"/>
        </w:rPr>
        <w:t> </w:t>
      </w:r>
      <w:r>
        <w:rPr>
          <w:color w:val="231F20"/>
        </w:rPr>
        <w:t>к</w:t>
      </w:r>
      <w:r>
        <w:rPr>
          <w:color w:val="231F20"/>
          <w:spacing w:val="12"/>
        </w:rPr>
        <w:t> </w:t>
      </w:r>
      <w:r>
        <w:rPr>
          <w:color w:val="231F20"/>
        </w:rPr>
        <w:t>патрубкам</w:t>
      </w:r>
      <w:r>
        <w:rPr>
          <w:color w:val="231F20"/>
          <w:spacing w:val="13"/>
        </w:rPr>
        <w:t> </w:t>
      </w:r>
      <w:r>
        <w:rPr>
          <w:color w:val="231F20"/>
        </w:rPr>
        <w:t>заднего</w:t>
      </w:r>
      <w:r>
        <w:rPr>
          <w:color w:val="231F20"/>
          <w:spacing w:val="12"/>
        </w:rPr>
        <w:t> </w:t>
      </w:r>
      <w:r>
        <w:rPr>
          <w:color w:val="231F20"/>
        </w:rPr>
        <w:t>сальника</w:t>
      </w:r>
      <w:r>
        <w:rPr>
          <w:color w:val="231F20"/>
          <w:spacing w:val="13"/>
        </w:rPr>
        <w:t> </w:t>
      </w:r>
      <w:r>
        <w:rPr>
          <w:color w:val="231F20"/>
        </w:rPr>
        <w:t>шланг</w:t>
      </w:r>
      <w:r>
        <w:rPr>
          <w:color w:val="231F20"/>
          <w:spacing w:val="12"/>
        </w:rPr>
        <w:t> </w:t>
      </w:r>
      <w:r>
        <w:rPr>
          <w:color w:val="231F20"/>
        </w:rPr>
        <w:t>компрессора</w:t>
      </w:r>
      <w:r>
        <w:rPr>
          <w:color w:val="231F20"/>
          <w:spacing w:val="1"/>
        </w:rPr>
        <w:t> </w:t>
      </w:r>
      <w:r>
        <w:rPr>
          <w:color w:val="231F20"/>
        </w:rPr>
        <w:t>и манометр для контроля давления, рукав с паузами по 3–5 минут за-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полняют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воздухом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до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полного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облегания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рукавом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трубы.</w:t>
      </w:r>
    </w:p>
    <w:p>
      <w:pPr>
        <w:pStyle w:val="BodyText"/>
        <w:spacing w:line="256" w:lineRule="auto" w:before="3"/>
        <w:ind w:right="374" w:firstLine="396"/>
        <w:jc w:val="both"/>
      </w:pPr>
      <w:r>
        <w:rPr>
          <w:color w:val="231F20"/>
        </w:rPr>
        <w:t>процесс отверждения ультрафиолетовым излучением происхо-</w:t>
      </w:r>
      <w:r>
        <w:rPr>
          <w:color w:val="231F20"/>
          <w:spacing w:val="1"/>
        </w:rPr>
        <w:t> </w:t>
      </w:r>
      <w:r>
        <w:rPr>
          <w:color w:val="231F20"/>
        </w:rPr>
        <w:t>дит при перемещениях за шнур по длине рукава источник с лампами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с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заданной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проектом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скоростью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10–40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см\мин.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Скорость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прохожде-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ния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источника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излучения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давления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воздуха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рукаве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регулирует-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ся с пульта управления. Встроенная видеокамера, установленная на</w:t>
      </w:r>
      <w:r>
        <w:rPr>
          <w:color w:val="231F20"/>
          <w:spacing w:val="1"/>
        </w:rPr>
        <w:t> </w:t>
      </w:r>
      <w:r>
        <w:rPr>
          <w:color w:val="231F20"/>
        </w:rPr>
        <w:t>рампе с излучателем, позволяет контролировать процесс ремонта во-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допропускной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трубы.</w:t>
      </w:r>
    </w:p>
    <w:p>
      <w:pPr>
        <w:pStyle w:val="BodyText"/>
        <w:spacing w:before="8"/>
        <w:ind w:left="0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46">
            <wp:simplePos x="0" y="0"/>
            <wp:positionH relativeFrom="page">
              <wp:posOffset>1871198</wp:posOffset>
            </wp:positionH>
            <wp:positionV relativeFrom="paragraph">
              <wp:posOffset>101029</wp:posOffset>
            </wp:positionV>
            <wp:extent cx="1588923" cy="1786127"/>
            <wp:effectExtent l="0" t="0" r="0" b="0"/>
            <wp:wrapTopAndBottom/>
            <wp:docPr id="63" name="image3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9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8923" cy="17861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55"/>
        <w:ind w:left="834" w:right="1051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5.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Поверхность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тела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трубы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после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завершения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работ</w:t>
      </w:r>
    </w:p>
    <w:p>
      <w:pPr>
        <w:pStyle w:val="BodyText"/>
        <w:spacing w:before="7"/>
        <w:ind w:left="0"/>
        <w:rPr>
          <w:sz w:val="21"/>
        </w:rPr>
      </w:pPr>
    </w:p>
    <w:p>
      <w:pPr>
        <w:pStyle w:val="BodyText"/>
        <w:spacing w:line="256" w:lineRule="auto"/>
        <w:ind w:right="375" w:firstLine="396"/>
        <w:jc w:val="both"/>
      </w:pPr>
      <w:r>
        <w:rPr>
          <w:color w:val="231F20"/>
        </w:rPr>
        <w:t>После окончания отвердения и демонтажа оборудования произ-</w:t>
      </w:r>
      <w:r>
        <w:rPr>
          <w:color w:val="231F20"/>
          <w:spacing w:val="1"/>
        </w:rPr>
        <w:t> </w:t>
      </w:r>
      <w:r>
        <w:rPr>
          <w:color w:val="231F20"/>
        </w:rPr>
        <w:t>водится обрезка выступающих частей рукава и герметизация стыков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рукава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трубы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входе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выходе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ремонтными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составами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эпок-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сидной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основе.</w:t>
      </w:r>
    </w:p>
    <w:p>
      <w:pPr>
        <w:pStyle w:val="BodyText"/>
        <w:ind w:left="0"/>
        <w:rPr>
          <w:sz w:val="19"/>
        </w:rPr>
      </w:pPr>
    </w:p>
    <w:p>
      <w:pPr>
        <w:spacing w:before="0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23"/>
        </w:numPr>
        <w:tabs>
          <w:tab w:pos="741" w:val="left" w:leader="none"/>
        </w:tabs>
        <w:spacing w:line="249" w:lineRule="auto" w:before="9" w:after="0"/>
        <w:ind w:left="158" w:right="376" w:firstLine="396"/>
        <w:jc w:val="both"/>
        <w:rPr>
          <w:sz w:val="18"/>
        </w:rPr>
      </w:pPr>
      <w:r>
        <w:rPr>
          <w:color w:val="231F20"/>
          <w:sz w:val="18"/>
        </w:rPr>
        <w:t>ОДМ 218.3.046-2015 Рекомендации по технологии ремонта водопро-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пускных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труб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использованием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композиционных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материалов</w:t>
      </w:r>
    </w:p>
    <w:p>
      <w:pPr>
        <w:pStyle w:val="ListParagraph"/>
        <w:numPr>
          <w:ilvl w:val="0"/>
          <w:numId w:val="23"/>
        </w:numPr>
        <w:tabs>
          <w:tab w:pos="734" w:val="left" w:leader="none"/>
        </w:tabs>
        <w:spacing w:line="249" w:lineRule="auto" w:before="2" w:after="0"/>
        <w:ind w:left="158" w:right="376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СТО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98957362-001-2010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Ремонт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водопропускных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труб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автомобиль-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ных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дорогах с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применением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технологии SPR</w:t>
      </w:r>
    </w:p>
    <w:p>
      <w:pPr>
        <w:pStyle w:val="ListParagraph"/>
        <w:numPr>
          <w:ilvl w:val="0"/>
          <w:numId w:val="23"/>
        </w:numPr>
        <w:tabs>
          <w:tab w:pos="731" w:val="left" w:leader="none"/>
        </w:tabs>
        <w:spacing w:line="249" w:lineRule="auto" w:before="1" w:after="0"/>
        <w:ind w:left="158" w:right="376" w:firstLine="396"/>
        <w:jc w:val="both"/>
        <w:rPr>
          <w:sz w:val="18"/>
        </w:rPr>
      </w:pPr>
      <w:r>
        <w:rPr>
          <w:color w:val="231F20"/>
          <w:w w:val="95"/>
          <w:sz w:val="18"/>
        </w:rPr>
        <w:t>ОДМ 218.3.099-2017 Рекомендации по капитальному ремонту водопро-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пускных труб методом гильзования металлическими гофрированными спи-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ральновитыми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трубами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9" w:footer="1087" w:top="1360" w:bottom="1240" w:left="1060" w:right="840"/>
        </w:sectPr>
      </w:pPr>
    </w:p>
    <w:p>
      <w:pPr>
        <w:pStyle w:val="BodyText"/>
        <w:spacing w:before="9" w:after="1"/>
        <w:ind w:left="0"/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45"/>
        <w:gridCol w:w="2809"/>
      </w:tblGrid>
      <w:tr>
        <w:trPr>
          <w:trHeight w:val="1282" w:hRule="atLeast"/>
        </w:trPr>
        <w:tc>
          <w:tcPr>
            <w:tcW w:w="3245" w:type="dxa"/>
          </w:tcPr>
          <w:p>
            <w:pPr>
              <w:pStyle w:val="TableParagraph"/>
              <w:spacing w:line="199" w:lineRule="exact" w:before="0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УДК</w:t>
            </w:r>
            <w:r>
              <w:rPr>
                <w:b/>
                <w:color w:val="231F20"/>
                <w:spacing w:val="-9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625.7</w:t>
            </w:r>
          </w:p>
          <w:p>
            <w:pPr>
              <w:pStyle w:val="TableParagraph"/>
              <w:spacing w:before="9"/>
              <w:ind w:left="50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Полина</w:t>
            </w:r>
            <w:r>
              <w:rPr>
                <w:i/>
                <w:color w:val="231F20"/>
                <w:spacing w:val="-6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Леонидовна</w:t>
            </w:r>
            <w:r>
              <w:rPr>
                <w:i/>
                <w:color w:val="231F20"/>
                <w:spacing w:val="-4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Пеклина,</w:t>
            </w:r>
          </w:p>
          <w:p>
            <w:pPr>
              <w:pStyle w:val="TableParagraph"/>
              <w:spacing w:before="9"/>
              <w:ind w:left="50"/>
              <w:rPr>
                <w:sz w:val="18"/>
              </w:rPr>
            </w:pPr>
            <w:r>
              <w:rPr>
                <w:color w:val="231F20"/>
                <w:sz w:val="18"/>
              </w:rPr>
              <w:t>магистр</w:t>
            </w:r>
          </w:p>
          <w:p>
            <w:pPr>
              <w:pStyle w:val="TableParagraph"/>
              <w:spacing w:line="210" w:lineRule="atLeast" w:before="1"/>
              <w:ind w:left="50" w:right="116"/>
              <w:rPr>
                <w:i/>
                <w:sz w:val="18"/>
              </w:rPr>
            </w:pPr>
            <w:r>
              <w:rPr>
                <w:color w:val="231F20"/>
                <w:w w:val="95"/>
                <w:sz w:val="18"/>
              </w:rPr>
              <w:t>(Санкт-Петербургский государственный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архитектурно-строительный</w:t>
            </w:r>
            <w:r>
              <w:rPr>
                <w:color w:val="231F20"/>
                <w:spacing w:val="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университет)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E-mail:</w:t>
            </w:r>
            <w:r>
              <w:rPr>
                <w:i/>
                <w:color w:val="231F20"/>
                <w:spacing w:val="-7"/>
                <w:sz w:val="18"/>
              </w:rPr>
              <w:t> </w:t>
            </w:r>
            <w:hyperlink r:id="rId72">
              <w:r>
                <w:rPr>
                  <w:i/>
                  <w:color w:val="231F20"/>
                  <w:sz w:val="18"/>
                </w:rPr>
                <w:t>Pol2612@yandex.ru</w:t>
              </w:r>
            </w:hyperlink>
          </w:p>
        </w:tc>
        <w:tc>
          <w:tcPr>
            <w:tcW w:w="2809" w:type="dxa"/>
          </w:tcPr>
          <w:p>
            <w:pPr>
              <w:pStyle w:val="TableParagraph"/>
              <w:spacing w:before="4"/>
              <w:rPr>
                <w:sz w:val="18"/>
              </w:rPr>
            </w:pPr>
          </w:p>
          <w:p>
            <w:pPr>
              <w:pStyle w:val="TableParagraph"/>
              <w:spacing w:before="0"/>
              <w:ind w:right="49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Polina</w:t>
            </w:r>
            <w:r>
              <w:rPr>
                <w:i/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Leonidovna</w:t>
            </w:r>
            <w:r>
              <w:rPr>
                <w:i/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Peklina,</w:t>
            </w:r>
          </w:p>
          <w:p>
            <w:pPr>
              <w:pStyle w:val="TableParagraph"/>
              <w:spacing w:line="249" w:lineRule="auto" w:before="9"/>
              <w:ind w:left="428" w:right="49" w:firstLine="1872"/>
              <w:jc w:val="righ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master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                          </w:t>
            </w:r>
            <w:r>
              <w:rPr>
                <w:color w:val="231F20"/>
                <w:spacing w:val="26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(Saint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Petersburg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State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University</w:t>
            </w:r>
          </w:p>
          <w:p>
            <w:pPr>
              <w:pStyle w:val="TableParagraph"/>
              <w:spacing w:before="1"/>
              <w:ind w:right="49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of</w:t>
            </w:r>
            <w:r>
              <w:rPr>
                <w:color w:val="231F20"/>
                <w:spacing w:val="-1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Architecture</w:t>
            </w:r>
            <w:r>
              <w:rPr>
                <w:color w:val="231F20"/>
                <w:w w:val="95"/>
                <w:sz w:val="18"/>
              </w:rPr>
              <w:t> and Civil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Engineering)</w:t>
            </w:r>
          </w:p>
          <w:p>
            <w:pPr>
              <w:pStyle w:val="TableParagraph"/>
              <w:spacing w:line="187" w:lineRule="exact" w:before="9"/>
              <w:ind w:right="48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 </w:t>
            </w:r>
            <w:hyperlink r:id="rId72">
              <w:r>
                <w:rPr>
                  <w:i/>
                  <w:color w:val="231F20"/>
                  <w:w w:val="95"/>
                  <w:sz w:val="18"/>
                </w:rPr>
                <w:t>Pol2612@yandex.ru</w:t>
              </w:r>
            </w:hyperlink>
          </w:p>
        </w:tc>
      </w:tr>
    </w:tbl>
    <w:p>
      <w:pPr>
        <w:pStyle w:val="BodyText"/>
        <w:spacing w:before="5"/>
        <w:ind w:left="0"/>
        <w:rPr>
          <w:sz w:val="16"/>
        </w:rPr>
      </w:pPr>
    </w:p>
    <w:p>
      <w:pPr>
        <w:pStyle w:val="Heading2"/>
        <w:spacing w:line="249" w:lineRule="auto"/>
        <w:ind w:left="828" w:right="1047" w:hanging="1"/>
      </w:pPr>
      <w:r>
        <w:rPr>
          <w:color w:val="231F20"/>
        </w:rPr>
        <w:t>СОВРЕМЕННЫЕ КОНСТРУКТИВНЫЕ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ЭЛЕМЕНТЫ ДОРОГ, </w:t>
      </w:r>
      <w:r>
        <w:rPr>
          <w:color w:val="231F20"/>
          <w:spacing w:val="-1"/>
        </w:rPr>
        <w:t>ОБЕСПЕЧИВАЮЩИЕ</w:t>
      </w:r>
      <w:r>
        <w:rPr>
          <w:color w:val="231F20"/>
          <w:spacing w:val="-52"/>
        </w:rPr>
        <w:t> </w:t>
      </w:r>
      <w:r>
        <w:rPr>
          <w:color w:val="231F20"/>
        </w:rPr>
        <w:t>БЕЗОПАСНОСТЬ</w:t>
      </w:r>
      <w:r>
        <w:rPr>
          <w:color w:val="231F20"/>
          <w:spacing w:val="-3"/>
        </w:rPr>
        <w:t> </w:t>
      </w:r>
      <w:r>
        <w:rPr>
          <w:color w:val="231F20"/>
        </w:rPr>
        <w:t>ПЕШЕХОДОВ</w:t>
      </w:r>
    </w:p>
    <w:p>
      <w:pPr>
        <w:pStyle w:val="BodyText"/>
        <w:spacing w:before="11"/>
        <w:ind w:left="0"/>
        <w:rPr>
          <w:b/>
          <w:sz w:val="19"/>
        </w:rPr>
      </w:pPr>
    </w:p>
    <w:p>
      <w:pPr>
        <w:pStyle w:val="Heading3"/>
        <w:ind w:left="833"/>
      </w:pPr>
      <w:r>
        <w:rPr>
          <w:color w:val="231F20"/>
        </w:rPr>
        <w:t>MODERN</w:t>
      </w:r>
      <w:r>
        <w:rPr>
          <w:color w:val="231F20"/>
          <w:spacing w:val="-3"/>
        </w:rPr>
        <w:t> </w:t>
      </w:r>
      <w:r>
        <w:rPr>
          <w:color w:val="231F20"/>
        </w:rPr>
        <w:t>CONSTRUCTION</w:t>
      </w:r>
      <w:r>
        <w:rPr>
          <w:color w:val="231F20"/>
          <w:spacing w:val="-1"/>
        </w:rPr>
        <w:t> </w:t>
      </w:r>
      <w:r>
        <w:rPr>
          <w:color w:val="231F20"/>
        </w:rPr>
        <w:t>ELEMENTS</w:t>
      </w:r>
    </w:p>
    <w:p>
      <w:pPr>
        <w:spacing w:before="11"/>
        <w:ind w:left="140" w:right="358" w:firstLine="0"/>
        <w:jc w:val="center"/>
        <w:rPr>
          <w:sz w:val="22"/>
        </w:rPr>
      </w:pPr>
      <w:r>
        <w:rPr>
          <w:color w:val="231F20"/>
          <w:sz w:val="22"/>
        </w:rPr>
        <w:t>OF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ROADS,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PROVIDING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SAFETY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PEDESTRIANS</w:t>
      </w:r>
    </w:p>
    <w:p>
      <w:pPr>
        <w:pStyle w:val="BodyText"/>
        <w:spacing w:before="8"/>
        <w:ind w:left="0"/>
        <w:rPr>
          <w:sz w:val="19"/>
        </w:rPr>
      </w:pPr>
    </w:p>
    <w:p>
      <w:pPr>
        <w:spacing w:line="249" w:lineRule="auto" w:before="0"/>
        <w:ind w:left="158" w:right="374" w:firstLine="396"/>
        <w:jc w:val="both"/>
        <w:rPr>
          <w:sz w:val="18"/>
        </w:rPr>
      </w:pPr>
      <w:r>
        <w:rPr>
          <w:color w:val="231F20"/>
          <w:sz w:val="18"/>
        </w:rPr>
        <w:t>В статье представлен анализ современных данных о численности парка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машин и статистика дорожно-транспортных происшествий с летальными ис-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2"/>
          <w:sz w:val="18"/>
        </w:rPr>
        <w:t>ходами для пешеходов. </w:t>
      </w:r>
      <w:r>
        <w:rPr>
          <w:color w:val="231F20"/>
          <w:spacing w:val="-1"/>
          <w:sz w:val="18"/>
        </w:rPr>
        <w:t>Выявлены основные причины травматизма пешеходов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недостатки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организации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дорожного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движения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перекрестках.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Изучены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ме-</w:t>
      </w:r>
      <w:r>
        <w:rPr>
          <w:color w:val="231F20"/>
          <w:spacing w:val="-43"/>
          <w:sz w:val="18"/>
        </w:rPr>
        <w:t> </w:t>
      </w:r>
      <w:r>
        <w:rPr>
          <w:color w:val="231F20"/>
          <w:w w:val="95"/>
          <w:sz w:val="18"/>
        </w:rPr>
        <w:t>тоды обеспечения безопасности пешеходов. Рассмотрены применяемые в евро-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пейских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странах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современные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конструктивные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элементы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дорог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для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снижения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скорости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транспортных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средств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уменьшения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количества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наездов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пешехо-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дов. Сделаны выводы о необходимости внедрения дополнительных методов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и конструктивных элементов дорог для повышения безопасности дорожного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движения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Российской Федерации.</w:t>
      </w:r>
    </w:p>
    <w:p>
      <w:pPr>
        <w:spacing w:line="249" w:lineRule="auto" w:before="8"/>
        <w:ind w:left="158" w:right="376" w:firstLine="396"/>
        <w:jc w:val="both"/>
        <w:rPr>
          <w:sz w:val="18"/>
        </w:rPr>
      </w:pPr>
      <w:r>
        <w:rPr>
          <w:i/>
          <w:color w:val="231F20"/>
          <w:sz w:val="18"/>
        </w:rPr>
        <w:t>Ключевые слова</w:t>
      </w:r>
      <w:r>
        <w:rPr>
          <w:color w:val="231F20"/>
          <w:sz w:val="18"/>
        </w:rPr>
        <w:t>: пешеходный переход, пешеход, перекресток, безопас-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ность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движения,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дорожно-транспортные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происшествия,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наезд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пешехода.</w:t>
      </w:r>
    </w:p>
    <w:p>
      <w:pPr>
        <w:pStyle w:val="BodyText"/>
        <w:spacing w:before="4"/>
        <w:ind w:left="0"/>
        <w:rPr>
          <w:sz w:val="17"/>
        </w:rPr>
      </w:pPr>
    </w:p>
    <w:p>
      <w:pPr>
        <w:spacing w:line="249" w:lineRule="auto" w:before="0"/>
        <w:ind w:left="158" w:right="374" w:firstLine="396"/>
        <w:jc w:val="both"/>
        <w:rPr>
          <w:sz w:val="18"/>
        </w:rPr>
      </w:pPr>
      <w:r>
        <w:rPr>
          <w:color w:val="231F20"/>
          <w:sz w:val="18"/>
        </w:rPr>
        <w:t>The article presents an analysis of modern data on the number of fleets of ve-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hicles and statistics on road traffic accidents with fatal cases for pedestrians. The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main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causes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pedestrian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injuries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shortcomings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organization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traf-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fic at intersections are identified. Studied methods to ensure the safety of pedes-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trians. The modern structural elements of roads used in European countries to re-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duce the speed of vehicles and reduce the number of auto-pedestrian accidents are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considered. Conclusions are drawn about the need to introduce additional methods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structural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elements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roads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improve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road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safety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Russian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Federation.</w:t>
      </w:r>
    </w:p>
    <w:p>
      <w:pPr>
        <w:spacing w:line="249" w:lineRule="auto" w:before="6"/>
        <w:ind w:left="158" w:right="377" w:firstLine="396"/>
        <w:jc w:val="both"/>
        <w:rPr>
          <w:sz w:val="18"/>
        </w:rPr>
      </w:pPr>
      <w:r>
        <w:rPr>
          <w:i/>
          <w:color w:val="231F20"/>
          <w:sz w:val="18"/>
        </w:rPr>
        <w:t>Keywords</w:t>
      </w:r>
      <w:r>
        <w:rPr>
          <w:color w:val="231F20"/>
          <w:sz w:val="18"/>
        </w:rPr>
        <w:t>: pedestrian crossing, pedestrian, the cross-road, traffic safety, road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accidents, auto-pedestrian accident.</w:t>
      </w:r>
    </w:p>
    <w:p>
      <w:pPr>
        <w:pStyle w:val="BodyText"/>
        <w:ind w:left="0"/>
        <w:rPr>
          <w:sz w:val="16"/>
        </w:rPr>
      </w:pPr>
    </w:p>
    <w:p>
      <w:pPr>
        <w:pStyle w:val="BodyText"/>
        <w:spacing w:line="256" w:lineRule="auto"/>
        <w:ind w:right="376" w:firstLine="396"/>
        <w:jc w:val="both"/>
      </w:pPr>
      <w:r>
        <w:rPr>
          <w:color w:val="231F20"/>
        </w:rPr>
        <w:t>В условиях развития экономики и общества появляется потреб-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ность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большем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количестве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автомобилей,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что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приводит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росту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ко-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4"/>
        <w:jc w:val="both"/>
      </w:pPr>
      <w:r>
        <w:rPr>
          <w:color w:val="231F20"/>
          <w:w w:val="105"/>
        </w:rPr>
        <w:t>личества транспортных средств на дорогах общего пользования.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Численность парка машин и численность населения по данным МВД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России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2014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2018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год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представлена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таблице.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[1]</w:t>
      </w:r>
    </w:p>
    <w:p>
      <w:pPr>
        <w:spacing w:before="161"/>
        <w:ind w:left="834" w:right="1051" w:firstLine="0"/>
        <w:jc w:val="center"/>
        <w:rPr>
          <w:b/>
          <w:sz w:val="18"/>
        </w:rPr>
      </w:pPr>
      <w:r>
        <w:rPr>
          <w:b/>
          <w:color w:val="231F20"/>
          <w:sz w:val="18"/>
        </w:rPr>
        <w:t>Численность</w:t>
      </w:r>
      <w:r>
        <w:rPr>
          <w:b/>
          <w:color w:val="231F20"/>
          <w:spacing w:val="-4"/>
          <w:sz w:val="18"/>
        </w:rPr>
        <w:t> </w:t>
      </w:r>
      <w:r>
        <w:rPr>
          <w:b/>
          <w:color w:val="231F20"/>
          <w:sz w:val="18"/>
        </w:rPr>
        <w:t>парка</w:t>
      </w:r>
      <w:r>
        <w:rPr>
          <w:b/>
          <w:color w:val="231F20"/>
          <w:spacing w:val="-3"/>
          <w:sz w:val="18"/>
        </w:rPr>
        <w:t> </w:t>
      </w:r>
      <w:r>
        <w:rPr>
          <w:b/>
          <w:color w:val="231F20"/>
          <w:sz w:val="18"/>
        </w:rPr>
        <w:t>транспортных</w:t>
      </w:r>
      <w:r>
        <w:rPr>
          <w:b/>
          <w:color w:val="231F20"/>
          <w:spacing w:val="-3"/>
          <w:sz w:val="18"/>
        </w:rPr>
        <w:t> </w:t>
      </w:r>
      <w:r>
        <w:rPr>
          <w:b/>
          <w:color w:val="231F20"/>
          <w:sz w:val="18"/>
        </w:rPr>
        <w:t>средств</w:t>
      </w:r>
      <w:r>
        <w:rPr>
          <w:b/>
          <w:color w:val="231F20"/>
          <w:spacing w:val="-4"/>
          <w:sz w:val="18"/>
        </w:rPr>
        <w:t> </w:t>
      </w:r>
      <w:r>
        <w:rPr>
          <w:b/>
          <w:color w:val="231F20"/>
          <w:sz w:val="18"/>
        </w:rPr>
        <w:t>и</w:t>
      </w:r>
      <w:r>
        <w:rPr>
          <w:b/>
          <w:color w:val="231F20"/>
          <w:spacing w:val="-3"/>
          <w:sz w:val="18"/>
        </w:rPr>
        <w:t> </w:t>
      </w:r>
      <w:r>
        <w:rPr>
          <w:b/>
          <w:color w:val="231F20"/>
          <w:sz w:val="18"/>
        </w:rPr>
        <w:t>населения</w:t>
      </w:r>
    </w:p>
    <w:p>
      <w:pPr>
        <w:pStyle w:val="BodyText"/>
        <w:spacing w:before="4"/>
        <w:ind w:left="0"/>
        <w:rPr>
          <w:b/>
          <w:sz w:val="18"/>
        </w:rPr>
      </w:pPr>
    </w:p>
    <w:tbl>
      <w:tblPr>
        <w:tblW w:w="0" w:type="auto"/>
        <w:jc w:val="left"/>
        <w:tblInd w:w="16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404"/>
        <w:gridCol w:w="708"/>
        <w:gridCol w:w="708"/>
        <w:gridCol w:w="708"/>
        <w:gridCol w:w="708"/>
        <w:gridCol w:w="708"/>
      </w:tblGrid>
      <w:tr>
        <w:trPr>
          <w:trHeight w:val="341" w:hRule="atLeast"/>
        </w:trPr>
        <w:tc>
          <w:tcPr>
            <w:tcW w:w="2404" w:type="dxa"/>
          </w:tcPr>
          <w:p>
            <w:pPr>
              <w:pStyle w:val="TableParagraph"/>
              <w:ind w:left="652"/>
              <w:rPr>
                <w:sz w:val="18"/>
              </w:rPr>
            </w:pPr>
            <w:r>
              <w:rPr>
                <w:color w:val="231F20"/>
                <w:sz w:val="18"/>
              </w:rPr>
              <w:t>Показатель/год</w:t>
            </w:r>
          </w:p>
        </w:tc>
        <w:tc>
          <w:tcPr>
            <w:tcW w:w="708" w:type="dxa"/>
          </w:tcPr>
          <w:p>
            <w:pPr>
              <w:pStyle w:val="TableParagraph"/>
              <w:ind w:left="130" w:right="11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2014</w:t>
            </w:r>
          </w:p>
        </w:tc>
        <w:tc>
          <w:tcPr>
            <w:tcW w:w="708" w:type="dxa"/>
          </w:tcPr>
          <w:p>
            <w:pPr>
              <w:pStyle w:val="TableParagraph"/>
              <w:ind w:left="131" w:right="11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2015</w:t>
            </w:r>
          </w:p>
        </w:tc>
        <w:tc>
          <w:tcPr>
            <w:tcW w:w="708" w:type="dxa"/>
          </w:tcPr>
          <w:p>
            <w:pPr>
              <w:pStyle w:val="TableParagraph"/>
              <w:ind w:left="132" w:right="11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2016</w:t>
            </w:r>
          </w:p>
        </w:tc>
        <w:tc>
          <w:tcPr>
            <w:tcW w:w="708" w:type="dxa"/>
          </w:tcPr>
          <w:p>
            <w:pPr>
              <w:pStyle w:val="TableParagraph"/>
              <w:ind w:left="185"/>
              <w:rPr>
                <w:sz w:val="18"/>
              </w:rPr>
            </w:pPr>
            <w:r>
              <w:rPr>
                <w:color w:val="231F20"/>
                <w:sz w:val="18"/>
              </w:rPr>
              <w:t>2017</w:t>
            </w:r>
          </w:p>
        </w:tc>
        <w:tc>
          <w:tcPr>
            <w:tcW w:w="708" w:type="dxa"/>
          </w:tcPr>
          <w:p>
            <w:pPr>
              <w:pStyle w:val="TableParagraph"/>
              <w:ind w:left="186"/>
              <w:rPr>
                <w:sz w:val="18"/>
              </w:rPr>
            </w:pPr>
            <w:r>
              <w:rPr>
                <w:color w:val="231F20"/>
                <w:sz w:val="18"/>
              </w:rPr>
              <w:t>2018</w:t>
            </w:r>
          </w:p>
        </w:tc>
      </w:tr>
      <w:tr>
        <w:trPr>
          <w:trHeight w:val="341" w:hRule="atLeast"/>
        </w:trPr>
        <w:tc>
          <w:tcPr>
            <w:tcW w:w="2404" w:type="dxa"/>
          </w:tcPr>
          <w:p>
            <w:pPr>
              <w:pStyle w:val="TableParagraph"/>
              <w:ind w:left="113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Численность населения, млн</w:t>
            </w:r>
          </w:p>
        </w:tc>
        <w:tc>
          <w:tcPr>
            <w:tcW w:w="708" w:type="dxa"/>
          </w:tcPr>
          <w:p>
            <w:pPr>
              <w:pStyle w:val="TableParagraph"/>
              <w:ind w:left="130" w:right="11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143,7</w:t>
            </w:r>
          </w:p>
        </w:tc>
        <w:tc>
          <w:tcPr>
            <w:tcW w:w="708" w:type="dxa"/>
          </w:tcPr>
          <w:p>
            <w:pPr>
              <w:pStyle w:val="TableParagraph"/>
              <w:ind w:left="131" w:right="11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146,3</w:t>
            </w:r>
          </w:p>
        </w:tc>
        <w:tc>
          <w:tcPr>
            <w:tcW w:w="708" w:type="dxa"/>
          </w:tcPr>
          <w:p>
            <w:pPr>
              <w:pStyle w:val="TableParagraph"/>
              <w:ind w:left="132" w:right="11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146,5</w:t>
            </w:r>
          </w:p>
        </w:tc>
        <w:tc>
          <w:tcPr>
            <w:tcW w:w="708" w:type="dxa"/>
          </w:tcPr>
          <w:p>
            <w:pPr>
              <w:pStyle w:val="TableParagraph"/>
              <w:ind w:left="164"/>
              <w:rPr>
                <w:sz w:val="18"/>
              </w:rPr>
            </w:pPr>
            <w:r>
              <w:rPr>
                <w:color w:val="231F20"/>
                <w:sz w:val="18"/>
              </w:rPr>
              <w:t>146,9</w:t>
            </w:r>
          </w:p>
        </w:tc>
        <w:tc>
          <w:tcPr>
            <w:tcW w:w="708" w:type="dxa"/>
          </w:tcPr>
          <w:p>
            <w:pPr>
              <w:pStyle w:val="TableParagraph"/>
              <w:ind w:left="165"/>
              <w:rPr>
                <w:sz w:val="18"/>
              </w:rPr>
            </w:pPr>
            <w:r>
              <w:rPr>
                <w:color w:val="231F20"/>
                <w:sz w:val="18"/>
              </w:rPr>
              <w:t>146,8</w:t>
            </w:r>
          </w:p>
        </w:tc>
      </w:tr>
      <w:tr>
        <w:trPr>
          <w:trHeight w:val="341" w:hRule="atLeast"/>
        </w:trPr>
        <w:tc>
          <w:tcPr>
            <w:tcW w:w="2404" w:type="dxa"/>
          </w:tcPr>
          <w:p>
            <w:pPr>
              <w:pStyle w:val="TableParagraph"/>
              <w:ind w:left="113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Численность</w:t>
            </w:r>
            <w:r>
              <w:rPr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парка,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млн</w:t>
            </w:r>
          </w:p>
        </w:tc>
        <w:tc>
          <w:tcPr>
            <w:tcW w:w="708" w:type="dxa"/>
          </w:tcPr>
          <w:p>
            <w:pPr>
              <w:pStyle w:val="TableParagraph"/>
              <w:ind w:left="130" w:right="11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52,82</w:t>
            </w:r>
          </w:p>
        </w:tc>
        <w:tc>
          <w:tcPr>
            <w:tcW w:w="708" w:type="dxa"/>
          </w:tcPr>
          <w:p>
            <w:pPr>
              <w:pStyle w:val="TableParagraph"/>
              <w:ind w:left="131" w:right="11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53,61</w:t>
            </w:r>
          </w:p>
        </w:tc>
        <w:tc>
          <w:tcPr>
            <w:tcW w:w="708" w:type="dxa"/>
          </w:tcPr>
          <w:p>
            <w:pPr>
              <w:pStyle w:val="TableParagraph"/>
              <w:ind w:left="132" w:right="11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54,01</w:t>
            </w:r>
          </w:p>
        </w:tc>
        <w:tc>
          <w:tcPr>
            <w:tcW w:w="708" w:type="dxa"/>
          </w:tcPr>
          <w:p>
            <w:pPr>
              <w:pStyle w:val="TableParagraph"/>
              <w:ind w:left="164"/>
              <w:rPr>
                <w:sz w:val="18"/>
              </w:rPr>
            </w:pPr>
            <w:r>
              <w:rPr>
                <w:color w:val="231F20"/>
                <w:sz w:val="18"/>
              </w:rPr>
              <w:t>56,52</w:t>
            </w:r>
          </w:p>
        </w:tc>
        <w:tc>
          <w:tcPr>
            <w:tcW w:w="708" w:type="dxa"/>
          </w:tcPr>
          <w:p>
            <w:pPr>
              <w:pStyle w:val="TableParagraph"/>
              <w:ind w:left="168"/>
              <w:rPr>
                <w:sz w:val="18"/>
              </w:rPr>
            </w:pPr>
            <w:r>
              <w:rPr>
                <w:color w:val="231F20"/>
                <w:sz w:val="18"/>
              </w:rPr>
              <w:t>57,11</w:t>
            </w:r>
          </w:p>
        </w:tc>
      </w:tr>
    </w:tbl>
    <w:p>
      <w:pPr>
        <w:pStyle w:val="BodyText"/>
        <w:spacing w:before="2"/>
        <w:ind w:left="0"/>
        <w:rPr>
          <w:b/>
          <w:sz w:val="18"/>
        </w:rPr>
      </w:pPr>
    </w:p>
    <w:p>
      <w:pPr>
        <w:pStyle w:val="BodyText"/>
        <w:spacing w:line="256" w:lineRule="auto"/>
        <w:ind w:right="376" w:firstLine="396"/>
        <w:jc w:val="both"/>
      </w:pPr>
      <w:r>
        <w:rPr>
          <w:color w:val="231F20"/>
        </w:rPr>
        <w:t>Статистика дорожно-транспортных происшествий в целом и на-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ездов на пешеходов в частности за последние 5 лет включительно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представлена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рисунке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1.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[2]</w:t>
      </w:r>
    </w:p>
    <w:p>
      <w:pPr>
        <w:pStyle w:val="BodyText"/>
        <w:spacing w:before="1"/>
        <w:ind w:left="0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47">
            <wp:simplePos x="0" y="0"/>
            <wp:positionH relativeFrom="page">
              <wp:posOffset>790868</wp:posOffset>
            </wp:positionH>
            <wp:positionV relativeFrom="paragraph">
              <wp:posOffset>118378</wp:posOffset>
            </wp:positionV>
            <wp:extent cx="3740090" cy="1038605"/>
            <wp:effectExtent l="0" t="0" r="0" b="0"/>
            <wp:wrapTopAndBottom/>
            <wp:docPr id="65" name="image4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40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0090" cy="1038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97"/>
        <w:ind w:left="833" w:right="1051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Статистика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ДТП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России</w:t>
      </w:r>
    </w:p>
    <w:p>
      <w:pPr>
        <w:pStyle w:val="BodyText"/>
        <w:spacing w:before="6"/>
        <w:ind w:left="0"/>
        <w:rPr>
          <w:sz w:val="21"/>
        </w:rPr>
      </w:pPr>
    </w:p>
    <w:p>
      <w:pPr>
        <w:pStyle w:val="BodyText"/>
        <w:spacing w:line="256" w:lineRule="auto" w:before="1"/>
        <w:ind w:right="376" w:firstLine="396"/>
        <w:jc w:val="both"/>
      </w:pPr>
      <w:r>
        <w:rPr>
          <w:color w:val="231F20"/>
        </w:rPr>
        <w:t>По</w:t>
      </w:r>
      <w:r>
        <w:rPr>
          <w:color w:val="231F20"/>
          <w:spacing w:val="-9"/>
        </w:rPr>
        <w:t> </w:t>
      </w:r>
      <w:r>
        <w:rPr>
          <w:color w:val="231F20"/>
        </w:rPr>
        <w:t>приведенным</w:t>
      </w:r>
      <w:r>
        <w:rPr>
          <w:color w:val="231F20"/>
          <w:spacing w:val="-8"/>
        </w:rPr>
        <w:t> </w:t>
      </w:r>
      <w:r>
        <w:rPr>
          <w:color w:val="231F20"/>
        </w:rPr>
        <w:t>выше</w:t>
      </w:r>
      <w:r>
        <w:rPr>
          <w:color w:val="231F20"/>
          <w:spacing w:val="-8"/>
        </w:rPr>
        <w:t> </w:t>
      </w:r>
      <w:r>
        <w:rPr>
          <w:color w:val="231F20"/>
        </w:rPr>
        <w:t>данным</w:t>
      </w:r>
      <w:r>
        <w:rPr>
          <w:color w:val="231F20"/>
          <w:spacing w:val="-8"/>
        </w:rPr>
        <w:t> </w:t>
      </w:r>
      <w:r>
        <w:rPr>
          <w:color w:val="231F20"/>
        </w:rPr>
        <w:t>видно,</w:t>
      </w:r>
      <w:r>
        <w:rPr>
          <w:color w:val="231F20"/>
          <w:spacing w:val="-9"/>
        </w:rPr>
        <w:t> </w:t>
      </w:r>
      <w:r>
        <w:rPr>
          <w:color w:val="231F20"/>
        </w:rPr>
        <w:t>что,</w:t>
      </w:r>
      <w:r>
        <w:rPr>
          <w:color w:val="231F20"/>
          <w:spacing w:val="-8"/>
        </w:rPr>
        <w:t> </w:t>
      </w:r>
      <w:r>
        <w:rPr>
          <w:color w:val="231F20"/>
        </w:rPr>
        <w:t>несмотря</w:t>
      </w:r>
      <w:r>
        <w:rPr>
          <w:color w:val="231F20"/>
          <w:spacing w:val="-8"/>
        </w:rPr>
        <w:t> </w:t>
      </w:r>
      <w:r>
        <w:rPr>
          <w:color w:val="231F20"/>
        </w:rPr>
        <w:t>на</w:t>
      </w:r>
      <w:r>
        <w:rPr>
          <w:color w:val="231F20"/>
          <w:spacing w:val="-8"/>
        </w:rPr>
        <w:t> </w:t>
      </w:r>
      <w:r>
        <w:rPr>
          <w:color w:val="231F20"/>
        </w:rPr>
        <w:t>рост</w:t>
      </w:r>
      <w:r>
        <w:rPr>
          <w:color w:val="231F20"/>
          <w:spacing w:val="-8"/>
        </w:rPr>
        <w:t> </w:t>
      </w:r>
      <w:r>
        <w:rPr>
          <w:color w:val="231F20"/>
        </w:rPr>
        <w:t>чис-</w:t>
      </w:r>
      <w:r>
        <w:rPr>
          <w:color w:val="231F20"/>
          <w:spacing w:val="-48"/>
        </w:rPr>
        <w:t> </w:t>
      </w:r>
      <w:r>
        <w:rPr>
          <w:color w:val="231F20"/>
          <w:spacing w:val="-2"/>
        </w:rPr>
        <w:t>ленности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населения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увеличение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парка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машин,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количество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ДТП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уча-</w:t>
      </w:r>
      <w:r>
        <w:rPr>
          <w:color w:val="231F20"/>
          <w:spacing w:val="-48"/>
        </w:rPr>
        <w:t> </w:t>
      </w:r>
      <w:r>
        <w:rPr>
          <w:color w:val="231F20"/>
        </w:rPr>
        <w:t>стием пешеходов с каждым годом уменьшается. С 2014 по 2018 год</w:t>
      </w:r>
      <w:r>
        <w:rPr>
          <w:color w:val="231F20"/>
          <w:spacing w:val="1"/>
        </w:rPr>
        <w:t> </w:t>
      </w:r>
      <w:r>
        <w:rPr>
          <w:color w:val="231F20"/>
        </w:rPr>
        <w:t>количество</w:t>
      </w:r>
      <w:r>
        <w:rPr>
          <w:color w:val="231F20"/>
          <w:spacing w:val="14"/>
        </w:rPr>
        <w:t> </w:t>
      </w:r>
      <w:r>
        <w:rPr>
          <w:color w:val="231F20"/>
        </w:rPr>
        <w:t>пострадавших</w:t>
      </w:r>
      <w:r>
        <w:rPr>
          <w:color w:val="231F20"/>
          <w:spacing w:val="15"/>
        </w:rPr>
        <w:t> </w:t>
      </w:r>
      <w:r>
        <w:rPr>
          <w:color w:val="231F20"/>
        </w:rPr>
        <w:t>пешеходов</w:t>
      </w:r>
      <w:r>
        <w:rPr>
          <w:color w:val="231F20"/>
          <w:spacing w:val="15"/>
        </w:rPr>
        <w:t> </w:t>
      </w:r>
      <w:r>
        <w:rPr>
          <w:color w:val="231F20"/>
        </w:rPr>
        <w:t>в</w:t>
      </w:r>
      <w:r>
        <w:rPr>
          <w:color w:val="231F20"/>
          <w:spacing w:val="15"/>
        </w:rPr>
        <w:t> </w:t>
      </w:r>
      <w:r>
        <w:rPr>
          <w:color w:val="231F20"/>
        </w:rPr>
        <w:t>год</w:t>
      </w:r>
      <w:r>
        <w:rPr>
          <w:color w:val="231F20"/>
          <w:spacing w:val="14"/>
        </w:rPr>
        <w:t> </w:t>
      </w:r>
      <w:r>
        <w:rPr>
          <w:color w:val="231F20"/>
        </w:rPr>
        <w:t>уменьшилось</w:t>
      </w:r>
      <w:r>
        <w:rPr>
          <w:color w:val="231F20"/>
          <w:spacing w:val="15"/>
        </w:rPr>
        <w:t> </w:t>
      </w:r>
      <w:r>
        <w:rPr>
          <w:color w:val="231F20"/>
        </w:rPr>
        <w:t>на</w:t>
      </w:r>
      <w:r>
        <w:rPr>
          <w:color w:val="231F20"/>
          <w:spacing w:val="15"/>
        </w:rPr>
        <w:t> </w:t>
      </w:r>
      <w:r>
        <w:rPr>
          <w:color w:val="231F20"/>
        </w:rPr>
        <w:t>13,4</w:t>
      </w:r>
      <w:r>
        <w:rPr>
          <w:color w:val="231F20"/>
          <w:spacing w:val="16"/>
        </w:rPr>
        <w:t> </w:t>
      </w:r>
      <w:r>
        <w:rPr>
          <w:color w:val="231F20"/>
        </w:rPr>
        <w:t>%,</w:t>
      </w:r>
      <w:r>
        <w:rPr>
          <w:color w:val="231F20"/>
          <w:spacing w:val="-48"/>
        </w:rPr>
        <w:t> </w:t>
      </w:r>
      <w:r>
        <w:rPr>
          <w:color w:val="231F20"/>
        </w:rPr>
        <w:t>а количество погибших пешеходов – на 27,6 %. При реконструкции</w:t>
      </w:r>
      <w:r>
        <w:rPr>
          <w:color w:val="231F20"/>
          <w:spacing w:val="1"/>
        </w:rPr>
        <w:t> </w:t>
      </w:r>
      <w:r>
        <w:rPr>
          <w:color w:val="231F20"/>
        </w:rPr>
        <w:t>старых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строительстве</w:t>
      </w:r>
      <w:r>
        <w:rPr>
          <w:color w:val="231F20"/>
          <w:spacing w:val="-11"/>
        </w:rPr>
        <w:t> </w:t>
      </w:r>
      <w:r>
        <w:rPr>
          <w:color w:val="231F20"/>
        </w:rPr>
        <w:t>новых</w:t>
      </w:r>
      <w:r>
        <w:rPr>
          <w:color w:val="231F20"/>
          <w:spacing w:val="-11"/>
        </w:rPr>
        <w:t> </w:t>
      </w:r>
      <w:r>
        <w:rPr>
          <w:color w:val="231F20"/>
        </w:rPr>
        <w:t>дорог</w:t>
      </w:r>
      <w:r>
        <w:rPr>
          <w:color w:val="231F20"/>
          <w:spacing w:val="-12"/>
        </w:rPr>
        <w:t> </w:t>
      </w:r>
      <w:r>
        <w:rPr>
          <w:color w:val="231F20"/>
        </w:rPr>
        <w:t>используется</w:t>
      </w:r>
      <w:r>
        <w:rPr>
          <w:color w:val="231F20"/>
          <w:spacing w:val="-11"/>
        </w:rPr>
        <w:t> </w:t>
      </w:r>
      <w:r>
        <w:rPr>
          <w:color w:val="231F20"/>
        </w:rPr>
        <w:t>все</w:t>
      </w:r>
      <w:r>
        <w:rPr>
          <w:color w:val="231F20"/>
          <w:spacing w:val="-11"/>
        </w:rPr>
        <w:t> </w:t>
      </w:r>
      <w:r>
        <w:rPr>
          <w:color w:val="231F20"/>
        </w:rPr>
        <w:t>больше</w:t>
      </w:r>
      <w:r>
        <w:rPr>
          <w:color w:val="231F20"/>
          <w:spacing w:val="-11"/>
        </w:rPr>
        <w:t> </w:t>
      </w:r>
      <w:r>
        <w:rPr>
          <w:color w:val="231F20"/>
        </w:rPr>
        <w:t>средств</w:t>
      </w:r>
      <w:r>
        <w:rPr>
          <w:color w:val="231F20"/>
          <w:spacing w:val="-48"/>
        </w:rPr>
        <w:t> </w:t>
      </w:r>
      <w:r>
        <w:rPr>
          <w:color w:val="231F20"/>
        </w:rPr>
        <w:t>обеспечения безопасности пешеходного движения. Однако, пробле-</w:t>
      </w:r>
      <w:r>
        <w:rPr>
          <w:color w:val="231F20"/>
          <w:spacing w:val="1"/>
        </w:rPr>
        <w:t> </w:t>
      </w:r>
      <w:r>
        <w:rPr>
          <w:color w:val="231F20"/>
        </w:rPr>
        <w:t>ма</w:t>
      </w:r>
      <w:r>
        <w:rPr>
          <w:color w:val="231F20"/>
          <w:spacing w:val="3"/>
        </w:rPr>
        <w:t> </w:t>
      </w:r>
      <w:r>
        <w:rPr>
          <w:color w:val="231F20"/>
        </w:rPr>
        <w:t>аварийности</w:t>
      </w:r>
      <w:r>
        <w:rPr>
          <w:color w:val="231F20"/>
          <w:spacing w:val="4"/>
        </w:rPr>
        <w:t> </w:t>
      </w:r>
      <w:r>
        <w:rPr>
          <w:color w:val="231F20"/>
        </w:rPr>
        <w:t>пешеходов</w:t>
      </w:r>
      <w:r>
        <w:rPr>
          <w:color w:val="231F20"/>
          <w:spacing w:val="4"/>
        </w:rPr>
        <w:t> </w:t>
      </w:r>
      <w:r>
        <w:rPr>
          <w:color w:val="231F20"/>
        </w:rPr>
        <w:t>остаётся</w:t>
      </w:r>
      <w:r>
        <w:rPr>
          <w:color w:val="231F20"/>
          <w:spacing w:val="3"/>
        </w:rPr>
        <w:t> </w:t>
      </w:r>
      <w:r>
        <w:rPr>
          <w:color w:val="231F20"/>
        </w:rPr>
        <w:t>актуальной.</w:t>
      </w:r>
    </w:p>
    <w:p>
      <w:pPr>
        <w:pStyle w:val="BodyText"/>
        <w:spacing w:line="256" w:lineRule="auto" w:before="9"/>
        <w:ind w:right="376" w:firstLine="396"/>
        <w:jc w:val="both"/>
      </w:pPr>
      <w:r>
        <w:rPr>
          <w:color w:val="231F20"/>
        </w:rPr>
        <w:t>Основные причины травматизма пешеходов с точки зрения кон-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струкции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автомобильной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дороги:</w:t>
      </w:r>
    </w:p>
    <w:p>
      <w:pPr>
        <w:pStyle w:val="ListParagraph"/>
        <w:numPr>
          <w:ilvl w:val="0"/>
          <w:numId w:val="16"/>
        </w:numPr>
        <w:tabs>
          <w:tab w:pos="703" w:val="left" w:leader="none"/>
        </w:tabs>
        <w:spacing w:line="256" w:lineRule="auto" w:before="2" w:after="0"/>
        <w:ind w:left="158" w:right="376" w:firstLine="396"/>
        <w:jc w:val="both"/>
        <w:rPr>
          <w:sz w:val="20"/>
        </w:rPr>
      </w:pPr>
      <w:r>
        <w:rPr>
          <w:color w:val="231F20"/>
          <w:spacing w:val="-1"/>
          <w:sz w:val="20"/>
        </w:rPr>
        <w:t>использование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нерегулируемых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пешеходных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переходов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на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мно-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гополосных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дорогах;</w:t>
      </w:r>
    </w:p>
    <w:p>
      <w:pPr>
        <w:spacing w:after="0" w:line="256" w:lineRule="auto"/>
        <w:jc w:val="both"/>
        <w:rPr>
          <w:sz w:val="20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ListParagraph"/>
        <w:numPr>
          <w:ilvl w:val="0"/>
          <w:numId w:val="16"/>
        </w:numPr>
        <w:tabs>
          <w:tab w:pos="711" w:val="left" w:leader="none"/>
        </w:tabs>
        <w:spacing w:line="256" w:lineRule="auto" w:before="97" w:after="0"/>
        <w:ind w:left="158" w:right="375" w:firstLine="396"/>
        <w:jc w:val="both"/>
        <w:rPr>
          <w:sz w:val="20"/>
        </w:rPr>
      </w:pPr>
      <w:r>
        <w:rPr>
          <w:color w:val="231F20"/>
          <w:sz w:val="20"/>
        </w:rPr>
        <w:t>плохая видимость знаков «пешеходный переход» и дорожной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разметки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темное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время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суток;</w:t>
      </w:r>
    </w:p>
    <w:p>
      <w:pPr>
        <w:pStyle w:val="ListParagraph"/>
        <w:numPr>
          <w:ilvl w:val="0"/>
          <w:numId w:val="16"/>
        </w:numPr>
        <w:tabs>
          <w:tab w:pos="713" w:val="left" w:leader="none"/>
        </w:tabs>
        <w:spacing w:line="256" w:lineRule="auto" w:before="2" w:after="0"/>
        <w:ind w:left="158" w:right="376" w:firstLine="396"/>
        <w:jc w:val="both"/>
        <w:rPr>
          <w:sz w:val="20"/>
        </w:rPr>
      </w:pPr>
      <w:r>
        <w:rPr>
          <w:color w:val="231F20"/>
          <w:spacing w:val="-1"/>
          <w:w w:val="105"/>
          <w:sz w:val="20"/>
        </w:rPr>
        <w:t>отсутствие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элементов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активной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безопасности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при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приближе-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нии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к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пешеходному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переходу;</w:t>
      </w:r>
    </w:p>
    <w:p>
      <w:pPr>
        <w:pStyle w:val="ListParagraph"/>
        <w:numPr>
          <w:ilvl w:val="0"/>
          <w:numId w:val="16"/>
        </w:numPr>
        <w:tabs>
          <w:tab w:pos="709" w:val="left" w:leader="none"/>
        </w:tabs>
        <w:spacing w:line="256" w:lineRule="auto" w:before="2" w:after="0"/>
        <w:ind w:left="158" w:right="376" w:firstLine="396"/>
        <w:jc w:val="both"/>
        <w:rPr>
          <w:sz w:val="20"/>
        </w:rPr>
      </w:pPr>
      <w:r>
        <w:rPr>
          <w:color w:val="231F20"/>
          <w:sz w:val="20"/>
        </w:rPr>
        <w:t>недостаточное применение пешеходных ограждений в наибо-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лее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опасных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местах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дорог;</w:t>
      </w:r>
    </w:p>
    <w:p>
      <w:pPr>
        <w:pStyle w:val="ListParagraph"/>
        <w:numPr>
          <w:ilvl w:val="0"/>
          <w:numId w:val="16"/>
        </w:numPr>
        <w:tabs>
          <w:tab w:pos="704" w:val="left" w:leader="none"/>
        </w:tabs>
        <w:spacing w:line="256" w:lineRule="auto" w:before="3" w:after="0"/>
        <w:ind w:left="158" w:right="376" w:firstLine="396"/>
        <w:jc w:val="both"/>
        <w:rPr>
          <w:sz w:val="20"/>
        </w:rPr>
      </w:pPr>
      <w:r>
        <w:rPr>
          <w:color w:val="231F20"/>
          <w:sz w:val="20"/>
        </w:rPr>
        <w:t>отсутствие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тротуаров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пешеходных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дорожек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дорогах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при-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городах.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[3]</w:t>
      </w:r>
    </w:p>
    <w:p>
      <w:pPr>
        <w:pStyle w:val="BodyText"/>
        <w:spacing w:line="256" w:lineRule="auto" w:before="2"/>
        <w:ind w:right="375" w:firstLine="396"/>
        <w:jc w:val="both"/>
      </w:pPr>
      <w:r>
        <w:rPr>
          <w:color w:val="231F20"/>
        </w:rPr>
        <w:t>Многочисленные исследования и анализ дорожно-транспортных</w:t>
      </w:r>
      <w:r>
        <w:rPr>
          <w:color w:val="231F20"/>
          <w:spacing w:val="-47"/>
        </w:rPr>
        <w:t> </w:t>
      </w:r>
      <w:r>
        <w:rPr>
          <w:color w:val="231F20"/>
          <w:spacing w:val="-1"/>
          <w:w w:val="105"/>
        </w:rPr>
        <w:t>происшествий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показали,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что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большинство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аварий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происходит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ме-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стах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взаимодействия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участников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дорожного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движения,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т.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е.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«кон-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фликтных точках» на пересечениях и примыканиях дорог в одном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уровне.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Самым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опасным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местом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для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пешеходного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движения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счита-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ются нерегулируемые пешеходные переходы, особенно на многопо-</w:t>
      </w:r>
      <w:r>
        <w:rPr>
          <w:color w:val="231F20"/>
          <w:spacing w:val="1"/>
        </w:rPr>
        <w:t> </w:t>
      </w:r>
      <w:r>
        <w:rPr>
          <w:color w:val="231F20"/>
        </w:rPr>
        <w:t>лосных</w:t>
      </w:r>
      <w:r>
        <w:rPr>
          <w:color w:val="231F20"/>
          <w:spacing w:val="-9"/>
        </w:rPr>
        <w:t> </w:t>
      </w:r>
      <w:r>
        <w:rPr>
          <w:color w:val="231F20"/>
        </w:rPr>
        <w:t>дорогах,</w:t>
      </w:r>
      <w:r>
        <w:rPr>
          <w:color w:val="231F20"/>
          <w:spacing w:val="-9"/>
        </w:rPr>
        <w:t> </w:t>
      </w:r>
      <w:r>
        <w:rPr>
          <w:color w:val="231F20"/>
        </w:rPr>
        <w:t>заставленных</w:t>
      </w:r>
      <w:r>
        <w:rPr>
          <w:color w:val="231F20"/>
          <w:spacing w:val="-9"/>
        </w:rPr>
        <w:t> </w:t>
      </w:r>
      <w:r>
        <w:rPr>
          <w:color w:val="231F20"/>
        </w:rPr>
        <w:t>припаркованными</w:t>
      </w:r>
      <w:r>
        <w:rPr>
          <w:color w:val="231F20"/>
          <w:spacing w:val="-9"/>
        </w:rPr>
        <w:t> </w:t>
      </w:r>
      <w:r>
        <w:rPr>
          <w:color w:val="231F20"/>
        </w:rPr>
        <w:t>автомобилями</w:t>
      </w:r>
      <w:r>
        <w:rPr>
          <w:color w:val="231F20"/>
          <w:spacing w:val="-9"/>
        </w:rPr>
        <w:t> </w:t>
      </w:r>
      <w:r>
        <w:rPr>
          <w:color w:val="231F20"/>
        </w:rPr>
        <w:t>с</w:t>
      </w:r>
      <w:r>
        <w:rPr>
          <w:color w:val="231F20"/>
          <w:spacing w:val="-7"/>
        </w:rPr>
        <w:t> </w:t>
      </w:r>
      <w:r>
        <w:rPr>
          <w:color w:val="231F20"/>
        </w:rPr>
        <w:t>на-</w:t>
      </w:r>
      <w:r>
        <w:rPr>
          <w:color w:val="231F20"/>
          <w:spacing w:val="-48"/>
        </w:rPr>
        <w:t> </w:t>
      </w:r>
      <w:r>
        <w:rPr>
          <w:color w:val="231F20"/>
          <w:w w:val="105"/>
        </w:rPr>
        <w:t>рушением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правил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парковки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близости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перехода.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[4]</w:t>
      </w:r>
    </w:p>
    <w:p>
      <w:pPr>
        <w:pStyle w:val="BodyText"/>
        <w:spacing w:line="256" w:lineRule="auto" w:before="9"/>
        <w:ind w:right="374" w:firstLine="396"/>
        <w:jc w:val="both"/>
      </w:pPr>
      <w:r>
        <w:rPr>
          <w:color w:val="231F20"/>
        </w:rPr>
        <w:t>Зачастую таких базовых технических средств обеспечения безо-</w:t>
      </w:r>
      <w:r>
        <w:rPr>
          <w:color w:val="231F20"/>
          <w:spacing w:val="1"/>
        </w:rPr>
        <w:t> </w:t>
      </w:r>
      <w:r>
        <w:rPr>
          <w:color w:val="231F20"/>
        </w:rPr>
        <w:t>пасности дорожного движения, как дорожные знаки и дорожная раз-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метка «зебра» недостаточно. [5] Даже регулируемый пешеходный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переход</w:t>
      </w:r>
      <w:r>
        <w:rPr>
          <w:color w:val="231F20"/>
          <w:spacing w:val="20"/>
        </w:rPr>
        <w:t> </w:t>
      </w:r>
      <w:r>
        <w:rPr>
          <w:color w:val="231F20"/>
        </w:rPr>
        <w:t>со</w:t>
      </w:r>
      <w:r>
        <w:rPr>
          <w:color w:val="231F20"/>
          <w:spacing w:val="20"/>
        </w:rPr>
        <w:t> </w:t>
      </w:r>
      <w:r>
        <w:rPr>
          <w:color w:val="231F20"/>
        </w:rPr>
        <w:t>светофором</w:t>
      </w:r>
      <w:r>
        <w:rPr>
          <w:color w:val="231F20"/>
          <w:spacing w:val="20"/>
        </w:rPr>
        <w:t> </w:t>
      </w:r>
      <w:r>
        <w:rPr>
          <w:color w:val="231F20"/>
        </w:rPr>
        <w:t>считается</w:t>
      </w:r>
      <w:r>
        <w:rPr>
          <w:color w:val="231F20"/>
          <w:spacing w:val="20"/>
        </w:rPr>
        <w:t> </w:t>
      </w:r>
      <w:r>
        <w:rPr>
          <w:color w:val="231F20"/>
        </w:rPr>
        <w:t>объектом</w:t>
      </w:r>
      <w:r>
        <w:rPr>
          <w:color w:val="231F20"/>
          <w:spacing w:val="20"/>
        </w:rPr>
        <w:t> </w:t>
      </w:r>
      <w:r>
        <w:rPr>
          <w:color w:val="231F20"/>
        </w:rPr>
        <w:t>повышенной</w:t>
      </w:r>
      <w:r>
        <w:rPr>
          <w:color w:val="231F20"/>
          <w:spacing w:val="20"/>
        </w:rPr>
        <w:t> </w:t>
      </w:r>
      <w:r>
        <w:rPr>
          <w:color w:val="231F20"/>
        </w:rPr>
        <w:t>опасности</w:t>
      </w:r>
      <w:r>
        <w:rPr>
          <w:color w:val="231F20"/>
          <w:spacing w:val="-47"/>
        </w:rPr>
        <w:t> </w:t>
      </w:r>
      <w:r>
        <w:rPr>
          <w:color w:val="231F20"/>
          <w:spacing w:val="-2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2"/>
          <w:w w:val="105"/>
        </w:rPr>
        <w:t>требует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2"/>
          <w:w w:val="105"/>
        </w:rPr>
        <w:t>использования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1"/>
          <w:w w:val="105"/>
        </w:rPr>
        <w:t>дополнительных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1"/>
          <w:w w:val="105"/>
        </w:rPr>
        <w:t>конструктивных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1"/>
          <w:w w:val="105"/>
        </w:rPr>
        <w:t>элемен-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тов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дороги,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кроме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светофора.</w:t>
      </w:r>
    </w:p>
    <w:p>
      <w:pPr>
        <w:pStyle w:val="BodyText"/>
        <w:spacing w:line="256" w:lineRule="auto" w:before="6"/>
        <w:ind w:right="375" w:firstLine="396"/>
        <w:jc w:val="both"/>
      </w:pPr>
      <w:r>
        <w:rPr>
          <w:color w:val="231F20"/>
        </w:rPr>
        <w:t>В России широко применяются «островки безопасности», при-</w:t>
      </w:r>
      <w:r>
        <w:rPr>
          <w:color w:val="231F20"/>
          <w:spacing w:val="1"/>
        </w:rPr>
        <w:t> </w:t>
      </w:r>
      <w:r>
        <w:rPr>
          <w:color w:val="231F20"/>
        </w:rPr>
        <w:t>поднятые</w:t>
      </w:r>
      <w:r>
        <w:rPr>
          <w:color w:val="231F20"/>
          <w:spacing w:val="-12"/>
        </w:rPr>
        <w:t> </w:t>
      </w:r>
      <w:r>
        <w:rPr>
          <w:color w:val="231F20"/>
        </w:rPr>
        <w:t>над</w:t>
      </w:r>
      <w:r>
        <w:rPr>
          <w:color w:val="231F20"/>
          <w:spacing w:val="-11"/>
        </w:rPr>
        <w:t> </w:t>
      </w:r>
      <w:r>
        <w:rPr>
          <w:color w:val="231F20"/>
        </w:rPr>
        <w:t>проезжей</w:t>
      </w:r>
      <w:r>
        <w:rPr>
          <w:color w:val="231F20"/>
          <w:spacing w:val="-11"/>
        </w:rPr>
        <w:t> </w:t>
      </w:r>
      <w:r>
        <w:rPr>
          <w:color w:val="231F20"/>
        </w:rPr>
        <w:t>частью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разделяющие</w:t>
      </w:r>
      <w:r>
        <w:rPr>
          <w:color w:val="231F20"/>
          <w:spacing w:val="-11"/>
        </w:rPr>
        <w:t> </w:t>
      </w:r>
      <w:r>
        <w:rPr>
          <w:color w:val="231F20"/>
        </w:rPr>
        <w:t>полосы</w:t>
      </w:r>
      <w:r>
        <w:rPr>
          <w:color w:val="231F20"/>
          <w:spacing w:val="-11"/>
        </w:rPr>
        <w:t> </w:t>
      </w:r>
      <w:r>
        <w:rPr>
          <w:color w:val="231F20"/>
        </w:rPr>
        <w:t>движения</w:t>
      </w:r>
      <w:r>
        <w:rPr>
          <w:color w:val="231F20"/>
          <w:spacing w:val="-11"/>
        </w:rPr>
        <w:t> </w:t>
      </w:r>
      <w:r>
        <w:rPr>
          <w:color w:val="231F20"/>
        </w:rPr>
        <w:t>про-</w:t>
      </w:r>
      <w:r>
        <w:rPr>
          <w:color w:val="231F20"/>
          <w:spacing w:val="-48"/>
        </w:rPr>
        <w:t> </w:t>
      </w:r>
      <w:r>
        <w:rPr>
          <w:color w:val="231F20"/>
          <w:spacing w:val="-1"/>
          <w:w w:val="105"/>
        </w:rPr>
        <w:t>тивоположных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направлений.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Данный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способ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оказывает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влияние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безопасность пешеходов и позволяет пешеходу остановиться в цен-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тре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перехода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убедиться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безопасности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дальнейшего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движения.</w:t>
      </w:r>
    </w:p>
    <w:p>
      <w:pPr>
        <w:pStyle w:val="BodyText"/>
        <w:spacing w:line="256" w:lineRule="auto" w:before="6"/>
        <w:ind w:right="375" w:firstLine="396"/>
        <w:jc w:val="both"/>
      </w:pPr>
      <w:r>
        <w:rPr>
          <w:color w:val="231F20"/>
          <w:w w:val="105"/>
        </w:rPr>
        <w:t>Однако, на данный момент существуют более надежные и со-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временные меры обеспечения безопасности пешеходов. Рассмотрим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их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опыте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зарубежных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коллег.</w:t>
      </w:r>
    </w:p>
    <w:p>
      <w:pPr>
        <w:pStyle w:val="BodyText"/>
        <w:spacing w:line="256" w:lineRule="auto" w:before="3"/>
        <w:ind w:right="373" w:firstLine="396"/>
        <w:jc w:val="both"/>
      </w:pPr>
      <w:r>
        <w:rPr>
          <w:color w:val="231F20"/>
        </w:rPr>
        <w:t>Важно отметить, что все методы обеспечения безопасности на-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правлены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снижение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скорости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транспортных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средств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городских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условиях.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западных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странах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последние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годы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появилась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тенден-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ция к общему ограничению скорости движения в городе. В большин-</w:t>
      </w:r>
      <w:r>
        <w:rPr>
          <w:color w:val="231F20"/>
          <w:spacing w:val="-47"/>
        </w:rPr>
        <w:t> </w:t>
      </w:r>
      <w:r>
        <w:rPr>
          <w:color w:val="231F20"/>
        </w:rPr>
        <w:t>стве</w:t>
      </w:r>
      <w:r>
        <w:rPr>
          <w:color w:val="231F20"/>
          <w:spacing w:val="11"/>
        </w:rPr>
        <w:t> </w:t>
      </w:r>
      <w:r>
        <w:rPr>
          <w:color w:val="231F20"/>
        </w:rPr>
        <w:t>стран</w:t>
      </w:r>
      <w:r>
        <w:rPr>
          <w:color w:val="231F20"/>
          <w:spacing w:val="10"/>
        </w:rPr>
        <w:t> </w:t>
      </w:r>
      <w:r>
        <w:rPr>
          <w:color w:val="231F20"/>
        </w:rPr>
        <w:t>Евросоюза</w:t>
      </w:r>
      <w:r>
        <w:rPr>
          <w:color w:val="231F20"/>
          <w:spacing w:val="11"/>
        </w:rPr>
        <w:t> </w:t>
      </w:r>
      <w:r>
        <w:rPr>
          <w:color w:val="231F20"/>
        </w:rPr>
        <w:t>максимальная</w:t>
      </w:r>
      <w:r>
        <w:rPr>
          <w:color w:val="231F20"/>
          <w:spacing w:val="10"/>
        </w:rPr>
        <w:t> </w:t>
      </w:r>
      <w:r>
        <w:rPr>
          <w:color w:val="231F20"/>
        </w:rPr>
        <w:t>допустимая</w:t>
      </w:r>
      <w:r>
        <w:rPr>
          <w:color w:val="231F20"/>
          <w:spacing w:val="11"/>
        </w:rPr>
        <w:t> </w:t>
      </w:r>
      <w:r>
        <w:rPr>
          <w:color w:val="231F20"/>
        </w:rPr>
        <w:t>скорость</w:t>
      </w:r>
      <w:r>
        <w:rPr>
          <w:color w:val="231F20"/>
          <w:spacing w:val="11"/>
        </w:rPr>
        <w:t> </w:t>
      </w:r>
      <w:r>
        <w:rPr>
          <w:color w:val="231F20"/>
        </w:rPr>
        <w:t>движения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черте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города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50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км/ч,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за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городом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80–90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км/ч,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меньше,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чем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6"/>
        <w:jc w:val="both"/>
      </w:pPr>
      <w:r>
        <w:rPr>
          <w:color w:val="231F20"/>
          <w:w w:val="105"/>
        </w:rPr>
        <w:t>допустимо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России.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Однако,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автомагистралях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скоростных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ав-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томобильных дорогах в Европе разрешаются скорости 120–130 км/ч,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редко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даже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140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км/ч,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например,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Польше,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больше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допустимых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России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110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км/ч.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[6]</w:t>
      </w:r>
    </w:p>
    <w:p>
      <w:pPr>
        <w:pStyle w:val="BodyText"/>
        <w:spacing w:line="256" w:lineRule="auto" w:before="4"/>
        <w:ind w:right="375" w:firstLine="396"/>
        <w:jc w:val="both"/>
      </w:pPr>
      <w:r>
        <w:rPr>
          <w:color w:val="231F20"/>
        </w:rPr>
        <w:t>По исследованиям Всемирной организации здравоохранения, на</w:t>
      </w:r>
      <w:r>
        <w:rPr>
          <w:color w:val="231F20"/>
          <w:spacing w:val="1"/>
        </w:rPr>
        <w:t> </w:t>
      </w:r>
      <w:r>
        <w:rPr>
          <w:color w:val="231F20"/>
        </w:rPr>
        <w:t>рисунке 2 представлены данные о вероятности смертельного исхода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наезде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пешехода.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Видно,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уже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после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скорости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30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км/ч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ве-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роятность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получения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смертельной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травмы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значительно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возрастает,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достижении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50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км/ч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достигает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80%.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[7]</w:t>
      </w:r>
    </w:p>
    <w:p>
      <w:pPr>
        <w:pStyle w:val="BodyText"/>
        <w:spacing w:before="7"/>
        <w:ind w:left="0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48">
            <wp:simplePos x="0" y="0"/>
            <wp:positionH relativeFrom="page">
              <wp:posOffset>789482</wp:posOffset>
            </wp:positionH>
            <wp:positionV relativeFrom="paragraph">
              <wp:posOffset>114922</wp:posOffset>
            </wp:positionV>
            <wp:extent cx="3752119" cy="1048512"/>
            <wp:effectExtent l="0" t="0" r="0" b="0"/>
            <wp:wrapTopAndBottom/>
            <wp:docPr id="67" name="image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41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2119" cy="1048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9" w:lineRule="auto" w:before="175"/>
        <w:ind w:left="777" w:right="899" w:hanging="61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Вероятность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летального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исхода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при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наезде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пешехода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зависимости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от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скорости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движения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транспортного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средства</w:t>
      </w:r>
    </w:p>
    <w:p>
      <w:pPr>
        <w:pStyle w:val="BodyText"/>
        <w:ind w:left="0"/>
        <w:rPr>
          <w:sz w:val="21"/>
        </w:rPr>
      </w:pPr>
    </w:p>
    <w:p>
      <w:pPr>
        <w:pStyle w:val="BodyText"/>
        <w:spacing w:line="256" w:lineRule="auto"/>
        <w:ind w:right="375" w:firstLine="396"/>
        <w:jc w:val="right"/>
      </w:pPr>
      <w:r>
        <w:rPr>
          <w:color w:val="231F20"/>
        </w:rPr>
        <w:t>Довольно</w:t>
      </w:r>
      <w:r>
        <w:rPr>
          <w:color w:val="231F20"/>
          <w:spacing w:val="31"/>
        </w:rPr>
        <w:t> </w:t>
      </w:r>
      <w:r>
        <w:rPr>
          <w:color w:val="231F20"/>
        </w:rPr>
        <w:t>действенным</w:t>
      </w:r>
      <w:r>
        <w:rPr>
          <w:color w:val="231F20"/>
          <w:spacing w:val="32"/>
        </w:rPr>
        <w:t> </w:t>
      </w:r>
      <w:r>
        <w:rPr>
          <w:color w:val="231F20"/>
        </w:rPr>
        <w:t>методом</w:t>
      </w:r>
      <w:r>
        <w:rPr>
          <w:color w:val="231F20"/>
          <w:spacing w:val="31"/>
        </w:rPr>
        <w:t> </w:t>
      </w:r>
      <w:r>
        <w:rPr>
          <w:color w:val="231F20"/>
        </w:rPr>
        <w:t>обеспечения</w:t>
      </w:r>
      <w:r>
        <w:rPr>
          <w:color w:val="231F20"/>
          <w:spacing w:val="32"/>
        </w:rPr>
        <w:t> </w:t>
      </w:r>
      <w:r>
        <w:rPr>
          <w:color w:val="231F20"/>
        </w:rPr>
        <w:t>достаточной</w:t>
      </w:r>
      <w:r>
        <w:rPr>
          <w:color w:val="231F20"/>
          <w:spacing w:val="31"/>
        </w:rPr>
        <w:t> </w:t>
      </w:r>
      <w:r>
        <w:rPr>
          <w:color w:val="231F20"/>
        </w:rPr>
        <w:t>ви-</w:t>
      </w:r>
      <w:r>
        <w:rPr>
          <w:color w:val="231F20"/>
          <w:spacing w:val="1"/>
        </w:rPr>
        <w:t> </w:t>
      </w:r>
      <w:r>
        <w:rPr>
          <w:color w:val="231F20"/>
        </w:rPr>
        <w:t>димости</w:t>
      </w:r>
      <w:r>
        <w:rPr>
          <w:color w:val="231F20"/>
          <w:spacing w:val="9"/>
        </w:rPr>
        <w:t> </w:t>
      </w:r>
      <w:r>
        <w:rPr>
          <w:color w:val="231F20"/>
        </w:rPr>
        <w:t>на</w:t>
      </w:r>
      <w:r>
        <w:rPr>
          <w:color w:val="231F20"/>
          <w:spacing w:val="9"/>
        </w:rPr>
        <w:t> </w:t>
      </w:r>
      <w:r>
        <w:rPr>
          <w:color w:val="231F20"/>
        </w:rPr>
        <w:t>пешеходном</w:t>
      </w:r>
      <w:r>
        <w:rPr>
          <w:color w:val="231F20"/>
          <w:spacing w:val="10"/>
        </w:rPr>
        <w:t> </w:t>
      </w:r>
      <w:r>
        <w:rPr>
          <w:color w:val="231F20"/>
        </w:rPr>
        <w:t>переходе</w:t>
      </w:r>
      <w:r>
        <w:rPr>
          <w:color w:val="231F20"/>
          <w:spacing w:val="9"/>
        </w:rPr>
        <w:t> </w:t>
      </w:r>
      <w:r>
        <w:rPr>
          <w:color w:val="231F20"/>
        </w:rPr>
        <w:t>многополосных</w:t>
      </w:r>
      <w:r>
        <w:rPr>
          <w:color w:val="231F20"/>
          <w:spacing w:val="10"/>
        </w:rPr>
        <w:t> </w:t>
      </w:r>
      <w:r>
        <w:rPr>
          <w:color w:val="231F20"/>
        </w:rPr>
        <w:t>дорог</w:t>
      </w:r>
      <w:r>
        <w:rPr>
          <w:color w:val="231F20"/>
          <w:spacing w:val="9"/>
        </w:rPr>
        <w:t> </w:t>
      </w:r>
      <w:r>
        <w:rPr>
          <w:color w:val="231F20"/>
        </w:rPr>
        <w:t>как</w:t>
      </w:r>
      <w:r>
        <w:rPr>
          <w:color w:val="231F20"/>
          <w:spacing w:val="9"/>
        </w:rPr>
        <w:t> </w:t>
      </w:r>
      <w:r>
        <w:rPr>
          <w:color w:val="231F20"/>
        </w:rPr>
        <w:t>для</w:t>
      </w:r>
      <w:r>
        <w:rPr>
          <w:color w:val="231F20"/>
          <w:spacing w:val="10"/>
        </w:rPr>
        <w:t> </w:t>
      </w:r>
      <w:r>
        <w:rPr>
          <w:color w:val="231F20"/>
        </w:rPr>
        <w:t>во-</w:t>
      </w:r>
      <w:r>
        <w:rPr>
          <w:color w:val="231F20"/>
          <w:spacing w:val="1"/>
        </w:rPr>
        <w:t> </w:t>
      </w:r>
      <w:r>
        <w:rPr>
          <w:color w:val="231F20"/>
        </w:rPr>
        <w:t>дителей,</w:t>
      </w:r>
      <w:r>
        <w:rPr>
          <w:color w:val="231F20"/>
          <w:spacing w:val="17"/>
        </w:rPr>
        <w:t> </w:t>
      </w:r>
      <w:r>
        <w:rPr>
          <w:color w:val="231F20"/>
        </w:rPr>
        <w:t>так</w:t>
      </w:r>
      <w:r>
        <w:rPr>
          <w:color w:val="231F20"/>
          <w:spacing w:val="18"/>
        </w:rPr>
        <w:t> </w:t>
      </w:r>
      <w:r>
        <w:rPr>
          <w:color w:val="231F20"/>
        </w:rPr>
        <w:t>и</w:t>
      </w:r>
      <w:r>
        <w:rPr>
          <w:color w:val="231F20"/>
          <w:spacing w:val="18"/>
        </w:rPr>
        <w:t> </w:t>
      </w:r>
      <w:r>
        <w:rPr>
          <w:color w:val="231F20"/>
        </w:rPr>
        <w:t>для</w:t>
      </w:r>
      <w:r>
        <w:rPr>
          <w:color w:val="231F20"/>
          <w:spacing w:val="18"/>
        </w:rPr>
        <w:t> </w:t>
      </w:r>
      <w:r>
        <w:rPr>
          <w:color w:val="231F20"/>
        </w:rPr>
        <w:t>пешеходов,</w:t>
      </w:r>
      <w:r>
        <w:rPr>
          <w:color w:val="231F20"/>
          <w:spacing w:val="17"/>
        </w:rPr>
        <w:t> </w:t>
      </w:r>
      <w:r>
        <w:rPr>
          <w:color w:val="231F20"/>
        </w:rPr>
        <w:t>является</w:t>
      </w:r>
      <w:r>
        <w:rPr>
          <w:color w:val="231F20"/>
          <w:spacing w:val="18"/>
        </w:rPr>
        <w:t> </w:t>
      </w:r>
      <w:r>
        <w:rPr>
          <w:color w:val="231F20"/>
        </w:rPr>
        <w:t>сужение</w:t>
      </w:r>
      <w:r>
        <w:rPr>
          <w:color w:val="231F20"/>
          <w:spacing w:val="18"/>
        </w:rPr>
        <w:t> </w:t>
      </w:r>
      <w:r>
        <w:rPr>
          <w:color w:val="231F20"/>
        </w:rPr>
        <w:t>проезжей</w:t>
      </w:r>
      <w:r>
        <w:rPr>
          <w:color w:val="231F20"/>
          <w:spacing w:val="18"/>
        </w:rPr>
        <w:t> </w:t>
      </w:r>
      <w:r>
        <w:rPr>
          <w:color w:val="231F20"/>
        </w:rPr>
        <w:t>части</w:t>
      </w:r>
      <w:r>
        <w:rPr>
          <w:color w:val="231F20"/>
          <w:spacing w:val="17"/>
        </w:rPr>
        <w:t> </w:t>
      </w:r>
      <w:r>
        <w:rPr>
          <w:color w:val="231F20"/>
        </w:rPr>
        <w:t>на</w:t>
      </w:r>
      <w:r>
        <w:rPr>
          <w:color w:val="231F20"/>
          <w:spacing w:val="-47"/>
        </w:rPr>
        <w:t> </w:t>
      </w:r>
      <w:r>
        <w:rPr>
          <w:color w:val="231F20"/>
        </w:rPr>
        <w:t>подъезде</w:t>
      </w:r>
      <w:r>
        <w:rPr>
          <w:color w:val="231F20"/>
          <w:spacing w:val="13"/>
        </w:rPr>
        <w:t> </w:t>
      </w:r>
      <w:r>
        <w:rPr>
          <w:color w:val="231F20"/>
        </w:rPr>
        <w:t>к</w:t>
      </w:r>
      <w:r>
        <w:rPr>
          <w:color w:val="231F20"/>
          <w:spacing w:val="13"/>
        </w:rPr>
        <w:t> </w:t>
      </w:r>
      <w:r>
        <w:rPr>
          <w:color w:val="231F20"/>
        </w:rPr>
        <w:t>переходу</w:t>
      </w:r>
      <w:r>
        <w:rPr>
          <w:color w:val="231F20"/>
          <w:spacing w:val="13"/>
        </w:rPr>
        <w:t> </w:t>
      </w:r>
      <w:r>
        <w:rPr>
          <w:color w:val="231F20"/>
        </w:rPr>
        <w:t>(рис.</w:t>
      </w:r>
      <w:r>
        <w:rPr>
          <w:color w:val="231F20"/>
          <w:spacing w:val="13"/>
        </w:rPr>
        <w:t> </w:t>
      </w:r>
      <w:r>
        <w:rPr>
          <w:color w:val="231F20"/>
        </w:rPr>
        <w:t>3).</w:t>
      </w:r>
      <w:r>
        <w:rPr>
          <w:color w:val="231F20"/>
          <w:spacing w:val="12"/>
        </w:rPr>
        <w:t> </w:t>
      </w:r>
      <w:r>
        <w:rPr>
          <w:color w:val="231F20"/>
        </w:rPr>
        <w:t>Таким</w:t>
      </w:r>
      <w:r>
        <w:rPr>
          <w:color w:val="231F20"/>
          <w:spacing w:val="14"/>
        </w:rPr>
        <w:t> </w:t>
      </w:r>
      <w:r>
        <w:rPr>
          <w:color w:val="231F20"/>
        </w:rPr>
        <w:t>образом</w:t>
      </w:r>
      <w:r>
        <w:rPr>
          <w:color w:val="231F20"/>
          <w:spacing w:val="13"/>
        </w:rPr>
        <w:t> </w:t>
      </w:r>
      <w:r>
        <w:rPr>
          <w:color w:val="231F20"/>
        </w:rPr>
        <w:t>решается</w:t>
      </w:r>
      <w:r>
        <w:rPr>
          <w:color w:val="231F20"/>
          <w:spacing w:val="14"/>
        </w:rPr>
        <w:t> </w:t>
      </w:r>
      <w:r>
        <w:rPr>
          <w:color w:val="231F20"/>
        </w:rPr>
        <w:t>вопрос</w:t>
      </w:r>
      <w:r>
        <w:rPr>
          <w:color w:val="231F20"/>
          <w:spacing w:val="14"/>
        </w:rPr>
        <w:t> </w:t>
      </w:r>
      <w:r>
        <w:rPr>
          <w:color w:val="231F20"/>
        </w:rPr>
        <w:t>недо-</w:t>
      </w:r>
      <w:r>
        <w:rPr>
          <w:color w:val="231F20"/>
          <w:spacing w:val="-47"/>
        </w:rPr>
        <w:t> </w:t>
      </w:r>
      <w:r>
        <w:rPr>
          <w:color w:val="231F20"/>
        </w:rPr>
        <w:t>статочной</w:t>
      </w:r>
      <w:r>
        <w:rPr>
          <w:color w:val="231F20"/>
          <w:spacing w:val="1"/>
        </w:rPr>
        <w:t> </w:t>
      </w:r>
      <w:r>
        <w:rPr>
          <w:color w:val="231F20"/>
        </w:rPr>
        <w:t>видимости</w:t>
      </w:r>
      <w:r>
        <w:rPr>
          <w:color w:val="231F20"/>
          <w:spacing w:val="1"/>
        </w:rPr>
        <w:t> </w:t>
      </w:r>
      <w:r>
        <w:rPr>
          <w:color w:val="231F20"/>
        </w:rPr>
        <w:t>из-за</w:t>
      </w:r>
      <w:r>
        <w:rPr>
          <w:color w:val="231F20"/>
          <w:spacing w:val="1"/>
        </w:rPr>
        <w:t> </w:t>
      </w:r>
      <w:r>
        <w:rPr>
          <w:color w:val="231F20"/>
        </w:rPr>
        <w:t>неправильной</w:t>
      </w:r>
      <w:r>
        <w:rPr>
          <w:color w:val="231F20"/>
          <w:spacing w:val="1"/>
        </w:rPr>
        <w:t> </w:t>
      </w:r>
      <w:r>
        <w:rPr>
          <w:color w:val="231F20"/>
        </w:rPr>
        <w:t>парковки,</w:t>
      </w:r>
      <w:r>
        <w:rPr>
          <w:color w:val="231F20"/>
          <w:spacing w:val="2"/>
        </w:rPr>
        <w:t> </w:t>
      </w:r>
      <w:r>
        <w:rPr>
          <w:color w:val="231F20"/>
        </w:rPr>
        <w:t>т.</w:t>
      </w:r>
      <w:r>
        <w:rPr>
          <w:color w:val="231F20"/>
          <w:spacing w:val="2"/>
        </w:rPr>
        <w:t> </w:t>
      </w:r>
      <w:r>
        <w:rPr>
          <w:color w:val="231F20"/>
        </w:rPr>
        <w:t>к.</w:t>
      </w:r>
      <w:r>
        <w:rPr>
          <w:color w:val="231F20"/>
          <w:spacing w:val="1"/>
        </w:rPr>
        <w:t> </w:t>
      </w:r>
      <w:r>
        <w:rPr>
          <w:color w:val="231F20"/>
        </w:rPr>
        <w:t>сужение</w:t>
      </w:r>
      <w:r>
        <w:rPr>
          <w:color w:val="231F20"/>
          <w:spacing w:val="1"/>
        </w:rPr>
        <w:t> </w:t>
      </w:r>
      <w:r>
        <w:rPr>
          <w:color w:val="231F20"/>
        </w:rPr>
        <w:t>до-</w:t>
      </w:r>
      <w:r>
        <w:rPr>
          <w:color w:val="231F20"/>
          <w:spacing w:val="-47"/>
        </w:rPr>
        <w:t> </w:t>
      </w:r>
      <w:r>
        <w:rPr>
          <w:color w:val="231F20"/>
        </w:rPr>
        <w:t>роги не дает возможности поставить машину в близости от перехода.</w:t>
      </w:r>
      <w:r>
        <w:rPr>
          <w:color w:val="231F20"/>
          <w:spacing w:val="-47"/>
        </w:rPr>
        <w:t> </w:t>
      </w:r>
      <w:r>
        <w:rPr>
          <w:color w:val="231F20"/>
          <w:spacing w:val="-3"/>
        </w:rPr>
        <w:t>Помимо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мощения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перехода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тротуарной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плиткой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может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применять-</w:t>
      </w:r>
    </w:p>
    <w:p>
      <w:pPr>
        <w:pStyle w:val="BodyText"/>
        <w:spacing w:line="256" w:lineRule="auto" w:before="8"/>
        <w:ind w:right="376"/>
        <w:jc w:val="right"/>
      </w:pPr>
      <w:r>
        <w:rPr>
          <w:color w:val="231F20"/>
        </w:rPr>
        <w:t>ся</w:t>
      </w:r>
      <w:r>
        <w:rPr>
          <w:color w:val="231F20"/>
          <w:spacing w:val="11"/>
        </w:rPr>
        <w:t> </w:t>
      </w:r>
      <w:r>
        <w:rPr>
          <w:color w:val="231F20"/>
        </w:rPr>
        <w:t>изменение</w:t>
      </w:r>
      <w:r>
        <w:rPr>
          <w:color w:val="231F20"/>
          <w:spacing w:val="11"/>
        </w:rPr>
        <w:t> </w:t>
      </w:r>
      <w:r>
        <w:rPr>
          <w:color w:val="231F20"/>
        </w:rPr>
        <w:t>цвета</w:t>
      </w:r>
      <w:r>
        <w:rPr>
          <w:color w:val="231F20"/>
          <w:spacing w:val="11"/>
        </w:rPr>
        <w:t> </w:t>
      </w:r>
      <w:r>
        <w:rPr>
          <w:color w:val="231F20"/>
        </w:rPr>
        <w:t>перехода</w:t>
      </w:r>
      <w:r>
        <w:rPr>
          <w:color w:val="231F20"/>
          <w:spacing w:val="11"/>
        </w:rPr>
        <w:t> </w:t>
      </w:r>
      <w:r>
        <w:rPr>
          <w:color w:val="231F20"/>
        </w:rPr>
        <w:t>на</w:t>
      </w:r>
      <w:r>
        <w:rPr>
          <w:color w:val="231F20"/>
          <w:spacing w:val="9"/>
        </w:rPr>
        <w:t> </w:t>
      </w:r>
      <w:r>
        <w:rPr>
          <w:color w:val="231F20"/>
        </w:rPr>
        <w:t>более</w:t>
      </w:r>
      <w:r>
        <w:rPr>
          <w:color w:val="231F20"/>
          <w:spacing w:val="11"/>
        </w:rPr>
        <w:t> </w:t>
      </w:r>
      <w:r>
        <w:rPr>
          <w:color w:val="231F20"/>
        </w:rPr>
        <w:t>контрастный</w:t>
      </w:r>
      <w:r>
        <w:rPr>
          <w:color w:val="231F20"/>
          <w:spacing w:val="11"/>
        </w:rPr>
        <w:t> </w:t>
      </w:r>
      <w:r>
        <w:rPr>
          <w:color w:val="231F20"/>
        </w:rPr>
        <w:t>(рис.</w:t>
      </w:r>
      <w:r>
        <w:rPr>
          <w:color w:val="231F20"/>
          <w:spacing w:val="11"/>
        </w:rPr>
        <w:t> </w:t>
      </w:r>
      <w:r>
        <w:rPr>
          <w:color w:val="231F20"/>
        </w:rPr>
        <w:t>4).</w:t>
      </w:r>
      <w:r>
        <w:rPr>
          <w:color w:val="231F20"/>
          <w:spacing w:val="11"/>
        </w:rPr>
        <w:t> </w:t>
      </w:r>
      <w:r>
        <w:rPr>
          <w:color w:val="231F20"/>
        </w:rPr>
        <w:t>Это</w:t>
      </w:r>
      <w:r>
        <w:rPr>
          <w:color w:val="231F20"/>
          <w:spacing w:val="11"/>
        </w:rPr>
        <w:t> </w:t>
      </w:r>
      <w:r>
        <w:rPr>
          <w:color w:val="231F20"/>
        </w:rPr>
        <w:t>по-</w:t>
      </w:r>
      <w:r>
        <w:rPr>
          <w:color w:val="231F20"/>
          <w:spacing w:val="-47"/>
        </w:rPr>
        <w:t> </w:t>
      </w:r>
      <w:r>
        <w:rPr>
          <w:color w:val="231F20"/>
        </w:rPr>
        <w:t>могает водителям вовремя увидеть переход и затормозить перед ним.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Очень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эффективным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является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создание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неровности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перехо-</w:t>
      </w:r>
    </w:p>
    <w:p>
      <w:pPr>
        <w:pStyle w:val="BodyText"/>
        <w:spacing w:line="256" w:lineRule="auto" w:before="3"/>
        <w:ind w:right="374"/>
        <w:jc w:val="both"/>
      </w:pPr>
      <w:r>
        <w:rPr>
          <w:color w:val="231F20"/>
          <w:w w:val="105"/>
        </w:rPr>
        <w:t>де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или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перекрестке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его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возвышение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над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уровнем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проезжей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части.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Добиться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неровности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можно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мощением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поверхности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мелкой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плит-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кой.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Приподнятый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переход,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так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же,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«лежачий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полицейский»,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заставляет водителя сбавить скорость, однако долговечность плиточ-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покрытия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дороге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разы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больше,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чем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у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«лежачего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полицей-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ского».</w:t>
      </w:r>
      <w:r>
        <w:rPr>
          <w:color w:val="231F20"/>
          <w:spacing w:val="2"/>
        </w:rPr>
        <w:t> </w:t>
      </w:r>
      <w:r>
        <w:rPr>
          <w:color w:val="231F20"/>
        </w:rPr>
        <w:t>Такое</w:t>
      </w:r>
      <w:r>
        <w:rPr>
          <w:color w:val="231F20"/>
          <w:spacing w:val="2"/>
        </w:rPr>
        <w:t> </w:t>
      </w:r>
      <w:r>
        <w:rPr>
          <w:color w:val="231F20"/>
        </w:rPr>
        <w:t>новшество</w:t>
      </w:r>
      <w:r>
        <w:rPr>
          <w:color w:val="231F20"/>
          <w:spacing w:val="2"/>
        </w:rPr>
        <w:t> </w:t>
      </w:r>
      <w:r>
        <w:rPr>
          <w:color w:val="231F20"/>
        </w:rPr>
        <w:t>уже</w:t>
      </w:r>
      <w:r>
        <w:rPr>
          <w:color w:val="231F20"/>
          <w:spacing w:val="2"/>
        </w:rPr>
        <w:t> </w:t>
      </w:r>
      <w:r>
        <w:rPr>
          <w:color w:val="231F20"/>
        </w:rPr>
        <w:t>дошло</w:t>
      </w:r>
      <w:r>
        <w:rPr>
          <w:color w:val="231F20"/>
          <w:spacing w:val="2"/>
        </w:rPr>
        <w:t> </w:t>
      </w:r>
      <w:r>
        <w:rPr>
          <w:color w:val="231F20"/>
        </w:rPr>
        <w:t>до</w:t>
      </w:r>
      <w:r>
        <w:rPr>
          <w:color w:val="231F20"/>
          <w:spacing w:val="2"/>
        </w:rPr>
        <w:t> </w:t>
      </w:r>
      <w:r>
        <w:rPr>
          <w:color w:val="231F20"/>
        </w:rPr>
        <w:t>российской</w:t>
      </w:r>
      <w:r>
        <w:rPr>
          <w:color w:val="231F20"/>
          <w:spacing w:val="2"/>
        </w:rPr>
        <w:t> </w:t>
      </w:r>
      <w:r>
        <w:rPr>
          <w:color w:val="231F20"/>
        </w:rPr>
        <w:t>столицы</w:t>
      </w:r>
      <w:r>
        <w:rPr>
          <w:color w:val="231F20"/>
          <w:spacing w:val="3"/>
        </w:rPr>
        <w:t> </w:t>
      </w:r>
      <w:r>
        <w:rPr>
          <w:color w:val="231F20"/>
        </w:rPr>
        <w:t>(рис.</w:t>
      </w:r>
      <w:r>
        <w:rPr>
          <w:color w:val="231F20"/>
          <w:spacing w:val="2"/>
        </w:rPr>
        <w:t> </w:t>
      </w:r>
      <w:r>
        <w:rPr>
          <w:color w:val="231F20"/>
        </w:rPr>
        <w:t>5).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</w:pPr>
      <w:r>
        <w:rPr>
          <w:color w:val="231F20"/>
          <w:w w:val="105"/>
        </w:rPr>
        <w:t>Возвышение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всего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перекрестка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еще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больше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снижает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скорость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дви-</w:t>
      </w:r>
      <w:r>
        <w:rPr>
          <w:color w:val="231F20"/>
          <w:spacing w:val="-49"/>
          <w:w w:val="105"/>
        </w:rPr>
        <w:t> </w:t>
      </w:r>
      <w:r>
        <w:rPr>
          <w:color w:val="231F20"/>
          <w:w w:val="105"/>
        </w:rPr>
        <w:t>жения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транспортных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средств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(рис.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6).</w:t>
      </w:r>
    </w:p>
    <w:p>
      <w:pPr>
        <w:pStyle w:val="BodyText"/>
        <w:spacing w:before="5"/>
        <w:ind w:left="0"/>
        <w:rPr>
          <w:sz w:val="15"/>
        </w:rPr>
      </w:pPr>
      <w:r>
        <w:rPr/>
        <w:drawing>
          <wp:anchor distT="0" distB="0" distL="0" distR="0" allowOverlap="1" layoutInCell="1" locked="0" behindDoc="0" simplePos="0" relativeHeight="49">
            <wp:simplePos x="0" y="0"/>
            <wp:positionH relativeFrom="page">
              <wp:posOffset>794664</wp:posOffset>
            </wp:positionH>
            <wp:positionV relativeFrom="paragraph">
              <wp:posOffset>128228</wp:posOffset>
            </wp:positionV>
            <wp:extent cx="1825196" cy="1098041"/>
            <wp:effectExtent l="0" t="0" r="0" b="0"/>
            <wp:wrapTopAndBottom/>
            <wp:docPr id="69" name="image4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42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5196" cy="1098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0">
            <wp:simplePos x="0" y="0"/>
            <wp:positionH relativeFrom="page">
              <wp:posOffset>2769933</wp:posOffset>
            </wp:positionH>
            <wp:positionV relativeFrom="paragraph">
              <wp:posOffset>128228</wp:posOffset>
            </wp:positionV>
            <wp:extent cx="1682703" cy="1114806"/>
            <wp:effectExtent l="0" t="0" r="0" b="0"/>
            <wp:wrapTopAndBottom/>
            <wp:docPr id="71" name="image4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43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2703" cy="11148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ind w:left="0"/>
        <w:rPr>
          <w:sz w:val="6"/>
        </w:rPr>
      </w:pPr>
    </w:p>
    <w:p>
      <w:pPr>
        <w:spacing w:after="0"/>
        <w:rPr>
          <w:sz w:val="6"/>
        </w:rPr>
        <w:sectPr>
          <w:pgSz w:w="8400" w:h="11910"/>
          <w:pgMar w:header="1109" w:footer="1087" w:top="1360" w:bottom="1280" w:left="1060" w:right="840"/>
        </w:sectPr>
      </w:pPr>
    </w:p>
    <w:p>
      <w:pPr>
        <w:spacing w:line="249" w:lineRule="auto" w:before="63"/>
        <w:ind w:left="295" w:right="101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3.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Сужение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дороги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помощью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деревянной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кадки,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Лион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[8]</w:t>
      </w:r>
    </w:p>
    <w:p>
      <w:pPr>
        <w:pStyle w:val="BodyText"/>
        <w:ind w:left="0"/>
      </w:pPr>
    </w:p>
    <w:p>
      <w:pPr>
        <w:pStyle w:val="BodyText"/>
        <w:spacing w:before="8"/>
        <w:ind w:left="0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51">
            <wp:simplePos x="0" y="0"/>
            <wp:positionH relativeFrom="page">
              <wp:posOffset>879005</wp:posOffset>
            </wp:positionH>
            <wp:positionV relativeFrom="paragraph">
              <wp:posOffset>115571</wp:posOffset>
            </wp:positionV>
            <wp:extent cx="1716214" cy="1135761"/>
            <wp:effectExtent l="0" t="0" r="0" b="0"/>
            <wp:wrapTopAndBottom/>
            <wp:docPr id="73" name="image4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44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6214" cy="11357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9" w:lineRule="auto" w:before="100"/>
        <w:ind w:left="436" w:right="231" w:firstLine="89"/>
        <w:jc w:val="left"/>
        <w:rPr>
          <w:sz w:val="18"/>
        </w:rPr>
      </w:pPr>
      <w:r>
        <w:rPr>
          <w:color w:val="231F20"/>
          <w:sz w:val="18"/>
        </w:rPr>
        <w:t>Рис. 5. Возвышение перехода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мощение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плиткой,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Москва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[9]</w:t>
      </w:r>
    </w:p>
    <w:p>
      <w:pPr>
        <w:pStyle w:val="BodyText"/>
        <w:ind w:left="0"/>
      </w:pPr>
    </w:p>
    <w:p>
      <w:pPr>
        <w:pStyle w:val="BodyText"/>
        <w:spacing w:before="8"/>
        <w:ind w:left="0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52">
            <wp:simplePos x="0" y="0"/>
            <wp:positionH relativeFrom="page">
              <wp:posOffset>875931</wp:posOffset>
            </wp:positionH>
            <wp:positionV relativeFrom="paragraph">
              <wp:posOffset>115567</wp:posOffset>
            </wp:positionV>
            <wp:extent cx="1704421" cy="1123854"/>
            <wp:effectExtent l="0" t="0" r="0" b="0"/>
            <wp:wrapTopAndBottom/>
            <wp:docPr id="75" name="image4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45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4421" cy="11238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9" w:lineRule="auto" w:before="119"/>
        <w:ind w:left="503" w:right="309" w:hanging="1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7.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Искривление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дороги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за</w:t>
      </w:r>
      <w:r>
        <w:rPr>
          <w:color w:val="231F20"/>
          <w:spacing w:val="-12"/>
          <w:sz w:val="18"/>
        </w:rPr>
        <w:t> </w:t>
      </w:r>
      <w:r>
        <w:rPr>
          <w:color w:val="231F20"/>
          <w:sz w:val="18"/>
        </w:rPr>
        <w:t>счет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создания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парковочных</w:t>
      </w:r>
    </w:p>
    <w:p>
      <w:pPr>
        <w:spacing w:line="249" w:lineRule="auto" w:before="2"/>
        <w:ind w:left="295" w:right="101" w:firstLine="0"/>
        <w:jc w:val="center"/>
        <w:rPr>
          <w:sz w:val="18"/>
        </w:rPr>
      </w:pPr>
      <w:r>
        <w:rPr>
          <w:color w:val="231F20"/>
          <w:sz w:val="18"/>
        </w:rPr>
        <w:t>мест на разных сторонах дороги,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Будапешт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[10]</w:t>
      </w:r>
    </w:p>
    <w:p>
      <w:pPr>
        <w:spacing w:line="249" w:lineRule="auto" w:before="63"/>
        <w:ind w:left="112" w:right="496" w:firstLine="0"/>
        <w:jc w:val="center"/>
        <w:rPr>
          <w:sz w:val="18"/>
        </w:rPr>
      </w:pPr>
      <w:r>
        <w:rPr/>
        <w:br w:type="column"/>
      </w:r>
      <w:r>
        <w:rPr>
          <w:color w:val="231F20"/>
          <w:sz w:val="18"/>
        </w:rPr>
        <w:t>Рис. 4. Сужение, ограждение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столбиками и изменение покрытия,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Лион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[8]</w:t>
      </w:r>
    </w:p>
    <w:p>
      <w:pPr>
        <w:pStyle w:val="BodyText"/>
        <w:ind w:left="0"/>
        <w:rPr>
          <w:sz w:val="15"/>
        </w:rPr>
      </w:pPr>
      <w:r>
        <w:rPr/>
        <w:drawing>
          <wp:anchor distT="0" distB="0" distL="0" distR="0" allowOverlap="1" layoutInCell="1" locked="0" behindDoc="0" simplePos="0" relativeHeight="53">
            <wp:simplePos x="0" y="0"/>
            <wp:positionH relativeFrom="page">
              <wp:posOffset>2768998</wp:posOffset>
            </wp:positionH>
            <wp:positionV relativeFrom="paragraph">
              <wp:posOffset>124917</wp:posOffset>
            </wp:positionV>
            <wp:extent cx="1716222" cy="1135761"/>
            <wp:effectExtent l="0" t="0" r="0" b="0"/>
            <wp:wrapTopAndBottom/>
            <wp:docPr id="77" name="image4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46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6222" cy="11357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9" w:lineRule="auto" w:before="100"/>
        <w:ind w:left="189" w:right="574" w:hanging="1"/>
        <w:jc w:val="center"/>
        <w:rPr>
          <w:sz w:val="18"/>
        </w:rPr>
      </w:pPr>
      <w:r>
        <w:rPr>
          <w:color w:val="231F20"/>
          <w:sz w:val="18"/>
        </w:rPr>
        <w:t>Рис. 6. Возвышение всего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перекрестка на уровень тротуара,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Нидерланды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[9]</w:t>
      </w:r>
    </w:p>
    <w:p>
      <w:pPr>
        <w:pStyle w:val="BodyText"/>
        <w:ind w:left="0"/>
        <w:rPr>
          <w:sz w:val="15"/>
        </w:rPr>
      </w:pPr>
      <w:r>
        <w:rPr/>
        <w:drawing>
          <wp:anchor distT="0" distB="0" distL="0" distR="0" allowOverlap="1" layoutInCell="1" locked="0" behindDoc="0" simplePos="0" relativeHeight="54">
            <wp:simplePos x="0" y="0"/>
            <wp:positionH relativeFrom="page">
              <wp:posOffset>2760497</wp:posOffset>
            </wp:positionH>
            <wp:positionV relativeFrom="paragraph">
              <wp:posOffset>124913</wp:posOffset>
            </wp:positionV>
            <wp:extent cx="1715370" cy="1123854"/>
            <wp:effectExtent l="0" t="0" r="0" b="0"/>
            <wp:wrapTopAndBottom/>
            <wp:docPr id="79" name="image4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47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5370" cy="11238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19"/>
        <w:ind w:left="112" w:right="496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8.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Искривление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дороги</w:t>
      </w:r>
    </w:p>
    <w:p>
      <w:pPr>
        <w:spacing w:line="249" w:lineRule="auto" w:before="9"/>
        <w:ind w:left="112" w:right="496" w:firstLine="0"/>
        <w:jc w:val="center"/>
        <w:rPr>
          <w:sz w:val="18"/>
        </w:rPr>
      </w:pPr>
      <w:r>
        <w:rPr>
          <w:color w:val="231F20"/>
          <w:sz w:val="18"/>
        </w:rPr>
        <w:t>и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мощение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въезде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жилую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зону,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Дюссельдорф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[8]</w:t>
      </w:r>
    </w:p>
    <w:p>
      <w:pPr>
        <w:spacing w:after="0" w:line="249" w:lineRule="auto"/>
        <w:jc w:val="center"/>
        <w:rPr>
          <w:sz w:val="18"/>
        </w:rPr>
        <w:sectPr>
          <w:type w:val="continuous"/>
          <w:pgSz w:w="8400" w:h="11910"/>
          <w:pgMar w:header="1109" w:footer="1087" w:top="0" w:bottom="0" w:left="1060" w:right="840"/>
          <w:cols w:num="2" w:equalWidth="0">
            <w:col w:w="3113" w:space="40"/>
            <w:col w:w="3347"/>
          </w:cols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71" w:lineRule="auto" w:before="97"/>
        <w:ind w:right="375" w:firstLine="396"/>
        <w:jc w:val="both"/>
      </w:pPr>
      <w:r>
        <w:rPr>
          <w:color w:val="231F20"/>
          <w:spacing w:val="-1"/>
          <w:w w:val="105"/>
        </w:rPr>
        <w:t>При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въезде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жилой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район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или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близости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пешеходных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перехо-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дов может применяться искусственное искривление проезжей части</w:t>
      </w:r>
      <w:r>
        <w:rPr>
          <w:color w:val="231F20"/>
          <w:spacing w:val="1"/>
        </w:rPr>
        <w:t> </w:t>
      </w:r>
      <w:r>
        <w:rPr>
          <w:color w:val="231F20"/>
        </w:rPr>
        <w:t>(рис.</w:t>
      </w:r>
      <w:r>
        <w:rPr>
          <w:color w:val="231F20"/>
          <w:spacing w:val="-11"/>
        </w:rPr>
        <w:t> </w:t>
      </w:r>
      <w:r>
        <w:rPr>
          <w:color w:val="231F20"/>
        </w:rPr>
        <w:t>7)</w:t>
      </w:r>
      <w:r>
        <w:rPr>
          <w:color w:val="231F20"/>
          <w:spacing w:val="-11"/>
        </w:rPr>
        <w:t> </w:t>
      </w:r>
      <w:r>
        <w:rPr>
          <w:color w:val="231F20"/>
        </w:rPr>
        <w:t>для</w:t>
      </w:r>
      <w:r>
        <w:rPr>
          <w:color w:val="231F20"/>
          <w:spacing w:val="-10"/>
        </w:rPr>
        <w:t> </w:t>
      </w:r>
      <w:r>
        <w:rPr>
          <w:color w:val="231F20"/>
        </w:rPr>
        <w:t>снижения</w:t>
      </w:r>
      <w:r>
        <w:rPr>
          <w:color w:val="231F20"/>
          <w:spacing w:val="-11"/>
        </w:rPr>
        <w:t> </w:t>
      </w:r>
      <w:r>
        <w:rPr>
          <w:color w:val="231F20"/>
        </w:rPr>
        <w:t>скоростного</w:t>
      </w:r>
      <w:r>
        <w:rPr>
          <w:color w:val="231F20"/>
          <w:spacing w:val="-11"/>
        </w:rPr>
        <w:t> </w:t>
      </w:r>
      <w:r>
        <w:rPr>
          <w:color w:val="231F20"/>
        </w:rPr>
        <w:t>режима.</w:t>
      </w:r>
      <w:r>
        <w:rPr>
          <w:color w:val="231F20"/>
          <w:spacing w:val="-10"/>
        </w:rPr>
        <w:t> </w:t>
      </w:r>
      <w:r>
        <w:rPr>
          <w:color w:val="231F20"/>
        </w:rPr>
        <w:t>Данный</w:t>
      </w:r>
      <w:r>
        <w:rPr>
          <w:color w:val="231F20"/>
          <w:spacing w:val="-11"/>
        </w:rPr>
        <w:t> </w:t>
      </w:r>
      <w:r>
        <w:rPr>
          <w:color w:val="231F20"/>
        </w:rPr>
        <w:t>метод</w:t>
      </w:r>
      <w:r>
        <w:rPr>
          <w:color w:val="231F20"/>
          <w:spacing w:val="-11"/>
        </w:rPr>
        <w:t> </w:t>
      </w:r>
      <w:r>
        <w:rPr>
          <w:color w:val="231F20"/>
        </w:rPr>
        <w:t>может</w:t>
      </w:r>
      <w:r>
        <w:rPr>
          <w:color w:val="231F20"/>
          <w:spacing w:val="-10"/>
        </w:rPr>
        <w:t> </w:t>
      </w:r>
      <w:r>
        <w:rPr>
          <w:color w:val="231F20"/>
        </w:rPr>
        <w:t>ком-</w:t>
      </w:r>
      <w:r>
        <w:rPr>
          <w:color w:val="231F20"/>
          <w:spacing w:val="-48"/>
        </w:rPr>
        <w:t> </w:t>
      </w:r>
      <w:r>
        <w:rPr>
          <w:color w:val="231F20"/>
        </w:rPr>
        <w:t>бинироваться с мощением дороги плиткой (рис. 8) для создания не-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ровностей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еще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большего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снижения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скорости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движения.</w:t>
      </w:r>
    </w:p>
    <w:p>
      <w:pPr>
        <w:pStyle w:val="BodyText"/>
        <w:spacing w:line="271" w:lineRule="auto"/>
        <w:ind w:right="376" w:firstLine="396"/>
        <w:jc w:val="both"/>
      </w:pPr>
      <w:r>
        <w:rPr>
          <w:color w:val="231F20"/>
          <w:w w:val="105"/>
        </w:rPr>
        <w:t>Данные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методы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очень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эффективно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работаю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комплексе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зна-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чительно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уменьшают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вероятность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наезда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пешехода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оборудо-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ванных перекрестках при соблюдении правил дорожного движения</w:t>
      </w:r>
      <w:r>
        <w:rPr>
          <w:color w:val="231F20"/>
          <w:spacing w:val="1"/>
        </w:rPr>
        <w:t> </w:t>
      </w:r>
      <w:r>
        <w:rPr>
          <w:color w:val="231F20"/>
        </w:rPr>
        <w:t>водителем</w:t>
      </w:r>
      <w:r>
        <w:rPr>
          <w:color w:val="231F20"/>
          <w:spacing w:val="11"/>
        </w:rPr>
        <w:t> </w:t>
      </w:r>
      <w:r>
        <w:rPr>
          <w:color w:val="231F20"/>
        </w:rPr>
        <w:t>и</w:t>
      </w:r>
      <w:r>
        <w:rPr>
          <w:color w:val="231F20"/>
          <w:spacing w:val="12"/>
        </w:rPr>
        <w:t> </w:t>
      </w:r>
      <w:r>
        <w:rPr>
          <w:color w:val="231F20"/>
        </w:rPr>
        <w:t>пешеходом,</w:t>
      </w:r>
      <w:r>
        <w:rPr>
          <w:color w:val="231F20"/>
          <w:spacing w:val="12"/>
        </w:rPr>
        <w:t> </w:t>
      </w:r>
      <w:r>
        <w:rPr>
          <w:color w:val="231F20"/>
        </w:rPr>
        <w:t>а</w:t>
      </w:r>
      <w:r>
        <w:rPr>
          <w:color w:val="231F20"/>
          <w:spacing w:val="12"/>
        </w:rPr>
        <w:t> </w:t>
      </w:r>
      <w:r>
        <w:rPr>
          <w:color w:val="231F20"/>
        </w:rPr>
        <w:t>также</w:t>
      </w:r>
      <w:r>
        <w:rPr>
          <w:color w:val="231F20"/>
          <w:spacing w:val="12"/>
        </w:rPr>
        <w:t> </w:t>
      </w:r>
      <w:r>
        <w:rPr>
          <w:color w:val="231F20"/>
        </w:rPr>
        <w:t>соблюдении</w:t>
      </w:r>
      <w:r>
        <w:rPr>
          <w:color w:val="231F20"/>
          <w:spacing w:val="12"/>
        </w:rPr>
        <w:t> </w:t>
      </w:r>
      <w:r>
        <w:rPr>
          <w:color w:val="231F20"/>
        </w:rPr>
        <w:t>скоростного</w:t>
      </w:r>
      <w:r>
        <w:rPr>
          <w:color w:val="231F20"/>
          <w:spacing w:val="12"/>
        </w:rPr>
        <w:t> </w:t>
      </w:r>
      <w:r>
        <w:rPr>
          <w:color w:val="231F20"/>
        </w:rPr>
        <w:t>режима.</w:t>
      </w:r>
    </w:p>
    <w:p>
      <w:pPr>
        <w:pStyle w:val="BodyText"/>
        <w:spacing w:line="271" w:lineRule="auto" w:before="1"/>
        <w:ind w:right="376" w:firstLine="396"/>
        <w:jc w:val="both"/>
      </w:pPr>
      <w:r>
        <w:rPr>
          <w:color w:val="231F20"/>
        </w:rPr>
        <w:t>Помимо</w:t>
      </w:r>
      <w:r>
        <w:rPr>
          <w:color w:val="231F20"/>
          <w:spacing w:val="-12"/>
        </w:rPr>
        <w:t> </w:t>
      </w:r>
      <w:r>
        <w:rPr>
          <w:color w:val="231F20"/>
        </w:rPr>
        <w:t>общего</w:t>
      </w:r>
      <w:r>
        <w:rPr>
          <w:color w:val="231F20"/>
          <w:spacing w:val="-12"/>
        </w:rPr>
        <w:t> </w:t>
      </w:r>
      <w:r>
        <w:rPr>
          <w:color w:val="231F20"/>
        </w:rPr>
        <w:t>ограничения</w:t>
      </w:r>
      <w:r>
        <w:rPr>
          <w:color w:val="231F20"/>
          <w:spacing w:val="-12"/>
        </w:rPr>
        <w:t> </w:t>
      </w:r>
      <w:r>
        <w:rPr>
          <w:color w:val="231F20"/>
        </w:rPr>
        <w:t>скорости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законодательном</w:t>
      </w:r>
      <w:r>
        <w:rPr>
          <w:color w:val="231F20"/>
          <w:spacing w:val="-12"/>
        </w:rPr>
        <w:t> </w:t>
      </w:r>
      <w:r>
        <w:rPr>
          <w:color w:val="231F20"/>
        </w:rPr>
        <w:t>уров-</w:t>
      </w:r>
      <w:r>
        <w:rPr>
          <w:color w:val="231F20"/>
          <w:spacing w:val="-48"/>
        </w:rPr>
        <w:t> </w:t>
      </w:r>
      <w:r>
        <w:rPr>
          <w:color w:val="231F20"/>
        </w:rPr>
        <w:t>не, крайне необходим контроль скорости. Повсеместно устанавлива-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ются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камеры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наблюдения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пешеходных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переходах.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Это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важно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только для контроля скорости транспортного средства, но и для рас-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следования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случае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наезда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пешехода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или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дорожно-транс-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портного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происшествия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перекресте.</w:t>
      </w:r>
    </w:p>
    <w:p>
      <w:pPr>
        <w:pStyle w:val="BodyText"/>
        <w:spacing w:line="271" w:lineRule="auto" w:before="1"/>
        <w:ind w:right="376" w:firstLine="396"/>
        <w:jc w:val="both"/>
      </w:pPr>
      <w:r>
        <w:rPr>
          <w:color w:val="231F20"/>
          <w:w w:val="105"/>
        </w:rPr>
        <w:t>Применение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описанных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выше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методов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конструктивных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эле-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ментов дороги является целесообразным для снижения скоростного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режима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на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городских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дорогах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и,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соответственно,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сокращения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коли-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чества дорожно-транспортных происшествий в целом и смертель-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ных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исходов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наездов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пешеходов.</w:t>
      </w:r>
    </w:p>
    <w:p>
      <w:pPr>
        <w:pStyle w:val="BodyText"/>
        <w:spacing w:before="4"/>
        <w:ind w:left="0"/>
        <w:rPr>
          <w:sz w:val="27"/>
        </w:rPr>
      </w:pPr>
    </w:p>
    <w:p>
      <w:pPr>
        <w:spacing w:before="1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24"/>
        </w:numPr>
        <w:tabs>
          <w:tab w:pos="733" w:val="left" w:leader="none"/>
        </w:tabs>
        <w:spacing w:line="249" w:lineRule="auto" w:before="9" w:after="0"/>
        <w:ind w:left="158" w:right="375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Число погибших за год на дорогах. URL: https://rg.ru/2019/01/31/chislo-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2"/>
          <w:w w:val="95"/>
          <w:sz w:val="18"/>
        </w:rPr>
        <w:t>pogibshih-za-god-na-dorogah-rossii-sokratilos-na-tysiachu-chelovek.html</w:t>
      </w:r>
      <w:r>
        <w:rPr>
          <w:color w:val="231F20"/>
          <w:spacing w:val="9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(10.10.2019)</w:t>
      </w:r>
    </w:p>
    <w:p>
      <w:pPr>
        <w:pStyle w:val="ListParagraph"/>
        <w:numPr>
          <w:ilvl w:val="0"/>
          <w:numId w:val="24"/>
        </w:numPr>
        <w:tabs>
          <w:tab w:pos="734" w:val="left" w:leader="none"/>
        </w:tabs>
        <w:spacing w:line="249" w:lineRule="auto" w:before="1" w:after="0"/>
        <w:ind w:left="158" w:right="376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Статистика ДТП в России. URL: </w:t>
      </w:r>
      <w:hyperlink r:id="rId81">
        <w:r>
          <w:rPr>
            <w:color w:val="231F20"/>
            <w:sz w:val="18"/>
          </w:rPr>
          <w:t>http://www.1gai.ru/news/504902-statis-</w:t>
        </w:r>
      </w:hyperlink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tika-dtp-za-yanvar-aprel-2012-goda.html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(10.10.2019)</w:t>
      </w:r>
    </w:p>
    <w:p>
      <w:pPr>
        <w:pStyle w:val="ListParagraph"/>
        <w:numPr>
          <w:ilvl w:val="0"/>
          <w:numId w:val="24"/>
        </w:numPr>
        <w:tabs>
          <w:tab w:pos="732" w:val="left" w:leader="none"/>
        </w:tabs>
        <w:spacing w:line="249" w:lineRule="auto" w:before="2" w:after="0"/>
        <w:ind w:left="158" w:right="376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Проблемы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пешеходов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первоочередные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меры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для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обеспечения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их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без-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опасности.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URL: https://bezdtp.ru/bezdtp/ru/article/o_3933 (10.10.2019)</w:t>
      </w:r>
    </w:p>
    <w:p>
      <w:pPr>
        <w:pStyle w:val="ListParagraph"/>
        <w:numPr>
          <w:ilvl w:val="0"/>
          <w:numId w:val="24"/>
        </w:numPr>
        <w:tabs>
          <w:tab w:pos="735" w:val="left" w:leader="none"/>
        </w:tabs>
        <w:spacing w:line="249" w:lineRule="auto" w:before="1" w:after="0"/>
        <w:ind w:left="158" w:right="375" w:firstLine="396"/>
        <w:jc w:val="both"/>
        <w:rPr>
          <w:sz w:val="18"/>
        </w:rPr>
      </w:pPr>
      <w:r>
        <w:rPr>
          <w:color w:val="231F20"/>
          <w:sz w:val="18"/>
        </w:rPr>
        <w:t>С.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П.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Озорнин,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П.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Ким.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Обеспечение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безопасности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пешеходов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ус-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ловиях интенсивного городского движения автомототранспортных средств /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Вестник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СГТУ. 2013.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 (71).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Выпуск 2.</w:t>
      </w:r>
    </w:p>
    <w:p>
      <w:pPr>
        <w:pStyle w:val="ListParagraph"/>
        <w:numPr>
          <w:ilvl w:val="0"/>
          <w:numId w:val="24"/>
        </w:numPr>
        <w:tabs>
          <w:tab w:pos="768" w:val="left" w:leader="none"/>
        </w:tabs>
        <w:spacing w:line="249" w:lineRule="auto" w:before="2" w:after="0"/>
        <w:ind w:left="158" w:right="376" w:firstLine="396"/>
        <w:jc w:val="both"/>
        <w:rPr>
          <w:sz w:val="18"/>
        </w:rPr>
      </w:pPr>
      <w:r>
        <w:rPr>
          <w:color w:val="231F20"/>
          <w:sz w:val="18"/>
        </w:rPr>
        <w:t>Гайфуллин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В.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М.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Безопасность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пешехода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/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В.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М.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Гайфуллин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Современное состояние и инновации транспортного комплекса: Материалы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Международной научно-практической конференции / ПГТУ. – Пермь, 2018.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С. 259–263.</w:t>
      </w:r>
    </w:p>
    <w:p>
      <w:pPr>
        <w:pStyle w:val="ListParagraph"/>
        <w:numPr>
          <w:ilvl w:val="0"/>
          <w:numId w:val="24"/>
        </w:numPr>
        <w:tabs>
          <w:tab w:pos="743" w:val="left" w:leader="none"/>
        </w:tabs>
        <w:spacing w:line="249" w:lineRule="auto" w:before="3" w:after="0"/>
        <w:ind w:left="158" w:right="376" w:firstLine="396"/>
        <w:jc w:val="both"/>
        <w:rPr>
          <w:sz w:val="18"/>
        </w:rPr>
      </w:pPr>
      <w:r>
        <w:rPr>
          <w:color w:val="231F20"/>
          <w:sz w:val="18"/>
        </w:rPr>
        <w:t>Ограничения скорости в Европе. URL: https://autotraveler.ru/spravka/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speed-limit-in-europe.html#.XZ-RxUYzaM8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(10.10.2019)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9" w:footer="1087" w:top="1360" w:bottom="1260" w:left="1060" w:right="840"/>
        </w:sectPr>
      </w:pPr>
    </w:p>
    <w:p>
      <w:pPr>
        <w:pStyle w:val="BodyText"/>
        <w:spacing w:before="4"/>
        <w:ind w:left="0"/>
        <w:rPr>
          <w:sz w:val="12"/>
        </w:rPr>
      </w:pPr>
    </w:p>
    <w:p>
      <w:pPr>
        <w:pStyle w:val="ListParagraph"/>
        <w:numPr>
          <w:ilvl w:val="0"/>
          <w:numId w:val="24"/>
        </w:numPr>
        <w:tabs>
          <w:tab w:pos="738" w:val="left" w:leader="none"/>
        </w:tabs>
        <w:spacing w:line="254" w:lineRule="auto" w:before="93" w:after="0"/>
        <w:ind w:left="158" w:right="375" w:firstLine="396"/>
        <w:jc w:val="both"/>
        <w:rPr>
          <w:sz w:val="18"/>
        </w:rPr>
      </w:pPr>
      <w:r>
        <w:rPr>
          <w:color w:val="231F20"/>
          <w:sz w:val="18"/>
        </w:rPr>
        <w:t>Управление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скоростью: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Руководство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по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безопасности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дорожного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дви-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жения для руководителей и специалистов Глобальное партнерство дорожной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безопасности.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Программа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при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Международной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Федерации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обществ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Красного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Креста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Красного Полумесяца, 2008, – 164с.</w:t>
      </w:r>
    </w:p>
    <w:p>
      <w:pPr>
        <w:pStyle w:val="ListParagraph"/>
        <w:numPr>
          <w:ilvl w:val="0"/>
          <w:numId w:val="24"/>
        </w:numPr>
        <w:tabs>
          <w:tab w:pos="751" w:val="left" w:leader="none"/>
        </w:tabs>
        <w:spacing w:line="254" w:lineRule="auto" w:before="2" w:after="0"/>
        <w:ind w:left="158" w:right="376" w:firstLine="396"/>
        <w:jc w:val="both"/>
        <w:rPr>
          <w:sz w:val="18"/>
        </w:rPr>
      </w:pPr>
      <w:r>
        <w:rPr>
          <w:color w:val="231F20"/>
          <w:sz w:val="18"/>
        </w:rPr>
        <w:t>Принципы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городского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дизайна.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URL:</w:t>
      </w:r>
      <w:r>
        <w:rPr>
          <w:color w:val="231F20"/>
          <w:spacing w:val="1"/>
          <w:sz w:val="18"/>
        </w:rPr>
        <w:t> </w:t>
      </w:r>
      <w:hyperlink r:id="rId82">
        <w:r>
          <w:rPr>
            <w:color w:val="231F20"/>
            <w:sz w:val="18"/>
          </w:rPr>
          <w:t>http://syomochkin.ru/all/prin-</w:t>
        </w:r>
      </w:hyperlink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cipy-gorodskogo-dizayna-spokoynoe-dvizhenie/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(10.10.2019)</w:t>
      </w:r>
    </w:p>
    <w:p>
      <w:pPr>
        <w:pStyle w:val="ListParagraph"/>
        <w:numPr>
          <w:ilvl w:val="0"/>
          <w:numId w:val="24"/>
        </w:numPr>
        <w:tabs>
          <w:tab w:pos="745" w:val="left" w:leader="none"/>
        </w:tabs>
        <w:spacing w:line="254" w:lineRule="auto" w:before="2" w:after="0"/>
        <w:ind w:left="158" w:right="377" w:firstLine="396"/>
        <w:jc w:val="both"/>
        <w:rPr>
          <w:sz w:val="18"/>
        </w:rPr>
      </w:pPr>
      <w:r>
        <w:rPr>
          <w:color w:val="231F20"/>
          <w:sz w:val="18"/>
        </w:rPr>
        <w:t>Какими должны быть пешеходные переходы. URL: https://varlamov.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ru/642449.html (10.10.2019)</w:t>
      </w:r>
    </w:p>
    <w:p>
      <w:pPr>
        <w:pStyle w:val="ListParagraph"/>
        <w:numPr>
          <w:ilvl w:val="0"/>
          <w:numId w:val="24"/>
        </w:numPr>
        <w:tabs>
          <w:tab w:pos="851" w:val="left" w:leader="none"/>
        </w:tabs>
        <w:spacing w:line="254" w:lineRule="auto" w:before="1" w:after="0"/>
        <w:ind w:left="158" w:right="372" w:firstLine="396"/>
        <w:jc w:val="both"/>
        <w:rPr>
          <w:sz w:val="18"/>
        </w:rPr>
      </w:pPr>
      <w:r>
        <w:rPr>
          <w:color w:val="231F20"/>
          <w:sz w:val="18"/>
        </w:rPr>
        <w:t>Безопасность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дорогах.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Европейский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опыт.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URL: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https://</w:t>
      </w:r>
      <w:hyperlink r:id="rId83">
        <w:r>
          <w:rPr>
            <w:color w:val="231F20"/>
            <w:sz w:val="18"/>
          </w:rPr>
          <w:t>www.</w:t>
        </w:r>
      </w:hyperlink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sq.com.ua/rus/news/teksty/23.10.2017/bezopasnost_na_dorogah_evropeyskiy_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opyt/ (10.10.2019)</w:t>
      </w:r>
    </w:p>
    <w:p>
      <w:pPr>
        <w:spacing w:after="0" w:line="254" w:lineRule="auto"/>
        <w:jc w:val="both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9" w:after="1"/>
        <w:ind w:left="0"/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45"/>
        <w:gridCol w:w="2809"/>
      </w:tblGrid>
      <w:tr>
        <w:trPr>
          <w:trHeight w:val="1066" w:hRule="atLeast"/>
        </w:trPr>
        <w:tc>
          <w:tcPr>
            <w:tcW w:w="3245" w:type="dxa"/>
          </w:tcPr>
          <w:p>
            <w:pPr>
              <w:pStyle w:val="TableParagraph"/>
              <w:spacing w:line="199" w:lineRule="exact" w:before="0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УДК</w:t>
            </w:r>
            <w:r>
              <w:rPr>
                <w:b/>
                <w:color w:val="231F20"/>
                <w:spacing w:val="-9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625.7/.8</w:t>
            </w:r>
          </w:p>
          <w:p>
            <w:pPr>
              <w:pStyle w:val="TableParagraph"/>
              <w:spacing w:line="210" w:lineRule="atLeast" w:before="6"/>
              <w:ind w:left="50" w:right="116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Алексей Сергеевич Радков</w:t>
            </w:r>
            <w:r>
              <w:rPr>
                <w:color w:val="231F20"/>
                <w:sz w:val="18"/>
              </w:rPr>
              <w:t>, магистр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(Санкт-Петербургский государственный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архитектурно-строительный</w:t>
            </w:r>
            <w:r>
              <w:rPr>
                <w:color w:val="231F20"/>
                <w:spacing w:val="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университет)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E-mail:</w:t>
            </w:r>
            <w:r>
              <w:rPr>
                <w:i/>
                <w:color w:val="231F20"/>
                <w:spacing w:val="-7"/>
                <w:sz w:val="18"/>
              </w:rPr>
              <w:t> </w:t>
            </w:r>
            <w:hyperlink r:id="rId84">
              <w:r>
                <w:rPr>
                  <w:i/>
                  <w:color w:val="231F20"/>
                  <w:sz w:val="18"/>
                </w:rPr>
                <w:t>a_radkov@mail.ru</w:t>
              </w:r>
            </w:hyperlink>
          </w:p>
        </w:tc>
        <w:tc>
          <w:tcPr>
            <w:tcW w:w="2809" w:type="dxa"/>
          </w:tcPr>
          <w:p>
            <w:pPr>
              <w:pStyle w:val="TableParagraph"/>
              <w:spacing w:before="4"/>
              <w:rPr>
                <w:sz w:val="18"/>
              </w:rPr>
            </w:pPr>
          </w:p>
          <w:p>
            <w:pPr>
              <w:pStyle w:val="TableParagraph"/>
              <w:spacing w:line="249" w:lineRule="auto" w:before="0"/>
              <w:ind w:left="428" w:right="49" w:hanging="64"/>
              <w:jc w:val="right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Aleksey Sergeevich </w:t>
            </w:r>
            <w:r>
              <w:rPr>
                <w:i/>
                <w:color w:val="231F20"/>
                <w:w w:val="95"/>
                <w:sz w:val="18"/>
              </w:rPr>
              <w:t>Radkov, </w:t>
            </w:r>
            <w:r>
              <w:rPr>
                <w:color w:val="231F20"/>
                <w:w w:val="95"/>
                <w:sz w:val="18"/>
              </w:rPr>
              <w:t>master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(Saint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Petersburg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State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University</w:t>
            </w:r>
          </w:p>
          <w:p>
            <w:pPr>
              <w:pStyle w:val="TableParagraph"/>
              <w:spacing w:before="1"/>
              <w:ind w:right="49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of</w:t>
            </w:r>
            <w:r>
              <w:rPr>
                <w:color w:val="231F20"/>
                <w:spacing w:val="-1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Architecture</w:t>
            </w:r>
            <w:r>
              <w:rPr>
                <w:color w:val="231F20"/>
                <w:w w:val="95"/>
                <w:sz w:val="18"/>
              </w:rPr>
              <w:t> and Civil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Engineering)</w:t>
            </w:r>
          </w:p>
          <w:p>
            <w:pPr>
              <w:pStyle w:val="TableParagraph"/>
              <w:spacing w:line="187" w:lineRule="exact" w:before="9"/>
              <w:ind w:right="48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 </w:t>
            </w:r>
            <w:hyperlink r:id="rId84">
              <w:r>
                <w:rPr>
                  <w:i/>
                  <w:color w:val="231F20"/>
                  <w:w w:val="95"/>
                  <w:sz w:val="18"/>
                </w:rPr>
                <w:t>a_radkov@mail.ru</w:t>
              </w:r>
            </w:hyperlink>
          </w:p>
        </w:tc>
      </w:tr>
    </w:tbl>
    <w:p>
      <w:pPr>
        <w:pStyle w:val="BodyText"/>
        <w:spacing w:before="5"/>
        <w:ind w:left="0"/>
        <w:rPr>
          <w:sz w:val="16"/>
        </w:rPr>
      </w:pPr>
    </w:p>
    <w:p>
      <w:pPr>
        <w:pStyle w:val="Heading2"/>
        <w:spacing w:line="249" w:lineRule="auto"/>
        <w:ind w:left="470" w:right="688"/>
      </w:pPr>
      <w:r>
        <w:rPr>
          <w:color w:val="231F20"/>
        </w:rPr>
        <w:t>АНАЛИЗ</w:t>
      </w:r>
      <w:r>
        <w:rPr>
          <w:color w:val="231F20"/>
          <w:spacing w:val="-8"/>
        </w:rPr>
        <w:t> </w:t>
      </w:r>
      <w:r>
        <w:rPr>
          <w:color w:val="231F20"/>
        </w:rPr>
        <w:t>ДЕФЕКТОВ</w:t>
      </w:r>
      <w:r>
        <w:rPr>
          <w:color w:val="231F20"/>
          <w:spacing w:val="-7"/>
        </w:rPr>
        <w:t> </w:t>
      </w:r>
      <w:r>
        <w:rPr>
          <w:color w:val="231F20"/>
        </w:rPr>
        <w:t>ДОРОЖНОГО</w:t>
      </w:r>
      <w:r>
        <w:rPr>
          <w:color w:val="231F20"/>
          <w:spacing w:val="-6"/>
        </w:rPr>
        <w:t> </w:t>
      </w:r>
      <w:r>
        <w:rPr>
          <w:color w:val="231F20"/>
        </w:rPr>
        <w:t>ПОКРЫТИЯ</w:t>
      </w:r>
      <w:r>
        <w:rPr>
          <w:color w:val="231F20"/>
          <w:spacing w:val="-52"/>
        </w:rPr>
        <w:t> </w:t>
      </w:r>
      <w:r>
        <w:rPr>
          <w:color w:val="231F20"/>
        </w:rPr>
        <w:t>НА СКОРОСТНЫХ АВТОМАГИСТРАЛЯХ,</w:t>
      </w:r>
      <w:r>
        <w:rPr>
          <w:color w:val="231F20"/>
          <w:spacing w:val="1"/>
        </w:rPr>
        <w:t> </w:t>
      </w:r>
      <w:r>
        <w:rPr>
          <w:color w:val="231F20"/>
        </w:rPr>
        <w:t>ВЛИЯЮЩИХ</w:t>
      </w:r>
      <w:r>
        <w:rPr>
          <w:color w:val="231F20"/>
          <w:spacing w:val="-2"/>
        </w:rPr>
        <w:t> </w:t>
      </w:r>
      <w:r>
        <w:rPr>
          <w:color w:val="231F20"/>
        </w:rPr>
        <w:t>НА</w:t>
      </w:r>
      <w:r>
        <w:rPr>
          <w:color w:val="231F20"/>
          <w:spacing w:val="-1"/>
        </w:rPr>
        <w:t> </w:t>
      </w:r>
      <w:r>
        <w:rPr>
          <w:color w:val="231F20"/>
        </w:rPr>
        <w:t>СКОРОСТЬ</w:t>
      </w:r>
    </w:p>
    <w:p>
      <w:pPr>
        <w:spacing w:before="2"/>
        <w:ind w:left="833" w:right="1051" w:firstLine="0"/>
        <w:jc w:val="center"/>
        <w:rPr>
          <w:b/>
          <w:sz w:val="22"/>
        </w:rPr>
      </w:pPr>
      <w:r>
        <w:rPr>
          <w:b/>
          <w:color w:val="231F20"/>
          <w:sz w:val="22"/>
        </w:rPr>
        <w:t>И</w:t>
      </w:r>
      <w:r>
        <w:rPr>
          <w:b/>
          <w:color w:val="231F20"/>
          <w:spacing w:val="-4"/>
          <w:sz w:val="22"/>
        </w:rPr>
        <w:t> </w:t>
      </w:r>
      <w:r>
        <w:rPr>
          <w:b/>
          <w:color w:val="231F20"/>
          <w:sz w:val="22"/>
        </w:rPr>
        <w:t>БЕЗОПАСНОСТЬ</w:t>
      </w:r>
      <w:r>
        <w:rPr>
          <w:b/>
          <w:color w:val="231F20"/>
          <w:spacing w:val="-5"/>
          <w:sz w:val="22"/>
        </w:rPr>
        <w:t> </w:t>
      </w:r>
      <w:r>
        <w:rPr>
          <w:b/>
          <w:color w:val="231F20"/>
          <w:sz w:val="22"/>
        </w:rPr>
        <w:t>ДВИЖЕНИЯ</w:t>
      </w:r>
    </w:p>
    <w:p>
      <w:pPr>
        <w:pStyle w:val="BodyText"/>
        <w:spacing w:before="8"/>
        <w:ind w:left="0"/>
        <w:rPr>
          <w:b/>
        </w:rPr>
      </w:pPr>
    </w:p>
    <w:p>
      <w:pPr>
        <w:pStyle w:val="Heading3"/>
        <w:ind w:left="833"/>
      </w:pPr>
      <w:r>
        <w:rPr>
          <w:color w:val="231F20"/>
        </w:rPr>
        <w:t>ANALYSIS</w:t>
      </w:r>
      <w:r>
        <w:rPr>
          <w:color w:val="231F20"/>
          <w:spacing w:val="-12"/>
        </w:rPr>
        <w:t> </w:t>
      </w:r>
      <w:r>
        <w:rPr>
          <w:color w:val="231F20"/>
        </w:rPr>
        <w:t>OF</w:t>
      </w:r>
      <w:r>
        <w:rPr>
          <w:color w:val="231F20"/>
          <w:spacing w:val="-12"/>
        </w:rPr>
        <w:t> </w:t>
      </w:r>
      <w:r>
        <w:rPr>
          <w:color w:val="231F20"/>
        </w:rPr>
        <w:t>ROAD</w:t>
      </w:r>
      <w:r>
        <w:rPr>
          <w:color w:val="231F20"/>
          <w:spacing w:val="-10"/>
        </w:rPr>
        <w:t> </w:t>
      </w:r>
      <w:r>
        <w:rPr>
          <w:color w:val="231F20"/>
        </w:rPr>
        <w:t>SURFASE</w:t>
      </w:r>
      <w:r>
        <w:rPr>
          <w:color w:val="231F20"/>
          <w:spacing w:val="-12"/>
        </w:rPr>
        <w:t> </w:t>
      </w:r>
      <w:r>
        <w:rPr>
          <w:color w:val="231F20"/>
        </w:rPr>
        <w:t>DEFECTS</w:t>
      </w:r>
    </w:p>
    <w:p>
      <w:pPr>
        <w:spacing w:line="249" w:lineRule="auto" w:before="11"/>
        <w:ind w:left="469" w:right="688" w:firstLine="0"/>
        <w:jc w:val="center"/>
        <w:rPr>
          <w:sz w:val="22"/>
        </w:rPr>
      </w:pPr>
      <w:r>
        <w:rPr>
          <w:color w:val="231F20"/>
          <w:spacing w:val="-4"/>
          <w:sz w:val="22"/>
        </w:rPr>
        <w:t>ON HIGHWAYS THAT HAVE </w:t>
      </w:r>
      <w:r>
        <w:rPr>
          <w:color w:val="231F20"/>
          <w:spacing w:val="-3"/>
          <w:sz w:val="22"/>
        </w:rPr>
        <w:t>AN EFFECT ON SPEED</w:t>
      </w:r>
      <w:r>
        <w:rPr>
          <w:color w:val="231F20"/>
          <w:spacing w:val="-52"/>
          <w:sz w:val="22"/>
        </w:rPr>
        <w:t> </w:t>
      </w:r>
      <w:r>
        <w:rPr>
          <w:color w:val="231F20"/>
          <w:sz w:val="22"/>
        </w:rPr>
        <w:t>AND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TRAFFIC SAFETY</w:t>
      </w:r>
    </w:p>
    <w:p>
      <w:pPr>
        <w:spacing w:before="210"/>
        <w:ind w:left="158" w:right="376" w:firstLine="396"/>
        <w:jc w:val="both"/>
        <w:rPr>
          <w:sz w:val="18"/>
        </w:rPr>
      </w:pPr>
      <w:r>
        <w:rPr>
          <w:color w:val="231F20"/>
          <w:sz w:val="18"/>
        </w:rPr>
        <w:t>В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данной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статье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представлены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результаты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анализа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нормативно-техниче-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ских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практических аспектов, касающихся:</w:t>
      </w:r>
    </w:p>
    <w:p>
      <w:pPr>
        <w:spacing w:before="2"/>
        <w:ind w:left="158" w:right="376" w:firstLine="396"/>
        <w:jc w:val="both"/>
        <w:rPr>
          <w:sz w:val="18"/>
        </w:rPr>
      </w:pPr>
      <w:r>
        <w:rPr>
          <w:color w:val="231F20"/>
          <w:sz w:val="18"/>
        </w:rPr>
        <w:t>а) дефектов покрытия на автомагистралях, характерных для переходной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зоны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сопряжения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деформационных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швов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искусственных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сооружений;</w:t>
      </w:r>
    </w:p>
    <w:p>
      <w:pPr>
        <w:spacing w:before="2"/>
        <w:ind w:left="158" w:right="375" w:firstLine="396"/>
        <w:jc w:val="both"/>
        <w:rPr>
          <w:sz w:val="18"/>
        </w:rPr>
      </w:pPr>
      <w:r>
        <w:rPr>
          <w:color w:val="231F20"/>
          <w:sz w:val="18"/>
        </w:rPr>
        <w:t>б) требований и методов по профилактике (предотвращению) и ликви-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дации, дефектов покрытия на автомагистралях, характерных для переходной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2"/>
          <w:sz w:val="18"/>
        </w:rPr>
        <w:t>зоны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сопряжения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деформационных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швов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искусственных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сооружений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с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покры-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тием проезжей части, в целях снижения их негативного влияния на скорость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безопасность движения.</w:t>
      </w:r>
    </w:p>
    <w:p>
      <w:pPr>
        <w:spacing w:before="5"/>
        <w:ind w:left="158" w:right="376" w:firstLine="396"/>
        <w:jc w:val="both"/>
        <w:rPr>
          <w:sz w:val="18"/>
        </w:rPr>
      </w:pPr>
      <w:r>
        <w:rPr>
          <w:i/>
          <w:color w:val="231F20"/>
          <w:sz w:val="18"/>
        </w:rPr>
        <w:t>Ключевые слова</w:t>
      </w:r>
      <w:r>
        <w:rPr>
          <w:color w:val="231F20"/>
          <w:sz w:val="18"/>
        </w:rPr>
        <w:t>: автомагистраль, деформационный шов, дорожная оде-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жда,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покрытие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проезжей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части,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интенсивность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движения,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переходная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зона</w:t>
      </w:r>
    </w:p>
    <w:p>
      <w:pPr>
        <w:pStyle w:val="BodyText"/>
        <w:spacing w:before="3"/>
        <w:ind w:left="0"/>
        <w:rPr>
          <w:sz w:val="18"/>
        </w:rPr>
      </w:pPr>
    </w:p>
    <w:p>
      <w:pPr>
        <w:spacing w:before="0"/>
        <w:ind w:left="158" w:right="376" w:firstLine="396"/>
        <w:jc w:val="both"/>
        <w:rPr>
          <w:sz w:val="18"/>
        </w:rPr>
      </w:pPr>
      <w:r>
        <w:rPr>
          <w:color w:val="231F20"/>
          <w:w w:val="95"/>
          <w:sz w:val="18"/>
        </w:rPr>
        <w:t>This article presents the results of the analysis of regulatory, technical and prac-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tical aspects relating to:</w:t>
      </w:r>
    </w:p>
    <w:p>
      <w:pPr>
        <w:pStyle w:val="ListParagraph"/>
        <w:numPr>
          <w:ilvl w:val="0"/>
          <w:numId w:val="25"/>
        </w:numPr>
        <w:tabs>
          <w:tab w:pos="739" w:val="left" w:leader="none"/>
        </w:tabs>
        <w:spacing w:line="240" w:lineRule="auto" w:before="2" w:after="0"/>
        <w:ind w:left="158" w:right="376" w:firstLine="396"/>
        <w:jc w:val="both"/>
        <w:rPr>
          <w:sz w:val="18"/>
        </w:rPr>
      </w:pPr>
      <w:r>
        <w:rPr>
          <w:color w:val="231F20"/>
          <w:sz w:val="18"/>
        </w:rPr>
        <w:t>defects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on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motorways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characteristic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joining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zone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expansion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joints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bridges with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asphalt pavement;</w:t>
      </w:r>
    </w:p>
    <w:p>
      <w:pPr>
        <w:pStyle w:val="ListParagraph"/>
        <w:numPr>
          <w:ilvl w:val="0"/>
          <w:numId w:val="25"/>
        </w:numPr>
        <w:tabs>
          <w:tab w:pos="744" w:val="left" w:leader="none"/>
        </w:tabs>
        <w:spacing w:line="240" w:lineRule="auto" w:before="3" w:after="0"/>
        <w:ind w:left="158" w:right="375" w:firstLine="396"/>
        <w:jc w:val="both"/>
        <w:rPr>
          <w:sz w:val="18"/>
        </w:rPr>
      </w:pPr>
      <w:r>
        <w:rPr>
          <w:color w:val="231F20"/>
          <w:w w:val="95"/>
          <w:sz w:val="18"/>
        </w:rPr>
        <w:t>requirements and methods for the maintenance and repair defects of the join-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ing zone of expansion joints of bridges, in order to reduce their negative impact on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speed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and safety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of traffic.</w:t>
      </w:r>
    </w:p>
    <w:p>
      <w:pPr>
        <w:spacing w:before="3"/>
        <w:ind w:left="158" w:right="376" w:firstLine="396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Keywords</w:t>
      </w:r>
      <w:r>
        <w:rPr>
          <w:color w:val="231F20"/>
          <w:spacing w:val="-1"/>
          <w:sz w:val="18"/>
        </w:rPr>
        <w:t>: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highway,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deformation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seam,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road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clothing,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roadway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covering,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traf-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fic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intensity, transition zone</w:t>
      </w:r>
    </w:p>
    <w:p>
      <w:pPr>
        <w:pStyle w:val="BodyText"/>
        <w:spacing w:before="2"/>
        <w:ind w:left="0"/>
        <w:rPr>
          <w:sz w:val="19"/>
        </w:rPr>
      </w:pPr>
    </w:p>
    <w:p>
      <w:pPr>
        <w:pStyle w:val="BodyText"/>
        <w:spacing w:line="256" w:lineRule="auto"/>
        <w:ind w:right="375" w:firstLine="396"/>
        <w:jc w:val="both"/>
      </w:pP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последнее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десятилетие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увеличиваются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темпы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строительства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автомагистралей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мегаполисах,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являющихся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участками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наиболее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высокой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интенсивностью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движения.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6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64" w:lineRule="auto" w:before="97"/>
        <w:ind w:right="376" w:firstLine="396"/>
        <w:jc w:val="both"/>
      </w:pPr>
      <w:r>
        <w:rPr>
          <w:color w:val="231F20"/>
          <w:w w:val="105"/>
        </w:rPr>
        <w:t>В условиях плотной городской застройки, при наличии суще-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ствующих сетей автомобильных и железных дорог с существующи-</w:t>
      </w:r>
      <w:r>
        <w:rPr>
          <w:color w:val="231F20"/>
          <w:spacing w:val="1"/>
        </w:rPr>
        <w:t> </w:t>
      </w:r>
      <w:r>
        <w:rPr>
          <w:color w:val="231F20"/>
        </w:rPr>
        <w:t>ми требованиями к пересечению дорог в разных уровнях, эксплуати-</w:t>
      </w:r>
      <w:r>
        <w:rPr>
          <w:color w:val="231F20"/>
          <w:spacing w:val="1"/>
        </w:rPr>
        <w:t> </w:t>
      </w:r>
      <w:r>
        <w:rPr>
          <w:color w:val="231F20"/>
        </w:rPr>
        <w:t>руется множество эстакад и путепроводов являющихся элементами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транспортных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развязок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или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переходами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над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существующими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ком-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муникациями.</w:t>
      </w:r>
    </w:p>
    <w:p>
      <w:pPr>
        <w:pStyle w:val="BodyText"/>
        <w:spacing w:line="264" w:lineRule="auto" w:before="6"/>
        <w:ind w:right="376" w:firstLine="396"/>
        <w:jc w:val="both"/>
      </w:pPr>
      <w:r>
        <w:rPr>
          <w:color w:val="231F20"/>
        </w:rPr>
        <w:t>Накопленный опыт эксплуатации позволяет выявить один из ха-</w:t>
      </w:r>
      <w:r>
        <w:rPr>
          <w:color w:val="231F20"/>
          <w:spacing w:val="-47"/>
        </w:rPr>
        <w:t> </w:t>
      </w:r>
      <w:r>
        <w:rPr>
          <w:color w:val="231F20"/>
        </w:rPr>
        <w:t>рактерных дефектов их транспортно-эксплуатационного состояния,</w:t>
      </w:r>
      <w:r>
        <w:rPr>
          <w:color w:val="231F20"/>
          <w:spacing w:val="1"/>
        </w:rPr>
        <w:t> </w:t>
      </w:r>
      <w:r>
        <w:rPr>
          <w:color w:val="231F20"/>
        </w:rPr>
        <w:t>влияющую на скорость и безопасность дорожного движения – обра-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зование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выбоин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зоне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сопряжения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покрытия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проезжей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части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де-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формационным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швом,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способствующих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его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разрушению.</w:t>
      </w:r>
    </w:p>
    <w:p>
      <w:pPr>
        <w:pStyle w:val="BodyText"/>
        <w:spacing w:line="264" w:lineRule="auto" w:before="5"/>
        <w:ind w:right="374" w:firstLine="396"/>
        <w:jc w:val="both"/>
      </w:pPr>
      <w:r>
        <w:rPr>
          <w:color w:val="231F20"/>
          <w:w w:val="105"/>
        </w:rPr>
        <w:t>Наиболее частыми техническими решениями, применяемыми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при проектировании переходной зоны сопряжения деформационных</w:t>
      </w:r>
      <w:r>
        <w:rPr>
          <w:color w:val="231F20"/>
          <w:spacing w:val="1"/>
        </w:rPr>
        <w:t> </w:t>
      </w:r>
      <w:r>
        <w:rPr>
          <w:color w:val="231F20"/>
        </w:rPr>
        <w:t>швов</w:t>
      </w:r>
      <w:r>
        <w:rPr>
          <w:color w:val="231F20"/>
          <w:spacing w:val="2"/>
        </w:rPr>
        <w:t> </w:t>
      </w:r>
      <w:r>
        <w:rPr>
          <w:color w:val="231F20"/>
        </w:rPr>
        <w:t>искусственных</w:t>
      </w:r>
      <w:r>
        <w:rPr>
          <w:color w:val="231F20"/>
          <w:spacing w:val="3"/>
        </w:rPr>
        <w:t> </w:t>
      </w:r>
      <w:r>
        <w:rPr>
          <w:color w:val="231F20"/>
        </w:rPr>
        <w:t>сооружений</w:t>
      </w:r>
      <w:r>
        <w:rPr>
          <w:color w:val="231F20"/>
          <w:spacing w:val="3"/>
        </w:rPr>
        <w:t> </w:t>
      </w:r>
      <w:r>
        <w:rPr>
          <w:color w:val="231F20"/>
        </w:rPr>
        <w:t>с</w:t>
      </w:r>
      <w:r>
        <w:rPr>
          <w:color w:val="231F20"/>
          <w:spacing w:val="3"/>
        </w:rPr>
        <w:t> </w:t>
      </w:r>
      <w:r>
        <w:rPr>
          <w:color w:val="231F20"/>
        </w:rPr>
        <w:t>дорожным</w:t>
      </w:r>
      <w:r>
        <w:rPr>
          <w:color w:val="231F20"/>
          <w:spacing w:val="3"/>
        </w:rPr>
        <w:t> </w:t>
      </w:r>
      <w:r>
        <w:rPr>
          <w:color w:val="231F20"/>
        </w:rPr>
        <w:t>покрытием,</w:t>
      </w:r>
      <w:r>
        <w:rPr>
          <w:color w:val="231F20"/>
          <w:spacing w:val="3"/>
        </w:rPr>
        <w:t> </w:t>
      </w:r>
      <w:r>
        <w:rPr>
          <w:color w:val="231F20"/>
        </w:rPr>
        <w:t>являются:</w:t>
      </w:r>
    </w:p>
    <w:p>
      <w:pPr>
        <w:pStyle w:val="ListParagraph"/>
        <w:numPr>
          <w:ilvl w:val="0"/>
          <w:numId w:val="26"/>
        </w:numPr>
        <w:tabs>
          <w:tab w:pos="779" w:val="left" w:leader="none"/>
        </w:tabs>
        <w:spacing w:line="240" w:lineRule="auto" w:before="3" w:after="0"/>
        <w:ind w:left="778" w:right="0" w:hanging="224"/>
        <w:jc w:val="both"/>
        <w:rPr>
          <w:sz w:val="20"/>
        </w:rPr>
      </w:pPr>
      <w:r>
        <w:rPr>
          <w:color w:val="231F20"/>
          <w:w w:val="105"/>
          <w:sz w:val="20"/>
        </w:rPr>
        <w:t>Асфальтобетоны:</w:t>
      </w:r>
    </w:p>
    <w:p>
      <w:pPr>
        <w:pStyle w:val="BodyText"/>
        <w:spacing w:line="264" w:lineRule="auto" w:before="24"/>
        <w:ind w:left="782" w:right="376" w:firstLine="396"/>
        <w:jc w:val="both"/>
      </w:pPr>
      <w:r>
        <w:rPr>
          <w:color w:val="231F20"/>
        </w:rPr>
        <w:t>а) Литой асфальтобетон на битумно-резиновом компози-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ционном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вяжущем;</w:t>
      </w:r>
    </w:p>
    <w:p>
      <w:pPr>
        <w:pStyle w:val="BodyText"/>
        <w:spacing w:line="264" w:lineRule="auto" w:before="2"/>
        <w:ind w:left="1179" w:right="376"/>
        <w:jc w:val="both"/>
      </w:pPr>
      <w:r>
        <w:rPr>
          <w:color w:val="231F20"/>
        </w:rPr>
        <w:t>б)</w:t>
      </w:r>
      <w:r>
        <w:rPr>
          <w:color w:val="231F20"/>
          <w:spacing w:val="1"/>
        </w:rPr>
        <w:t> </w:t>
      </w:r>
      <w:r>
        <w:rPr>
          <w:color w:val="231F20"/>
        </w:rPr>
        <w:t>Специальный</w:t>
      </w:r>
      <w:r>
        <w:rPr>
          <w:color w:val="231F20"/>
          <w:spacing w:val="1"/>
        </w:rPr>
        <w:t> </w:t>
      </w:r>
      <w:r>
        <w:rPr>
          <w:color w:val="231F20"/>
        </w:rPr>
        <w:t>мастично-щебеночный</w:t>
      </w:r>
      <w:r>
        <w:rPr>
          <w:color w:val="231F20"/>
          <w:spacing w:val="50"/>
        </w:rPr>
        <w:t> </w:t>
      </w:r>
      <w:r>
        <w:rPr>
          <w:color w:val="231F20"/>
        </w:rPr>
        <w:t>асфальтобетон;</w:t>
      </w:r>
      <w:r>
        <w:rPr>
          <w:color w:val="231F20"/>
          <w:spacing w:val="-47"/>
        </w:rPr>
        <w:t> </w:t>
      </w:r>
      <w:r>
        <w:rPr>
          <w:color w:val="231F20"/>
          <w:spacing w:val="-3"/>
        </w:rPr>
        <w:t>в) ЩМА, дисперсно-демпфированный резиновой крошкой;</w:t>
      </w:r>
      <w:r>
        <w:rPr>
          <w:color w:val="231F20"/>
          <w:spacing w:val="-47"/>
        </w:rPr>
        <w:t> </w:t>
      </w:r>
      <w:r>
        <w:rPr>
          <w:color w:val="231F20"/>
        </w:rPr>
        <w:t>г)</w:t>
      </w:r>
      <w:r>
        <w:rPr>
          <w:color w:val="231F20"/>
          <w:spacing w:val="11"/>
        </w:rPr>
        <w:t> </w:t>
      </w:r>
      <w:r>
        <w:rPr>
          <w:color w:val="231F20"/>
        </w:rPr>
        <w:t>Полимерасфальтобетон,</w:t>
      </w:r>
      <w:r>
        <w:rPr>
          <w:color w:val="231F20"/>
          <w:spacing w:val="12"/>
        </w:rPr>
        <w:t> </w:t>
      </w:r>
      <w:r>
        <w:rPr>
          <w:color w:val="231F20"/>
        </w:rPr>
        <w:t>армированный</w:t>
      </w:r>
      <w:r>
        <w:rPr>
          <w:color w:val="231F20"/>
          <w:spacing w:val="11"/>
        </w:rPr>
        <w:t> </w:t>
      </w:r>
      <w:r>
        <w:rPr>
          <w:color w:val="231F20"/>
        </w:rPr>
        <w:t>добавками</w:t>
      </w:r>
      <w:r>
        <w:rPr>
          <w:color w:val="231F20"/>
          <w:spacing w:val="12"/>
        </w:rPr>
        <w:t> </w:t>
      </w:r>
      <w:r>
        <w:rPr>
          <w:color w:val="231F20"/>
        </w:rPr>
        <w:t>ба-</w:t>
      </w:r>
    </w:p>
    <w:p>
      <w:pPr>
        <w:pStyle w:val="BodyText"/>
        <w:spacing w:before="3"/>
        <w:ind w:left="782"/>
        <w:jc w:val="both"/>
      </w:pPr>
      <w:r>
        <w:rPr>
          <w:color w:val="231F20"/>
        </w:rPr>
        <w:t>зальтового</w:t>
      </w:r>
      <w:r>
        <w:rPr>
          <w:color w:val="231F20"/>
          <w:spacing w:val="16"/>
        </w:rPr>
        <w:t> </w:t>
      </w:r>
      <w:r>
        <w:rPr>
          <w:color w:val="231F20"/>
        </w:rPr>
        <w:t>волокна</w:t>
      </w:r>
      <w:r>
        <w:rPr>
          <w:color w:val="231F20"/>
          <w:spacing w:val="16"/>
        </w:rPr>
        <w:t> </w:t>
      </w:r>
      <w:r>
        <w:rPr>
          <w:color w:val="231F20"/>
        </w:rPr>
        <w:t>(фиброй);</w:t>
      </w:r>
    </w:p>
    <w:p>
      <w:pPr>
        <w:pStyle w:val="BodyText"/>
        <w:spacing w:line="264" w:lineRule="auto" w:before="24"/>
        <w:ind w:left="782" w:right="376" w:firstLine="396"/>
        <w:jc w:val="both"/>
      </w:pPr>
      <w:r>
        <w:rPr>
          <w:color w:val="231F20"/>
        </w:rPr>
        <w:t>д) Армирование асфальтобетонного покрытия геосетка-</w:t>
      </w:r>
      <w:r>
        <w:rPr>
          <w:color w:val="231F20"/>
          <w:spacing w:val="1"/>
        </w:rPr>
        <w:t> </w:t>
      </w:r>
      <w:r>
        <w:rPr>
          <w:color w:val="231F20"/>
        </w:rPr>
        <w:t>ми в переходной зоне сопряжения дорожной одежды с дефор-</w:t>
      </w:r>
      <w:r>
        <w:rPr>
          <w:color w:val="231F20"/>
          <w:spacing w:val="-47"/>
        </w:rPr>
        <w:t> </w:t>
      </w:r>
      <w:r>
        <w:rPr>
          <w:color w:val="231F20"/>
        </w:rPr>
        <w:t>мационным</w:t>
      </w:r>
      <w:r>
        <w:rPr>
          <w:color w:val="231F20"/>
          <w:spacing w:val="1"/>
        </w:rPr>
        <w:t> </w:t>
      </w:r>
      <w:r>
        <w:rPr>
          <w:color w:val="231F20"/>
        </w:rPr>
        <w:t>швом.</w:t>
      </w:r>
    </w:p>
    <w:p>
      <w:pPr>
        <w:pStyle w:val="BodyText"/>
        <w:spacing w:line="264" w:lineRule="auto" w:before="3"/>
        <w:ind w:left="782" w:right="375" w:firstLine="396"/>
        <w:jc w:val="both"/>
      </w:pPr>
      <w:r>
        <w:rPr>
          <w:color w:val="231F20"/>
        </w:rPr>
        <w:t>е) Применение пластично-упругих гранитно-мастичных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композиции.</w:t>
      </w:r>
    </w:p>
    <w:p>
      <w:pPr>
        <w:pStyle w:val="BodyText"/>
        <w:spacing w:line="264" w:lineRule="auto" w:before="2"/>
        <w:ind w:left="782" w:right="376" w:firstLine="396"/>
        <w:jc w:val="both"/>
      </w:pPr>
      <w:r>
        <w:rPr>
          <w:color w:val="231F20"/>
          <w:w w:val="105"/>
        </w:rPr>
        <w:t>ж) Литой асфальтобетон с на полимерно-битумном вя-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жущем.</w:t>
      </w:r>
    </w:p>
    <w:p>
      <w:pPr>
        <w:pStyle w:val="ListParagraph"/>
        <w:numPr>
          <w:ilvl w:val="0"/>
          <w:numId w:val="26"/>
        </w:numPr>
        <w:tabs>
          <w:tab w:pos="779" w:val="left" w:leader="none"/>
        </w:tabs>
        <w:spacing w:line="240" w:lineRule="auto" w:before="2" w:after="0"/>
        <w:ind w:left="778" w:right="0" w:hanging="224"/>
        <w:jc w:val="both"/>
        <w:rPr>
          <w:sz w:val="20"/>
        </w:rPr>
      </w:pPr>
      <w:r>
        <w:rPr>
          <w:color w:val="231F20"/>
          <w:w w:val="105"/>
          <w:sz w:val="20"/>
        </w:rPr>
        <w:t>Цементобетоны:</w:t>
      </w:r>
    </w:p>
    <w:p>
      <w:pPr>
        <w:pStyle w:val="BodyText"/>
        <w:spacing w:before="24"/>
        <w:ind w:left="1236"/>
      </w:pPr>
      <w:r>
        <w:rPr>
          <w:color w:val="231F20"/>
          <w:spacing w:val="-1"/>
          <w:w w:val="105"/>
        </w:rPr>
        <w:t>з)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Тяжелый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бетон;</w:t>
      </w:r>
    </w:p>
    <w:p>
      <w:pPr>
        <w:pStyle w:val="BodyText"/>
        <w:spacing w:before="24"/>
        <w:ind w:left="1236"/>
      </w:pPr>
      <w:r>
        <w:rPr>
          <w:color w:val="231F20"/>
        </w:rPr>
        <w:t>и)</w:t>
      </w:r>
      <w:r>
        <w:rPr>
          <w:color w:val="231F20"/>
          <w:spacing w:val="27"/>
        </w:rPr>
        <w:t> </w:t>
      </w:r>
      <w:r>
        <w:rPr>
          <w:color w:val="231F20"/>
        </w:rPr>
        <w:t>Специальные</w:t>
      </w:r>
      <w:r>
        <w:rPr>
          <w:color w:val="231F20"/>
          <w:spacing w:val="28"/>
        </w:rPr>
        <w:t> </w:t>
      </w:r>
      <w:r>
        <w:rPr>
          <w:color w:val="231F20"/>
        </w:rPr>
        <w:t>бетоны;</w:t>
      </w:r>
    </w:p>
    <w:p>
      <w:pPr>
        <w:pStyle w:val="BodyText"/>
        <w:spacing w:line="264" w:lineRule="auto" w:before="24"/>
        <w:ind w:left="1236" w:right="376"/>
      </w:pPr>
      <w:r>
        <w:rPr>
          <w:color w:val="231F20"/>
          <w:spacing w:val="-3"/>
        </w:rPr>
        <w:t>к) Высокопрочный мелкозернистый полимербетон </w:t>
      </w:r>
      <w:r>
        <w:rPr>
          <w:color w:val="231F20"/>
          <w:spacing w:val="-2"/>
        </w:rPr>
        <w:t>(ВМБ);</w:t>
      </w:r>
      <w:r>
        <w:rPr>
          <w:color w:val="231F20"/>
          <w:spacing w:val="-47"/>
        </w:rPr>
        <w:t> </w:t>
      </w:r>
      <w:r>
        <w:rPr>
          <w:color w:val="231F20"/>
        </w:rPr>
        <w:t>л)</w:t>
      </w:r>
      <w:r>
        <w:rPr>
          <w:color w:val="231F20"/>
          <w:spacing w:val="1"/>
        </w:rPr>
        <w:t> </w:t>
      </w:r>
      <w:r>
        <w:rPr>
          <w:color w:val="231F20"/>
        </w:rPr>
        <w:t>Безусадочные</w:t>
      </w:r>
      <w:r>
        <w:rPr>
          <w:color w:val="231F20"/>
          <w:spacing w:val="2"/>
        </w:rPr>
        <w:t> </w:t>
      </w:r>
      <w:r>
        <w:rPr>
          <w:color w:val="231F20"/>
        </w:rPr>
        <w:t>бетоны;</w:t>
      </w:r>
    </w:p>
    <w:p>
      <w:pPr>
        <w:pStyle w:val="BodyText"/>
        <w:spacing w:before="2"/>
        <w:ind w:left="1236"/>
      </w:pPr>
      <w:r>
        <w:rPr>
          <w:color w:val="231F20"/>
        </w:rPr>
        <w:t>м)</w:t>
      </w:r>
      <w:r>
        <w:rPr>
          <w:color w:val="231F20"/>
          <w:spacing w:val="15"/>
        </w:rPr>
        <w:t> </w:t>
      </w:r>
      <w:r>
        <w:rPr>
          <w:color w:val="231F20"/>
        </w:rPr>
        <w:t>Ударостойкий</w:t>
      </w:r>
      <w:r>
        <w:rPr>
          <w:color w:val="231F20"/>
          <w:spacing w:val="16"/>
        </w:rPr>
        <w:t> </w:t>
      </w:r>
      <w:r>
        <w:rPr>
          <w:color w:val="231F20"/>
        </w:rPr>
        <w:t>бетон</w:t>
      </w:r>
      <w:r>
        <w:rPr>
          <w:color w:val="231F20"/>
          <w:spacing w:val="15"/>
        </w:rPr>
        <w:t> </w:t>
      </w:r>
      <w:r>
        <w:rPr>
          <w:color w:val="231F20"/>
        </w:rPr>
        <w:t>с</w:t>
      </w:r>
      <w:r>
        <w:rPr>
          <w:color w:val="231F20"/>
          <w:spacing w:val="16"/>
        </w:rPr>
        <w:t> </w:t>
      </w:r>
      <w:r>
        <w:rPr>
          <w:color w:val="231F20"/>
        </w:rPr>
        <w:t>демпфирующими</w:t>
      </w:r>
      <w:r>
        <w:rPr>
          <w:color w:val="231F20"/>
          <w:spacing w:val="16"/>
        </w:rPr>
        <w:t> </w:t>
      </w:r>
      <w:r>
        <w:rPr>
          <w:color w:val="231F20"/>
        </w:rPr>
        <w:t>добавками</w:t>
      </w:r>
    </w:p>
    <w:p>
      <w:pPr>
        <w:pStyle w:val="ListParagraph"/>
        <w:numPr>
          <w:ilvl w:val="0"/>
          <w:numId w:val="26"/>
        </w:numPr>
        <w:tabs>
          <w:tab w:pos="1460" w:val="left" w:leader="none"/>
        </w:tabs>
        <w:spacing w:line="240" w:lineRule="auto" w:before="25" w:after="0"/>
        <w:ind w:left="1459" w:right="0" w:hanging="224"/>
        <w:jc w:val="left"/>
        <w:rPr>
          <w:sz w:val="20"/>
        </w:rPr>
      </w:pPr>
      <w:r>
        <w:rPr>
          <w:color w:val="231F20"/>
          <w:w w:val="105"/>
          <w:sz w:val="20"/>
        </w:rPr>
        <w:t>Пластбетоны</w:t>
      </w:r>
    </w:p>
    <w:p>
      <w:pPr>
        <w:spacing w:after="0" w:line="240" w:lineRule="auto"/>
        <w:jc w:val="left"/>
        <w:rPr>
          <w:sz w:val="20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5" w:firstLine="396"/>
        <w:jc w:val="both"/>
      </w:pPr>
      <w:r>
        <w:rPr>
          <w:color w:val="231F20"/>
        </w:rPr>
        <w:t>Разность жесткости стального профиля деформационного шва с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любым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типом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покрытия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подходе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нему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является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основной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при-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чиной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образования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дефектов.</w:t>
      </w:r>
    </w:p>
    <w:p>
      <w:pPr>
        <w:pStyle w:val="BodyText"/>
        <w:spacing w:line="256" w:lineRule="auto" w:before="3"/>
        <w:ind w:right="374" w:firstLine="396"/>
        <w:jc w:val="both"/>
      </w:pPr>
      <w:r>
        <w:rPr>
          <w:color w:val="231F20"/>
        </w:rPr>
        <w:t>Процесс разрушения конструкции начинается уже на второй год</w:t>
      </w:r>
      <w:r>
        <w:rPr>
          <w:color w:val="231F20"/>
          <w:spacing w:val="-47"/>
        </w:rPr>
        <w:t> </w:t>
      </w:r>
      <w:r>
        <w:rPr>
          <w:color w:val="231F20"/>
        </w:rPr>
        <w:t>эксплуатации, в результате возрастания динамического воздействия,</w:t>
      </w:r>
      <w:r>
        <w:rPr>
          <w:color w:val="231F20"/>
          <w:spacing w:val="1"/>
        </w:rPr>
        <w:t> </w:t>
      </w:r>
      <w:r>
        <w:rPr>
          <w:color w:val="231F20"/>
        </w:rPr>
        <w:t>вызванного образованием колейности и направленного перпендику-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лярно к конструкции шва, что со временем вызывает образование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трещины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верхнего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слоя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покрытия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вдоль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конструкции.</w:t>
      </w:r>
    </w:p>
    <w:p>
      <w:pPr>
        <w:pStyle w:val="BodyText"/>
        <w:spacing w:line="256" w:lineRule="auto" w:before="6"/>
        <w:ind w:right="376" w:firstLine="396"/>
        <w:jc w:val="both"/>
      </w:pPr>
      <w:r>
        <w:rPr>
          <w:color w:val="231F20"/>
        </w:rPr>
        <w:t>После появления трещины происходит образование выбоин, ди-</w:t>
      </w:r>
      <w:r>
        <w:rPr>
          <w:color w:val="231F20"/>
          <w:spacing w:val="1"/>
        </w:rPr>
        <w:t> </w:t>
      </w:r>
      <w:r>
        <w:rPr>
          <w:color w:val="231F20"/>
        </w:rPr>
        <w:t>намическое воздействие на профиль пропорционально увеличивает-</w:t>
      </w:r>
      <w:r>
        <w:rPr>
          <w:color w:val="231F20"/>
          <w:spacing w:val="1"/>
        </w:rPr>
        <w:t> </w:t>
      </w:r>
      <w:r>
        <w:rPr>
          <w:color w:val="231F20"/>
        </w:rPr>
        <w:t>ся,</w:t>
      </w:r>
      <w:r>
        <w:rPr>
          <w:color w:val="231F20"/>
          <w:spacing w:val="3"/>
        </w:rPr>
        <w:t> </w:t>
      </w:r>
      <w:r>
        <w:rPr>
          <w:color w:val="231F20"/>
        </w:rPr>
        <w:t>после</w:t>
      </w:r>
      <w:r>
        <w:rPr>
          <w:color w:val="231F20"/>
          <w:spacing w:val="4"/>
        </w:rPr>
        <w:t> </w:t>
      </w:r>
      <w:r>
        <w:rPr>
          <w:color w:val="231F20"/>
        </w:rPr>
        <w:t>чего</w:t>
      </w:r>
      <w:r>
        <w:rPr>
          <w:color w:val="231F20"/>
          <w:spacing w:val="4"/>
        </w:rPr>
        <w:t> </w:t>
      </w:r>
      <w:r>
        <w:rPr>
          <w:color w:val="231F20"/>
        </w:rPr>
        <w:t>происходит</w:t>
      </w:r>
      <w:r>
        <w:rPr>
          <w:color w:val="231F20"/>
          <w:spacing w:val="4"/>
        </w:rPr>
        <w:t> </w:t>
      </w:r>
      <w:r>
        <w:rPr>
          <w:color w:val="231F20"/>
        </w:rPr>
        <w:t>разрушение</w:t>
      </w:r>
      <w:r>
        <w:rPr>
          <w:color w:val="231F20"/>
          <w:spacing w:val="4"/>
        </w:rPr>
        <w:t> </w:t>
      </w:r>
      <w:r>
        <w:rPr>
          <w:color w:val="231F20"/>
        </w:rPr>
        <w:t>конструкции.</w:t>
      </w:r>
    </w:p>
    <w:p>
      <w:pPr>
        <w:pStyle w:val="BodyText"/>
        <w:spacing w:line="256" w:lineRule="auto" w:before="3"/>
        <w:ind w:right="376" w:firstLine="396"/>
        <w:jc w:val="both"/>
      </w:pPr>
      <w:r>
        <w:rPr>
          <w:color w:val="231F20"/>
        </w:rPr>
        <w:t>Указанная причина образования перепадов отметок между швом</w:t>
      </w:r>
      <w:r>
        <w:rPr>
          <w:color w:val="231F20"/>
          <w:spacing w:val="-47"/>
        </w:rPr>
        <w:t> </w:t>
      </w:r>
      <w:r>
        <w:rPr>
          <w:color w:val="231F20"/>
        </w:rPr>
        <w:t>и покрытием пришовной зоны образуется из-за воздействия несколь-</w:t>
      </w:r>
      <w:r>
        <w:rPr>
          <w:color w:val="231F20"/>
          <w:spacing w:val="-47"/>
        </w:rPr>
        <w:t> </w:t>
      </w:r>
      <w:r>
        <w:rPr>
          <w:color w:val="231F20"/>
        </w:rPr>
        <w:t>ких</w:t>
      </w:r>
      <w:r>
        <w:rPr>
          <w:color w:val="231F20"/>
          <w:spacing w:val="2"/>
        </w:rPr>
        <w:t> </w:t>
      </w:r>
      <w:r>
        <w:rPr>
          <w:color w:val="231F20"/>
        </w:rPr>
        <w:t>факторов,</w:t>
      </w:r>
      <w:r>
        <w:rPr>
          <w:color w:val="231F20"/>
          <w:spacing w:val="2"/>
        </w:rPr>
        <w:t> </w:t>
      </w:r>
      <w:r>
        <w:rPr>
          <w:color w:val="231F20"/>
        </w:rPr>
        <w:t>к</w:t>
      </w:r>
      <w:r>
        <w:rPr>
          <w:color w:val="231F20"/>
          <w:spacing w:val="3"/>
        </w:rPr>
        <w:t> </w:t>
      </w:r>
      <w:r>
        <w:rPr>
          <w:color w:val="231F20"/>
        </w:rPr>
        <w:t>которым</w:t>
      </w:r>
      <w:r>
        <w:rPr>
          <w:color w:val="231F20"/>
          <w:spacing w:val="2"/>
        </w:rPr>
        <w:t> </w:t>
      </w:r>
      <w:r>
        <w:rPr>
          <w:color w:val="231F20"/>
        </w:rPr>
        <w:t>можно</w:t>
      </w:r>
      <w:r>
        <w:rPr>
          <w:color w:val="231F20"/>
          <w:spacing w:val="3"/>
        </w:rPr>
        <w:t> </w:t>
      </w:r>
      <w:r>
        <w:rPr>
          <w:color w:val="231F20"/>
        </w:rPr>
        <w:t>отнести:</w:t>
      </w:r>
    </w:p>
    <w:p>
      <w:pPr>
        <w:pStyle w:val="ListParagraph"/>
        <w:numPr>
          <w:ilvl w:val="0"/>
          <w:numId w:val="16"/>
        </w:numPr>
        <w:tabs>
          <w:tab w:pos="711" w:val="left" w:leader="none"/>
        </w:tabs>
        <w:spacing w:line="240" w:lineRule="auto" w:before="3" w:after="0"/>
        <w:ind w:left="710" w:right="0" w:hanging="156"/>
        <w:jc w:val="both"/>
        <w:rPr>
          <w:sz w:val="20"/>
        </w:rPr>
      </w:pPr>
      <w:r>
        <w:rPr>
          <w:color w:val="231F20"/>
          <w:sz w:val="20"/>
        </w:rPr>
        <w:t>Высокую</w:t>
      </w:r>
      <w:r>
        <w:rPr>
          <w:color w:val="231F20"/>
          <w:spacing w:val="26"/>
          <w:sz w:val="20"/>
        </w:rPr>
        <w:t> </w:t>
      </w:r>
      <w:r>
        <w:rPr>
          <w:color w:val="231F20"/>
          <w:sz w:val="20"/>
        </w:rPr>
        <w:t>интенсивность</w:t>
      </w:r>
      <w:r>
        <w:rPr>
          <w:color w:val="231F20"/>
          <w:spacing w:val="26"/>
          <w:sz w:val="20"/>
        </w:rPr>
        <w:t> </w:t>
      </w:r>
      <w:r>
        <w:rPr>
          <w:color w:val="231F20"/>
          <w:sz w:val="20"/>
        </w:rPr>
        <w:t>движения</w:t>
      </w:r>
      <w:r>
        <w:rPr>
          <w:color w:val="231F20"/>
          <w:spacing w:val="26"/>
          <w:sz w:val="20"/>
        </w:rPr>
        <w:t> </w:t>
      </w:r>
      <w:r>
        <w:rPr>
          <w:color w:val="231F20"/>
          <w:sz w:val="20"/>
        </w:rPr>
        <w:t>транспорта;</w:t>
      </w:r>
    </w:p>
    <w:p>
      <w:pPr>
        <w:pStyle w:val="ListParagraph"/>
        <w:numPr>
          <w:ilvl w:val="0"/>
          <w:numId w:val="16"/>
        </w:numPr>
        <w:tabs>
          <w:tab w:pos="706" w:val="left" w:leader="none"/>
        </w:tabs>
        <w:spacing w:line="256" w:lineRule="auto" w:before="18" w:after="0"/>
        <w:ind w:left="158" w:right="376" w:firstLine="396"/>
        <w:jc w:val="both"/>
        <w:rPr>
          <w:sz w:val="20"/>
        </w:rPr>
      </w:pPr>
      <w:r>
        <w:rPr>
          <w:color w:val="231F20"/>
          <w:sz w:val="20"/>
        </w:rPr>
        <w:t>Высокую скорость движения и интенсивность воздействия ди-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намической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транспортной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нагрузки;</w:t>
      </w:r>
    </w:p>
    <w:p>
      <w:pPr>
        <w:pStyle w:val="ListParagraph"/>
        <w:numPr>
          <w:ilvl w:val="0"/>
          <w:numId w:val="16"/>
        </w:numPr>
        <w:tabs>
          <w:tab w:pos="705" w:val="left" w:leader="none"/>
        </w:tabs>
        <w:spacing w:line="256" w:lineRule="auto" w:before="2" w:after="0"/>
        <w:ind w:left="158" w:right="378" w:firstLine="396"/>
        <w:jc w:val="both"/>
        <w:rPr>
          <w:sz w:val="20"/>
        </w:rPr>
      </w:pPr>
      <w:r>
        <w:rPr>
          <w:color w:val="231F20"/>
          <w:sz w:val="20"/>
        </w:rPr>
        <w:t>Использование шипованной резины автотранспортных средств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противогололедных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материалов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зимний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период;</w:t>
      </w:r>
    </w:p>
    <w:p>
      <w:pPr>
        <w:pStyle w:val="ListParagraph"/>
        <w:numPr>
          <w:ilvl w:val="0"/>
          <w:numId w:val="16"/>
        </w:numPr>
        <w:tabs>
          <w:tab w:pos="703" w:val="left" w:leader="none"/>
        </w:tabs>
        <w:spacing w:line="256" w:lineRule="auto" w:before="2" w:after="0"/>
        <w:ind w:left="158" w:right="376" w:firstLine="396"/>
        <w:jc w:val="both"/>
        <w:rPr>
          <w:i/>
          <w:sz w:val="20"/>
        </w:rPr>
      </w:pPr>
      <w:r>
        <w:rPr>
          <w:color w:val="231F20"/>
          <w:sz w:val="20"/>
        </w:rPr>
        <w:t>Ошибки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проектирования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(в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том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числе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части,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касающейся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уче-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та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суммарного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перемещения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шва,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особенностей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условий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его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сопряже-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ния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с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покрытием)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при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выборе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типа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деформационного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шва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принятии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конструктивных решений в зоне его сопряжения с дорожным покры-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тием без учета вышеуказанных факторов из-за отсутствия утверж-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денной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методики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испытаний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материалов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покрытия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по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типу</w:t>
      </w:r>
      <w:r>
        <w:rPr>
          <w:color w:val="231F20"/>
          <w:spacing w:val="13"/>
          <w:sz w:val="20"/>
        </w:rPr>
        <w:t> </w:t>
      </w:r>
      <w:r>
        <w:rPr>
          <w:i/>
          <w:color w:val="231F20"/>
          <w:sz w:val="20"/>
        </w:rPr>
        <w:t>Prall;</w:t>
      </w:r>
    </w:p>
    <w:p>
      <w:pPr>
        <w:pStyle w:val="ListParagraph"/>
        <w:numPr>
          <w:ilvl w:val="0"/>
          <w:numId w:val="16"/>
        </w:numPr>
        <w:tabs>
          <w:tab w:pos="712" w:val="left" w:leader="none"/>
        </w:tabs>
        <w:spacing w:line="256" w:lineRule="auto" w:before="7" w:after="0"/>
        <w:ind w:left="158" w:right="376" w:firstLine="396"/>
        <w:jc w:val="both"/>
        <w:rPr>
          <w:sz w:val="20"/>
        </w:rPr>
      </w:pPr>
      <w:r>
        <w:rPr>
          <w:color w:val="231F20"/>
          <w:sz w:val="20"/>
        </w:rPr>
        <w:t>Эксплуатационные (нарушение технологии содержания и ре-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монта).</w:t>
      </w:r>
    </w:p>
    <w:p>
      <w:pPr>
        <w:pStyle w:val="BodyText"/>
        <w:spacing w:line="256" w:lineRule="auto" w:before="2"/>
        <w:ind w:right="375" w:firstLine="396"/>
        <w:jc w:val="both"/>
      </w:pPr>
      <w:r>
        <w:rPr>
          <w:color w:val="231F20"/>
          <w:spacing w:val="-1"/>
          <w:w w:val="105"/>
        </w:rPr>
        <w:t>Основными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проблемами,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связанными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практической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реализа-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цией требований к эксплуатационному состоянию покрытий и де-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формационных швов в зоне их сопряжения являются трудности про-</w:t>
      </w:r>
      <w:r>
        <w:rPr>
          <w:color w:val="231F20"/>
          <w:spacing w:val="1"/>
        </w:rPr>
        <w:t> </w:t>
      </w:r>
      <w:r>
        <w:rPr>
          <w:color w:val="231F20"/>
        </w:rPr>
        <w:t>ведения локального ремонта и устранения дефектов выявленных на</w:t>
      </w:r>
      <w:r>
        <w:rPr>
          <w:color w:val="231F20"/>
          <w:spacing w:val="1"/>
        </w:rPr>
        <w:t> </w:t>
      </w:r>
      <w:r>
        <w:rPr>
          <w:color w:val="231F20"/>
        </w:rPr>
        <w:t>ранней стадии образования, когда они еще не представляют опасно-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сти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оказывают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негативного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влияния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скорость,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пропускную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способность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безопасность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движения.</w:t>
      </w:r>
    </w:p>
    <w:p>
      <w:pPr>
        <w:pStyle w:val="BodyText"/>
        <w:spacing w:line="256" w:lineRule="auto" w:before="8"/>
        <w:ind w:right="376" w:firstLine="396"/>
        <w:jc w:val="both"/>
      </w:pPr>
      <w:r>
        <w:rPr>
          <w:color w:val="231F20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</w:rPr>
        <w:t>переходных</w:t>
      </w:r>
      <w:r>
        <w:rPr>
          <w:color w:val="231F20"/>
          <w:spacing w:val="-11"/>
        </w:rPr>
        <w:t> </w:t>
      </w:r>
      <w:r>
        <w:rPr>
          <w:color w:val="231F20"/>
        </w:rPr>
        <w:t>зон,</w:t>
      </w:r>
      <w:r>
        <w:rPr>
          <w:color w:val="231F20"/>
          <w:spacing w:val="-11"/>
        </w:rPr>
        <w:t> </w:t>
      </w:r>
      <w:r>
        <w:rPr>
          <w:color w:val="231F20"/>
        </w:rPr>
        <w:t>выполненных</w:t>
      </w:r>
      <w:r>
        <w:rPr>
          <w:color w:val="231F20"/>
          <w:spacing w:val="-11"/>
        </w:rPr>
        <w:t> </w:t>
      </w:r>
      <w:r>
        <w:rPr>
          <w:color w:val="231F20"/>
        </w:rPr>
        <w:t>из</w:t>
      </w:r>
      <w:r>
        <w:rPr>
          <w:color w:val="231F20"/>
          <w:spacing w:val="-11"/>
        </w:rPr>
        <w:t> </w:t>
      </w:r>
      <w:r>
        <w:rPr>
          <w:color w:val="231F20"/>
        </w:rPr>
        <w:t>бетонов</w:t>
      </w:r>
      <w:r>
        <w:rPr>
          <w:color w:val="231F20"/>
          <w:spacing w:val="-11"/>
        </w:rPr>
        <w:t> </w:t>
      </w:r>
      <w:r>
        <w:rPr>
          <w:color w:val="231F20"/>
        </w:rPr>
        <w:t>характерно</w:t>
      </w:r>
      <w:r>
        <w:rPr>
          <w:color w:val="231F20"/>
          <w:spacing w:val="-11"/>
        </w:rPr>
        <w:t> </w:t>
      </w:r>
      <w:r>
        <w:rPr>
          <w:color w:val="231F20"/>
        </w:rPr>
        <w:t>интен-</w:t>
      </w:r>
      <w:r>
        <w:rPr>
          <w:color w:val="231F20"/>
          <w:spacing w:val="-48"/>
        </w:rPr>
        <w:t> </w:t>
      </w:r>
      <w:r>
        <w:rPr>
          <w:color w:val="231F20"/>
        </w:rPr>
        <w:t>сивное</w:t>
      </w:r>
      <w:r>
        <w:rPr>
          <w:color w:val="231F20"/>
          <w:spacing w:val="13"/>
        </w:rPr>
        <w:t> </w:t>
      </w:r>
      <w:r>
        <w:rPr>
          <w:color w:val="231F20"/>
        </w:rPr>
        <w:t>шелушение</w:t>
      </w:r>
      <w:r>
        <w:rPr>
          <w:color w:val="231F20"/>
          <w:spacing w:val="13"/>
        </w:rPr>
        <w:t> </w:t>
      </w:r>
      <w:r>
        <w:rPr>
          <w:color w:val="231F20"/>
        </w:rPr>
        <w:t>поверхности,</w:t>
      </w:r>
      <w:r>
        <w:rPr>
          <w:color w:val="231F20"/>
          <w:spacing w:val="13"/>
        </w:rPr>
        <w:t> </w:t>
      </w:r>
      <w:r>
        <w:rPr>
          <w:color w:val="231F20"/>
        </w:rPr>
        <w:t>прогрессирующее</w:t>
      </w:r>
      <w:r>
        <w:rPr>
          <w:color w:val="231F20"/>
          <w:spacing w:val="13"/>
        </w:rPr>
        <w:t> </w:t>
      </w:r>
      <w:r>
        <w:rPr>
          <w:color w:val="231F20"/>
        </w:rPr>
        <w:t>в</w:t>
      </w:r>
      <w:r>
        <w:rPr>
          <w:color w:val="231F20"/>
          <w:spacing w:val="13"/>
        </w:rPr>
        <w:t> </w:t>
      </w:r>
      <w:r>
        <w:rPr>
          <w:color w:val="231F20"/>
        </w:rPr>
        <w:t>период</w:t>
      </w:r>
      <w:r>
        <w:rPr>
          <w:color w:val="231F20"/>
          <w:spacing w:val="13"/>
        </w:rPr>
        <w:t> </w:t>
      </w:r>
      <w:r>
        <w:rPr>
          <w:color w:val="231F20"/>
        </w:rPr>
        <w:t>зимне-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before="97"/>
        <w:jc w:val="both"/>
      </w:pPr>
      <w:r>
        <w:rPr>
          <w:color w:val="231F20"/>
        </w:rPr>
        <w:t>го</w:t>
      </w:r>
      <w:r>
        <w:rPr>
          <w:color w:val="231F20"/>
          <w:spacing w:val="3"/>
        </w:rPr>
        <w:t> </w:t>
      </w:r>
      <w:r>
        <w:rPr>
          <w:color w:val="231F20"/>
        </w:rPr>
        <w:t>содержания</w:t>
      </w:r>
      <w:r>
        <w:rPr>
          <w:color w:val="231F20"/>
          <w:spacing w:val="4"/>
        </w:rPr>
        <w:t> </w:t>
      </w:r>
      <w:r>
        <w:rPr>
          <w:color w:val="231F20"/>
        </w:rPr>
        <w:t>из-за</w:t>
      </w:r>
      <w:r>
        <w:rPr>
          <w:color w:val="231F20"/>
          <w:spacing w:val="3"/>
        </w:rPr>
        <w:t> </w:t>
      </w:r>
      <w:r>
        <w:rPr>
          <w:color w:val="231F20"/>
        </w:rPr>
        <w:t>применения</w:t>
      </w:r>
      <w:r>
        <w:rPr>
          <w:color w:val="231F20"/>
          <w:spacing w:val="4"/>
        </w:rPr>
        <w:t> </w:t>
      </w:r>
      <w:r>
        <w:rPr>
          <w:color w:val="231F20"/>
        </w:rPr>
        <w:t>хлоридов</w:t>
      </w:r>
      <w:r>
        <w:rPr>
          <w:color w:val="231F20"/>
          <w:spacing w:val="3"/>
        </w:rPr>
        <w:t> </w:t>
      </w:r>
      <w:r>
        <w:rPr>
          <w:color w:val="231F20"/>
        </w:rPr>
        <w:t>и</w:t>
      </w:r>
      <w:r>
        <w:rPr>
          <w:color w:val="231F20"/>
          <w:spacing w:val="4"/>
        </w:rPr>
        <w:t> </w:t>
      </w:r>
      <w:r>
        <w:rPr>
          <w:color w:val="231F20"/>
        </w:rPr>
        <w:t>частых</w:t>
      </w:r>
      <w:r>
        <w:rPr>
          <w:color w:val="231F20"/>
          <w:spacing w:val="3"/>
        </w:rPr>
        <w:t> </w:t>
      </w:r>
      <w:r>
        <w:rPr>
          <w:color w:val="231F20"/>
        </w:rPr>
        <w:t>переходов</w:t>
      </w:r>
      <w:r>
        <w:rPr>
          <w:color w:val="231F20"/>
          <w:spacing w:val="4"/>
        </w:rPr>
        <w:t> </w:t>
      </w:r>
      <w:r>
        <w:rPr>
          <w:color w:val="231F20"/>
        </w:rPr>
        <w:t>через</w:t>
      </w:r>
    </w:p>
    <w:p>
      <w:pPr>
        <w:pStyle w:val="BodyText"/>
        <w:spacing w:before="17"/>
        <w:jc w:val="both"/>
      </w:pPr>
      <w:r>
        <w:rPr>
          <w:color w:val="231F20"/>
        </w:rPr>
        <w:t>«ноль»,</w:t>
      </w:r>
      <w:r>
        <w:rPr>
          <w:color w:val="231F20"/>
          <w:spacing w:val="18"/>
        </w:rPr>
        <w:t> </w:t>
      </w:r>
      <w:r>
        <w:rPr>
          <w:color w:val="231F20"/>
        </w:rPr>
        <w:t>приводящее</w:t>
      </w:r>
      <w:r>
        <w:rPr>
          <w:color w:val="231F20"/>
          <w:spacing w:val="19"/>
        </w:rPr>
        <w:t> </w:t>
      </w:r>
      <w:r>
        <w:rPr>
          <w:color w:val="231F20"/>
        </w:rPr>
        <w:t>к</w:t>
      </w:r>
      <w:r>
        <w:rPr>
          <w:color w:val="231F20"/>
          <w:spacing w:val="19"/>
        </w:rPr>
        <w:t> </w:t>
      </w:r>
      <w:r>
        <w:rPr>
          <w:color w:val="231F20"/>
        </w:rPr>
        <w:t>выкрашиванию</w:t>
      </w:r>
      <w:r>
        <w:rPr>
          <w:color w:val="231F20"/>
          <w:spacing w:val="19"/>
        </w:rPr>
        <w:t> </w:t>
      </w:r>
      <w:r>
        <w:rPr>
          <w:color w:val="231F20"/>
        </w:rPr>
        <w:t>заполнителя</w:t>
      </w:r>
      <w:r>
        <w:rPr>
          <w:color w:val="231F20"/>
          <w:spacing w:val="19"/>
        </w:rPr>
        <w:t> </w:t>
      </w:r>
      <w:r>
        <w:rPr>
          <w:color w:val="231F20"/>
        </w:rPr>
        <w:t>(рис.1).</w:t>
      </w:r>
    </w:p>
    <w:p>
      <w:pPr>
        <w:pStyle w:val="BodyText"/>
        <w:spacing w:before="6"/>
        <w:ind w:left="0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55">
            <wp:simplePos x="0" y="0"/>
            <wp:positionH relativeFrom="page">
              <wp:posOffset>890064</wp:posOffset>
            </wp:positionH>
            <wp:positionV relativeFrom="paragraph">
              <wp:posOffset>106886</wp:posOffset>
            </wp:positionV>
            <wp:extent cx="3547871" cy="1207008"/>
            <wp:effectExtent l="0" t="0" r="0" b="0"/>
            <wp:wrapTopAndBottom/>
            <wp:docPr id="81" name="image4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48.jpe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47871" cy="1207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61"/>
        <w:ind w:left="1301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Выкрашивание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бетона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переходной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зоне</w:t>
      </w:r>
    </w:p>
    <w:p>
      <w:pPr>
        <w:pStyle w:val="BodyText"/>
        <w:spacing w:before="7"/>
        <w:ind w:left="0"/>
        <w:rPr>
          <w:sz w:val="21"/>
        </w:rPr>
      </w:pPr>
    </w:p>
    <w:p>
      <w:pPr>
        <w:pStyle w:val="BodyText"/>
        <w:spacing w:line="256" w:lineRule="auto"/>
        <w:ind w:right="375" w:firstLine="396"/>
        <w:jc w:val="right"/>
      </w:pPr>
      <w:r>
        <w:rPr>
          <w:color w:val="231F20"/>
          <w:spacing w:val="-1"/>
          <w:w w:val="105"/>
        </w:rPr>
        <w:t>Локальный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ремонт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дефектов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глубиной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1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осуществляется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путем</w:t>
      </w:r>
      <w:r>
        <w:rPr>
          <w:color w:val="231F20"/>
          <w:spacing w:val="1"/>
        </w:rPr>
        <w:t> </w:t>
      </w:r>
      <w:r>
        <w:rPr>
          <w:color w:val="231F20"/>
        </w:rPr>
        <w:t>нанесения</w:t>
      </w:r>
      <w:r>
        <w:rPr>
          <w:color w:val="231F20"/>
          <w:spacing w:val="1"/>
        </w:rPr>
        <w:t> </w:t>
      </w:r>
      <w:r>
        <w:rPr>
          <w:color w:val="231F20"/>
        </w:rPr>
        <w:t>пластичных</w:t>
      </w:r>
      <w:r>
        <w:rPr>
          <w:color w:val="231F20"/>
          <w:spacing w:val="1"/>
        </w:rPr>
        <w:t> </w:t>
      </w:r>
      <w:r>
        <w:rPr>
          <w:color w:val="231F20"/>
        </w:rPr>
        <w:t>безусадочных</w:t>
      </w:r>
      <w:r>
        <w:rPr>
          <w:color w:val="231F20"/>
          <w:spacing w:val="1"/>
        </w:rPr>
        <w:t> </w:t>
      </w:r>
      <w:r>
        <w:rPr>
          <w:color w:val="231F20"/>
        </w:rPr>
        <w:t>полимерно-цементных</w:t>
      </w:r>
      <w:r>
        <w:rPr>
          <w:color w:val="231F20"/>
          <w:spacing w:val="-47"/>
        </w:rPr>
        <w:t> </w:t>
      </w:r>
      <w:r>
        <w:rPr>
          <w:color w:val="231F20"/>
          <w:spacing w:val="-2"/>
        </w:rPr>
        <w:t>композиций,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имеющих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схожие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сопрягаемым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слоем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покрытия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модули</w:t>
      </w:r>
      <w:r>
        <w:rPr>
          <w:color w:val="231F20"/>
          <w:spacing w:val="-47"/>
        </w:rPr>
        <w:t> </w:t>
      </w:r>
      <w:r>
        <w:rPr>
          <w:color w:val="231F20"/>
        </w:rPr>
        <w:t>упругости</w:t>
      </w:r>
      <w:r>
        <w:rPr>
          <w:color w:val="231F20"/>
          <w:spacing w:val="10"/>
        </w:rPr>
        <w:t> </w:t>
      </w:r>
      <w:r>
        <w:rPr>
          <w:color w:val="231F20"/>
        </w:rPr>
        <w:t>и</w:t>
      </w:r>
      <w:r>
        <w:rPr>
          <w:color w:val="231F20"/>
          <w:spacing w:val="10"/>
        </w:rPr>
        <w:t> </w:t>
      </w:r>
      <w:r>
        <w:rPr>
          <w:color w:val="231F20"/>
        </w:rPr>
        <w:t>коэффициенты</w:t>
      </w:r>
      <w:r>
        <w:rPr>
          <w:color w:val="231F20"/>
          <w:spacing w:val="10"/>
        </w:rPr>
        <w:t> </w:t>
      </w:r>
      <w:r>
        <w:rPr>
          <w:color w:val="231F20"/>
        </w:rPr>
        <w:t>линейного</w:t>
      </w:r>
      <w:r>
        <w:rPr>
          <w:color w:val="231F20"/>
          <w:spacing w:val="11"/>
        </w:rPr>
        <w:t> </w:t>
      </w:r>
      <w:r>
        <w:rPr>
          <w:color w:val="231F20"/>
        </w:rPr>
        <w:t>температурного</w:t>
      </w:r>
      <w:r>
        <w:rPr>
          <w:color w:val="231F20"/>
          <w:spacing w:val="10"/>
        </w:rPr>
        <w:t> </w:t>
      </w:r>
      <w:r>
        <w:rPr>
          <w:color w:val="231F20"/>
        </w:rPr>
        <w:t>расширения.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Ограниченное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применение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данной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технологии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обусловлено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температурным</w:t>
      </w:r>
      <w:r>
        <w:rPr>
          <w:color w:val="231F20"/>
          <w:spacing w:val="23"/>
        </w:rPr>
        <w:t> </w:t>
      </w:r>
      <w:r>
        <w:rPr>
          <w:color w:val="231F20"/>
        </w:rPr>
        <w:t>режимом</w:t>
      </w:r>
      <w:r>
        <w:rPr>
          <w:color w:val="231F20"/>
          <w:spacing w:val="24"/>
        </w:rPr>
        <w:t> </w:t>
      </w:r>
      <w:r>
        <w:rPr>
          <w:color w:val="231F20"/>
        </w:rPr>
        <w:t>применения,</w:t>
      </w:r>
      <w:r>
        <w:rPr>
          <w:color w:val="231F20"/>
          <w:spacing w:val="22"/>
        </w:rPr>
        <w:t> </w:t>
      </w:r>
      <w:r>
        <w:rPr>
          <w:color w:val="231F20"/>
        </w:rPr>
        <w:t>ремонт</w:t>
      </w:r>
      <w:r>
        <w:rPr>
          <w:color w:val="231F20"/>
          <w:spacing w:val="24"/>
        </w:rPr>
        <w:t> </w:t>
      </w:r>
      <w:r>
        <w:rPr>
          <w:color w:val="231F20"/>
        </w:rPr>
        <w:t>возможно</w:t>
      </w:r>
      <w:r>
        <w:rPr>
          <w:color w:val="231F20"/>
          <w:spacing w:val="24"/>
        </w:rPr>
        <w:t> </w:t>
      </w:r>
      <w:r>
        <w:rPr>
          <w:color w:val="231F20"/>
        </w:rPr>
        <w:t>проводить</w:t>
      </w:r>
      <w:r>
        <w:rPr>
          <w:color w:val="231F20"/>
          <w:spacing w:val="-47"/>
        </w:rPr>
        <w:t> </w:t>
      </w:r>
      <w:r>
        <w:rPr>
          <w:color w:val="231F20"/>
        </w:rPr>
        <w:t>при</w:t>
      </w:r>
      <w:r>
        <w:rPr>
          <w:color w:val="231F20"/>
          <w:spacing w:val="8"/>
        </w:rPr>
        <w:t> </w:t>
      </w:r>
      <w:r>
        <w:rPr>
          <w:color w:val="231F20"/>
        </w:rPr>
        <w:t>температуре</w:t>
      </w:r>
      <w:r>
        <w:rPr>
          <w:color w:val="231F20"/>
          <w:spacing w:val="9"/>
        </w:rPr>
        <w:t> </w:t>
      </w:r>
      <w:r>
        <w:rPr>
          <w:color w:val="231F20"/>
        </w:rPr>
        <w:t>покрытия</w:t>
      </w:r>
      <w:r>
        <w:rPr>
          <w:color w:val="231F20"/>
          <w:spacing w:val="9"/>
        </w:rPr>
        <w:t> </w:t>
      </w:r>
      <w:r>
        <w:rPr>
          <w:color w:val="231F20"/>
        </w:rPr>
        <w:t>от</w:t>
      </w:r>
      <w:r>
        <w:rPr>
          <w:color w:val="231F20"/>
          <w:spacing w:val="9"/>
        </w:rPr>
        <w:t> </w:t>
      </w:r>
      <w:r>
        <w:rPr>
          <w:color w:val="231F20"/>
        </w:rPr>
        <w:t>+10</w:t>
      </w:r>
      <w:r>
        <w:rPr>
          <w:color w:val="231F20"/>
          <w:spacing w:val="9"/>
        </w:rPr>
        <w:t> </w:t>
      </w:r>
      <w:r>
        <w:rPr>
          <w:color w:val="231F20"/>
        </w:rPr>
        <w:t>градусов</w:t>
      </w:r>
      <w:r>
        <w:rPr>
          <w:color w:val="231F20"/>
          <w:spacing w:val="8"/>
        </w:rPr>
        <w:t> </w:t>
      </w:r>
      <w:r>
        <w:rPr>
          <w:color w:val="231F20"/>
        </w:rPr>
        <w:t>при</w:t>
      </w:r>
      <w:r>
        <w:rPr>
          <w:color w:val="231F20"/>
          <w:spacing w:val="9"/>
        </w:rPr>
        <w:t> </w:t>
      </w:r>
      <w:r>
        <w:rPr>
          <w:color w:val="231F20"/>
        </w:rPr>
        <w:t>отсутствии</w:t>
      </w:r>
      <w:r>
        <w:rPr>
          <w:color w:val="231F20"/>
          <w:spacing w:val="9"/>
        </w:rPr>
        <w:t> </w:t>
      </w:r>
      <w:r>
        <w:rPr>
          <w:color w:val="231F20"/>
        </w:rPr>
        <w:t>осадков.</w:t>
      </w:r>
      <w:r>
        <w:rPr>
          <w:color w:val="231F20"/>
          <w:spacing w:val="1"/>
        </w:rPr>
        <w:t> </w:t>
      </w:r>
      <w:r>
        <w:rPr>
          <w:color w:val="231F20"/>
        </w:rPr>
        <w:t>При образовании глубин колеи более 10 мм устраиваются асфаль-</w:t>
      </w:r>
      <w:r>
        <w:rPr>
          <w:color w:val="231F20"/>
          <w:spacing w:val="1"/>
        </w:rPr>
        <w:t> </w:t>
      </w:r>
      <w:r>
        <w:rPr>
          <w:color w:val="231F20"/>
        </w:rPr>
        <w:t>тобетонные</w:t>
      </w:r>
      <w:r>
        <w:rPr>
          <w:color w:val="231F20"/>
          <w:spacing w:val="6"/>
        </w:rPr>
        <w:t> </w:t>
      </w:r>
      <w:r>
        <w:rPr>
          <w:color w:val="231F20"/>
        </w:rPr>
        <w:t>слои</w:t>
      </w:r>
      <w:r>
        <w:rPr>
          <w:color w:val="231F20"/>
          <w:spacing w:val="7"/>
        </w:rPr>
        <w:t> </w:t>
      </w:r>
      <w:r>
        <w:rPr>
          <w:color w:val="231F20"/>
        </w:rPr>
        <w:t>износа</w:t>
      </w:r>
      <w:r>
        <w:rPr>
          <w:color w:val="231F20"/>
          <w:spacing w:val="7"/>
        </w:rPr>
        <w:t> </w:t>
      </w:r>
      <w:r>
        <w:rPr>
          <w:color w:val="231F20"/>
        </w:rPr>
        <w:t>с</w:t>
      </w:r>
      <w:r>
        <w:rPr>
          <w:color w:val="231F20"/>
          <w:spacing w:val="7"/>
        </w:rPr>
        <w:t> </w:t>
      </w:r>
      <w:r>
        <w:rPr>
          <w:color w:val="231F20"/>
        </w:rPr>
        <w:t>предварительным</w:t>
      </w:r>
      <w:r>
        <w:rPr>
          <w:color w:val="231F20"/>
          <w:spacing w:val="7"/>
        </w:rPr>
        <w:t> </w:t>
      </w:r>
      <w:r>
        <w:rPr>
          <w:color w:val="231F20"/>
        </w:rPr>
        <w:t>устранением</w:t>
      </w:r>
      <w:r>
        <w:rPr>
          <w:color w:val="231F20"/>
          <w:spacing w:val="7"/>
        </w:rPr>
        <w:t> </w:t>
      </w:r>
      <w:r>
        <w:rPr>
          <w:color w:val="231F20"/>
        </w:rPr>
        <w:t>образовав-</w:t>
      </w:r>
      <w:r>
        <w:rPr>
          <w:color w:val="231F20"/>
          <w:spacing w:val="-47"/>
        </w:rPr>
        <w:t> </w:t>
      </w:r>
      <w:r>
        <w:rPr>
          <w:color w:val="231F20"/>
        </w:rPr>
        <w:t>шихся</w:t>
      </w:r>
      <w:r>
        <w:rPr>
          <w:color w:val="231F20"/>
          <w:spacing w:val="13"/>
        </w:rPr>
        <w:t> </w:t>
      </w:r>
      <w:r>
        <w:rPr>
          <w:color w:val="231F20"/>
        </w:rPr>
        <w:t>поперечных</w:t>
      </w:r>
      <w:r>
        <w:rPr>
          <w:color w:val="231F20"/>
          <w:spacing w:val="13"/>
        </w:rPr>
        <w:t> </w:t>
      </w:r>
      <w:r>
        <w:rPr>
          <w:color w:val="231F20"/>
        </w:rPr>
        <w:t>неровностей</w:t>
      </w:r>
      <w:r>
        <w:rPr>
          <w:color w:val="231F20"/>
          <w:spacing w:val="13"/>
        </w:rPr>
        <w:t> </w:t>
      </w:r>
      <w:r>
        <w:rPr>
          <w:color w:val="231F20"/>
        </w:rPr>
        <w:t>путем</w:t>
      </w:r>
      <w:r>
        <w:rPr>
          <w:color w:val="231F20"/>
          <w:spacing w:val="13"/>
        </w:rPr>
        <w:t> </w:t>
      </w:r>
      <w:r>
        <w:rPr>
          <w:color w:val="231F20"/>
        </w:rPr>
        <w:t>фрезерования</w:t>
      </w:r>
      <w:r>
        <w:rPr>
          <w:color w:val="231F20"/>
          <w:spacing w:val="13"/>
        </w:rPr>
        <w:t> </w:t>
      </w:r>
      <w:r>
        <w:rPr>
          <w:color w:val="231F20"/>
        </w:rPr>
        <w:t>цементобетон-</w:t>
      </w:r>
      <w:r>
        <w:rPr>
          <w:color w:val="231F20"/>
          <w:spacing w:val="1"/>
        </w:rPr>
        <w:t> </w:t>
      </w:r>
      <w:r>
        <w:rPr>
          <w:color w:val="231F20"/>
        </w:rPr>
        <w:t>ного</w:t>
      </w:r>
      <w:r>
        <w:rPr>
          <w:color w:val="231F20"/>
          <w:spacing w:val="4"/>
        </w:rPr>
        <w:t> </w:t>
      </w:r>
      <w:r>
        <w:rPr>
          <w:color w:val="231F20"/>
        </w:rPr>
        <w:t>покрытия</w:t>
      </w:r>
      <w:r>
        <w:rPr>
          <w:color w:val="231F20"/>
          <w:spacing w:val="4"/>
        </w:rPr>
        <w:t> </w:t>
      </w:r>
      <w:r>
        <w:rPr>
          <w:color w:val="231F20"/>
        </w:rPr>
        <w:t>и</w:t>
      </w:r>
      <w:r>
        <w:rPr>
          <w:color w:val="231F20"/>
          <w:spacing w:val="4"/>
        </w:rPr>
        <w:t> </w:t>
      </w:r>
      <w:r>
        <w:rPr>
          <w:color w:val="231F20"/>
        </w:rPr>
        <w:t>устранения</w:t>
      </w:r>
      <w:r>
        <w:rPr>
          <w:color w:val="231F20"/>
          <w:spacing w:val="4"/>
        </w:rPr>
        <w:t> </w:t>
      </w:r>
      <w:r>
        <w:rPr>
          <w:color w:val="231F20"/>
        </w:rPr>
        <w:t>имеющихся</w:t>
      </w:r>
      <w:r>
        <w:rPr>
          <w:color w:val="231F20"/>
          <w:spacing w:val="6"/>
        </w:rPr>
        <w:t> </w:t>
      </w:r>
      <w:r>
        <w:rPr>
          <w:color w:val="231F20"/>
        </w:rPr>
        <w:t>деформаций</w:t>
      </w:r>
      <w:r>
        <w:rPr>
          <w:color w:val="231F20"/>
          <w:spacing w:val="4"/>
        </w:rPr>
        <w:t> </w:t>
      </w:r>
      <w:r>
        <w:rPr>
          <w:color w:val="231F20"/>
        </w:rPr>
        <w:t>и</w:t>
      </w:r>
      <w:r>
        <w:rPr>
          <w:color w:val="231F20"/>
          <w:spacing w:val="4"/>
        </w:rPr>
        <w:t> </w:t>
      </w:r>
      <w:r>
        <w:rPr>
          <w:color w:val="231F20"/>
        </w:rPr>
        <w:t>разрушений,</w:t>
      </w:r>
      <w:r>
        <w:rPr>
          <w:color w:val="231F20"/>
          <w:spacing w:val="-47"/>
        </w:rPr>
        <w:t> </w:t>
      </w:r>
      <w:r>
        <w:rPr>
          <w:color w:val="231F20"/>
          <w:spacing w:val="-1"/>
          <w:w w:val="105"/>
        </w:rPr>
        <w:t>согласно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ОДМ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«Методические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рекомендации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ремонту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цементо-</w:t>
      </w:r>
    </w:p>
    <w:p>
      <w:pPr>
        <w:pStyle w:val="BodyText"/>
        <w:spacing w:before="13"/>
        <w:jc w:val="both"/>
      </w:pPr>
      <w:r>
        <w:rPr>
          <w:color w:val="231F20"/>
        </w:rPr>
        <w:t>бетонных</w:t>
      </w:r>
      <w:r>
        <w:rPr>
          <w:color w:val="231F20"/>
          <w:spacing w:val="20"/>
        </w:rPr>
        <w:t> </w:t>
      </w:r>
      <w:r>
        <w:rPr>
          <w:color w:val="231F20"/>
        </w:rPr>
        <w:t>покрытий</w:t>
      </w:r>
      <w:r>
        <w:rPr>
          <w:color w:val="231F20"/>
          <w:spacing w:val="20"/>
        </w:rPr>
        <w:t> </w:t>
      </w:r>
      <w:r>
        <w:rPr>
          <w:color w:val="231F20"/>
        </w:rPr>
        <w:t>автомобильных</w:t>
      </w:r>
      <w:r>
        <w:rPr>
          <w:color w:val="231F20"/>
          <w:spacing w:val="20"/>
        </w:rPr>
        <w:t> </w:t>
      </w:r>
      <w:r>
        <w:rPr>
          <w:color w:val="231F20"/>
        </w:rPr>
        <w:t>дорог».</w:t>
      </w:r>
    </w:p>
    <w:p>
      <w:pPr>
        <w:pStyle w:val="BodyText"/>
        <w:spacing w:line="256" w:lineRule="auto" w:before="18"/>
        <w:ind w:right="376" w:firstLine="396"/>
        <w:jc w:val="both"/>
      </w:pPr>
      <w:r>
        <w:rPr>
          <w:color w:val="231F20"/>
        </w:rPr>
        <w:t>Для переходных зон, выполненных из асфальтобетонов, так же,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самих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покрытий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характерно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образование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абразивного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из-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носа верхнего слоя асфальтобетонного покрытия от применения ши-</w:t>
      </w:r>
      <w:r>
        <w:rPr>
          <w:color w:val="231F20"/>
          <w:spacing w:val="1"/>
        </w:rPr>
        <w:t> </w:t>
      </w:r>
      <w:r>
        <w:rPr>
          <w:color w:val="231F20"/>
        </w:rPr>
        <w:t>пованных</w:t>
      </w:r>
      <w:r>
        <w:rPr>
          <w:color w:val="231F20"/>
          <w:spacing w:val="10"/>
        </w:rPr>
        <w:t> </w:t>
      </w:r>
      <w:r>
        <w:rPr>
          <w:color w:val="231F20"/>
        </w:rPr>
        <w:t>шин,</w:t>
      </w:r>
      <w:r>
        <w:rPr>
          <w:color w:val="231F20"/>
          <w:spacing w:val="10"/>
        </w:rPr>
        <w:t> </w:t>
      </w:r>
      <w:r>
        <w:rPr>
          <w:color w:val="231F20"/>
        </w:rPr>
        <w:t>появляющееся</w:t>
      </w:r>
      <w:r>
        <w:rPr>
          <w:color w:val="231F20"/>
          <w:spacing w:val="10"/>
        </w:rPr>
        <w:t> </w:t>
      </w:r>
      <w:r>
        <w:rPr>
          <w:color w:val="231F20"/>
        </w:rPr>
        <w:t>в</w:t>
      </w:r>
      <w:r>
        <w:rPr>
          <w:color w:val="231F20"/>
          <w:spacing w:val="11"/>
        </w:rPr>
        <w:t> </w:t>
      </w:r>
      <w:r>
        <w:rPr>
          <w:color w:val="231F20"/>
        </w:rPr>
        <w:t>зимний</w:t>
      </w:r>
      <w:r>
        <w:rPr>
          <w:color w:val="231F20"/>
          <w:spacing w:val="10"/>
        </w:rPr>
        <w:t> </w:t>
      </w:r>
      <w:r>
        <w:rPr>
          <w:color w:val="231F20"/>
        </w:rPr>
        <w:t>период</w:t>
      </w:r>
      <w:r>
        <w:rPr>
          <w:color w:val="231F20"/>
          <w:spacing w:val="10"/>
        </w:rPr>
        <w:t> </w:t>
      </w:r>
      <w:r>
        <w:rPr>
          <w:color w:val="231F20"/>
        </w:rPr>
        <w:t>и</w:t>
      </w:r>
      <w:r>
        <w:rPr>
          <w:color w:val="231F20"/>
          <w:spacing w:val="11"/>
        </w:rPr>
        <w:t> </w:t>
      </w:r>
      <w:r>
        <w:rPr>
          <w:color w:val="231F20"/>
        </w:rPr>
        <w:t>прогрессирующее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весенний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период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(рис.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2).</w:t>
      </w:r>
    </w:p>
    <w:p>
      <w:pPr>
        <w:pStyle w:val="BodyText"/>
        <w:spacing w:line="256" w:lineRule="auto" w:before="5"/>
        <w:ind w:right="375" w:firstLine="396"/>
        <w:jc w:val="both"/>
      </w:pPr>
      <w:r>
        <w:rPr>
          <w:color w:val="231F20"/>
        </w:rPr>
        <w:t>Специалистами ГП «Дорсервис» проводилось подробное обоб-</w:t>
      </w:r>
      <w:r>
        <w:rPr>
          <w:color w:val="231F20"/>
          <w:spacing w:val="1"/>
        </w:rPr>
        <w:t> </w:t>
      </w:r>
      <w:r>
        <w:rPr>
          <w:color w:val="231F20"/>
        </w:rPr>
        <w:t>щение результатов исследований, выполненных в зарубежных стра-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нах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холодным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климатом,</w:t>
      </w:r>
      <w:r>
        <w:rPr>
          <w:color w:val="231F20"/>
          <w:spacing w:val="-11"/>
        </w:rPr>
        <w:t> </w:t>
      </w:r>
      <w:r>
        <w:rPr>
          <w:color w:val="231F20"/>
        </w:rPr>
        <w:t>а</w:t>
      </w:r>
      <w:r>
        <w:rPr>
          <w:color w:val="231F20"/>
          <w:spacing w:val="-10"/>
        </w:rPr>
        <w:t> </w:t>
      </w:r>
      <w:r>
        <w:rPr>
          <w:color w:val="231F20"/>
        </w:rPr>
        <w:t>также</w:t>
      </w:r>
      <w:r>
        <w:rPr>
          <w:color w:val="231F20"/>
          <w:spacing w:val="-11"/>
        </w:rPr>
        <w:t> </w:t>
      </w:r>
      <w:r>
        <w:rPr>
          <w:color w:val="231F20"/>
        </w:rPr>
        <w:t>проводились</w:t>
      </w:r>
      <w:r>
        <w:rPr>
          <w:color w:val="231F20"/>
          <w:spacing w:val="-11"/>
        </w:rPr>
        <w:t> </w:t>
      </w:r>
      <w:r>
        <w:rPr>
          <w:color w:val="231F20"/>
        </w:rPr>
        <w:t>обследования</w:t>
      </w:r>
      <w:r>
        <w:rPr>
          <w:color w:val="231F20"/>
          <w:spacing w:val="-11"/>
        </w:rPr>
        <w:t> </w:t>
      </w:r>
      <w:r>
        <w:rPr>
          <w:color w:val="231F20"/>
        </w:rPr>
        <w:t>эксплу-</w:t>
      </w:r>
      <w:r>
        <w:rPr>
          <w:color w:val="231F20"/>
          <w:spacing w:val="-48"/>
        </w:rPr>
        <w:t> </w:t>
      </w:r>
      <w:r>
        <w:rPr>
          <w:color w:val="231F20"/>
        </w:rPr>
        <w:t>атационно-технического</w:t>
      </w:r>
      <w:r>
        <w:rPr>
          <w:color w:val="231F20"/>
          <w:spacing w:val="14"/>
        </w:rPr>
        <w:t> </w:t>
      </w:r>
      <w:r>
        <w:rPr>
          <w:color w:val="231F20"/>
        </w:rPr>
        <w:t>состояния</w:t>
      </w:r>
      <w:r>
        <w:rPr>
          <w:color w:val="231F20"/>
          <w:spacing w:val="15"/>
        </w:rPr>
        <w:t> </w:t>
      </w:r>
      <w:r>
        <w:rPr>
          <w:color w:val="231F20"/>
        </w:rPr>
        <w:t>покрытий</w:t>
      </w:r>
      <w:r>
        <w:rPr>
          <w:color w:val="231F20"/>
          <w:spacing w:val="14"/>
        </w:rPr>
        <w:t> </w:t>
      </w:r>
      <w:r>
        <w:rPr>
          <w:color w:val="231F20"/>
        </w:rPr>
        <w:t>автомобильных</w:t>
      </w:r>
      <w:r>
        <w:rPr>
          <w:color w:val="231F20"/>
          <w:spacing w:val="15"/>
        </w:rPr>
        <w:t> </w:t>
      </w:r>
      <w:r>
        <w:rPr>
          <w:color w:val="231F20"/>
        </w:rPr>
        <w:t>дорог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8"/>
        </w:rPr>
        <w:t> </w:t>
      </w:r>
      <w:r>
        <w:rPr>
          <w:color w:val="231F20"/>
        </w:rPr>
        <w:t>Санкт-Петербурге,</w:t>
      </w:r>
      <w:r>
        <w:rPr>
          <w:color w:val="231F20"/>
          <w:spacing w:val="19"/>
        </w:rPr>
        <w:t> </w:t>
      </w:r>
      <w:r>
        <w:rPr>
          <w:color w:val="231F20"/>
        </w:rPr>
        <w:t>которые</w:t>
      </w:r>
      <w:r>
        <w:rPr>
          <w:color w:val="231F20"/>
          <w:spacing w:val="19"/>
        </w:rPr>
        <w:t> </w:t>
      </w:r>
      <w:r>
        <w:rPr>
          <w:color w:val="231F20"/>
        </w:rPr>
        <w:t>показали,</w:t>
      </w:r>
      <w:r>
        <w:rPr>
          <w:color w:val="231F20"/>
          <w:spacing w:val="18"/>
        </w:rPr>
        <w:t> </w:t>
      </w:r>
      <w:r>
        <w:rPr>
          <w:color w:val="231F20"/>
        </w:rPr>
        <w:t>что</w:t>
      </w:r>
      <w:r>
        <w:rPr>
          <w:color w:val="231F20"/>
          <w:spacing w:val="19"/>
        </w:rPr>
        <w:t> </w:t>
      </w:r>
      <w:r>
        <w:rPr>
          <w:color w:val="231F20"/>
        </w:rPr>
        <w:t>годовой</w:t>
      </w:r>
      <w:r>
        <w:rPr>
          <w:color w:val="231F20"/>
          <w:spacing w:val="19"/>
        </w:rPr>
        <w:t> </w:t>
      </w:r>
      <w:r>
        <w:rPr>
          <w:color w:val="231F20"/>
        </w:rPr>
        <w:t>износ</w:t>
      </w:r>
      <w:r>
        <w:rPr>
          <w:color w:val="231F20"/>
          <w:spacing w:val="19"/>
        </w:rPr>
        <w:t> </w:t>
      </w:r>
      <w:r>
        <w:rPr>
          <w:color w:val="231F20"/>
        </w:rPr>
        <w:t>верхнего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6"/>
        <w:jc w:val="both"/>
      </w:pPr>
      <w:r>
        <w:rPr>
          <w:color w:val="231F20"/>
        </w:rPr>
        <w:t>слоя асфальтобетонного покрытия на дорогах с разным уровнем ин-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тенсивности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движения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колеблется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довольно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широких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пределах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5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до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10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более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мм.</w:t>
      </w:r>
    </w:p>
    <w:p>
      <w:pPr>
        <w:pStyle w:val="BodyText"/>
        <w:spacing w:before="3"/>
        <w:ind w:left="0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56">
            <wp:simplePos x="0" y="0"/>
            <wp:positionH relativeFrom="page">
              <wp:posOffset>874826</wp:posOffset>
            </wp:positionH>
            <wp:positionV relativeFrom="paragraph">
              <wp:posOffset>97952</wp:posOffset>
            </wp:positionV>
            <wp:extent cx="3578374" cy="1274064"/>
            <wp:effectExtent l="0" t="0" r="0" b="0"/>
            <wp:wrapTopAndBottom/>
            <wp:docPr id="83" name="image4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49.jpe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8374" cy="1274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61"/>
        <w:ind w:left="834" w:right="1051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Абразивный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износ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покрытия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переходной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зоне</w:t>
      </w:r>
    </w:p>
    <w:p>
      <w:pPr>
        <w:pStyle w:val="BodyText"/>
        <w:spacing w:before="7"/>
        <w:ind w:left="0"/>
        <w:rPr>
          <w:sz w:val="21"/>
        </w:rPr>
      </w:pPr>
    </w:p>
    <w:p>
      <w:pPr>
        <w:pStyle w:val="BodyText"/>
        <w:spacing w:line="256" w:lineRule="auto"/>
        <w:ind w:right="374" w:firstLine="396"/>
        <w:jc w:val="both"/>
      </w:pPr>
      <w:r>
        <w:rPr>
          <w:color w:val="231F20"/>
        </w:rPr>
        <w:t>В статье указано что действующими в РФ нормативными доку-</w:t>
      </w:r>
      <w:r>
        <w:rPr>
          <w:color w:val="231F20"/>
          <w:spacing w:val="1"/>
        </w:rPr>
        <w:t> </w:t>
      </w:r>
      <w:r>
        <w:rPr>
          <w:color w:val="231F20"/>
        </w:rPr>
        <w:t>ментами износ дорожных покрытий шипованной резиной практиче-</w:t>
      </w:r>
      <w:r>
        <w:rPr>
          <w:color w:val="231F20"/>
          <w:spacing w:val="1"/>
        </w:rPr>
        <w:t> </w:t>
      </w:r>
      <w:r>
        <w:rPr>
          <w:color w:val="231F20"/>
        </w:rPr>
        <w:t>ски не учитывается, отсутствуют методики прогнозирования данного</w:t>
      </w:r>
      <w:r>
        <w:rPr>
          <w:color w:val="231F20"/>
          <w:spacing w:val="-47"/>
        </w:rPr>
        <w:t> </w:t>
      </w:r>
      <w:r>
        <w:rPr>
          <w:color w:val="231F20"/>
        </w:rPr>
        <w:t>износа,</w:t>
      </w:r>
      <w:r>
        <w:rPr>
          <w:color w:val="231F20"/>
          <w:spacing w:val="-7"/>
        </w:rPr>
        <w:t> </w:t>
      </w:r>
      <w:r>
        <w:rPr>
          <w:color w:val="231F20"/>
        </w:rPr>
        <w:t>а</w:t>
      </w:r>
      <w:r>
        <w:rPr>
          <w:color w:val="231F20"/>
          <w:spacing w:val="-7"/>
        </w:rPr>
        <w:t> </w:t>
      </w:r>
      <w:r>
        <w:rPr>
          <w:color w:val="231F20"/>
        </w:rPr>
        <w:t>также</w:t>
      </w:r>
      <w:r>
        <w:rPr>
          <w:color w:val="231F20"/>
          <w:spacing w:val="-7"/>
        </w:rPr>
        <w:t> </w:t>
      </w:r>
      <w:r>
        <w:rPr>
          <w:color w:val="231F20"/>
        </w:rPr>
        <w:t>требования</w:t>
      </w:r>
      <w:r>
        <w:rPr>
          <w:color w:val="231F20"/>
          <w:spacing w:val="-7"/>
        </w:rPr>
        <w:t> </w:t>
      </w:r>
      <w:r>
        <w:rPr>
          <w:color w:val="231F20"/>
        </w:rPr>
        <w:t>к</w:t>
      </w:r>
      <w:r>
        <w:rPr>
          <w:color w:val="231F20"/>
          <w:spacing w:val="-7"/>
        </w:rPr>
        <w:t> </w:t>
      </w:r>
      <w:r>
        <w:rPr>
          <w:color w:val="231F20"/>
        </w:rPr>
        <w:t>износостойкости</w:t>
      </w:r>
      <w:r>
        <w:rPr>
          <w:color w:val="231F20"/>
          <w:spacing w:val="-7"/>
        </w:rPr>
        <w:t> </w:t>
      </w:r>
      <w:r>
        <w:rPr>
          <w:color w:val="231F20"/>
        </w:rPr>
        <w:t>покрытий</w:t>
      </w:r>
      <w:r>
        <w:rPr>
          <w:color w:val="231F20"/>
          <w:spacing w:val="-7"/>
        </w:rPr>
        <w:t> </w:t>
      </w:r>
      <w:r>
        <w:rPr>
          <w:color w:val="231F20"/>
        </w:rPr>
        <w:t>автомобиль-</w:t>
      </w:r>
      <w:r>
        <w:rPr>
          <w:color w:val="231F20"/>
          <w:spacing w:val="-47"/>
        </w:rPr>
        <w:t> </w:t>
      </w:r>
      <w:r>
        <w:rPr>
          <w:color w:val="231F20"/>
        </w:rPr>
        <w:t>ных</w:t>
      </w:r>
      <w:r>
        <w:rPr>
          <w:color w:val="231F20"/>
          <w:spacing w:val="2"/>
        </w:rPr>
        <w:t> </w:t>
      </w:r>
      <w:r>
        <w:rPr>
          <w:color w:val="231F20"/>
        </w:rPr>
        <w:t>дорог</w:t>
      </w:r>
      <w:r>
        <w:rPr>
          <w:color w:val="231F20"/>
          <w:spacing w:val="3"/>
        </w:rPr>
        <w:t> </w:t>
      </w:r>
      <w:r>
        <w:rPr>
          <w:color w:val="231F20"/>
        </w:rPr>
        <w:t>разных</w:t>
      </w:r>
      <w:r>
        <w:rPr>
          <w:color w:val="231F20"/>
          <w:spacing w:val="3"/>
        </w:rPr>
        <w:t> </w:t>
      </w:r>
      <w:r>
        <w:rPr>
          <w:color w:val="231F20"/>
        </w:rPr>
        <w:t>технических</w:t>
      </w:r>
      <w:r>
        <w:rPr>
          <w:color w:val="231F20"/>
          <w:spacing w:val="3"/>
        </w:rPr>
        <w:t> </w:t>
      </w:r>
      <w:r>
        <w:rPr>
          <w:color w:val="231F20"/>
        </w:rPr>
        <w:t>категорий.</w:t>
      </w:r>
    </w:p>
    <w:p>
      <w:pPr>
        <w:pStyle w:val="BodyText"/>
        <w:spacing w:line="256" w:lineRule="auto" w:before="5"/>
        <w:ind w:right="374" w:firstLine="396"/>
        <w:jc w:val="right"/>
      </w:pPr>
      <w:r>
        <w:rPr>
          <w:color w:val="231F20"/>
        </w:rPr>
        <w:t>При</w:t>
      </w:r>
      <w:r>
        <w:rPr>
          <w:color w:val="231F20"/>
          <w:spacing w:val="15"/>
        </w:rPr>
        <w:t> </w:t>
      </w:r>
      <w:r>
        <w:rPr>
          <w:color w:val="231F20"/>
        </w:rPr>
        <w:t>этом</w:t>
      </w:r>
      <w:r>
        <w:rPr>
          <w:color w:val="231F20"/>
          <w:spacing w:val="63"/>
        </w:rPr>
        <w:t> </w:t>
      </w:r>
      <w:r>
        <w:rPr>
          <w:color w:val="231F20"/>
        </w:rPr>
        <w:t>в</w:t>
      </w:r>
      <w:r>
        <w:rPr>
          <w:color w:val="231F20"/>
          <w:spacing w:val="64"/>
        </w:rPr>
        <w:t> </w:t>
      </w:r>
      <w:r>
        <w:rPr>
          <w:color w:val="231F20"/>
        </w:rPr>
        <w:t>скандинавских</w:t>
      </w:r>
      <w:r>
        <w:rPr>
          <w:color w:val="231F20"/>
          <w:spacing w:val="64"/>
        </w:rPr>
        <w:t> </w:t>
      </w:r>
      <w:r>
        <w:rPr>
          <w:color w:val="231F20"/>
        </w:rPr>
        <w:t>странах</w:t>
      </w:r>
      <w:r>
        <w:rPr>
          <w:color w:val="231F20"/>
          <w:spacing w:val="64"/>
        </w:rPr>
        <w:t> </w:t>
      </w:r>
      <w:r>
        <w:rPr>
          <w:color w:val="231F20"/>
        </w:rPr>
        <w:t>(особенно</w:t>
      </w:r>
      <w:r>
        <w:rPr>
          <w:color w:val="231F20"/>
          <w:spacing w:val="64"/>
        </w:rPr>
        <w:t> </w:t>
      </w:r>
      <w:r>
        <w:rPr>
          <w:color w:val="231F20"/>
        </w:rPr>
        <w:t>в</w:t>
      </w:r>
      <w:r>
        <w:rPr>
          <w:color w:val="231F20"/>
          <w:spacing w:val="64"/>
        </w:rPr>
        <w:t> </w:t>
      </w:r>
      <w:r>
        <w:rPr>
          <w:color w:val="231F20"/>
        </w:rPr>
        <w:t>Финляндии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7"/>
        </w:rPr>
        <w:t> </w:t>
      </w:r>
      <w:r>
        <w:rPr>
          <w:color w:val="231F20"/>
        </w:rPr>
        <w:t>Швеции),</w:t>
      </w:r>
      <w:r>
        <w:rPr>
          <w:color w:val="231F20"/>
          <w:spacing w:val="10"/>
        </w:rPr>
        <w:t> </w:t>
      </w:r>
      <w:r>
        <w:rPr>
          <w:color w:val="231F20"/>
        </w:rPr>
        <w:t>северных</w:t>
      </w:r>
      <w:r>
        <w:rPr>
          <w:color w:val="231F20"/>
          <w:spacing w:val="10"/>
        </w:rPr>
        <w:t> </w:t>
      </w:r>
      <w:r>
        <w:rPr>
          <w:color w:val="231F20"/>
        </w:rPr>
        <w:t>штатах</w:t>
      </w:r>
      <w:r>
        <w:rPr>
          <w:color w:val="231F20"/>
          <w:spacing w:val="9"/>
        </w:rPr>
        <w:t> </w:t>
      </w:r>
      <w:r>
        <w:rPr>
          <w:color w:val="231F20"/>
        </w:rPr>
        <w:t>США,</w:t>
      </w:r>
      <w:r>
        <w:rPr>
          <w:color w:val="231F20"/>
          <w:spacing w:val="9"/>
        </w:rPr>
        <w:t> </w:t>
      </w:r>
      <w:r>
        <w:rPr>
          <w:color w:val="231F20"/>
        </w:rPr>
        <w:t>Канаде</w:t>
      </w:r>
      <w:r>
        <w:rPr>
          <w:color w:val="231F20"/>
          <w:spacing w:val="10"/>
        </w:rPr>
        <w:t> </w:t>
      </w:r>
      <w:r>
        <w:rPr>
          <w:color w:val="231F20"/>
        </w:rPr>
        <w:t>и</w:t>
      </w:r>
      <w:r>
        <w:rPr>
          <w:color w:val="231F20"/>
          <w:spacing w:val="9"/>
        </w:rPr>
        <w:t> </w:t>
      </w:r>
      <w:r>
        <w:rPr>
          <w:color w:val="231F20"/>
        </w:rPr>
        <w:t>других</w:t>
      </w:r>
      <w:r>
        <w:rPr>
          <w:color w:val="231F20"/>
          <w:spacing w:val="8"/>
        </w:rPr>
        <w:t> </w:t>
      </w:r>
      <w:r>
        <w:rPr>
          <w:color w:val="231F20"/>
        </w:rPr>
        <w:t>странах</w:t>
      </w:r>
      <w:r>
        <w:rPr>
          <w:color w:val="231F20"/>
          <w:spacing w:val="9"/>
        </w:rPr>
        <w:t> </w:t>
      </w:r>
      <w:r>
        <w:rPr>
          <w:color w:val="231F20"/>
        </w:rPr>
        <w:t>прове-</w:t>
      </w:r>
      <w:r>
        <w:rPr>
          <w:color w:val="231F20"/>
          <w:spacing w:val="-47"/>
        </w:rPr>
        <w:t> </w:t>
      </w:r>
      <w:r>
        <w:rPr>
          <w:color w:val="231F20"/>
        </w:rPr>
        <w:t>ден</w:t>
      </w:r>
      <w:r>
        <w:rPr>
          <w:color w:val="231F20"/>
          <w:spacing w:val="-10"/>
        </w:rPr>
        <w:t> </w:t>
      </w:r>
      <w:r>
        <w:rPr>
          <w:color w:val="231F20"/>
        </w:rPr>
        <w:t>огромный</w:t>
      </w:r>
      <w:r>
        <w:rPr>
          <w:color w:val="231F20"/>
          <w:spacing w:val="-9"/>
        </w:rPr>
        <w:t> </w:t>
      </w:r>
      <w:r>
        <w:rPr>
          <w:color w:val="231F20"/>
        </w:rPr>
        <w:t>объем</w:t>
      </w:r>
      <w:r>
        <w:rPr>
          <w:color w:val="231F20"/>
          <w:spacing w:val="-10"/>
        </w:rPr>
        <w:t> </w:t>
      </w:r>
      <w:r>
        <w:rPr>
          <w:color w:val="231F20"/>
        </w:rPr>
        <w:t>научных</w:t>
      </w:r>
      <w:r>
        <w:rPr>
          <w:color w:val="231F20"/>
          <w:spacing w:val="-9"/>
        </w:rPr>
        <w:t> </w:t>
      </w:r>
      <w:r>
        <w:rPr>
          <w:color w:val="231F20"/>
        </w:rPr>
        <w:t>исследований</w:t>
      </w:r>
      <w:r>
        <w:rPr>
          <w:color w:val="231F20"/>
          <w:spacing w:val="-10"/>
        </w:rPr>
        <w:t> </w:t>
      </w:r>
      <w:r>
        <w:rPr>
          <w:color w:val="231F20"/>
        </w:rPr>
        <w:t>по</w:t>
      </w:r>
      <w:r>
        <w:rPr>
          <w:color w:val="231F20"/>
          <w:spacing w:val="-9"/>
        </w:rPr>
        <w:t> </w:t>
      </w:r>
      <w:r>
        <w:rPr>
          <w:color w:val="231F20"/>
        </w:rPr>
        <w:t>данной</w:t>
      </w:r>
      <w:r>
        <w:rPr>
          <w:color w:val="231F20"/>
          <w:spacing w:val="-10"/>
        </w:rPr>
        <w:t> </w:t>
      </w:r>
      <w:r>
        <w:rPr>
          <w:color w:val="231F20"/>
        </w:rPr>
        <w:t>проблеме,</w:t>
      </w:r>
      <w:r>
        <w:rPr>
          <w:color w:val="231F20"/>
          <w:spacing w:val="-9"/>
        </w:rPr>
        <w:t> </w:t>
      </w:r>
      <w:r>
        <w:rPr>
          <w:color w:val="231F20"/>
        </w:rPr>
        <w:t>раз-</w:t>
      </w:r>
      <w:r>
        <w:rPr>
          <w:color w:val="231F20"/>
          <w:spacing w:val="-47"/>
        </w:rPr>
        <w:t> </w:t>
      </w:r>
      <w:r>
        <w:rPr>
          <w:color w:val="231F20"/>
        </w:rPr>
        <w:t>работаны</w:t>
      </w:r>
      <w:r>
        <w:rPr>
          <w:color w:val="231F20"/>
          <w:spacing w:val="15"/>
        </w:rPr>
        <w:t> </w:t>
      </w:r>
      <w:r>
        <w:rPr>
          <w:color w:val="231F20"/>
        </w:rPr>
        <w:t>методики</w:t>
      </w:r>
      <w:r>
        <w:rPr>
          <w:color w:val="231F20"/>
          <w:spacing w:val="15"/>
        </w:rPr>
        <w:t> </w:t>
      </w:r>
      <w:r>
        <w:rPr>
          <w:color w:val="231F20"/>
        </w:rPr>
        <w:t>оценки</w:t>
      </w:r>
      <w:r>
        <w:rPr>
          <w:color w:val="231F20"/>
          <w:spacing w:val="15"/>
        </w:rPr>
        <w:t> </w:t>
      </w:r>
      <w:r>
        <w:rPr>
          <w:color w:val="231F20"/>
        </w:rPr>
        <w:t>величины</w:t>
      </w:r>
      <w:r>
        <w:rPr>
          <w:color w:val="231F20"/>
          <w:spacing w:val="15"/>
        </w:rPr>
        <w:t> </w:t>
      </w:r>
      <w:r>
        <w:rPr>
          <w:color w:val="231F20"/>
        </w:rPr>
        <w:t>износа</w:t>
      </w:r>
      <w:r>
        <w:rPr>
          <w:color w:val="231F20"/>
          <w:spacing w:val="16"/>
        </w:rPr>
        <w:t> </w:t>
      </w:r>
      <w:r>
        <w:rPr>
          <w:color w:val="231F20"/>
        </w:rPr>
        <w:t>и</w:t>
      </w:r>
      <w:r>
        <w:rPr>
          <w:color w:val="231F20"/>
          <w:spacing w:val="15"/>
        </w:rPr>
        <w:t> </w:t>
      </w:r>
      <w:r>
        <w:rPr>
          <w:color w:val="231F20"/>
        </w:rPr>
        <w:t>предложены</w:t>
      </w:r>
      <w:r>
        <w:rPr>
          <w:color w:val="231F20"/>
          <w:spacing w:val="15"/>
        </w:rPr>
        <w:t> </w:t>
      </w:r>
      <w:r>
        <w:rPr>
          <w:color w:val="231F20"/>
        </w:rPr>
        <w:t>методы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снижения колееобразования. </w:t>
      </w:r>
      <w:r>
        <w:rPr>
          <w:color w:val="231F20"/>
          <w:spacing w:val="-2"/>
        </w:rPr>
        <w:t>На участках дорог с высокой интенсивно-</w:t>
      </w:r>
      <w:r>
        <w:rPr>
          <w:color w:val="231F20"/>
          <w:spacing w:val="-47"/>
        </w:rPr>
        <w:t> </w:t>
      </w:r>
      <w:r>
        <w:rPr>
          <w:color w:val="231F20"/>
          <w:spacing w:val="-1"/>
        </w:rPr>
        <w:t>стью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движения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рекомендовано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применять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верхнем</w:t>
      </w:r>
      <w:r>
        <w:rPr>
          <w:color w:val="231F20"/>
          <w:spacing w:val="-11"/>
        </w:rPr>
        <w:t> </w:t>
      </w:r>
      <w:r>
        <w:rPr>
          <w:color w:val="231F20"/>
        </w:rPr>
        <w:t>слое</w:t>
      </w:r>
      <w:r>
        <w:rPr>
          <w:color w:val="231F20"/>
          <w:spacing w:val="-11"/>
        </w:rPr>
        <w:t> </w:t>
      </w:r>
      <w:r>
        <w:rPr>
          <w:color w:val="231F20"/>
        </w:rPr>
        <w:t>покрытия</w:t>
      </w:r>
      <w:r>
        <w:rPr>
          <w:color w:val="231F20"/>
          <w:spacing w:val="-47"/>
        </w:rPr>
        <w:t> </w:t>
      </w:r>
      <w:r>
        <w:rPr>
          <w:color w:val="231F20"/>
        </w:rPr>
        <w:t>плотный,</w:t>
      </w:r>
      <w:r>
        <w:rPr>
          <w:color w:val="231F20"/>
          <w:spacing w:val="9"/>
        </w:rPr>
        <w:t> </w:t>
      </w:r>
      <w:r>
        <w:rPr>
          <w:color w:val="231F20"/>
        </w:rPr>
        <w:t>мелкозернистый</w:t>
      </w:r>
      <w:r>
        <w:rPr>
          <w:color w:val="231F20"/>
          <w:spacing w:val="9"/>
        </w:rPr>
        <w:t> </w:t>
      </w:r>
      <w:r>
        <w:rPr>
          <w:color w:val="231F20"/>
        </w:rPr>
        <w:t>асфальтобетон,</w:t>
      </w:r>
      <w:r>
        <w:rPr>
          <w:color w:val="231F20"/>
          <w:spacing w:val="9"/>
        </w:rPr>
        <w:t> </w:t>
      </w:r>
      <w:r>
        <w:rPr>
          <w:color w:val="231F20"/>
        </w:rPr>
        <w:t>рекомендуется</w:t>
      </w:r>
      <w:r>
        <w:rPr>
          <w:color w:val="231F20"/>
          <w:spacing w:val="10"/>
        </w:rPr>
        <w:t> </w:t>
      </w:r>
      <w:r>
        <w:rPr>
          <w:color w:val="231F20"/>
        </w:rPr>
        <w:t>применять</w:t>
      </w:r>
      <w:r>
        <w:rPr>
          <w:color w:val="231F20"/>
          <w:spacing w:val="-47"/>
        </w:rPr>
        <w:t> </w:t>
      </w:r>
      <w:r>
        <w:rPr>
          <w:color w:val="231F20"/>
        </w:rPr>
        <w:t>ЩМА-20. При подборе состава смеси следует, по возможности, стре-</w:t>
      </w:r>
      <w:r>
        <w:rPr>
          <w:color w:val="231F20"/>
          <w:spacing w:val="-47"/>
        </w:rPr>
        <w:t> </w:t>
      </w:r>
      <w:r>
        <w:rPr>
          <w:color w:val="231F20"/>
          <w:spacing w:val="-3"/>
        </w:rPr>
        <w:t>миться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наибольшему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процентному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содержанию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частиц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крупней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8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мм.</w:t>
      </w:r>
      <w:r>
        <w:rPr>
          <w:color w:val="231F20"/>
          <w:spacing w:val="-47"/>
        </w:rPr>
        <w:t> </w:t>
      </w:r>
      <w:r>
        <w:rPr>
          <w:color w:val="231F20"/>
        </w:rPr>
        <w:t>Ограничением</w:t>
      </w:r>
      <w:r>
        <w:rPr>
          <w:color w:val="231F20"/>
          <w:spacing w:val="2"/>
        </w:rPr>
        <w:t> </w:t>
      </w:r>
      <w:r>
        <w:rPr>
          <w:color w:val="231F20"/>
        </w:rPr>
        <w:t>к</w:t>
      </w:r>
      <w:r>
        <w:rPr>
          <w:color w:val="231F20"/>
          <w:spacing w:val="2"/>
        </w:rPr>
        <w:t> </w:t>
      </w:r>
      <w:r>
        <w:rPr>
          <w:color w:val="231F20"/>
        </w:rPr>
        <w:t>применению</w:t>
      </w:r>
      <w:r>
        <w:rPr>
          <w:color w:val="231F20"/>
          <w:spacing w:val="3"/>
        </w:rPr>
        <w:t> </w:t>
      </w:r>
      <w:r>
        <w:rPr>
          <w:color w:val="231F20"/>
        </w:rPr>
        <w:t>ЩМА</w:t>
      </w:r>
      <w:r>
        <w:rPr>
          <w:color w:val="231F20"/>
          <w:spacing w:val="2"/>
        </w:rPr>
        <w:t> </w:t>
      </w:r>
      <w:r>
        <w:rPr>
          <w:color w:val="231F20"/>
        </w:rPr>
        <w:t>в</w:t>
      </w:r>
      <w:r>
        <w:rPr>
          <w:color w:val="231F20"/>
          <w:spacing w:val="2"/>
        </w:rPr>
        <w:t> </w:t>
      </w:r>
      <w:r>
        <w:rPr>
          <w:color w:val="231F20"/>
        </w:rPr>
        <w:t>зонах</w:t>
      </w:r>
      <w:r>
        <w:rPr>
          <w:color w:val="231F20"/>
          <w:spacing w:val="3"/>
        </w:rPr>
        <w:t> </w:t>
      </w:r>
      <w:r>
        <w:rPr>
          <w:color w:val="231F20"/>
        </w:rPr>
        <w:t>сопряжения</w:t>
      </w:r>
      <w:r>
        <w:rPr>
          <w:color w:val="231F20"/>
          <w:spacing w:val="2"/>
        </w:rPr>
        <w:t> </w:t>
      </w:r>
      <w:r>
        <w:rPr>
          <w:color w:val="231F20"/>
        </w:rPr>
        <w:t>дефор-</w:t>
      </w:r>
      <w:r>
        <w:rPr>
          <w:color w:val="231F20"/>
          <w:spacing w:val="1"/>
        </w:rPr>
        <w:t> </w:t>
      </w:r>
      <w:r>
        <w:rPr>
          <w:color w:val="231F20"/>
        </w:rPr>
        <w:t>мационных швов являются высокие требования к уплотнению смеси,</w:t>
      </w:r>
      <w:r>
        <w:rPr>
          <w:color w:val="231F20"/>
          <w:spacing w:val="-47"/>
        </w:rPr>
        <w:t> </w:t>
      </w:r>
      <w:r>
        <w:rPr>
          <w:color w:val="231F20"/>
        </w:rPr>
        <w:t>практически</w:t>
      </w:r>
      <w:r>
        <w:rPr>
          <w:color w:val="231F20"/>
          <w:spacing w:val="10"/>
        </w:rPr>
        <w:t> </w:t>
      </w:r>
      <w:r>
        <w:rPr>
          <w:color w:val="231F20"/>
        </w:rPr>
        <w:t>невыполнимые</w:t>
      </w:r>
      <w:r>
        <w:rPr>
          <w:color w:val="231F20"/>
          <w:spacing w:val="10"/>
        </w:rPr>
        <w:t> </w:t>
      </w:r>
      <w:r>
        <w:rPr>
          <w:color w:val="231F20"/>
        </w:rPr>
        <w:t>при</w:t>
      </w:r>
      <w:r>
        <w:rPr>
          <w:color w:val="231F20"/>
          <w:spacing w:val="11"/>
        </w:rPr>
        <w:t> </w:t>
      </w:r>
      <w:r>
        <w:rPr>
          <w:color w:val="231F20"/>
        </w:rPr>
        <w:t>условиях</w:t>
      </w:r>
      <w:r>
        <w:rPr>
          <w:color w:val="231F20"/>
          <w:spacing w:val="10"/>
        </w:rPr>
        <w:t> </w:t>
      </w:r>
      <w:r>
        <w:rPr>
          <w:color w:val="231F20"/>
        </w:rPr>
        <w:t>восстановления</w:t>
      </w:r>
      <w:r>
        <w:rPr>
          <w:color w:val="231F20"/>
          <w:spacing w:val="11"/>
        </w:rPr>
        <w:t> </w:t>
      </w:r>
      <w:r>
        <w:rPr>
          <w:color w:val="231F20"/>
        </w:rPr>
        <w:t>покрытия</w:t>
      </w:r>
    </w:p>
    <w:p>
      <w:pPr>
        <w:pStyle w:val="BodyText"/>
        <w:spacing w:line="256" w:lineRule="auto" w:before="14"/>
        <w:ind w:left="555" w:right="372" w:hanging="397"/>
        <w:jc w:val="both"/>
      </w:pPr>
      <w:r>
        <w:rPr>
          <w:color w:val="231F20"/>
          <w:spacing w:val="-1"/>
          <w:w w:val="105"/>
        </w:rPr>
        <w:t>малыми объемами </w:t>
      </w:r>
      <w:r>
        <w:rPr>
          <w:color w:val="231F20"/>
          <w:w w:val="105"/>
        </w:rPr>
        <w:t>(размер ремонтируемой зоны 0,5 м</w:t>
      </w:r>
      <w:r>
        <w:rPr>
          <w:color w:val="231F20"/>
          <w:w w:val="105"/>
          <w:vertAlign w:val="superscript"/>
        </w:rPr>
        <w:t>2</w:t>
      </w:r>
      <w:r>
        <w:rPr>
          <w:color w:val="231F20"/>
          <w:w w:val="105"/>
          <w:vertAlign w:val="baseline"/>
        </w:rPr>
        <w:t> на 3,75 м</w:t>
      </w:r>
      <w:r>
        <w:rPr>
          <w:color w:val="231F20"/>
          <w:w w:val="105"/>
          <w:vertAlign w:val="superscript"/>
        </w:rPr>
        <w:t>2</w:t>
      </w:r>
      <w:r>
        <w:rPr>
          <w:color w:val="231F20"/>
          <w:w w:val="105"/>
          <w:vertAlign w:val="baseline"/>
        </w:rPr>
        <w:t>).</w:t>
      </w:r>
      <w:r>
        <w:rPr>
          <w:color w:val="231F20"/>
          <w:spacing w:val="-50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Так</w:t>
      </w:r>
      <w:r>
        <w:rPr>
          <w:color w:val="231F20"/>
          <w:spacing w:val="12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же</w:t>
      </w:r>
      <w:r>
        <w:rPr>
          <w:color w:val="231F20"/>
          <w:spacing w:val="12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на</w:t>
      </w:r>
      <w:r>
        <w:rPr>
          <w:color w:val="231F20"/>
          <w:spacing w:val="12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базе</w:t>
      </w:r>
      <w:r>
        <w:rPr>
          <w:color w:val="231F20"/>
          <w:spacing w:val="12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Группы</w:t>
      </w:r>
      <w:r>
        <w:rPr>
          <w:color w:val="231F20"/>
          <w:spacing w:val="13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компаний</w:t>
      </w:r>
      <w:r>
        <w:rPr>
          <w:color w:val="231F20"/>
          <w:spacing w:val="12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«АБЗ-1»</w:t>
      </w:r>
      <w:r>
        <w:rPr>
          <w:color w:val="231F20"/>
          <w:spacing w:val="13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и</w:t>
      </w:r>
      <w:r>
        <w:rPr>
          <w:color w:val="231F20"/>
          <w:spacing w:val="11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ЗАО</w:t>
      </w:r>
      <w:r>
        <w:rPr>
          <w:color w:val="231F20"/>
          <w:spacing w:val="11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«Институт</w:t>
      </w:r>
    </w:p>
    <w:p>
      <w:pPr>
        <w:pStyle w:val="BodyText"/>
        <w:spacing w:line="256" w:lineRule="auto" w:before="2"/>
        <w:ind w:right="379"/>
        <w:jc w:val="both"/>
      </w:pPr>
      <w:r>
        <w:rPr>
          <w:color w:val="231F20"/>
          <w:w w:val="105"/>
        </w:rPr>
        <w:t>«Стройпроект»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проводились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исследовательские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работы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поиску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наиболее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долговечных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составов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литых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смесей,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меньшей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степени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подверженных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абразивному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износу.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4" w:firstLine="396"/>
        <w:jc w:val="both"/>
      </w:pPr>
      <w:r>
        <w:rPr>
          <w:color w:val="231F20"/>
        </w:rPr>
        <w:t>Как показывали проведенные исследования и мониторинг участ-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ков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уложенных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покрытий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металлических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эстакадах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КАД,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литой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асфальтобетон с применением высоко полимеризированного ПБВ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и габбро-диабазового щебня (45–50 % щебеночных фракций разме-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ром от 5 до 20 мм) имеет сопоставимую, и в ряде случаев лучшую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сопротивляемость абразивному износу, даже по сравнению с покры-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тиями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ЩМА.</w:t>
      </w:r>
    </w:p>
    <w:p>
      <w:pPr>
        <w:pStyle w:val="BodyText"/>
        <w:spacing w:line="256" w:lineRule="auto" w:before="8"/>
        <w:ind w:right="375" w:firstLine="396"/>
        <w:jc w:val="both"/>
      </w:pPr>
      <w:r>
        <w:rPr>
          <w:color w:val="231F20"/>
          <w:w w:val="105"/>
        </w:rPr>
        <w:t>Показатель сопротивляемости к износу от воздействия шипо-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ванной резины различных типов асфальтобетона, определенный по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методу</w:t>
      </w:r>
      <w:r>
        <w:rPr>
          <w:color w:val="231F20"/>
          <w:spacing w:val="-12"/>
          <w:w w:val="105"/>
        </w:rPr>
        <w:t> </w:t>
      </w:r>
      <w:r>
        <w:rPr>
          <w:i/>
          <w:color w:val="231F20"/>
          <w:spacing w:val="-1"/>
          <w:w w:val="105"/>
        </w:rPr>
        <w:t>Prall</w:t>
      </w:r>
      <w:r>
        <w:rPr>
          <w:color w:val="231F20"/>
          <w:spacing w:val="-1"/>
          <w:w w:val="105"/>
        </w:rPr>
        <w:t>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соответствии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методикой,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представлен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таблице.</w:t>
      </w:r>
    </w:p>
    <w:p>
      <w:pPr>
        <w:spacing w:before="161"/>
        <w:ind w:left="140" w:right="359" w:firstLine="0"/>
        <w:jc w:val="center"/>
        <w:rPr>
          <w:b/>
          <w:sz w:val="18"/>
        </w:rPr>
      </w:pPr>
      <w:r>
        <w:rPr>
          <w:b/>
          <w:color w:val="231F20"/>
          <w:sz w:val="18"/>
        </w:rPr>
        <w:t>Сопротивляемость</w:t>
      </w:r>
      <w:r>
        <w:rPr>
          <w:b/>
          <w:color w:val="231F20"/>
          <w:spacing w:val="-8"/>
          <w:sz w:val="18"/>
        </w:rPr>
        <w:t> </w:t>
      </w:r>
      <w:r>
        <w:rPr>
          <w:b/>
          <w:color w:val="231F20"/>
          <w:sz w:val="18"/>
        </w:rPr>
        <w:t>износу</w:t>
      </w:r>
      <w:r>
        <w:rPr>
          <w:b/>
          <w:color w:val="231F20"/>
          <w:spacing w:val="-7"/>
          <w:sz w:val="18"/>
        </w:rPr>
        <w:t> </w:t>
      </w:r>
      <w:r>
        <w:rPr>
          <w:b/>
          <w:color w:val="231F20"/>
          <w:sz w:val="18"/>
        </w:rPr>
        <w:t>различных</w:t>
      </w:r>
      <w:r>
        <w:rPr>
          <w:b/>
          <w:color w:val="231F20"/>
          <w:spacing w:val="-8"/>
          <w:sz w:val="18"/>
        </w:rPr>
        <w:t> </w:t>
      </w:r>
      <w:r>
        <w:rPr>
          <w:b/>
          <w:color w:val="231F20"/>
          <w:sz w:val="18"/>
        </w:rPr>
        <w:t>типов</w:t>
      </w:r>
      <w:r>
        <w:rPr>
          <w:b/>
          <w:color w:val="231F20"/>
          <w:spacing w:val="-8"/>
          <w:sz w:val="18"/>
        </w:rPr>
        <w:t> </w:t>
      </w:r>
      <w:r>
        <w:rPr>
          <w:b/>
          <w:color w:val="231F20"/>
          <w:sz w:val="18"/>
        </w:rPr>
        <w:t>а/б</w:t>
      </w:r>
      <w:r>
        <w:rPr>
          <w:b/>
          <w:color w:val="231F20"/>
          <w:spacing w:val="-8"/>
          <w:sz w:val="18"/>
        </w:rPr>
        <w:t> </w:t>
      </w:r>
      <w:r>
        <w:rPr>
          <w:b/>
          <w:color w:val="231F20"/>
          <w:sz w:val="18"/>
        </w:rPr>
        <w:t>покрытий</w:t>
      </w:r>
    </w:p>
    <w:p>
      <w:pPr>
        <w:pStyle w:val="BodyText"/>
        <w:spacing w:before="3"/>
        <w:ind w:left="0"/>
        <w:rPr>
          <w:b/>
          <w:sz w:val="23"/>
        </w:rPr>
      </w:pPr>
    </w:p>
    <w:tbl>
      <w:tblPr>
        <w:tblW w:w="0" w:type="auto"/>
        <w:jc w:val="left"/>
        <w:tblInd w:w="16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22"/>
        <w:gridCol w:w="4014"/>
        <w:gridCol w:w="1407"/>
      </w:tblGrid>
      <w:tr>
        <w:trPr>
          <w:trHeight w:val="554" w:hRule="atLeast"/>
        </w:trPr>
        <w:tc>
          <w:tcPr>
            <w:tcW w:w="522" w:type="dxa"/>
          </w:tcPr>
          <w:p>
            <w:pPr>
              <w:pStyle w:val="TableParagraph"/>
              <w:spacing w:line="249" w:lineRule="auto" w:before="62"/>
              <w:ind w:left="138" w:right="109" w:firstLine="36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№</w:t>
            </w:r>
            <w:r>
              <w:rPr>
                <w:b/>
                <w:color w:val="231F20"/>
                <w:spacing w:val="-42"/>
                <w:sz w:val="18"/>
              </w:rPr>
              <w:t> </w:t>
            </w:r>
            <w:r>
              <w:rPr>
                <w:b/>
                <w:color w:val="231F20"/>
                <w:w w:val="95"/>
                <w:sz w:val="18"/>
              </w:rPr>
              <w:t>п/п</w:t>
            </w:r>
          </w:p>
        </w:tc>
        <w:tc>
          <w:tcPr>
            <w:tcW w:w="4014" w:type="dxa"/>
          </w:tcPr>
          <w:p>
            <w:pPr>
              <w:pStyle w:val="TableParagraph"/>
              <w:spacing w:before="170"/>
              <w:ind w:left="804"/>
              <w:rPr>
                <w:b/>
                <w:sz w:val="18"/>
              </w:rPr>
            </w:pPr>
            <w:r>
              <w:rPr>
                <w:b/>
                <w:color w:val="231F20"/>
                <w:spacing w:val="-1"/>
                <w:w w:val="95"/>
                <w:sz w:val="18"/>
              </w:rPr>
              <w:t>Наименование</w:t>
            </w:r>
            <w:r>
              <w:rPr>
                <w:b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b/>
                <w:color w:val="231F20"/>
                <w:w w:val="95"/>
                <w:sz w:val="18"/>
              </w:rPr>
              <w:t>асфальтобетона</w:t>
            </w:r>
          </w:p>
        </w:tc>
        <w:tc>
          <w:tcPr>
            <w:tcW w:w="1407" w:type="dxa"/>
          </w:tcPr>
          <w:p>
            <w:pPr>
              <w:pStyle w:val="TableParagraph"/>
              <w:spacing w:line="249" w:lineRule="auto" w:before="62"/>
              <w:ind w:left="250" w:right="228" w:firstLine="5"/>
              <w:rPr>
                <w:b/>
                <w:sz w:val="18"/>
              </w:rPr>
            </w:pPr>
            <w:r>
              <w:rPr>
                <w:b/>
                <w:color w:val="231F20"/>
                <w:spacing w:val="-1"/>
                <w:w w:val="95"/>
                <w:sz w:val="18"/>
              </w:rPr>
              <w:t>Показатель</w:t>
            </w:r>
            <w:r>
              <w:rPr>
                <w:b/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b/>
                <w:color w:val="231F20"/>
                <w:w w:val="95"/>
                <w:sz w:val="18"/>
              </w:rPr>
              <w:t>износа,</w:t>
            </w:r>
            <w:r>
              <w:rPr>
                <w:b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b/>
                <w:color w:val="231F20"/>
                <w:w w:val="95"/>
                <w:sz w:val="18"/>
              </w:rPr>
              <w:t>в</w:t>
            </w:r>
            <w:r>
              <w:rPr>
                <w:b/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b/>
                <w:color w:val="231F20"/>
                <w:w w:val="95"/>
                <w:sz w:val="18"/>
              </w:rPr>
              <w:t>%</w:t>
            </w:r>
          </w:p>
        </w:tc>
      </w:tr>
      <w:tr>
        <w:trPr>
          <w:trHeight w:val="338" w:hRule="atLeast"/>
        </w:trPr>
        <w:tc>
          <w:tcPr>
            <w:tcW w:w="522" w:type="dxa"/>
          </w:tcPr>
          <w:p>
            <w:pPr>
              <w:pStyle w:val="TableParagraph"/>
              <w:spacing w:before="62"/>
              <w:ind w:left="1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5"/>
                <w:sz w:val="18"/>
              </w:rPr>
              <w:t>1</w:t>
            </w:r>
          </w:p>
        </w:tc>
        <w:tc>
          <w:tcPr>
            <w:tcW w:w="4014" w:type="dxa"/>
          </w:tcPr>
          <w:p>
            <w:pPr>
              <w:pStyle w:val="TableParagraph"/>
              <w:spacing w:before="62"/>
              <w:ind w:left="10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5"/>
                <w:sz w:val="18"/>
              </w:rPr>
              <w:t>2</w:t>
            </w:r>
          </w:p>
        </w:tc>
        <w:tc>
          <w:tcPr>
            <w:tcW w:w="1407" w:type="dxa"/>
          </w:tcPr>
          <w:p>
            <w:pPr>
              <w:pStyle w:val="TableParagraph"/>
              <w:spacing w:before="62"/>
              <w:ind w:left="9"/>
              <w:jc w:val="center"/>
              <w:rPr>
                <w:b/>
                <w:sz w:val="18"/>
              </w:rPr>
            </w:pPr>
            <w:r>
              <w:rPr>
                <w:b/>
                <w:color w:val="231F20"/>
                <w:w w:val="95"/>
                <w:sz w:val="18"/>
              </w:rPr>
              <w:t>3</w:t>
            </w:r>
          </w:p>
        </w:tc>
      </w:tr>
      <w:tr>
        <w:trPr>
          <w:trHeight w:val="341" w:hRule="atLeast"/>
        </w:trPr>
        <w:tc>
          <w:tcPr>
            <w:tcW w:w="522" w:type="dxa"/>
          </w:tcPr>
          <w:p>
            <w:pPr>
              <w:pStyle w:val="TableParagraph"/>
              <w:ind w:left="10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1</w:t>
            </w:r>
          </w:p>
        </w:tc>
        <w:tc>
          <w:tcPr>
            <w:tcW w:w="4014" w:type="dxa"/>
          </w:tcPr>
          <w:p>
            <w:pPr>
              <w:pStyle w:val="TableParagraph"/>
              <w:ind w:left="113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Тип</w:t>
            </w:r>
            <w:r>
              <w:rPr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А</w:t>
            </w:r>
            <w:r>
              <w:rPr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марка</w:t>
            </w:r>
            <w:r>
              <w:rPr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1</w:t>
            </w:r>
            <w:r>
              <w:rPr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на</w:t>
            </w:r>
            <w:r>
              <w:rPr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БНД</w:t>
            </w:r>
            <w:r>
              <w:rPr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60/90</w:t>
            </w:r>
            <w:r>
              <w:rPr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(габбро*)</w:t>
            </w:r>
          </w:p>
        </w:tc>
        <w:tc>
          <w:tcPr>
            <w:tcW w:w="1407" w:type="dxa"/>
          </w:tcPr>
          <w:p>
            <w:pPr>
              <w:pStyle w:val="TableParagraph"/>
              <w:ind w:left="5"/>
              <w:rPr>
                <w:sz w:val="18"/>
              </w:rPr>
            </w:pPr>
            <w:r>
              <w:rPr>
                <w:color w:val="231F20"/>
                <w:sz w:val="18"/>
              </w:rPr>
              <w:t>27</w:t>
            </w:r>
          </w:p>
        </w:tc>
      </w:tr>
      <w:tr>
        <w:trPr>
          <w:trHeight w:val="341" w:hRule="atLeast"/>
        </w:trPr>
        <w:tc>
          <w:tcPr>
            <w:tcW w:w="522" w:type="dxa"/>
          </w:tcPr>
          <w:p>
            <w:pPr>
              <w:pStyle w:val="TableParagraph"/>
              <w:ind w:left="10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2</w:t>
            </w:r>
          </w:p>
        </w:tc>
        <w:tc>
          <w:tcPr>
            <w:tcW w:w="4014" w:type="dxa"/>
          </w:tcPr>
          <w:p>
            <w:pPr>
              <w:pStyle w:val="TableParagraph"/>
              <w:ind w:left="113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Литой</w:t>
            </w:r>
            <w:r>
              <w:rPr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ПАБ,</w:t>
            </w:r>
            <w:r>
              <w:rPr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тип</w:t>
            </w:r>
            <w:r>
              <w:rPr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1</w:t>
            </w:r>
            <w:r>
              <w:rPr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на</w:t>
            </w:r>
            <w:r>
              <w:rPr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ПБВ40,</w:t>
            </w:r>
            <w:r>
              <w:rPr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образец</w:t>
            </w:r>
            <w:r>
              <w:rPr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1(габбро)</w:t>
            </w:r>
          </w:p>
        </w:tc>
        <w:tc>
          <w:tcPr>
            <w:tcW w:w="1407" w:type="dxa"/>
          </w:tcPr>
          <w:p>
            <w:pPr>
              <w:pStyle w:val="TableParagraph"/>
              <w:ind w:left="5"/>
              <w:rPr>
                <w:sz w:val="18"/>
              </w:rPr>
            </w:pPr>
            <w:r>
              <w:rPr>
                <w:color w:val="231F20"/>
                <w:sz w:val="18"/>
              </w:rPr>
              <w:t>21</w:t>
            </w:r>
          </w:p>
        </w:tc>
      </w:tr>
      <w:tr>
        <w:trPr>
          <w:trHeight w:val="341" w:hRule="atLeast"/>
        </w:trPr>
        <w:tc>
          <w:tcPr>
            <w:tcW w:w="522" w:type="dxa"/>
          </w:tcPr>
          <w:p>
            <w:pPr>
              <w:pStyle w:val="TableParagraph"/>
              <w:ind w:left="10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3</w:t>
            </w:r>
          </w:p>
        </w:tc>
        <w:tc>
          <w:tcPr>
            <w:tcW w:w="4014" w:type="dxa"/>
          </w:tcPr>
          <w:p>
            <w:pPr>
              <w:pStyle w:val="TableParagraph"/>
              <w:ind w:left="113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Литой</w:t>
            </w:r>
            <w:r>
              <w:rPr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ПАБ,</w:t>
            </w:r>
            <w:r>
              <w:rPr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тип</w:t>
            </w:r>
            <w:r>
              <w:rPr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1</w:t>
            </w:r>
            <w:r>
              <w:rPr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на</w:t>
            </w:r>
            <w:r>
              <w:rPr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ПБВ40,</w:t>
            </w:r>
            <w:r>
              <w:rPr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образец</w:t>
            </w:r>
            <w:r>
              <w:rPr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2</w:t>
            </w:r>
            <w:r>
              <w:rPr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(габбро)</w:t>
            </w:r>
          </w:p>
        </w:tc>
        <w:tc>
          <w:tcPr>
            <w:tcW w:w="1407" w:type="dxa"/>
          </w:tcPr>
          <w:p>
            <w:pPr>
              <w:pStyle w:val="TableParagraph"/>
              <w:ind w:left="5"/>
              <w:rPr>
                <w:sz w:val="18"/>
              </w:rPr>
            </w:pPr>
            <w:r>
              <w:rPr>
                <w:color w:val="231F20"/>
                <w:sz w:val="18"/>
              </w:rPr>
              <w:t>17</w:t>
            </w:r>
          </w:p>
        </w:tc>
      </w:tr>
      <w:tr>
        <w:trPr>
          <w:trHeight w:val="341" w:hRule="atLeast"/>
        </w:trPr>
        <w:tc>
          <w:tcPr>
            <w:tcW w:w="522" w:type="dxa"/>
          </w:tcPr>
          <w:p>
            <w:pPr>
              <w:pStyle w:val="TableParagraph"/>
              <w:ind w:left="10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4</w:t>
            </w:r>
          </w:p>
        </w:tc>
        <w:tc>
          <w:tcPr>
            <w:tcW w:w="4014" w:type="dxa"/>
          </w:tcPr>
          <w:p>
            <w:pPr>
              <w:pStyle w:val="TableParagraph"/>
              <w:ind w:left="113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Литой</w:t>
            </w:r>
            <w:r>
              <w:rPr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ПАБ,</w:t>
            </w:r>
            <w:r>
              <w:rPr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тип</w:t>
            </w:r>
            <w:r>
              <w:rPr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1</w:t>
            </w:r>
            <w:r>
              <w:rPr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на</w:t>
            </w:r>
            <w:r>
              <w:rPr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ПБВ40,</w:t>
            </w:r>
            <w:r>
              <w:rPr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образец</w:t>
            </w:r>
            <w:r>
              <w:rPr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3</w:t>
            </w:r>
            <w:r>
              <w:rPr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(габбро)</w:t>
            </w:r>
          </w:p>
        </w:tc>
        <w:tc>
          <w:tcPr>
            <w:tcW w:w="1407" w:type="dxa"/>
          </w:tcPr>
          <w:p>
            <w:pPr>
              <w:pStyle w:val="TableParagraph"/>
              <w:ind w:left="5"/>
              <w:rPr>
                <w:sz w:val="18"/>
              </w:rPr>
            </w:pPr>
            <w:r>
              <w:rPr>
                <w:color w:val="231F20"/>
                <w:sz w:val="18"/>
              </w:rPr>
              <w:t>14</w:t>
            </w:r>
          </w:p>
        </w:tc>
      </w:tr>
      <w:tr>
        <w:trPr>
          <w:trHeight w:val="341" w:hRule="atLeast"/>
        </w:trPr>
        <w:tc>
          <w:tcPr>
            <w:tcW w:w="522" w:type="dxa"/>
          </w:tcPr>
          <w:p>
            <w:pPr>
              <w:pStyle w:val="TableParagraph"/>
              <w:ind w:left="10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5</w:t>
            </w:r>
          </w:p>
        </w:tc>
        <w:tc>
          <w:tcPr>
            <w:tcW w:w="4014" w:type="dxa"/>
          </w:tcPr>
          <w:p>
            <w:pPr>
              <w:pStyle w:val="TableParagraph"/>
              <w:ind w:left="113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ЩМА-10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(габбро)</w:t>
            </w:r>
          </w:p>
        </w:tc>
        <w:tc>
          <w:tcPr>
            <w:tcW w:w="1407" w:type="dxa"/>
          </w:tcPr>
          <w:p>
            <w:pPr>
              <w:pStyle w:val="TableParagraph"/>
              <w:ind w:left="5"/>
              <w:rPr>
                <w:sz w:val="18"/>
              </w:rPr>
            </w:pPr>
            <w:r>
              <w:rPr>
                <w:color w:val="231F20"/>
                <w:sz w:val="18"/>
              </w:rPr>
              <w:t>21</w:t>
            </w:r>
          </w:p>
        </w:tc>
      </w:tr>
      <w:tr>
        <w:trPr>
          <w:trHeight w:val="341" w:hRule="atLeast"/>
        </w:trPr>
        <w:tc>
          <w:tcPr>
            <w:tcW w:w="522" w:type="dxa"/>
          </w:tcPr>
          <w:p>
            <w:pPr>
              <w:pStyle w:val="TableParagraph"/>
              <w:ind w:left="10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6</w:t>
            </w:r>
          </w:p>
        </w:tc>
        <w:tc>
          <w:tcPr>
            <w:tcW w:w="4014" w:type="dxa"/>
          </w:tcPr>
          <w:p>
            <w:pPr>
              <w:pStyle w:val="TableParagraph"/>
              <w:ind w:left="113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ЩМА</w:t>
            </w:r>
            <w:r>
              <w:rPr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-15</w:t>
            </w:r>
            <w:r>
              <w:rPr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ПБВ60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(габбро)</w:t>
            </w:r>
          </w:p>
        </w:tc>
        <w:tc>
          <w:tcPr>
            <w:tcW w:w="1407" w:type="dxa"/>
          </w:tcPr>
          <w:p>
            <w:pPr>
              <w:pStyle w:val="TableParagraph"/>
              <w:ind w:left="5"/>
              <w:rPr>
                <w:sz w:val="18"/>
              </w:rPr>
            </w:pPr>
            <w:r>
              <w:rPr>
                <w:color w:val="231F20"/>
                <w:sz w:val="18"/>
              </w:rPr>
              <w:t>17</w:t>
            </w:r>
          </w:p>
        </w:tc>
      </w:tr>
      <w:tr>
        <w:trPr>
          <w:trHeight w:val="341" w:hRule="atLeast"/>
        </w:trPr>
        <w:tc>
          <w:tcPr>
            <w:tcW w:w="522" w:type="dxa"/>
          </w:tcPr>
          <w:p>
            <w:pPr>
              <w:pStyle w:val="TableParagraph"/>
              <w:ind w:left="10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7</w:t>
            </w:r>
          </w:p>
        </w:tc>
        <w:tc>
          <w:tcPr>
            <w:tcW w:w="4014" w:type="dxa"/>
          </w:tcPr>
          <w:p>
            <w:pPr>
              <w:pStyle w:val="TableParagraph"/>
              <w:ind w:left="113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ЩМА</w:t>
            </w:r>
            <w:r>
              <w:rPr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20,</w:t>
            </w:r>
            <w:r>
              <w:rPr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ПБВ-60</w:t>
            </w:r>
            <w:r>
              <w:rPr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(габбро)</w:t>
            </w:r>
          </w:p>
        </w:tc>
        <w:tc>
          <w:tcPr>
            <w:tcW w:w="1407" w:type="dxa"/>
          </w:tcPr>
          <w:p>
            <w:pPr>
              <w:pStyle w:val="TableParagraph"/>
              <w:ind w:left="5"/>
              <w:rPr>
                <w:sz w:val="18"/>
              </w:rPr>
            </w:pPr>
            <w:r>
              <w:rPr>
                <w:color w:val="231F20"/>
                <w:sz w:val="18"/>
              </w:rPr>
              <w:t>16</w:t>
            </w:r>
          </w:p>
        </w:tc>
      </w:tr>
    </w:tbl>
    <w:p>
      <w:pPr>
        <w:pStyle w:val="BodyText"/>
        <w:spacing w:line="256" w:lineRule="auto" w:before="156"/>
        <w:ind w:right="376" w:firstLine="396"/>
        <w:jc w:val="both"/>
      </w:pPr>
      <w:r>
        <w:rPr>
          <w:color w:val="231F20"/>
        </w:rPr>
        <w:t>Акцент в применении делается на исключительные свойства ли-</w:t>
      </w:r>
      <w:r>
        <w:rPr>
          <w:color w:val="231F20"/>
          <w:spacing w:val="-47"/>
        </w:rPr>
        <w:t> </w:t>
      </w:r>
      <w:r>
        <w:rPr>
          <w:color w:val="231F20"/>
        </w:rPr>
        <w:t>тых</w:t>
      </w:r>
      <w:r>
        <w:rPr>
          <w:color w:val="231F20"/>
          <w:spacing w:val="1"/>
        </w:rPr>
        <w:t> </w:t>
      </w:r>
      <w:r>
        <w:rPr>
          <w:color w:val="231F20"/>
        </w:rPr>
        <w:t>асфальтобетонов:</w:t>
      </w:r>
    </w:p>
    <w:p>
      <w:pPr>
        <w:pStyle w:val="ListParagraph"/>
        <w:numPr>
          <w:ilvl w:val="0"/>
          <w:numId w:val="27"/>
        </w:numPr>
        <w:tabs>
          <w:tab w:pos="770" w:val="left" w:leader="none"/>
        </w:tabs>
        <w:spacing w:line="256" w:lineRule="auto" w:before="2" w:after="0"/>
        <w:ind w:left="158" w:right="376" w:firstLine="396"/>
        <w:jc w:val="both"/>
        <w:rPr>
          <w:sz w:val="20"/>
        </w:rPr>
      </w:pPr>
      <w:r>
        <w:rPr>
          <w:color w:val="231F20"/>
          <w:sz w:val="20"/>
        </w:rPr>
        <w:t>высокая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степень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адгезии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к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нижележащим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прилегающим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сло-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ям. Их «спекание» при повышенной температуре укладки, в том чис-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ле и с материалами рулонной наплавляемой гидроизоляции, функ-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цию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защиты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которой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литой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асфальтобетон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несет;</w:t>
      </w:r>
    </w:p>
    <w:p>
      <w:pPr>
        <w:pStyle w:val="ListParagraph"/>
        <w:numPr>
          <w:ilvl w:val="0"/>
          <w:numId w:val="27"/>
        </w:numPr>
        <w:tabs>
          <w:tab w:pos="778" w:val="left" w:leader="none"/>
        </w:tabs>
        <w:spacing w:line="256" w:lineRule="auto" w:before="4" w:after="0"/>
        <w:ind w:left="158" w:right="376" w:firstLine="396"/>
        <w:jc w:val="both"/>
        <w:rPr>
          <w:sz w:val="20"/>
        </w:rPr>
      </w:pPr>
      <w:r>
        <w:rPr>
          <w:color w:val="231F20"/>
          <w:sz w:val="20"/>
        </w:rPr>
        <w:t>абсолютная водонепроницаемость, при отсутствии мигриру-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ющей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через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толщу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слоя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влаги,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что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характерно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для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уплотняемых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ас-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фальтобетонов;</w:t>
      </w:r>
    </w:p>
    <w:p>
      <w:pPr>
        <w:spacing w:after="0" w:line="256" w:lineRule="auto"/>
        <w:jc w:val="both"/>
        <w:rPr>
          <w:sz w:val="20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ListParagraph"/>
        <w:numPr>
          <w:ilvl w:val="0"/>
          <w:numId w:val="27"/>
        </w:numPr>
        <w:tabs>
          <w:tab w:pos="777" w:val="left" w:leader="none"/>
        </w:tabs>
        <w:spacing w:line="256" w:lineRule="auto" w:before="97" w:after="0"/>
        <w:ind w:left="158" w:right="378" w:firstLine="396"/>
        <w:jc w:val="both"/>
        <w:rPr>
          <w:sz w:val="20"/>
        </w:rPr>
      </w:pPr>
      <w:r>
        <w:rPr>
          <w:color w:val="231F20"/>
          <w:sz w:val="20"/>
        </w:rPr>
        <w:t>высокая усталостная трещиностойкость (долговечность) при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знакопеременных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нагрузках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условиях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широкого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диапазона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частот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амплитуд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колебаний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искусственных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сооружений;</w:t>
      </w:r>
    </w:p>
    <w:p>
      <w:pPr>
        <w:pStyle w:val="ListParagraph"/>
        <w:numPr>
          <w:ilvl w:val="0"/>
          <w:numId w:val="27"/>
        </w:numPr>
        <w:tabs>
          <w:tab w:pos="779" w:val="left" w:leader="none"/>
        </w:tabs>
        <w:spacing w:line="240" w:lineRule="auto" w:before="3" w:after="0"/>
        <w:ind w:left="778" w:right="0" w:hanging="224"/>
        <w:jc w:val="both"/>
        <w:rPr>
          <w:sz w:val="20"/>
        </w:rPr>
      </w:pPr>
      <w:r>
        <w:rPr>
          <w:color w:val="231F20"/>
          <w:sz w:val="20"/>
        </w:rPr>
        <w:t>способность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гасить</w:t>
      </w:r>
      <w:r>
        <w:rPr>
          <w:color w:val="231F20"/>
          <w:spacing w:val="24"/>
          <w:sz w:val="20"/>
        </w:rPr>
        <w:t> </w:t>
      </w:r>
      <w:r>
        <w:rPr>
          <w:color w:val="231F20"/>
          <w:sz w:val="20"/>
        </w:rPr>
        <w:t>(демпфировать)</w:t>
      </w:r>
      <w:r>
        <w:rPr>
          <w:color w:val="231F20"/>
          <w:spacing w:val="24"/>
          <w:sz w:val="20"/>
        </w:rPr>
        <w:t> </w:t>
      </w:r>
      <w:r>
        <w:rPr>
          <w:color w:val="231F20"/>
          <w:sz w:val="20"/>
        </w:rPr>
        <w:t>колебания;</w:t>
      </w:r>
    </w:p>
    <w:p>
      <w:pPr>
        <w:pStyle w:val="ListParagraph"/>
        <w:numPr>
          <w:ilvl w:val="0"/>
          <w:numId w:val="27"/>
        </w:numPr>
        <w:tabs>
          <w:tab w:pos="776" w:val="left" w:leader="none"/>
        </w:tabs>
        <w:spacing w:line="256" w:lineRule="auto" w:before="17" w:after="0"/>
        <w:ind w:left="158" w:right="376" w:firstLine="396"/>
        <w:jc w:val="right"/>
        <w:rPr>
          <w:sz w:val="20"/>
        </w:rPr>
      </w:pPr>
      <w:r>
        <w:rPr>
          <w:color w:val="231F20"/>
          <w:sz w:val="20"/>
        </w:rPr>
        <w:t>отсутствие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эффекта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коррозии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материала,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антибактериальную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стабильность,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устойчивость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к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солям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повышенную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экологичность.</w:t>
      </w:r>
    </w:p>
    <w:p>
      <w:pPr>
        <w:pStyle w:val="BodyText"/>
        <w:spacing w:line="256" w:lineRule="auto" w:before="3"/>
        <w:ind w:right="376" w:firstLine="396"/>
        <w:jc w:val="both"/>
      </w:pPr>
      <w:r>
        <w:rPr>
          <w:color w:val="231F20"/>
        </w:rPr>
        <w:t>Данный опыт был обобщен, и в течении нескольких последних</w:t>
      </w:r>
      <w:r>
        <w:rPr>
          <w:color w:val="231F20"/>
          <w:spacing w:val="1"/>
        </w:rPr>
        <w:t> </w:t>
      </w:r>
      <w:r>
        <w:rPr>
          <w:color w:val="231F20"/>
        </w:rPr>
        <w:t>лет многократно применен при устройстве переходных зон сопряже-</w:t>
      </w:r>
      <w:r>
        <w:rPr>
          <w:color w:val="231F20"/>
          <w:spacing w:val="1"/>
        </w:rPr>
        <w:t> </w:t>
      </w:r>
      <w:r>
        <w:rPr>
          <w:color w:val="231F20"/>
        </w:rPr>
        <w:t>ния при замене деформационных швов как на эксплуатируемых ма-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гистралях,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так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новом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строительстве.</w:t>
      </w:r>
    </w:p>
    <w:p>
      <w:pPr>
        <w:pStyle w:val="BodyText"/>
        <w:spacing w:line="256" w:lineRule="auto" w:before="4"/>
        <w:ind w:right="373" w:firstLine="396"/>
        <w:jc w:val="both"/>
      </w:pPr>
      <w:r>
        <w:rPr>
          <w:color w:val="231F20"/>
          <w:spacing w:val="-1"/>
          <w:w w:val="105"/>
        </w:rPr>
        <w:t>Таким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образом,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решение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проблем,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связанных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профилактикой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(предотвращением) и ликвидацией дефектов покрытия, характерных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для переходной зоны сопряжения деформационных швов мостов,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в целях снижения их негативного влияния на скорость, пропускную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способность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безопасность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движения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автомагистралях,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обусла-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вливает актуальность научных исследований по совершенствованию</w:t>
      </w:r>
      <w:r>
        <w:rPr>
          <w:color w:val="231F20"/>
          <w:spacing w:val="1"/>
        </w:rPr>
        <w:t> </w:t>
      </w:r>
      <w:r>
        <w:rPr>
          <w:color w:val="231F20"/>
        </w:rPr>
        <w:t>проектных решений и технологии производства работ по устройству</w:t>
      </w:r>
      <w:r>
        <w:rPr>
          <w:color w:val="231F20"/>
          <w:spacing w:val="1"/>
        </w:rPr>
        <w:t> </w:t>
      </w:r>
      <w:r>
        <w:rPr>
          <w:color w:val="231F20"/>
        </w:rPr>
        <w:t>деформационных швов и дорожного покрытия в переходной зоне со-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пряжения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деформационных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швов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мостов.</w:t>
      </w:r>
    </w:p>
    <w:p>
      <w:pPr>
        <w:pStyle w:val="BodyText"/>
        <w:spacing w:before="6"/>
        <w:ind w:left="0"/>
        <w:rPr>
          <w:sz w:val="19"/>
        </w:rPr>
      </w:pPr>
    </w:p>
    <w:p>
      <w:pPr>
        <w:spacing w:before="0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28"/>
        </w:numPr>
        <w:tabs>
          <w:tab w:pos="733" w:val="left" w:leader="none"/>
        </w:tabs>
        <w:spacing w:line="249" w:lineRule="auto" w:before="9" w:after="0"/>
        <w:ind w:left="158" w:right="376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ОДМ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218.2.002-2009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Методические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рекомендации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по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применению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ма-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териалов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сопряжении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дорожной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одежды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деформационными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швами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мосто-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вых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сооружений.</w:t>
      </w:r>
    </w:p>
    <w:p>
      <w:pPr>
        <w:pStyle w:val="ListParagraph"/>
        <w:numPr>
          <w:ilvl w:val="0"/>
          <w:numId w:val="28"/>
        </w:numPr>
        <w:tabs>
          <w:tab w:pos="750" w:val="left" w:leader="none"/>
        </w:tabs>
        <w:spacing w:line="249" w:lineRule="auto" w:before="2" w:after="0"/>
        <w:ind w:left="158" w:right="374" w:firstLine="396"/>
        <w:jc w:val="both"/>
        <w:rPr>
          <w:sz w:val="18"/>
        </w:rPr>
      </w:pPr>
      <w:r>
        <w:rPr>
          <w:color w:val="231F20"/>
          <w:sz w:val="18"/>
        </w:rPr>
        <w:t>Устройство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конструкций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деформационных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швов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мостовых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соору-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жений СТО 017 НОСТРОЙ 2.29.104-2014 (сто 60452903 СОЮЗДОРСТРОЙ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2.1.2.5.3.01 – 2014).</w:t>
      </w:r>
    </w:p>
    <w:p>
      <w:pPr>
        <w:pStyle w:val="ListParagraph"/>
        <w:numPr>
          <w:ilvl w:val="0"/>
          <w:numId w:val="28"/>
        </w:numPr>
        <w:tabs>
          <w:tab w:pos="732" w:val="left" w:leader="none"/>
        </w:tabs>
        <w:spacing w:line="249" w:lineRule="auto" w:before="2" w:after="0"/>
        <w:ind w:left="158" w:right="376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ОДМ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218.3.028-2013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Методические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рекомендации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по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ремонту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содер-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жанию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цементобетонных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покрытий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автомобильных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дорог.</w:t>
      </w:r>
    </w:p>
    <w:p>
      <w:pPr>
        <w:pStyle w:val="ListParagraph"/>
        <w:numPr>
          <w:ilvl w:val="0"/>
          <w:numId w:val="28"/>
        </w:numPr>
        <w:tabs>
          <w:tab w:pos="742" w:val="left" w:leader="none"/>
        </w:tabs>
        <w:spacing w:line="249" w:lineRule="auto" w:before="2" w:after="0"/>
        <w:ind w:left="158" w:right="374" w:firstLine="396"/>
        <w:jc w:val="both"/>
        <w:rPr>
          <w:sz w:val="18"/>
        </w:rPr>
      </w:pPr>
      <w:r>
        <w:rPr>
          <w:color w:val="231F20"/>
          <w:sz w:val="18"/>
        </w:rPr>
        <w:t>Опыт скандинавских стран. Износ асфальтобетонных покрытий ши-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пованной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резиной.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URL:</w:t>
      </w:r>
      <w:r>
        <w:rPr>
          <w:color w:val="231F20"/>
          <w:spacing w:val="-8"/>
          <w:sz w:val="18"/>
        </w:rPr>
        <w:t> </w:t>
      </w:r>
      <w:hyperlink r:id="rId87">
        <w:r>
          <w:rPr>
            <w:color w:val="231F20"/>
            <w:sz w:val="18"/>
          </w:rPr>
          <w:t>http://www.dor.spb.ru/index/technology/iznos-pokrytiy/</w:t>
        </w:r>
      </w:hyperlink>
    </w:p>
    <w:p>
      <w:pPr>
        <w:pStyle w:val="ListParagraph"/>
        <w:numPr>
          <w:ilvl w:val="0"/>
          <w:numId w:val="28"/>
        </w:numPr>
        <w:tabs>
          <w:tab w:pos="736" w:val="left" w:leader="none"/>
        </w:tabs>
        <w:spacing w:line="240" w:lineRule="auto" w:before="1" w:after="0"/>
        <w:ind w:left="735" w:right="0" w:hanging="181"/>
        <w:jc w:val="both"/>
        <w:rPr>
          <w:sz w:val="18"/>
        </w:rPr>
      </w:pPr>
      <w:r>
        <w:rPr>
          <w:color w:val="231F20"/>
          <w:spacing w:val="-1"/>
          <w:sz w:val="18"/>
        </w:rPr>
        <w:t>Интернет-журнал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«НАУКОВЕДЕНИЕ».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URL:</w:t>
      </w:r>
      <w:r>
        <w:rPr>
          <w:color w:val="231F20"/>
          <w:spacing w:val="-8"/>
          <w:sz w:val="18"/>
        </w:rPr>
        <w:t> </w:t>
      </w:r>
      <w:hyperlink r:id="rId88">
        <w:r>
          <w:rPr>
            <w:color w:val="231F20"/>
            <w:sz w:val="18"/>
          </w:rPr>
          <w:t>http://naukovedenie.ru</w:t>
        </w:r>
      </w:hyperlink>
    </w:p>
    <w:p>
      <w:pPr>
        <w:spacing w:after="0" w:line="240" w:lineRule="auto"/>
        <w:jc w:val="both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9" w:after="1"/>
        <w:ind w:left="0"/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45"/>
        <w:gridCol w:w="2809"/>
      </w:tblGrid>
      <w:tr>
        <w:trPr>
          <w:trHeight w:val="1930" w:hRule="atLeast"/>
        </w:trPr>
        <w:tc>
          <w:tcPr>
            <w:tcW w:w="3245" w:type="dxa"/>
          </w:tcPr>
          <w:p>
            <w:pPr>
              <w:pStyle w:val="TableParagraph"/>
              <w:spacing w:line="199" w:lineRule="exact" w:before="0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УДК</w:t>
            </w:r>
            <w:r>
              <w:rPr>
                <w:b/>
                <w:color w:val="231F20"/>
                <w:spacing w:val="-9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656.13</w:t>
            </w:r>
          </w:p>
          <w:p>
            <w:pPr>
              <w:pStyle w:val="TableParagraph"/>
              <w:spacing w:before="9"/>
              <w:ind w:left="50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Максимилиан</w:t>
            </w:r>
            <w:r>
              <w:rPr>
                <w:i/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Борисович</w:t>
            </w:r>
            <w:r>
              <w:rPr>
                <w:i/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Скобликов,</w:t>
            </w:r>
          </w:p>
          <w:p>
            <w:pPr>
              <w:pStyle w:val="TableParagraph"/>
              <w:spacing w:before="9"/>
              <w:ind w:left="50"/>
              <w:rPr>
                <w:sz w:val="18"/>
              </w:rPr>
            </w:pPr>
            <w:r>
              <w:rPr>
                <w:color w:val="231F20"/>
                <w:sz w:val="18"/>
              </w:rPr>
              <w:t>магистр</w:t>
            </w:r>
          </w:p>
          <w:p>
            <w:pPr>
              <w:pStyle w:val="TableParagraph"/>
              <w:spacing w:before="9"/>
              <w:ind w:left="50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Сергей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Викторович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Рехов,</w:t>
            </w:r>
          </w:p>
          <w:p>
            <w:pPr>
              <w:pStyle w:val="TableParagraph"/>
              <w:spacing w:before="9"/>
              <w:ind w:left="50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канд.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техн.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наук,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доцент</w:t>
            </w:r>
          </w:p>
          <w:p>
            <w:pPr>
              <w:pStyle w:val="TableParagraph"/>
              <w:spacing w:line="210" w:lineRule="atLeast" w:before="6"/>
              <w:ind w:left="50" w:right="116"/>
              <w:rPr>
                <w:i/>
                <w:sz w:val="18"/>
              </w:rPr>
            </w:pPr>
            <w:r>
              <w:rPr>
                <w:color w:val="231F20"/>
                <w:w w:val="95"/>
                <w:sz w:val="18"/>
              </w:rPr>
              <w:t>(Санкт-Петербургский государственный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архитектурно-строительный</w:t>
            </w:r>
            <w:r>
              <w:rPr>
                <w:color w:val="231F20"/>
                <w:spacing w:val="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университет)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E-mail: </w:t>
            </w:r>
            <w:hyperlink r:id="rId89">
              <w:r>
                <w:rPr>
                  <w:i/>
                  <w:color w:val="231F20"/>
                  <w:sz w:val="18"/>
                </w:rPr>
                <w:t>skoblikov95@mail.ru,</w:t>
              </w:r>
            </w:hyperlink>
            <w:r>
              <w:rPr>
                <w:i/>
                <w:color w:val="231F20"/>
                <w:spacing w:val="1"/>
                <w:sz w:val="18"/>
              </w:rPr>
              <w:t> </w:t>
            </w:r>
            <w:hyperlink r:id="rId59">
              <w:r>
                <w:rPr>
                  <w:i/>
                  <w:color w:val="231F20"/>
                  <w:sz w:val="18"/>
                </w:rPr>
                <w:t>sr</w:t>
              </w:r>
            </w:hyperlink>
            <w:hyperlink r:id="rId60">
              <w:r>
                <w:rPr>
                  <w:i/>
                  <w:color w:val="231F20"/>
                  <w:sz w:val="18"/>
                </w:rPr>
                <w:t>ekhov@mail.ru</w:t>
              </w:r>
            </w:hyperlink>
          </w:p>
        </w:tc>
        <w:tc>
          <w:tcPr>
            <w:tcW w:w="2809" w:type="dxa"/>
          </w:tcPr>
          <w:p>
            <w:pPr>
              <w:pStyle w:val="TableParagraph"/>
              <w:spacing w:before="4"/>
              <w:rPr>
                <w:sz w:val="18"/>
              </w:rPr>
            </w:pPr>
          </w:p>
          <w:p>
            <w:pPr>
              <w:pStyle w:val="TableParagraph"/>
              <w:spacing w:before="0"/>
              <w:ind w:right="49"/>
              <w:jc w:val="right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Maximilian</w:t>
            </w:r>
            <w:r>
              <w:rPr>
                <w:i/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Borisovich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Skoblikov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before="9"/>
              <w:ind w:right="49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Master</w:t>
            </w:r>
          </w:p>
          <w:p>
            <w:pPr>
              <w:pStyle w:val="TableParagraph"/>
              <w:spacing w:line="249" w:lineRule="auto" w:before="9"/>
              <w:ind w:left="122" w:right="49" w:firstLine="766"/>
              <w:jc w:val="right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Sergey Viktorovich Rekhov</w:t>
            </w:r>
            <w:r>
              <w:rPr>
                <w:color w:val="231F20"/>
                <w:spacing w:val="-1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2"/>
                <w:w w:val="95"/>
                <w:sz w:val="18"/>
              </w:rPr>
              <w:t>PhD </w:t>
            </w:r>
            <w:r>
              <w:rPr>
                <w:color w:val="231F20"/>
                <w:spacing w:val="-1"/>
                <w:w w:val="95"/>
                <w:sz w:val="18"/>
              </w:rPr>
              <w:t>of Sci. Tech., Associate Professor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(Saint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Petersburg</w:t>
            </w:r>
            <w:r>
              <w:rPr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State</w:t>
            </w:r>
            <w:r>
              <w:rPr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University</w:t>
            </w:r>
          </w:p>
          <w:p>
            <w:pPr>
              <w:pStyle w:val="TableParagraph"/>
              <w:spacing w:before="2"/>
              <w:ind w:right="49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of</w:t>
            </w:r>
            <w:r>
              <w:rPr>
                <w:color w:val="231F20"/>
                <w:spacing w:val="-1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Architecture</w:t>
            </w:r>
            <w:r>
              <w:rPr>
                <w:color w:val="231F20"/>
                <w:w w:val="95"/>
                <w:sz w:val="18"/>
              </w:rPr>
              <w:t> and Civil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Engineering)</w:t>
            </w:r>
          </w:p>
          <w:p>
            <w:pPr>
              <w:pStyle w:val="TableParagraph"/>
              <w:spacing w:before="9"/>
              <w:ind w:right="49"/>
              <w:jc w:val="right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56"/>
                <w:sz w:val="18"/>
              </w:rPr>
              <w:t> </w:t>
            </w:r>
            <w:hyperlink r:id="rId89">
              <w:r>
                <w:rPr>
                  <w:i/>
                  <w:color w:val="231F20"/>
                  <w:w w:val="95"/>
                  <w:sz w:val="18"/>
                </w:rPr>
                <w:t>skoblikov95@mail.ru</w:t>
              </w:r>
              <w:r>
                <w:rPr>
                  <w:color w:val="231F20"/>
                  <w:w w:val="95"/>
                  <w:sz w:val="18"/>
                </w:rPr>
                <w:t>,</w:t>
              </w:r>
            </w:hyperlink>
          </w:p>
          <w:p>
            <w:pPr>
              <w:pStyle w:val="TableParagraph"/>
              <w:spacing w:line="187" w:lineRule="exact" w:before="9"/>
              <w:ind w:right="48"/>
              <w:jc w:val="right"/>
              <w:rPr>
                <w:i/>
                <w:sz w:val="18"/>
              </w:rPr>
            </w:pPr>
            <w:hyperlink r:id="rId59">
              <w:r>
                <w:rPr>
                  <w:i/>
                  <w:color w:val="231F20"/>
                  <w:sz w:val="18"/>
                </w:rPr>
                <w:t>sr</w:t>
              </w:r>
            </w:hyperlink>
            <w:hyperlink r:id="rId60">
              <w:r>
                <w:rPr>
                  <w:i/>
                  <w:color w:val="231F20"/>
                  <w:sz w:val="18"/>
                </w:rPr>
                <w:t>ekhov@mail.ru</w:t>
              </w:r>
            </w:hyperlink>
          </w:p>
        </w:tc>
      </w:tr>
    </w:tbl>
    <w:p>
      <w:pPr>
        <w:pStyle w:val="BodyText"/>
        <w:spacing w:before="5"/>
        <w:ind w:left="0"/>
        <w:rPr>
          <w:sz w:val="16"/>
        </w:rPr>
      </w:pPr>
    </w:p>
    <w:p>
      <w:pPr>
        <w:pStyle w:val="Heading2"/>
        <w:spacing w:line="249" w:lineRule="auto"/>
        <w:ind w:right="359"/>
      </w:pPr>
      <w:r>
        <w:rPr>
          <w:color w:val="231F20"/>
          <w:spacing w:val="-1"/>
        </w:rPr>
        <w:t>ВИРТУАЛЬНАЯ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СТЕНА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ИННОВАЦИЯ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ОБЛАСТИ</w:t>
      </w:r>
      <w:r>
        <w:rPr>
          <w:color w:val="231F20"/>
          <w:spacing w:val="-52"/>
        </w:rPr>
        <w:t> </w:t>
      </w:r>
      <w:r>
        <w:rPr>
          <w:color w:val="231F20"/>
        </w:rPr>
        <w:t>БЕЗОПАСНОГО</w:t>
      </w:r>
      <w:r>
        <w:rPr>
          <w:color w:val="231F20"/>
          <w:spacing w:val="-2"/>
        </w:rPr>
        <w:t> </w:t>
      </w:r>
      <w:r>
        <w:rPr>
          <w:color w:val="231F20"/>
        </w:rPr>
        <w:t>ДОРОЖНОГО</w:t>
      </w:r>
      <w:r>
        <w:rPr>
          <w:color w:val="231F20"/>
          <w:spacing w:val="-2"/>
        </w:rPr>
        <w:t> </w:t>
      </w:r>
      <w:r>
        <w:rPr>
          <w:color w:val="231F20"/>
        </w:rPr>
        <w:t>ДВИЖЕНИЯ</w:t>
      </w:r>
    </w:p>
    <w:p>
      <w:pPr>
        <w:pStyle w:val="BodyText"/>
        <w:spacing w:before="10"/>
        <w:ind w:left="0"/>
        <w:rPr>
          <w:b/>
          <w:sz w:val="19"/>
        </w:rPr>
      </w:pPr>
    </w:p>
    <w:p>
      <w:pPr>
        <w:pStyle w:val="Heading3"/>
        <w:spacing w:line="249" w:lineRule="auto"/>
        <w:ind w:left="1375" w:right="1593"/>
      </w:pPr>
      <w:r>
        <w:rPr>
          <w:color w:val="231F20"/>
          <w:spacing w:val="-5"/>
        </w:rPr>
        <w:t>VIRTUAL </w:t>
      </w:r>
      <w:r>
        <w:rPr>
          <w:color w:val="231F20"/>
          <w:spacing w:val="-4"/>
        </w:rPr>
        <w:t>WALL – AN INNOVATION</w:t>
      </w:r>
      <w:r>
        <w:rPr>
          <w:color w:val="231F20"/>
          <w:spacing w:val="-52"/>
        </w:rPr>
        <w:t> </w:t>
      </w:r>
      <w:r>
        <w:rPr>
          <w:color w:val="231F20"/>
        </w:rPr>
        <w:t>IN</w:t>
      </w:r>
      <w:r>
        <w:rPr>
          <w:color w:val="231F20"/>
          <w:spacing w:val="-1"/>
        </w:rPr>
        <w:t> </w:t>
      </w:r>
      <w:r>
        <w:rPr>
          <w:color w:val="231F20"/>
        </w:rPr>
        <w:t>ROAD SAFETY</w:t>
      </w:r>
    </w:p>
    <w:p>
      <w:pPr>
        <w:pStyle w:val="BodyText"/>
        <w:spacing w:before="11"/>
        <w:ind w:left="0"/>
        <w:rPr>
          <w:sz w:val="18"/>
        </w:rPr>
      </w:pPr>
    </w:p>
    <w:p>
      <w:pPr>
        <w:spacing w:line="249" w:lineRule="auto" w:before="0"/>
        <w:ind w:left="158" w:right="373" w:firstLine="396"/>
        <w:jc w:val="both"/>
        <w:rPr>
          <w:sz w:val="18"/>
        </w:rPr>
      </w:pPr>
      <w:r>
        <w:rPr>
          <w:color w:val="231F20"/>
          <w:sz w:val="18"/>
        </w:rPr>
        <w:t>В статье ставится задача рассмотреть инновации в области обеспечения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безопасности пешеходов и улучшения транспортного сообщения. В статье рас-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смотрены разные нововведения в области технологий, направленных на за-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щиту пешеходов, детально останавливаясь на виртуальной стене. Показано,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что данная технология обладает не только достоинствами, которые выделя-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ют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ее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фоне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прочих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предложенных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идей,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но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создают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дополнительные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рас-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суждения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для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разрешения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вопроса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связанного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со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сложностями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внедрения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ее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в жизнь. В статье приводится обобщенная характеристика, подводятся итоги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касательно того, как данная технология повлияет не только на пешеходов, но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автомобилистов.</w:t>
      </w:r>
    </w:p>
    <w:p>
      <w:pPr>
        <w:spacing w:line="249" w:lineRule="auto" w:before="7"/>
        <w:ind w:left="158" w:right="376" w:firstLine="396"/>
        <w:jc w:val="both"/>
        <w:rPr>
          <w:sz w:val="18"/>
        </w:rPr>
      </w:pPr>
      <w:r>
        <w:rPr>
          <w:i/>
          <w:color w:val="231F20"/>
          <w:sz w:val="18"/>
        </w:rPr>
        <w:t>Ключевые слова</w:t>
      </w:r>
      <w:r>
        <w:rPr>
          <w:color w:val="231F20"/>
          <w:sz w:val="18"/>
        </w:rPr>
        <w:t>: светофор, безопасность пешеходов, инновация, лазер-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ный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проектор, транспортное сообщение</w:t>
      </w:r>
    </w:p>
    <w:p>
      <w:pPr>
        <w:pStyle w:val="BodyText"/>
        <w:spacing w:before="11"/>
        <w:ind w:left="0"/>
        <w:rPr>
          <w:sz w:val="18"/>
        </w:rPr>
      </w:pPr>
    </w:p>
    <w:p>
      <w:pPr>
        <w:spacing w:line="249" w:lineRule="auto" w:before="0"/>
        <w:ind w:left="158" w:right="376" w:firstLine="396"/>
        <w:jc w:val="both"/>
        <w:rPr>
          <w:sz w:val="18"/>
        </w:rPr>
      </w:pPr>
      <w:r>
        <w:rPr>
          <w:color w:val="231F20"/>
          <w:sz w:val="18"/>
        </w:rPr>
        <w:t>The article sets the task to consider innovations in the field of ensuring pe-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destrian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safety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improving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transport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links.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author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considers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various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innova-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tions in the field of technologies aimed at protecting pedestrians, stopping in detail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on a virtual wall. It is shown that this technology has not only advantages that dis-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tinguish it from the background of other proposed ideas, but also create additional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considerations to resolve the issue associated with the difficulties of its implemen-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tation.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The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author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gives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a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generalized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description,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summing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up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about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how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this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tech-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nology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will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affect not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only pedestrians, but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also motorists.</w:t>
      </w:r>
    </w:p>
    <w:p>
      <w:pPr>
        <w:spacing w:line="249" w:lineRule="auto" w:before="6"/>
        <w:ind w:left="158" w:right="376" w:firstLine="396"/>
        <w:jc w:val="both"/>
        <w:rPr>
          <w:sz w:val="18"/>
        </w:rPr>
      </w:pPr>
      <w:r>
        <w:rPr>
          <w:i/>
          <w:color w:val="231F20"/>
          <w:sz w:val="18"/>
        </w:rPr>
        <w:t>Keywords</w:t>
      </w:r>
      <w:r>
        <w:rPr>
          <w:color w:val="231F20"/>
          <w:sz w:val="18"/>
        </w:rPr>
        <w:t>: traffic light, pedestrian safety, innovation, laser projector, trans-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port links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2" w:firstLine="396"/>
        <w:jc w:val="both"/>
      </w:pPr>
      <w:r>
        <w:rPr>
          <w:color w:val="231F20"/>
          <w:w w:val="105"/>
        </w:rPr>
        <w:t>Согласно</w:t>
      </w:r>
      <w:r>
        <w:rPr>
          <w:color w:val="231F20"/>
          <w:spacing w:val="28"/>
          <w:w w:val="105"/>
        </w:rPr>
        <w:t> </w:t>
      </w:r>
      <w:r>
        <w:rPr>
          <w:color w:val="231F20"/>
          <w:w w:val="105"/>
        </w:rPr>
        <w:t>статистике,</w:t>
      </w:r>
      <w:r>
        <w:rPr>
          <w:color w:val="231F20"/>
          <w:spacing w:val="28"/>
          <w:w w:val="105"/>
        </w:rPr>
        <w:t> </w:t>
      </w:r>
      <w:r>
        <w:rPr>
          <w:color w:val="231F20"/>
          <w:w w:val="105"/>
        </w:rPr>
        <w:t>каждое</w:t>
      </w:r>
      <w:r>
        <w:rPr>
          <w:color w:val="231F20"/>
          <w:spacing w:val="28"/>
          <w:w w:val="105"/>
        </w:rPr>
        <w:t> </w:t>
      </w:r>
      <w:r>
        <w:rPr>
          <w:color w:val="231F20"/>
          <w:w w:val="105"/>
        </w:rPr>
        <w:t>второе</w:t>
      </w:r>
      <w:r>
        <w:rPr>
          <w:color w:val="231F20"/>
          <w:spacing w:val="28"/>
          <w:w w:val="105"/>
        </w:rPr>
        <w:t> </w:t>
      </w:r>
      <w:r>
        <w:rPr>
          <w:color w:val="231F20"/>
          <w:w w:val="105"/>
        </w:rPr>
        <w:t>ДТП</w:t>
      </w:r>
      <w:r>
        <w:rPr>
          <w:color w:val="231F20"/>
          <w:spacing w:val="28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28"/>
          <w:w w:val="105"/>
        </w:rPr>
        <w:t> </w:t>
      </w:r>
      <w:r>
        <w:rPr>
          <w:color w:val="231F20"/>
          <w:w w:val="105"/>
        </w:rPr>
        <w:t>пострадавшими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России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–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наезд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пешеходов.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Достижения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области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развития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ин-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новационных технологий за последние десятилетия смогли значи-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тельно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повысить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безопасность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водителя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пассажира,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когда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вых технологий для обеспечения безопасности пешеходов было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предложено и применено относительно немного. Инновации на-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стоящего времени, направленные на повышение безопасности пе-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шеходов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по-прежнему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разработаны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основе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подхода,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ориентиро-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ванного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автомобиль.</w:t>
      </w:r>
    </w:p>
    <w:p>
      <w:pPr>
        <w:pStyle w:val="BodyText"/>
        <w:spacing w:line="256" w:lineRule="auto" w:before="10"/>
        <w:ind w:right="376" w:firstLine="396"/>
        <w:jc w:val="right"/>
      </w:pPr>
      <w:r>
        <w:rPr>
          <w:color w:val="231F20"/>
          <w:spacing w:val="-3"/>
        </w:rPr>
        <w:t>Повышение безопасности пешеходов в основном </w:t>
      </w:r>
      <w:r>
        <w:rPr>
          <w:color w:val="231F20"/>
          <w:spacing w:val="-2"/>
        </w:rPr>
        <w:t>является продук-</w:t>
      </w:r>
      <w:r>
        <w:rPr>
          <w:color w:val="231F20"/>
          <w:spacing w:val="-47"/>
        </w:rPr>
        <w:t> </w:t>
      </w:r>
      <w:r>
        <w:rPr>
          <w:color w:val="231F20"/>
        </w:rPr>
        <w:t>том</w:t>
      </w:r>
      <w:r>
        <w:rPr>
          <w:color w:val="231F20"/>
          <w:spacing w:val="1"/>
        </w:rPr>
        <w:t> </w:t>
      </w:r>
      <w:r>
        <w:rPr>
          <w:color w:val="231F20"/>
        </w:rPr>
        <w:t>политики</w:t>
      </w:r>
      <w:r>
        <w:rPr>
          <w:color w:val="231F20"/>
          <w:spacing w:val="2"/>
        </w:rPr>
        <w:t> </w:t>
      </w:r>
      <w:r>
        <w:rPr>
          <w:color w:val="231F20"/>
        </w:rPr>
        <w:t>контроля</w:t>
      </w:r>
      <w:r>
        <w:rPr>
          <w:color w:val="231F20"/>
          <w:spacing w:val="2"/>
        </w:rPr>
        <w:t> </w:t>
      </w:r>
      <w:r>
        <w:rPr>
          <w:color w:val="231F20"/>
        </w:rPr>
        <w:t>скорости</w:t>
      </w:r>
      <w:r>
        <w:rPr>
          <w:color w:val="231F20"/>
          <w:spacing w:val="2"/>
        </w:rPr>
        <w:t> </w:t>
      </w:r>
      <w:r>
        <w:rPr>
          <w:color w:val="231F20"/>
        </w:rPr>
        <w:t>автомобилей.</w:t>
      </w:r>
      <w:r>
        <w:rPr>
          <w:color w:val="231F20"/>
          <w:spacing w:val="2"/>
        </w:rPr>
        <w:t> </w:t>
      </w:r>
      <w:r>
        <w:rPr>
          <w:color w:val="231F20"/>
        </w:rPr>
        <w:t>Без</w:t>
      </w:r>
      <w:r>
        <w:rPr>
          <w:color w:val="231F20"/>
          <w:spacing w:val="2"/>
        </w:rPr>
        <w:t> </w:t>
      </w:r>
      <w:r>
        <w:rPr>
          <w:color w:val="231F20"/>
        </w:rPr>
        <w:t>сомнения,</w:t>
      </w:r>
      <w:r>
        <w:rPr>
          <w:color w:val="231F20"/>
          <w:spacing w:val="2"/>
        </w:rPr>
        <w:t> </w:t>
      </w:r>
      <w:r>
        <w:rPr>
          <w:color w:val="231F20"/>
        </w:rPr>
        <w:t>это</w:t>
      </w:r>
      <w:r>
        <w:rPr>
          <w:color w:val="231F20"/>
          <w:spacing w:val="1"/>
        </w:rPr>
        <w:t> </w:t>
      </w:r>
      <w:r>
        <w:rPr>
          <w:color w:val="231F20"/>
        </w:rPr>
        <w:t>ре-</w:t>
      </w:r>
      <w:r>
        <w:rPr>
          <w:color w:val="231F20"/>
          <w:spacing w:val="-47"/>
        </w:rPr>
        <w:t> </w:t>
      </w:r>
      <w:r>
        <w:rPr>
          <w:color w:val="231F20"/>
        </w:rPr>
        <w:t>шение</w:t>
      </w:r>
      <w:r>
        <w:rPr>
          <w:color w:val="231F20"/>
          <w:spacing w:val="-10"/>
        </w:rPr>
        <w:t> </w:t>
      </w:r>
      <w:r>
        <w:rPr>
          <w:color w:val="231F20"/>
        </w:rPr>
        <w:t>позволяет</w:t>
      </w:r>
      <w:r>
        <w:rPr>
          <w:color w:val="231F20"/>
          <w:spacing w:val="-10"/>
        </w:rPr>
        <w:t> </w:t>
      </w:r>
      <w:r>
        <w:rPr>
          <w:color w:val="231F20"/>
        </w:rPr>
        <w:t>снизить</w:t>
      </w:r>
      <w:r>
        <w:rPr>
          <w:color w:val="231F20"/>
          <w:spacing w:val="-10"/>
        </w:rPr>
        <w:t> </w:t>
      </w:r>
      <w:r>
        <w:rPr>
          <w:color w:val="231F20"/>
        </w:rPr>
        <w:t>смертность</w:t>
      </w:r>
      <w:r>
        <w:rPr>
          <w:color w:val="231F20"/>
          <w:spacing w:val="-9"/>
        </w:rPr>
        <w:t> </w:t>
      </w:r>
      <w:r>
        <w:rPr>
          <w:color w:val="231F20"/>
        </w:rPr>
        <w:t>пешеходов,</w:t>
      </w:r>
      <w:r>
        <w:rPr>
          <w:color w:val="231F20"/>
          <w:spacing w:val="-10"/>
        </w:rPr>
        <w:t> </w:t>
      </w:r>
      <w:r>
        <w:rPr>
          <w:color w:val="231F20"/>
        </w:rPr>
        <w:t>но</w:t>
      </w:r>
      <w:r>
        <w:rPr>
          <w:color w:val="231F20"/>
          <w:spacing w:val="-10"/>
        </w:rPr>
        <w:t> </w:t>
      </w:r>
      <w:r>
        <w:rPr>
          <w:color w:val="231F20"/>
        </w:rPr>
        <w:t>52</w:t>
      </w:r>
      <w:r>
        <w:rPr>
          <w:color w:val="231F20"/>
          <w:spacing w:val="-8"/>
        </w:rPr>
        <w:t> </w:t>
      </w:r>
      <w:r>
        <w:rPr>
          <w:color w:val="231F20"/>
        </w:rPr>
        <w:t>%</w:t>
      </w:r>
      <w:r>
        <w:rPr>
          <w:color w:val="231F20"/>
          <w:spacing w:val="-9"/>
        </w:rPr>
        <w:t> </w:t>
      </w:r>
      <w:r>
        <w:rPr>
          <w:color w:val="231F20"/>
        </w:rPr>
        <w:t>аварий</w:t>
      </w:r>
      <w:r>
        <w:rPr>
          <w:color w:val="231F20"/>
          <w:spacing w:val="-10"/>
        </w:rPr>
        <w:t> </w:t>
      </w:r>
      <w:r>
        <w:rPr>
          <w:color w:val="231F20"/>
        </w:rPr>
        <w:t>с</w:t>
      </w:r>
      <w:r>
        <w:rPr>
          <w:color w:val="231F20"/>
          <w:spacing w:val="-8"/>
        </w:rPr>
        <w:t> </w:t>
      </w:r>
      <w:r>
        <w:rPr>
          <w:color w:val="231F20"/>
        </w:rPr>
        <w:t>пе-</w:t>
      </w:r>
      <w:r>
        <w:rPr>
          <w:color w:val="231F20"/>
          <w:spacing w:val="-47"/>
        </w:rPr>
        <w:t> </w:t>
      </w:r>
      <w:r>
        <w:rPr>
          <w:color w:val="231F20"/>
        </w:rPr>
        <w:t>шеходами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городах,</w:t>
      </w:r>
      <w:r>
        <w:rPr>
          <w:color w:val="231F20"/>
          <w:spacing w:val="-12"/>
        </w:rPr>
        <w:t> </w:t>
      </w:r>
      <w:r>
        <w:rPr>
          <w:color w:val="231F20"/>
        </w:rPr>
        <w:t>по-прежнему,</w:t>
      </w:r>
      <w:r>
        <w:rPr>
          <w:color w:val="231F20"/>
          <w:spacing w:val="-12"/>
        </w:rPr>
        <w:t> </w:t>
      </w:r>
      <w:r>
        <w:rPr>
          <w:color w:val="231F20"/>
        </w:rPr>
        <w:t>связаны</w:t>
      </w:r>
      <w:r>
        <w:rPr>
          <w:color w:val="231F20"/>
          <w:spacing w:val="-12"/>
        </w:rPr>
        <w:t> </w:t>
      </w:r>
      <w:r>
        <w:rPr>
          <w:color w:val="231F20"/>
        </w:rPr>
        <w:t>с</w:t>
      </w:r>
      <w:r>
        <w:rPr>
          <w:color w:val="231F20"/>
          <w:spacing w:val="-12"/>
        </w:rPr>
        <w:t> </w:t>
      </w:r>
      <w:r>
        <w:rPr>
          <w:color w:val="231F20"/>
        </w:rPr>
        <w:t>превышением</w:t>
      </w:r>
      <w:r>
        <w:rPr>
          <w:color w:val="231F20"/>
          <w:spacing w:val="-12"/>
        </w:rPr>
        <w:t> </w:t>
      </w:r>
      <w:r>
        <w:rPr>
          <w:color w:val="231F20"/>
        </w:rPr>
        <w:t>скорости.</w:t>
      </w:r>
      <w:r>
        <w:rPr>
          <w:color w:val="231F20"/>
          <w:spacing w:val="-47"/>
        </w:rPr>
        <w:t> </w:t>
      </w:r>
      <w:r>
        <w:rPr>
          <w:color w:val="231F20"/>
        </w:rPr>
        <w:t>Многие нововведения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области</w:t>
      </w:r>
      <w:r>
        <w:rPr>
          <w:color w:val="231F20"/>
          <w:spacing w:val="1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1"/>
        </w:rPr>
        <w:t> </w:t>
      </w:r>
      <w:r>
        <w:rPr>
          <w:color w:val="231F20"/>
        </w:rPr>
        <w:t>дорожного</w:t>
      </w:r>
      <w:r>
        <w:rPr>
          <w:color w:val="231F20"/>
          <w:spacing w:val="1"/>
        </w:rPr>
        <w:t> </w:t>
      </w:r>
      <w:r>
        <w:rPr>
          <w:color w:val="231F20"/>
        </w:rPr>
        <w:t>движе-</w:t>
      </w:r>
    </w:p>
    <w:p>
      <w:pPr>
        <w:pStyle w:val="BodyText"/>
        <w:spacing w:line="256" w:lineRule="auto" w:before="5"/>
        <w:ind w:right="376"/>
        <w:jc w:val="both"/>
      </w:pPr>
      <w:r>
        <w:rPr>
          <w:color w:val="231F20"/>
        </w:rPr>
        <w:t>ния ориентируются на автомобильное движение. Пешеходам необхо-</w:t>
      </w:r>
      <w:r>
        <w:rPr>
          <w:color w:val="231F20"/>
          <w:spacing w:val="-47"/>
        </w:rPr>
        <w:t> </w:t>
      </w:r>
      <w:r>
        <w:rPr>
          <w:color w:val="231F20"/>
        </w:rPr>
        <w:t>димо долго ждать на светофорных перекрёстках, чтобы перейти до-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рогу,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потребности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часто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игнорируются.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Поскольку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городское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население</w:t>
      </w:r>
      <w:r>
        <w:rPr>
          <w:color w:val="231F20"/>
          <w:spacing w:val="-8"/>
        </w:rPr>
        <w:t> </w:t>
      </w:r>
      <w:r>
        <w:rPr>
          <w:color w:val="231F20"/>
        </w:rPr>
        <w:t>продолжает</w:t>
      </w:r>
      <w:r>
        <w:rPr>
          <w:color w:val="231F20"/>
          <w:spacing w:val="-7"/>
        </w:rPr>
        <w:t> </w:t>
      </w:r>
      <w:r>
        <w:rPr>
          <w:color w:val="231F20"/>
        </w:rPr>
        <w:t>расти,</w:t>
      </w:r>
      <w:r>
        <w:rPr>
          <w:color w:val="231F20"/>
          <w:spacing w:val="-7"/>
        </w:rPr>
        <w:t> </w:t>
      </w:r>
      <w:r>
        <w:rPr>
          <w:color w:val="231F20"/>
        </w:rPr>
        <w:t>крайне</w:t>
      </w:r>
      <w:r>
        <w:rPr>
          <w:color w:val="231F20"/>
          <w:spacing w:val="-7"/>
        </w:rPr>
        <w:t> </w:t>
      </w:r>
      <w:r>
        <w:rPr>
          <w:color w:val="231F20"/>
        </w:rPr>
        <w:t>важно</w:t>
      </w:r>
      <w:r>
        <w:rPr>
          <w:color w:val="231F20"/>
          <w:spacing w:val="-7"/>
        </w:rPr>
        <w:t> </w:t>
      </w:r>
      <w:r>
        <w:rPr>
          <w:color w:val="231F20"/>
        </w:rPr>
        <w:t>ставить</w:t>
      </w:r>
      <w:r>
        <w:rPr>
          <w:color w:val="231F20"/>
          <w:spacing w:val="-7"/>
        </w:rPr>
        <w:t> </w:t>
      </w:r>
      <w:r>
        <w:rPr>
          <w:color w:val="231F20"/>
        </w:rPr>
        <w:t>пешеходов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при-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оритете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отношению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автомобилям.</w:t>
      </w:r>
    </w:p>
    <w:p>
      <w:pPr>
        <w:pStyle w:val="BodyText"/>
        <w:spacing w:line="256" w:lineRule="auto" w:before="6"/>
        <w:ind w:right="376" w:firstLine="396"/>
        <w:jc w:val="both"/>
      </w:pPr>
      <w:r>
        <w:rPr>
          <w:color w:val="231F20"/>
        </w:rPr>
        <w:t>Понимание</w:t>
      </w:r>
      <w:r>
        <w:rPr>
          <w:color w:val="231F20"/>
          <w:spacing w:val="-10"/>
        </w:rPr>
        <w:t> </w:t>
      </w:r>
      <w:r>
        <w:rPr>
          <w:color w:val="231F20"/>
        </w:rPr>
        <w:t>поведения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потребностей</w:t>
      </w:r>
      <w:r>
        <w:rPr>
          <w:color w:val="231F20"/>
          <w:spacing w:val="-9"/>
        </w:rPr>
        <w:t> </w:t>
      </w:r>
      <w:r>
        <w:rPr>
          <w:color w:val="231F20"/>
        </w:rPr>
        <w:t>людей</w:t>
      </w:r>
      <w:r>
        <w:rPr>
          <w:color w:val="231F20"/>
          <w:spacing w:val="-10"/>
        </w:rPr>
        <w:t> </w:t>
      </w:r>
      <w:r>
        <w:rPr>
          <w:color w:val="231F20"/>
        </w:rPr>
        <w:t>лежит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основе</w:t>
      </w:r>
      <w:r>
        <w:rPr>
          <w:color w:val="231F20"/>
          <w:spacing w:val="-9"/>
        </w:rPr>
        <w:t> </w:t>
      </w:r>
      <w:r>
        <w:rPr>
          <w:color w:val="231F20"/>
        </w:rPr>
        <w:t>раз-</w:t>
      </w:r>
      <w:r>
        <w:rPr>
          <w:color w:val="231F20"/>
          <w:spacing w:val="-48"/>
        </w:rPr>
        <w:t> </w:t>
      </w:r>
      <w:r>
        <w:rPr>
          <w:color w:val="231F20"/>
        </w:rPr>
        <w:t>работки и предложения новых технологий. Многие инновационные</w:t>
      </w:r>
      <w:r>
        <w:rPr>
          <w:color w:val="231F20"/>
          <w:spacing w:val="1"/>
        </w:rPr>
        <w:t> </w:t>
      </w:r>
      <w:r>
        <w:rPr>
          <w:color w:val="231F20"/>
        </w:rPr>
        <w:t>решения связаны с дополнением и видоизменением устройства «све-</w:t>
      </w:r>
      <w:r>
        <w:rPr>
          <w:color w:val="231F20"/>
          <w:spacing w:val="1"/>
        </w:rPr>
        <w:t> </w:t>
      </w:r>
      <w:r>
        <w:rPr>
          <w:color w:val="231F20"/>
        </w:rPr>
        <w:t>тофор», который является мощным средством организации дорожно-</w:t>
      </w:r>
      <w:r>
        <w:rPr>
          <w:color w:val="231F20"/>
          <w:spacing w:val="-47"/>
        </w:rPr>
        <w:t> </w:t>
      </w:r>
      <w:r>
        <w:rPr>
          <w:color w:val="231F20"/>
        </w:rPr>
        <w:t>го</w:t>
      </w:r>
      <w:r>
        <w:rPr>
          <w:color w:val="231F20"/>
          <w:spacing w:val="14"/>
        </w:rPr>
        <w:t> </w:t>
      </w:r>
      <w:r>
        <w:rPr>
          <w:color w:val="231F20"/>
        </w:rPr>
        <w:t>движения,</w:t>
      </w:r>
      <w:r>
        <w:rPr>
          <w:color w:val="231F20"/>
          <w:spacing w:val="15"/>
        </w:rPr>
        <w:t> </w:t>
      </w:r>
      <w:r>
        <w:rPr>
          <w:color w:val="231F20"/>
        </w:rPr>
        <w:t>предназначенным</w:t>
      </w:r>
      <w:r>
        <w:rPr>
          <w:color w:val="231F20"/>
          <w:spacing w:val="15"/>
        </w:rPr>
        <w:t> </w:t>
      </w:r>
      <w:r>
        <w:rPr>
          <w:color w:val="231F20"/>
        </w:rPr>
        <w:t>для</w:t>
      </w:r>
      <w:r>
        <w:rPr>
          <w:color w:val="231F20"/>
          <w:spacing w:val="15"/>
        </w:rPr>
        <w:t> </w:t>
      </w:r>
      <w:r>
        <w:rPr>
          <w:color w:val="231F20"/>
        </w:rPr>
        <w:t>решения</w:t>
      </w:r>
      <w:r>
        <w:rPr>
          <w:color w:val="231F20"/>
          <w:spacing w:val="15"/>
        </w:rPr>
        <w:t> </w:t>
      </w:r>
      <w:r>
        <w:rPr>
          <w:color w:val="231F20"/>
        </w:rPr>
        <w:t>двух</w:t>
      </w:r>
      <w:r>
        <w:rPr>
          <w:color w:val="231F20"/>
          <w:spacing w:val="15"/>
        </w:rPr>
        <w:t> </w:t>
      </w:r>
      <w:r>
        <w:rPr>
          <w:color w:val="231F20"/>
        </w:rPr>
        <w:t>основных</w:t>
      </w:r>
      <w:r>
        <w:rPr>
          <w:color w:val="231F20"/>
          <w:spacing w:val="15"/>
        </w:rPr>
        <w:t> </w:t>
      </w:r>
      <w:r>
        <w:rPr>
          <w:color w:val="231F20"/>
        </w:rPr>
        <w:t>задач:</w:t>
      </w:r>
    </w:p>
    <w:p>
      <w:pPr>
        <w:pStyle w:val="ListParagraph"/>
        <w:numPr>
          <w:ilvl w:val="0"/>
          <w:numId w:val="29"/>
        </w:numPr>
        <w:tabs>
          <w:tab w:pos="762" w:val="left" w:leader="none"/>
        </w:tabs>
        <w:spacing w:line="240" w:lineRule="auto" w:before="6" w:after="0"/>
        <w:ind w:left="761" w:right="0" w:hanging="207"/>
        <w:jc w:val="both"/>
        <w:rPr>
          <w:sz w:val="20"/>
        </w:rPr>
      </w:pPr>
      <w:r>
        <w:rPr>
          <w:color w:val="231F20"/>
          <w:sz w:val="20"/>
        </w:rPr>
        <w:t>увеличение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уровня</w:t>
      </w:r>
      <w:r>
        <w:rPr>
          <w:color w:val="231F20"/>
          <w:spacing w:val="24"/>
          <w:sz w:val="20"/>
        </w:rPr>
        <w:t> </w:t>
      </w:r>
      <w:r>
        <w:rPr>
          <w:color w:val="231F20"/>
          <w:sz w:val="20"/>
        </w:rPr>
        <w:t>безопасности</w:t>
      </w:r>
      <w:r>
        <w:rPr>
          <w:color w:val="231F20"/>
          <w:spacing w:val="24"/>
          <w:sz w:val="20"/>
        </w:rPr>
        <w:t> </w:t>
      </w:r>
      <w:r>
        <w:rPr>
          <w:color w:val="231F20"/>
          <w:sz w:val="20"/>
        </w:rPr>
        <w:t>дорожного</w:t>
      </w:r>
      <w:r>
        <w:rPr>
          <w:color w:val="231F20"/>
          <w:spacing w:val="24"/>
          <w:sz w:val="20"/>
        </w:rPr>
        <w:t> </w:t>
      </w:r>
      <w:r>
        <w:rPr>
          <w:color w:val="231F20"/>
          <w:sz w:val="20"/>
        </w:rPr>
        <w:t>движения;</w:t>
      </w:r>
    </w:p>
    <w:p>
      <w:pPr>
        <w:pStyle w:val="ListParagraph"/>
        <w:numPr>
          <w:ilvl w:val="0"/>
          <w:numId w:val="29"/>
        </w:numPr>
        <w:tabs>
          <w:tab w:pos="762" w:val="left" w:leader="none"/>
        </w:tabs>
        <w:spacing w:line="240" w:lineRule="auto" w:before="17" w:after="0"/>
        <w:ind w:left="761" w:right="0" w:hanging="207"/>
        <w:jc w:val="both"/>
        <w:rPr>
          <w:sz w:val="20"/>
        </w:rPr>
      </w:pPr>
      <w:r>
        <w:rPr>
          <w:color w:val="231F20"/>
          <w:sz w:val="20"/>
        </w:rPr>
        <w:t>улучшение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правил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дорожного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движения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[1].</w:t>
      </w:r>
    </w:p>
    <w:p>
      <w:pPr>
        <w:pStyle w:val="BodyText"/>
        <w:spacing w:line="256" w:lineRule="auto" w:before="17"/>
        <w:ind w:right="375" w:firstLine="396"/>
        <w:jc w:val="both"/>
      </w:pPr>
      <w:r>
        <w:rPr>
          <w:color w:val="231F20"/>
        </w:rPr>
        <w:t>Светофоры мало изменились за последние столетие, однако по-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следние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инновационные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решения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предлагают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существенные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изме-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нения в этой традиционной технологии. Они являются частью мно-</w:t>
      </w:r>
      <w:r>
        <w:rPr>
          <w:color w:val="231F20"/>
          <w:spacing w:val="1"/>
        </w:rPr>
        <w:t> </w:t>
      </w:r>
      <w:r>
        <w:rPr>
          <w:color w:val="231F20"/>
        </w:rPr>
        <w:t>гих перекрестков, однако дизайн и определенные функции почти не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изменились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за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все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время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существования.</w:t>
      </w:r>
    </w:p>
    <w:p>
      <w:pPr>
        <w:pStyle w:val="BodyText"/>
        <w:spacing w:line="256" w:lineRule="auto" w:before="6"/>
        <w:ind w:right="375" w:firstLine="396"/>
        <w:jc w:val="both"/>
      </w:pPr>
      <w:r>
        <w:rPr>
          <w:color w:val="231F20"/>
        </w:rPr>
        <w:t>В настоящее время были сделаны предложения по введению до-</w:t>
      </w:r>
      <w:r>
        <w:rPr>
          <w:color w:val="231F20"/>
          <w:spacing w:val="1"/>
        </w:rPr>
        <w:t> </w:t>
      </w:r>
      <w:r>
        <w:rPr>
          <w:color w:val="231F20"/>
        </w:rPr>
        <w:t>полнений, которые помогли бы людям с проблемами с восприятием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красного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зеленого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сигнала.</w:t>
      </w:r>
    </w:p>
    <w:p>
      <w:pPr>
        <w:pStyle w:val="BodyText"/>
        <w:spacing w:line="256" w:lineRule="auto" w:before="3"/>
        <w:ind w:right="376" w:firstLine="396"/>
        <w:jc w:val="both"/>
      </w:pPr>
      <w:r>
        <w:rPr>
          <w:color w:val="231F20"/>
        </w:rPr>
        <w:t>Одним</w:t>
      </w:r>
      <w:r>
        <w:rPr>
          <w:color w:val="231F20"/>
          <w:spacing w:val="-11"/>
        </w:rPr>
        <w:t> </w:t>
      </w:r>
      <w:r>
        <w:rPr>
          <w:color w:val="231F20"/>
        </w:rPr>
        <w:t>из</w:t>
      </w:r>
      <w:r>
        <w:rPr>
          <w:color w:val="231F20"/>
          <w:spacing w:val="-10"/>
        </w:rPr>
        <w:t> </w:t>
      </w:r>
      <w:r>
        <w:rPr>
          <w:color w:val="231F20"/>
        </w:rPr>
        <w:t>современных</w:t>
      </w:r>
      <w:r>
        <w:rPr>
          <w:color w:val="231F20"/>
          <w:spacing w:val="-10"/>
        </w:rPr>
        <w:t> </w:t>
      </w:r>
      <w:r>
        <w:rPr>
          <w:color w:val="231F20"/>
        </w:rPr>
        <w:t>предложений</w:t>
      </w:r>
      <w:r>
        <w:rPr>
          <w:color w:val="231F20"/>
          <w:spacing w:val="-10"/>
        </w:rPr>
        <w:t> </w:t>
      </w:r>
      <w:r>
        <w:rPr>
          <w:color w:val="231F20"/>
        </w:rPr>
        <w:t>явилось</w:t>
      </w:r>
      <w:r>
        <w:rPr>
          <w:color w:val="231F20"/>
          <w:spacing w:val="-11"/>
        </w:rPr>
        <w:t> </w:t>
      </w:r>
      <w:r>
        <w:rPr>
          <w:color w:val="231F20"/>
        </w:rPr>
        <w:t>введение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Японии</w:t>
      </w:r>
      <w:r>
        <w:rPr>
          <w:color w:val="231F20"/>
          <w:spacing w:val="-48"/>
        </w:rPr>
        <w:t> </w:t>
      </w:r>
      <w:r>
        <w:rPr>
          <w:color w:val="231F20"/>
        </w:rPr>
        <w:t>футуристического</w:t>
      </w:r>
      <w:r>
        <w:rPr>
          <w:color w:val="231F20"/>
          <w:spacing w:val="3"/>
        </w:rPr>
        <w:t> </w:t>
      </w:r>
      <w:r>
        <w:rPr>
          <w:color w:val="231F20"/>
        </w:rPr>
        <w:t>светофора</w:t>
      </w:r>
      <w:r>
        <w:rPr>
          <w:color w:val="231F20"/>
          <w:spacing w:val="3"/>
        </w:rPr>
        <w:t> </w:t>
      </w:r>
      <w:r>
        <w:rPr>
          <w:color w:val="231F20"/>
        </w:rPr>
        <w:t>с</w:t>
      </w:r>
      <w:r>
        <w:rPr>
          <w:color w:val="231F20"/>
          <w:spacing w:val="3"/>
        </w:rPr>
        <w:t> </w:t>
      </w:r>
      <w:r>
        <w:rPr>
          <w:color w:val="231F20"/>
        </w:rPr>
        <w:t>лазерными</w:t>
      </w:r>
      <w:r>
        <w:rPr>
          <w:color w:val="231F20"/>
          <w:spacing w:val="4"/>
        </w:rPr>
        <w:t> </w:t>
      </w:r>
      <w:r>
        <w:rPr>
          <w:color w:val="231F20"/>
        </w:rPr>
        <w:t>лучами,</w:t>
      </w:r>
      <w:r>
        <w:rPr>
          <w:color w:val="231F20"/>
          <w:spacing w:val="3"/>
        </w:rPr>
        <w:t> </w:t>
      </w:r>
      <w:r>
        <w:rPr>
          <w:color w:val="231F20"/>
        </w:rPr>
        <w:t>которые</w:t>
      </w:r>
      <w:r>
        <w:rPr>
          <w:color w:val="231F20"/>
          <w:spacing w:val="3"/>
        </w:rPr>
        <w:t> </w:t>
      </w:r>
      <w:r>
        <w:rPr>
          <w:color w:val="231F20"/>
        </w:rPr>
        <w:t>бы</w:t>
      </w:r>
      <w:r>
        <w:rPr>
          <w:color w:val="231F20"/>
          <w:spacing w:val="4"/>
        </w:rPr>
        <w:t> </w:t>
      </w:r>
      <w:r>
        <w:rPr>
          <w:color w:val="231F20"/>
        </w:rPr>
        <w:t>«бло-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9"/>
        <w:jc w:val="both"/>
      </w:pPr>
      <w:r>
        <w:rPr>
          <w:color w:val="231F20"/>
        </w:rPr>
        <w:t>кировали» путь автомобилей, не позволяя им выйти на пешеходный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переход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во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время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движения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пешеходов.</w:t>
      </w:r>
    </w:p>
    <w:p>
      <w:pPr>
        <w:pStyle w:val="BodyText"/>
        <w:spacing w:line="256" w:lineRule="auto" w:before="2"/>
        <w:ind w:right="375" w:firstLine="396"/>
        <w:jc w:val="both"/>
      </w:pPr>
      <w:r>
        <w:rPr>
          <w:color w:val="231F20"/>
          <w:w w:val="105"/>
        </w:rPr>
        <w:t>Более усовершенствованной идеей использования лазера со-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вместно с сигналом светофора стало предложение Ханьйонга Ли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(Китайский изобретатель) – «виртуальные пешеходы», представлен-</w:t>
      </w:r>
      <w:r>
        <w:rPr>
          <w:color w:val="231F20"/>
          <w:spacing w:val="1"/>
        </w:rPr>
        <w:t> </w:t>
      </w:r>
      <w:r>
        <w:rPr>
          <w:color w:val="231F20"/>
          <w:spacing w:val="-2"/>
          <w:w w:val="105"/>
        </w:rPr>
        <w:t>ные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виде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лазерного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3D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отображения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пешеходов,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переходящих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до-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рогу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(рис.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1)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[2].</w:t>
      </w:r>
    </w:p>
    <w:p>
      <w:pPr>
        <w:pStyle w:val="BodyText"/>
        <w:spacing w:before="6"/>
        <w:ind w:left="0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57">
            <wp:simplePos x="0" y="0"/>
            <wp:positionH relativeFrom="page">
              <wp:posOffset>774242</wp:posOffset>
            </wp:positionH>
            <wp:positionV relativeFrom="paragraph">
              <wp:posOffset>99525</wp:posOffset>
            </wp:positionV>
            <wp:extent cx="3779524" cy="1862327"/>
            <wp:effectExtent l="0" t="0" r="0" b="0"/>
            <wp:wrapTopAndBottom/>
            <wp:docPr id="85" name="image5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50.jpe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9524" cy="18623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61"/>
        <w:ind w:left="1853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«Виртуальные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пешеходы»</w:t>
      </w:r>
    </w:p>
    <w:p>
      <w:pPr>
        <w:pStyle w:val="BodyText"/>
        <w:spacing w:before="7"/>
        <w:ind w:left="0"/>
        <w:rPr>
          <w:sz w:val="21"/>
        </w:rPr>
      </w:pPr>
    </w:p>
    <w:p>
      <w:pPr>
        <w:pStyle w:val="BodyText"/>
        <w:spacing w:line="256" w:lineRule="auto"/>
        <w:ind w:right="375" w:firstLine="396"/>
        <w:jc w:val="both"/>
      </w:pPr>
      <w:r>
        <w:rPr>
          <w:color w:val="231F20"/>
          <w:spacing w:val="-1"/>
        </w:rPr>
        <w:t>Согласно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задумке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автора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данного</w:t>
      </w:r>
      <w:r>
        <w:rPr>
          <w:color w:val="231F20"/>
          <w:spacing w:val="-10"/>
        </w:rPr>
        <w:t> </w:t>
      </w:r>
      <w:r>
        <w:rPr>
          <w:color w:val="231F20"/>
        </w:rPr>
        <w:t>средства,</w:t>
      </w:r>
      <w:r>
        <w:rPr>
          <w:color w:val="231F20"/>
          <w:spacing w:val="-11"/>
        </w:rPr>
        <w:t> </w:t>
      </w:r>
      <w:r>
        <w:rPr>
          <w:color w:val="231F20"/>
        </w:rPr>
        <w:t>оно</w:t>
      </w:r>
      <w:r>
        <w:rPr>
          <w:color w:val="231F20"/>
          <w:spacing w:val="-11"/>
        </w:rPr>
        <w:t> </w:t>
      </w:r>
      <w:r>
        <w:rPr>
          <w:color w:val="231F20"/>
        </w:rPr>
        <w:t>должно</w:t>
      </w:r>
      <w:r>
        <w:rPr>
          <w:color w:val="231F20"/>
          <w:spacing w:val="-10"/>
        </w:rPr>
        <w:t> </w:t>
      </w:r>
      <w:r>
        <w:rPr>
          <w:color w:val="231F20"/>
        </w:rPr>
        <w:t>заставить</w:t>
      </w:r>
      <w:r>
        <w:rPr>
          <w:color w:val="231F20"/>
          <w:spacing w:val="-48"/>
        </w:rPr>
        <w:t> </w:t>
      </w:r>
      <w:r>
        <w:rPr>
          <w:color w:val="231F20"/>
        </w:rPr>
        <w:t>водителей останавливаться на красный свет. При запрещающем сиг-</w:t>
      </w:r>
      <w:r>
        <w:rPr>
          <w:color w:val="231F20"/>
          <w:spacing w:val="1"/>
        </w:rPr>
        <w:t> </w:t>
      </w:r>
      <w:r>
        <w:rPr>
          <w:color w:val="231F20"/>
        </w:rPr>
        <w:t>нале на проезжей части проецируется изображение пешеходов, соз-</w:t>
      </w:r>
      <w:r>
        <w:rPr>
          <w:color w:val="231F20"/>
          <w:spacing w:val="1"/>
        </w:rPr>
        <w:t> </w:t>
      </w:r>
      <w:r>
        <w:rPr>
          <w:color w:val="231F20"/>
        </w:rPr>
        <w:t>дается виртуальная «стена», действие которой на водителя куда эф-</w:t>
      </w:r>
      <w:r>
        <w:rPr>
          <w:color w:val="231F20"/>
          <w:spacing w:val="1"/>
        </w:rPr>
        <w:t> </w:t>
      </w:r>
      <w:r>
        <w:rPr>
          <w:color w:val="231F20"/>
        </w:rPr>
        <w:t>фективнее</w:t>
      </w:r>
      <w:r>
        <w:rPr>
          <w:color w:val="231F20"/>
          <w:spacing w:val="-7"/>
        </w:rPr>
        <w:t> </w:t>
      </w:r>
      <w:r>
        <w:rPr>
          <w:color w:val="231F20"/>
        </w:rPr>
        <w:t>обычного</w:t>
      </w:r>
      <w:r>
        <w:rPr>
          <w:color w:val="231F20"/>
          <w:spacing w:val="-6"/>
        </w:rPr>
        <w:t> </w:t>
      </w:r>
      <w:r>
        <w:rPr>
          <w:color w:val="231F20"/>
        </w:rPr>
        <w:t>красного</w:t>
      </w:r>
      <w:r>
        <w:rPr>
          <w:color w:val="231F20"/>
          <w:spacing w:val="-6"/>
        </w:rPr>
        <w:t> </w:t>
      </w:r>
      <w:r>
        <w:rPr>
          <w:color w:val="231F20"/>
        </w:rPr>
        <w:t>света.</w:t>
      </w:r>
      <w:r>
        <w:rPr>
          <w:color w:val="231F20"/>
          <w:spacing w:val="-6"/>
        </w:rPr>
        <w:t> </w:t>
      </w:r>
      <w:r>
        <w:rPr>
          <w:color w:val="231F20"/>
        </w:rPr>
        <w:t>При</w:t>
      </w:r>
      <w:r>
        <w:rPr>
          <w:color w:val="231F20"/>
          <w:spacing w:val="-6"/>
        </w:rPr>
        <w:t> </w:t>
      </w:r>
      <w:r>
        <w:rPr>
          <w:color w:val="231F20"/>
        </w:rPr>
        <w:t>смене</w:t>
      </w:r>
      <w:r>
        <w:rPr>
          <w:color w:val="231F20"/>
          <w:spacing w:val="-6"/>
        </w:rPr>
        <w:t> </w:t>
      </w:r>
      <w:r>
        <w:rPr>
          <w:color w:val="231F20"/>
        </w:rPr>
        <w:t>цвета</w:t>
      </w:r>
      <w:r>
        <w:rPr>
          <w:color w:val="231F20"/>
          <w:spacing w:val="-7"/>
        </w:rPr>
        <w:t> </w:t>
      </w:r>
      <w:r>
        <w:rPr>
          <w:color w:val="231F20"/>
        </w:rPr>
        <w:t>светофора</w:t>
      </w:r>
      <w:r>
        <w:rPr>
          <w:color w:val="231F20"/>
          <w:spacing w:val="-6"/>
        </w:rPr>
        <w:t> </w:t>
      </w:r>
      <w:r>
        <w:rPr>
          <w:color w:val="231F20"/>
        </w:rPr>
        <w:t>сама</w:t>
      </w:r>
    </w:p>
    <w:p>
      <w:pPr>
        <w:pStyle w:val="BodyText"/>
        <w:spacing w:before="5"/>
        <w:jc w:val="both"/>
      </w:pPr>
      <w:r>
        <w:rPr>
          <w:color w:val="231F20"/>
          <w:spacing w:val="-1"/>
          <w:w w:val="105"/>
        </w:rPr>
        <w:t>«стена»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так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же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становится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желтой,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потом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исчезает.</w:t>
      </w:r>
    </w:p>
    <w:p>
      <w:pPr>
        <w:pStyle w:val="BodyText"/>
        <w:spacing w:line="256" w:lineRule="auto" w:before="18"/>
        <w:ind w:right="376" w:firstLine="396"/>
        <w:jc w:val="both"/>
      </w:pPr>
      <w:r>
        <w:rPr>
          <w:color w:val="231F20"/>
        </w:rPr>
        <w:t>Система представляет собой лазерный проектор, закрепляющий-</w:t>
      </w:r>
      <w:r>
        <w:rPr>
          <w:color w:val="231F20"/>
          <w:spacing w:val="-47"/>
        </w:rPr>
        <w:t> </w:t>
      </w:r>
      <w:r>
        <w:rPr>
          <w:color w:val="231F20"/>
        </w:rPr>
        <w:t>ся поверх светофора или снизу с обеих сторон проезжей части, про-</w:t>
      </w:r>
      <w:r>
        <w:rPr>
          <w:color w:val="231F20"/>
          <w:spacing w:val="1"/>
        </w:rPr>
        <w:t> </w:t>
      </w:r>
      <w:r>
        <w:rPr>
          <w:color w:val="231F20"/>
        </w:rPr>
        <w:t>ецирующий изображения двигающихся пешеходов, которые видны</w:t>
      </w:r>
      <w:r>
        <w:rPr>
          <w:color w:val="231F20"/>
          <w:spacing w:val="1"/>
        </w:rPr>
        <w:t> </w:t>
      </w:r>
      <w:r>
        <w:rPr>
          <w:color w:val="231F20"/>
        </w:rPr>
        <w:t>лишь водителям (рис. 2). При этом для пешеходов будут видны толь-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ко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красные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линии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[3].</w:t>
      </w:r>
    </w:p>
    <w:p>
      <w:pPr>
        <w:pStyle w:val="BodyText"/>
        <w:spacing w:line="256" w:lineRule="auto" w:before="5"/>
        <w:ind w:right="375" w:firstLine="396"/>
        <w:jc w:val="both"/>
      </w:pPr>
      <w:r>
        <w:rPr>
          <w:color w:val="231F20"/>
        </w:rPr>
        <w:t>В ней применяется технология безопасного лазерного луча, т. е.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поток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света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интенсивен,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поэтому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слепит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водителей,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пе-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шеходов.</w:t>
      </w:r>
      <w:r>
        <w:rPr>
          <w:color w:val="231F20"/>
          <w:spacing w:val="35"/>
        </w:rPr>
        <w:t> </w:t>
      </w:r>
      <w:r>
        <w:rPr>
          <w:color w:val="231F20"/>
        </w:rPr>
        <w:t>Дополнительно</w:t>
      </w:r>
      <w:r>
        <w:rPr>
          <w:color w:val="231F20"/>
          <w:spacing w:val="36"/>
        </w:rPr>
        <w:t> </w:t>
      </w:r>
      <w:r>
        <w:rPr>
          <w:color w:val="231F20"/>
        </w:rPr>
        <w:t>рассматривается</w:t>
      </w:r>
      <w:r>
        <w:rPr>
          <w:color w:val="231F20"/>
          <w:spacing w:val="35"/>
        </w:rPr>
        <w:t> </w:t>
      </w:r>
      <w:r>
        <w:rPr>
          <w:color w:val="231F20"/>
        </w:rPr>
        <w:t>возможность</w:t>
      </w:r>
      <w:r>
        <w:rPr>
          <w:color w:val="231F20"/>
          <w:spacing w:val="36"/>
        </w:rPr>
        <w:t> </w:t>
      </w:r>
      <w:r>
        <w:rPr>
          <w:color w:val="231F20"/>
        </w:rPr>
        <w:t>оснащения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1"/>
      </w:pPr>
      <w:r>
        <w:rPr>
          <w:color w:val="231F20"/>
          <w:w w:val="105"/>
        </w:rPr>
        <w:t>светофора датчиками движения, чтобы «стена» срабатывала лишь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приближении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пешехода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переходу.</w:t>
      </w:r>
    </w:p>
    <w:p>
      <w:pPr>
        <w:pStyle w:val="BodyText"/>
        <w:spacing w:before="2"/>
        <w:ind w:left="0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58">
            <wp:simplePos x="0" y="0"/>
            <wp:positionH relativeFrom="page">
              <wp:posOffset>774001</wp:posOffset>
            </wp:positionH>
            <wp:positionV relativeFrom="paragraph">
              <wp:posOffset>97240</wp:posOffset>
            </wp:positionV>
            <wp:extent cx="3814948" cy="2704719"/>
            <wp:effectExtent l="0" t="0" r="0" b="0"/>
            <wp:wrapTopAndBottom/>
            <wp:docPr id="87" name="image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51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4948" cy="27047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22"/>
        <w:ind w:left="1599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Лазерный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проектор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излучатель</w:t>
      </w:r>
    </w:p>
    <w:p>
      <w:pPr>
        <w:pStyle w:val="BodyText"/>
        <w:spacing w:before="7"/>
        <w:ind w:left="0"/>
        <w:rPr>
          <w:sz w:val="21"/>
        </w:rPr>
      </w:pPr>
    </w:p>
    <w:p>
      <w:pPr>
        <w:pStyle w:val="BodyText"/>
        <w:spacing w:line="256" w:lineRule="auto"/>
        <w:ind w:right="372" w:firstLine="396"/>
        <w:jc w:val="both"/>
      </w:pPr>
      <w:r>
        <w:rPr>
          <w:color w:val="231F20"/>
          <w:w w:val="105"/>
        </w:rPr>
        <w:t>Применение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подобной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трехмерной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иллюзии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области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обеспе-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чения безопасности дорожного движения может способствовать из-</w:t>
      </w:r>
      <w:r>
        <w:rPr>
          <w:color w:val="231F20"/>
          <w:spacing w:val="1"/>
        </w:rPr>
        <w:t> </w:t>
      </w:r>
      <w:r>
        <w:rPr>
          <w:color w:val="231F20"/>
        </w:rPr>
        <w:t>менению поведения водителя не только в плане снижения скорости,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еще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раз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задуматься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том,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пешеходы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наиболее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уязвимые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участники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городского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движения,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тогда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автомобиль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источник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повышенной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опасности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[4].</w:t>
      </w:r>
    </w:p>
    <w:p>
      <w:pPr>
        <w:pStyle w:val="BodyText"/>
        <w:spacing w:line="256" w:lineRule="auto" w:before="7"/>
        <w:ind w:right="372" w:firstLine="396"/>
        <w:jc w:val="both"/>
      </w:pPr>
      <w:r>
        <w:rPr>
          <w:color w:val="231F20"/>
          <w:w w:val="105"/>
        </w:rPr>
        <w:t>Согласно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предположениям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проведенным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исследованиям,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подобная технология заставит водителей быть более осторожны-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ми, особенно приближаясь к пешеходному переходу, так как не-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смотря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то,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изображение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людей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все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же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имеет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схематический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вид, это позволит создать для водителя психологический барьер,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который не позволит ему спокойно двигаться дальше, проехать на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красный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(рис. 3).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2"/>
        <w:ind w:left="0"/>
        <w:rPr>
          <w:sz w:val="24"/>
        </w:rPr>
      </w:pPr>
    </w:p>
    <w:p>
      <w:pPr>
        <w:pStyle w:val="BodyText"/>
        <w:ind w:left="648"/>
      </w:pPr>
      <w:r>
        <w:rPr/>
        <w:drawing>
          <wp:inline distT="0" distB="0" distL="0" distR="0">
            <wp:extent cx="3121141" cy="2170176"/>
            <wp:effectExtent l="0" t="0" r="0" b="0"/>
            <wp:docPr id="89" name="image5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52.jpe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1141" cy="2170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spacing w:before="161"/>
        <w:ind w:left="1699" w:right="0" w:firstLine="0"/>
        <w:jc w:val="left"/>
        <w:rPr>
          <w:sz w:val="18"/>
        </w:rPr>
      </w:pPr>
      <w:r>
        <w:rPr>
          <w:color w:val="231F20"/>
          <w:sz w:val="18"/>
        </w:rPr>
        <w:t>Рис.3.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Принцип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трехмерной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иллюзии</w:t>
      </w:r>
    </w:p>
    <w:p>
      <w:pPr>
        <w:pStyle w:val="BodyText"/>
        <w:spacing w:before="6"/>
        <w:ind w:left="0"/>
        <w:rPr>
          <w:sz w:val="21"/>
        </w:rPr>
      </w:pPr>
    </w:p>
    <w:p>
      <w:pPr>
        <w:pStyle w:val="BodyText"/>
        <w:spacing w:line="256" w:lineRule="auto"/>
        <w:ind w:right="374" w:firstLine="396"/>
        <w:jc w:val="both"/>
      </w:pPr>
      <w:r>
        <w:rPr>
          <w:color w:val="231F20"/>
        </w:rPr>
        <w:t>Так же применение подобной технологии будет служить допол-</w:t>
      </w:r>
      <w:r>
        <w:rPr>
          <w:color w:val="231F20"/>
          <w:spacing w:val="1"/>
        </w:rPr>
        <w:t> </w:t>
      </w:r>
      <w:r>
        <w:rPr>
          <w:color w:val="231F20"/>
        </w:rPr>
        <w:t>нительным напоминанием или предупреждением о том, что и пеше-</w:t>
      </w:r>
      <w:r>
        <w:rPr>
          <w:color w:val="231F20"/>
          <w:spacing w:val="1"/>
        </w:rPr>
        <w:t> </w:t>
      </w:r>
      <w:r>
        <w:rPr>
          <w:color w:val="231F20"/>
        </w:rPr>
        <w:t>ходы, и водители должны обращать больше внимания на знаки и си-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туацию на дороге, которая может меняться стремительно быстро,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тем самым снижая вероятность возникновения дорожно-транспорт-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ного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происшествия.</w:t>
      </w:r>
    </w:p>
    <w:p>
      <w:pPr>
        <w:pStyle w:val="BodyText"/>
        <w:spacing w:line="256" w:lineRule="auto" w:before="7"/>
        <w:ind w:right="376" w:firstLine="396"/>
        <w:jc w:val="both"/>
      </w:pPr>
      <w:r>
        <w:rPr>
          <w:color w:val="231F20"/>
          <w:w w:val="105"/>
        </w:rPr>
        <w:t>Помимо этого, плюс этой технологии состоит и в том, что ла-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зерную картину сложно не заметить в любое время года и суток, ког-</w:t>
      </w:r>
      <w:r>
        <w:rPr>
          <w:color w:val="231F20"/>
          <w:spacing w:val="-47"/>
        </w:rPr>
        <w:t> </w:t>
      </w:r>
      <w:r>
        <w:rPr>
          <w:color w:val="231F20"/>
        </w:rPr>
        <w:t>да как дорожную разметку может замести снегом, а светофор может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быть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скрыт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деревьями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или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оказаться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незамеченным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фоне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яркой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мигающей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рекламы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[5].</w:t>
      </w:r>
    </w:p>
    <w:p>
      <w:pPr>
        <w:pStyle w:val="BodyText"/>
        <w:spacing w:line="256" w:lineRule="auto" w:before="6"/>
        <w:ind w:right="374" w:firstLine="396"/>
        <w:jc w:val="both"/>
      </w:pPr>
      <w:r>
        <w:rPr>
          <w:color w:val="231F20"/>
        </w:rPr>
        <w:t>Несмотря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массу</w:t>
      </w:r>
      <w:r>
        <w:rPr>
          <w:color w:val="231F20"/>
          <w:spacing w:val="-11"/>
        </w:rPr>
        <w:t> </w:t>
      </w:r>
      <w:r>
        <w:rPr>
          <w:color w:val="231F20"/>
        </w:rPr>
        <w:t>несомненных</w:t>
      </w:r>
      <w:r>
        <w:rPr>
          <w:color w:val="231F20"/>
          <w:spacing w:val="-12"/>
        </w:rPr>
        <w:t> </w:t>
      </w:r>
      <w:r>
        <w:rPr>
          <w:color w:val="231F20"/>
        </w:rPr>
        <w:t>достоинств,</w:t>
      </w:r>
      <w:r>
        <w:rPr>
          <w:color w:val="231F20"/>
          <w:spacing w:val="-12"/>
        </w:rPr>
        <w:t> </w:t>
      </w:r>
      <w:r>
        <w:rPr>
          <w:color w:val="231F20"/>
        </w:rPr>
        <w:t>одна</w:t>
      </w:r>
      <w:r>
        <w:rPr>
          <w:color w:val="231F20"/>
          <w:spacing w:val="-11"/>
        </w:rPr>
        <w:t> </w:t>
      </w:r>
      <w:r>
        <w:rPr>
          <w:color w:val="231F20"/>
        </w:rPr>
        <w:t>из</w:t>
      </w:r>
      <w:r>
        <w:rPr>
          <w:color w:val="231F20"/>
          <w:spacing w:val="-12"/>
        </w:rPr>
        <w:t> </w:t>
      </w:r>
      <w:r>
        <w:rPr>
          <w:color w:val="231F20"/>
        </w:rPr>
        <w:t>самых</w:t>
      </w:r>
      <w:r>
        <w:rPr>
          <w:color w:val="231F20"/>
          <w:spacing w:val="-12"/>
        </w:rPr>
        <w:t> </w:t>
      </w:r>
      <w:r>
        <w:rPr>
          <w:color w:val="231F20"/>
        </w:rPr>
        <w:t>глав-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ных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проблем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этого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предложения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недостаточно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изученная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психо-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логическая</w:t>
      </w:r>
      <w:r>
        <w:rPr>
          <w:color w:val="231F20"/>
          <w:spacing w:val="20"/>
        </w:rPr>
        <w:t> </w:t>
      </w:r>
      <w:r>
        <w:rPr>
          <w:color w:val="231F20"/>
        </w:rPr>
        <w:t>реакция</w:t>
      </w:r>
      <w:r>
        <w:rPr>
          <w:color w:val="231F20"/>
          <w:spacing w:val="20"/>
        </w:rPr>
        <w:t> </w:t>
      </w:r>
      <w:r>
        <w:rPr>
          <w:color w:val="231F20"/>
        </w:rPr>
        <w:t>водителя</w:t>
      </w:r>
      <w:r>
        <w:rPr>
          <w:color w:val="231F20"/>
          <w:spacing w:val="20"/>
        </w:rPr>
        <w:t> </w:t>
      </w:r>
      <w:r>
        <w:rPr>
          <w:color w:val="231F20"/>
        </w:rPr>
        <w:t>на</w:t>
      </w:r>
      <w:r>
        <w:rPr>
          <w:color w:val="231F20"/>
          <w:spacing w:val="21"/>
        </w:rPr>
        <w:t> </w:t>
      </w:r>
      <w:r>
        <w:rPr>
          <w:color w:val="231F20"/>
        </w:rPr>
        <w:t>падающий</w:t>
      </w:r>
      <w:r>
        <w:rPr>
          <w:color w:val="231F20"/>
          <w:spacing w:val="20"/>
        </w:rPr>
        <w:t> </w:t>
      </w:r>
      <w:r>
        <w:rPr>
          <w:color w:val="231F20"/>
        </w:rPr>
        <w:t>виртуальный</w:t>
      </w:r>
      <w:r>
        <w:rPr>
          <w:color w:val="231F20"/>
          <w:spacing w:val="20"/>
        </w:rPr>
        <w:t> </w:t>
      </w:r>
      <w:r>
        <w:rPr>
          <w:color w:val="231F20"/>
        </w:rPr>
        <w:t>«занавес»,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так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же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стоимость,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которая,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предварительным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расчетам,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разы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превышает стоимость привычных уличных светофоров, что затруд-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няет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процесс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внедрения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данной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технологии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повсеместно.</w:t>
      </w:r>
    </w:p>
    <w:p>
      <w:pPr>
        <w:pStyle w:val="BodyText"/>
        <w:spacing w:line="256" w:lineRule="auto" w:before="7"/>
        <w:ind w:right="375" w:firstLine="396"/>
        <w:jc w:val="both"/>
      </w:pPr>
      <w:r>
        <w:rPr>
          <w:color w:val="231F20"/>
        </w:rPr>
        <w:t>Необходимо детальное изучение того, какие именно технологии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сделают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дороги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города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более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безопасными.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Важно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понимать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пси-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6"/>
        <w:jc w:val="both"/>
      </w:pPr>
      <w:r>
        <w:rPr>
          <w:color w:val="231F20"/>
          <w:w w:val="105"/>
        </w:rPr>
        <w:t>хологию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людей,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прежде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чем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внедрять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эти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решения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больших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мас-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штабах.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Любое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решение,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касательно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безопасности,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должно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учиты-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вать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способ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взаимодействия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всех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участников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дорожного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движения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друг с другом и инфраструктурой. Технологии должны помочь обе-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спечить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безопасность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пешеходов,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так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же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улучшить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дорожные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ус-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ловия,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пешеходов,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так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водителей.</w:t>
      </w:r>
    </w:p>
    <w:p>
      <w:pPr>
        <w:pStyle w:val="BodyText"/>
        <w:spacing w:before="2"/>
        <w:ind w:left="0"/>
        <w:rPr>
          <w:sz w:val="19"/>
        </w:rPr>
      </w:pPr>
    </w:p>
    <w:p>
      <w:pPr>
        <w:spacing w:before="0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30"/>
        </w:numPr>
        <w:tabs>
          <w:tab w:pos="730" w:val="left" w:leader="none"/>
        </w:tabs>
        <w:spacing w:line="249" w:lineRule="auto" w:before="9" w:after="0"/>
        <w:ind w:left="158" w:right="375" w:firstLine="396"/>
        <w:jc w:val="both"/>
        <w:rPr>
          <w:sz w:val="18"/>
        </w:rPr>
      </w:pPr>
      <w:r>
        <w:rPr>
          <w:color w:val="231F20"/>
          <w:w w:val="95"/>
          <w:sz w:val="18"/>
        </w:rPr>
        <w:t>ГОСТ Р 52282-2004 Технические средства организации дорожного дви-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жения. Светофоры дорожные. Типы и основные параметры. Общие техниче-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ские требования. Методы испытаний (с Изменением N 1). URL: </w:t>
      </w:r>
      <w:hyperlink r:id="rId93">
        <w:r>
          <w:rPr>
            <w:color w:val="231F20"/>
            <w:w w:val="95"/>
            <w:sz w:val="18"/>
          </w:rPr>
          <w:t>http://docs.cntd.</w:t>
        </w:r>
      </w:hyperlink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ru/document/1200038801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(дата обращения: 27.09.19).</w:t>
      </w:r>
    </w:p>
    <w:p>
      <w:pPr>
        <w:pStyle w:val="ListParagraph"/>
        <w:numPr>
          <w:ilvl w:val="0"/>
          <w:numId w:val="30"/>
        </w:numPr>
        <w:tabs>
          <w:tab w:pos="736" w:val="left" w:leader="none"/>
        </w:tabs>
        <w:spacing w:line="240" w:lineRule="auto" w:before="3" w:after="0"/>
        <w:ind w:left="735" w:right="0" w:hanging="181"/>
        <w:jc w:val="both"/>
        <w:rPr>
          <w:sz w:val="18"/>
        </w:rPr>
      </w:pPr>
      <w:r>
        <w:rPr>
          <w:color w:val="231F20"/>
          <w:spacing w:val="-1"/>
          <w:sz w:val="18"/>
        </w:rPr>
        <w:t>Fred</w:t>
      </w:r>
      <w:r>
        <w:rPr>
          <w:color w:val="231F20"/>
          <w:spacing w:val="-4"/>
          <w:sz w:val="18"/>
        </w:rPr>
        <w:t> </w:t>
      </w:r>
      <w:r>
        <w:rPr>
          <w:color w:val="231F20"/>
          <w:spacing w:val="-1"/>
          <w:sz w:val="18"/>
        </w:rPr>
        <w:t>Wegman.</w:t>
      </w:r>
      <w:r>
        <w:rPr>
          <w:color w:val="231F20"/>
          <w:spacing w:val="-4"/>
          <w:sz w:val="18"/>
        </w:rPr>
        <w:t> </w:t>
      </w:r>
      <w:r>
        <w:rPr>
          <w:color w:val="231F20"/>
          <w:spacing w:val="-1"/>
          <w:sz w:val="18"/>
        </w:rPr>
        <w:t>The</w:t>
      </w:r>
      <w:r>
        <w:rPr>
          <w:color w:val="231F20"/>
          <w:sz w:val="18"/>
        </w:rPr>
        <w:t> </w:t>
      </w:r>
      <w:r>
        <w:rPr>
          <w:color w:val="231F20"/>
          <w:spacing w:val="-1"/>
          <w:sz w:val="18"/>
        </w:rPr>
        <w:t>future</w:t>
      </w:r>
      <w:r>
        <w:rPr>
          <w:color w:val="231F20"/>
          <w:sz w:val="18"/>
        </w:rPr>
        <w:t> </w:t>
      </w:r>
      <w:r>
        <w:rPr>
          <w:color w:val="231F20"/>
          <w:spacing w:val="-1"/>
          <w:sz w:val="18"/>
        </w:rPr>
        <w:t>of</w:t>
      </w:r>
      <w:r>
        <w:rPr>
          <w:color w:val="231F20"/>
          <w:sz w:val="18"/>
        </w:rPr>
        <w:t> </w:t>
      </w:r>
      <w:r>
        <w:rPr>
          <w:color w:val="231F20"/>
          <w:spacing w:val="-1"/>
          <w:sz w:val="18"/>
        </w:rPr>
        <w:t>road</w:t>
      </w:r>
      <w:r>
        <w:rPr>
          <w:color w:val="231F20"/>
          <w:sz w:val="18"/>
        </w:rPr>
        <w:t> </w:t>
      </w:r>
      <w:r>
        <w:rPr>
          <w:color w:val="231F20"/>
          <w:spacing w:val="-1"/>
          <w:sz w:val="18"/>
        </w:rPr>
        <w:t>safety: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worldwide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perspective, 2017.</w:t>
      </w:r>
    </w:p>
    <w:p>
      <w:pPr>
        <w:pStyle w:val="ListParagraph"/>
        <w:numPr>
          <w:ilvl w:val="0"/>
          <w:numId w:val="30"/>
        </w:numPr>
        <w:tabs>
          <w:tab w:pos="727" w:val="left" w:leader="none"/>
        </w:tabs>
        <w:spacing w:line="249" w:lineRule="auto" w:before="9" w:after="0"/>
        <w:ind w:left="158" w:right="381" w:firstLine="396"/>
        <w:jc w:val="left"/>
        <w:rPr>
          <w:sz w:val="18"/>
        </w:rPr>
      </w:pPr>
      <w:r>
        <w:rPr>
          <w:color w:val="231F20"/>
          <w:w w:val="95"/>
          <w:sz w:val="18"/>
        </w:rPr>
        <w:t>Nicole M. Cambridge.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Effects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of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Symbol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Prompts and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3D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Pavement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Illusions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on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Motorist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Yielding at Crosswalks,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2012.</w:t>
      </w:r>
    </w:p>
    <w:p>
      <w:pPr>
        <w:pStyle w:val="ListParagraph"/>
        <w:numPr>
          <w:ilvl w:val="0"/>
          <w:numId w:val="30"/>
        </w:numPr>
        <w:tabs>
          <w:tab w:pos="738" w:val="left" w:leader="none"/>
        </w:tabs>
        <w:spacing w:line="249" w:lineRule="auto" w:before="2" w:after="0"/>
        <w:ind w:left="158" w:right="374" w:firstLine="396"/>
        <w:jc w:val="left"/>
        <w:rPr>
          <w:sz w:val="18"/>
        </w:rPr>
      </w:pPr>
      <w:r>
        <w:rPr>
          <w:color w:val="231F20"/>
          <w:sz w:val="18"/>
        </w:rPr>
        <w:t>Laser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Wall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Replaces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Traffic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Light.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URL: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https:/</w:t>
      </w:r>
      <w:hyperlink r:id="rId94">
        <w:r>
          <w:rPr>
            <w:color w:val="231F20"/>
            <w:sz w:val="18"/>
          </w:rPr>
          <w:t>/www.wired.com/2009/02/</w:t>
        </w:r>
      </w:hyperlink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laser-wall-repl/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(дата обращения: 28.09.19).</w:t>
      </w:r>
    </w:p>
    <w:p>
      <w:pPr>
        <w:pStyle w:val="ListParagraph"/>
        <w:numPr>
          <w:ilvl w:val="0"/>
          <w:numId w:val="30"/>
        </w:numPr>
        <w:tabs>
          <w:tab w:pos="732" w:val="left" w:leader="none"/>
        </w:tabs>
        <w:spacing w:line="249" w:lineRule="auto" w:before="1" w:after="0"/>
        <w:ind w:left="158" w:right="380" w:firstLine="396"/>
        <w:jc w:val="left"/>
        <w:rPr>
          <w:sz w:val="18"/>
        </w:rPr>
      </w:pPr>
      <w:r>
        <w:rPr>
          <w:color w:val="231F20"/>
          <w:spacing w:val="-1"/>
          <w:sz w:val="18"/>
        </w:rPr>
        <w:t>Can’t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cross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a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virtual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wall.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URL:</w:t>
      </w:r>
      <w:r>
        <w:rPr>
          <w:color w:val="231F20"/>
          <w:spacing w:val="-9"/>
          <w:sz w:val="18"/>
        </w:rPr>
        <w:t> </w:t>
      </w:r>
      <w:hyperlink r:id="rId95">
        <w:r>
          <w:rPr>
            <w:color w:val="231F20"/>
            <w:spacing w:val="-1"/>
            <w:sz w:val="18"/>
          </w:rPr>
          <w:t>https://www.yankodesign.com/2008/04/21/</w:t>
        </w:r>
      </w:hyperlink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cant-cross-a-virtual-wall/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(дата обращения: 28.09.19).</w:t>
      </w:r>
    </w:p>
    <w:p>
      <w:pPr>
        <w:spacing w:after="0" w:line="249" w:lineRule="auto"/>
        <w:jc w:val="left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9" w:after="1"/>
        <w:ind w:left="0"/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454"/>
        <w:gridCol w:w="2601"/>
      </w:tblGrid>
      <w:tr>
        <w:trPr>
          <w:trHeight w:val="1498" w:hRule="atLeast"/>
        </w:trPr>
        <w:tc>
          <w:tcPr>
            <w:tcW w:w="3454" w:type="dxa"/>
          </w:tcPr>
          <w:p>
            <w:pPr>
              <w:pStyle w:val="TableParagraph"/>
              <w:spacing w:line="199" w:lineRule="exact" w:before="0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УДК</w:t>
            </w:r>
            <w:r>
              <w:rPr>
                <w:b/>
                <w:color w:val="231F20"/>
                <w:spacing w:val="-9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624.195</w:t>
            </w:r>
          </w:p>
          <w:p>
            <w:pPr>
              <w:pStyle w:val="TableParagraph"/>
              <w:spacing w:line="249" w:lineRule="auto" w:before="9"/>
              <w:ind w:left="50" w:right="1236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Валерия Олеговна Сумятина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магистр</w:t>
            </w:r>
          </w:p>
          <w:p>
            <w:pPr>
              <w:pStyle w:val="TableParagraph"/>
              <w:spacing w:line="249" w:lineRule="auto" w:before="1"/>
              <w:ind w:left="50" w:right="248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(Национальный исследовательский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университет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«Высшая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школа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экономики»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–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Санкт-Петербург)</w:t>
            </w:r>
          </w:p>
          <w:p>
            <w:pPr>
              <w:pStyle w:val="TableParagraph"/>
              <w:spacing w:line="190" w:lineRule="exact" w:before="2"/>
              <w:ind w:left="50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 </w:t>
            </w:r>
            <w:hyperlink r:id="rId96">
              <w:r>
                <w:rPr>
                  <w:i/>
                  <w:color w:val="231F20"/>
                  <w:w w:val="95"/>
                  <w:sz w:val="18"/>
                </w:rPr>
                <w:t>vosumyatina@edu.hse.ru</w:t>
              </w:r>
            </w:hyperlink>
          </w:p>
        </w:tc>
        <w:tc>
          <w:tcPr>
            <w:tcW w:w="2601" w:type="dxa"/>
          </w:tcPr>
          <w:p>
            <w:pPr>
              <w:pStyle w:val="TableParagraph"/>
              <w:spacing w:before="4"/>
              <w:rPr>
                <w:sz w:val="18"/>
              </w:rPr>
            </w:pPr>
          </w:p>
          <w:p>
            <w:pPr>
              <w:pStyle w:val="TableParagraph"/>
              <w:spacing w:before="0"/>
              <w:ind w:right="50"/>
              <w:jc w:val="right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Valeriya</w:t>
            </w:r>
            <w:r>
              <w:rPr>
                <w:i/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Olegovna</w:t>
            </w:r>
            <w:r>
              <w:rPr>
                <w:i/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Sumyatina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line="249" w:lineRule="auto" w:before="9"/>
              <w:ind w:left="468" w:right="49" w:firstLine="1624"/>
              <w:jc w:val="righ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master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(National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Research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University</w:t>
            </w:r>
          </w:p>
          <w:p>
            <w:pPr>
              <w:pStyle w:val="TableParagraph"/>
              <w:spacing w:before="1"/>
              <w:ind w:right="50"/>
              <w:jc w:val="righ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«Higher</w:t>
            </w:r>
            <w:r>
              <w:rPr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school</w:t>
            </w:r>
            <w:r>
              <w:rPr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of</w:t>
            </w:r>
            <w:r>
              <w:rPr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Economics»</w:t>
            </w:r>
            <w:r>
              <w:rPr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–</w:t>
            </w:r>
          </w:p>
          <w:p>
            <w:pPr>
              <w:pStyle w:val="TableParagraph"/>
              <w:spacing w:before="9"/>
              <w:ind w:right="50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St. Petersburg)</w:t>
            </w:r>
          </w:p>
          <w:p>
            <w:pPr>
              <w:pStyle w:val="TableParagraph"/>
              <w:spacing w:line="187" w:lineRule="exact" w:before="10"/>
              <w:ind w:right="49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 </w:t>
            </w:r>
            <w:hyperlink r:id="rId96">
              <w:r>
                <w:rPr>
                  <w:i/>
                  <w:color w:val="231F20"/>
                  <w:w w:val="95"/>
                  <w:sz w:val="18"/>
                </w:rPr>
                <w:t>vosumyatina@edu.hse.ru</w:t>
              </w:r>
            </w:hyperlink>
          </w:p>
        </w:tc>
      </w:tr>
    </w:tbl>
    <w:p>
      <w:pPr>
        <w:pStyle w:val="BodyText"/>
        <w:spacing w:before="5"/>
        <w:ind w:left="0"/>
        <w:rPr>
          <w:sz w:val="16"/>
        </w:rPr>
      </w:pPr>
    </w:p>
    <w:p>
      <w:pPr>
        <w:pStyle w:val="Heading2"/>
        <w:spacing w:line="249" w:lineRule="auto"/>
        <w:ind w:left="470" w:right="687" w:hanging="2"/>
      </w:pPr>
      <w:r>
        <w:rPr>
          <w:color w:val="231F20"/>
        </w:rPr>
        <w:t>ТЕХНОЛОГИИ СООРУЖЕНИЯ ПОДВОДНЫХ</w:t>
      </w:r>
      <w:r>
        <w:rPr>
          <w:color w:val="231F20"/>
          <w:spacing w:val="1"/>
        </w:rPr>
        <w:t> </w:t>
      </w:r>
      <w:r>
        <w:rPr>
          <w:color w:val="231F20"/>
        </w:rPr>
        <w:t>ТОННЕЛЕЙ:</w:t>
      </w:r>
      <w:r>
        <w:rPr>
          <w:color w:val="231F20"/>
          <w:spacing w:val="-6"/>
        </w:rPr>
        <w:t> </w:t>
      </w:r>
      <w:r>
        <w:rPr>
          <w:color w:val="231F20"/>
        </w:rPr>
        <w:t>ОПЫТ</w:t>
      </w:r>
      <w:r>
        <w:rPr>
          <w:color w:val="231F20"/>
          <w:spacing w:val="-5"/>
        </w:rPr>
        <w:t> </w:t>
      </w:r>
      <w:r>
        <w:rPr>
          <w:color w:val="231F20"/>
        </w:rPr>
        <w:t>ПРИМЕНЕНИЯ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НОРВЕГИИ</w:t>
      </w:r>
    </w:p>
    <w:p>
      <w:pPr>
        <w:pStyle w:val="BodyText"/>
        <w:spacing w:before="10"/>
        <w:ind w:left="0"/>
        <w:rPr>
          <w:b/>
          <w:sz w:val="19"/>
        </w:rPr>
      </w:pPr>
    </w:p>
    <w:p>
      <w:pPr>
        <w:pStyle w:val="Heading3"/>
        <w:spacing w:line="249" w:lineRule="auto"/>
        <w:ind w:left="140" w:right="357"/>
      </w:pPr>
      <w:r>
        <w:rPr>
          <w:color w:val="231F20"/>
          <w:spacing w:val="-1"/>
        </w:rPr>
        <w:t>THE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SUBSEA</w:t>
      </w:r>
      <w:r>
        <w:rPr>
          <w:color w:val="231F20"/>
          <w:spacing w:val="-17"/>
        </w:rPr>
        <w:t> </w:t>
      </w:r>
      <w:r>
        <w:rPr>
          <w:color w:val="231F20"/>
        </w:rPr>
        <w:t>TUNNEL</w:t>
      </w:r>
      <w:r>
        <w:rPr>
          <w:color w:val="231F20"/>
          <w:spacing w:val="-8"/>
        </w:rPr>
        <w:t> </w:t>
      </w:r>
      <w:r>
        <w:rPr>
          <w:color w:val="231F20"/>
        </w:rPr>
        <w:t>CONSTRUCTION</w:t>
      </w:r>
      <w:r>
        <w:rPr>
          <w:color w:val="231F20"/>
          <w:spacing w:val="-3"/>
        </w:rPr>
        <w:t> </w:t>
      </w:r>
      <w:r>
        <w:rPr>
          <w:color w:val="231F20"/>
        </w:rPr>
        <w:t>TECHNOLOGIES:</w:t>
      </w:r>
      <w:r>
        <w:rPr>
          <w:color w:val="231F20"/>
          <w:spacing w:val="-5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EXPERIENCE</w:t>
      </w:r>
      <w:r>
        <w:rPr>
          <w:color w:val="231F20"/>
          <w:spacing w:val="-1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NORWAY</w:t>
      </w:r>
    </w:p>
    <w:p>
      <w:pPr>
        <w:pStyle w:val="BodyText"/>
        <w:spacing w:before="11"/>
        <w:ind w:left="0"/>
        <w:rPr>
          <w:sz w:val="18"/>
        </w:rPr>
      </w:pPr>
    </w:p>
    <w:p>
      <w:pPr>
        <w:spacing w:line="249" w:lineRule="auto" w:before="0"/>
        <w:ind w:left="158" w:right="375" w:firstLine="396"/>
        <w:jc w:val="both"/>
        <w:rPr>
          <w:sz w:val="18"/>
        </w:rPr>
      </w:pPr>
      <w:r>
        <w:rPr>
          <w:color w:val="231F20"/>
          <w:w w:val="95"/>
          <w:sz w:val="18"/>
        </w:rPr>
        <w:t>Техника тоннелестроения в Норвегии славится своей инновационностью.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Не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удивительно,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ведь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ежегодно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прокладывая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свыше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50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км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тоннельных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путей,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2"/>
          <w:sz w:val="18"/>
        </w:rPr>
        <w:t>норвежцы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на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практическом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опыте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решают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вопросы,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касающиеся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проектирова-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ния тоннелей в сложных климатических условиях и необычной географической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местности.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Так,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успешно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реализуются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проекты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подводных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тоннелей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подво-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1"/>
          <w:sz w:val="18"/>
        </w:rPr>
        <w:t>дных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мостов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–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как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новых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способов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пересечения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водной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части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страны.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стране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уже функционируют свыше 1000 тоннелей, приблизительно 35 из них проло-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жены под водой, одним из самых выдающихся является Эйксуннский подво-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дный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тоннель,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который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занимает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первенство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среди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самых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глубоких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тоннелей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планете.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данной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работе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рассмотрен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опыт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Норвегии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строительстве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под-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водных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тоннелей, 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также техник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сооружения.</w:t>
      </w:r>
    </w:p>
    <w:p>
      <w:pPr>
        <w:spacing w:line="249" w:lineRule="auto" w:before="8"/>
        <w:ind w:left="158" w:right="376" w:firstLine="396"/>
        <w:jc w:val="both"/>
        <w:rPr>
          <w:sz w:val="18"/>
        </w:rPr>
      </w:pPr>
      <w:r>
        <w:rPr>
          <w:i/>
          <w:color w:val="231F20"/>
          <w:sz w:val="18"/>
        </w:rPr>
        <w:t>Ключевые слова</w:t>
      </w:r>
      <w:r>
        <w:rPr>
          <w:color w:val="231F20"/>
          <w:sz w:val="18"/>
        </w:rPr>
        <w:t>: подводный тоннель, набрызг-бетон, анкеры, сталефи-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бробетон,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микрокремнезём.</w:t>
      </w:r>
    </w:p>
    <w:p>
      <w:pPr>
        <w:pStyle w:val="BodyText"/>
        <w:spacing w:before="10"/>
        <w:ind w:left="0"/>
        <w:rPr>
          <w:sz w:val="18"/>
        </w:rPr>
      </w:pPr>
    </w:p>
    <w:p>
      <w:pPr>
        <w:spacing w:line="249" w:lineRule="auto" w:before="0"/>
        <w:ind w:left="158" w:right="374" w:firstLine="396"/>
        <w:jc w:val="both"/>
        <w:rPr>
          <w:sz w:val="18"/>
        </w:rPr>
      </w:pPr>
      <w:r>
        <w:rPr>
          <w:color w:val="231F20"/>
          <w:sz w:val="18"/>
        </w:rPr>
        <w:t>Tunneling technology in Norway is well-known for its innovation. It is obvi-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ous,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because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through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laying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more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than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50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km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tunnel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paths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annually,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on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prac-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tical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experience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Norwegians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solve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issues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related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design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tunnels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difficult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climatic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conditions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and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unusual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geographical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location.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Thus,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projects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subsea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tun-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nels and bridges are successfully implemented as new ways of crossing the water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part of the country. The country has already built over 1,000 tunnels, approximate-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ly 35 of them are laid under water, and one of the most outstanding is the Eiksund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subsea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tunnel,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which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ranks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first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among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deepest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tunnels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on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planet.</w:t>
      </w:r>
      <w:r>
        <w:rPr>
          <w:color w:val="231F20"/>
          <w:spacing w:val="-12"/>
          <w:sz w:val="18"/>
        </w:rPr>
        <w:t> </w:t>
      </w:r>
      <w:r>
        <w:rPr>
          <w:color w:val="231F20"/>
          <w:sz w:val="18"/>
        </w:rPr>
        <w:t>This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paper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discusses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experience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Norway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construction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subsea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tunnels,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as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well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as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the techniques of their construction.</w:t>
      </w:r>
    </w:p>
    <w:p>
      <w:pPr>
        <w:spacing w:line="249" w:lineRule="auto" w:before="8"/>
        <w:ind w:left="158" w:right="376" w:firstLine="396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Keywords</w:t>
      </w:r>
      <w:r>
        <w:rPr>
          <w:color w:val="231F20"/>
          <w:spacing w:val="-1"/>
          <w:sz w:val="18"/>
        </w:rPr>
        <w:t>: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subsea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tunnel,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sprayed-concrete,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anchors,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steel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fiber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reinforced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concrete, microsilica.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5" w:firstLine="396"/>
        <w:jc w:val="both"/>
      </w:pPr>
      <w:r>
        <w:rPr>
          <w:color w:val="231F20"/>
          <w:w w:val="105"/>
        </w:rPr>
        <w:t>Норвегия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страна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прекрасной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природой,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основу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которой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со-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ставляют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фьорды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(глубокие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узкие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морские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заливы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скалистыми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берегами,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которые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глубоко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врезаются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сушу)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[4].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Сегодня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толь-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ко паромы позволяют пересечь водные просторы страны, ежегодно</w:t>
      </w:r>
      <w:r>
        <w:rPr>
          <w:color w:val="231F20"/>
          <w:spacing w:val="1"/>
        </w:rPr>
        <w:t> </w:t>
      </w:r>
      <w:r>
        <w:rPr>
          <w:color w:val="231F20"/>
        </w:rPr>
        <w:t>создаются всё более комфортные условия для более быстрого пере-</w:t>
      </w:r>
      <w:r>
        <w:rPr>
          <w:color w:val="231F20"/>
          <w:spacing w:val="1"/>
        </w:rPr>
        <w:t> </w:t>
      </w:r>
      <w:r>
        <w:rPr>
          <w:color w:val="231F20"/>
        </w:rPr>
        <w:t>движения по стране – автотранспортом с пересечением водных объ-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ектов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подводным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тоннелям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(рис.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1).</w:t>
      </w:r>
    </w:p>
    <w:p>
      <w:pPr>
        <w:pStyle w:val="BodyText"/>
        <w:spacing w:line="256" w:lineRule="auto" w:before="8"/>
        <w:ind w:right="376" w:firstLine="396"/>
        <w:jc w:val="both"/>
      </w:pPr>
      <w:r>
        <w:rPr>
          <w:color w:val="231F20"/>
        </w:rPr>
        <w:t>Норвежские инженеры разрабатывают различные техники стро-</w:t>
      </w:r>
      <w:r>
        <w:rPr>
          <w:color w:val="231F20"/>
          <w:spacing w:val="1"/>
        </w:rPr>
        <w:t> </w:t>
      </w:r>
      <w:r>
        <w:rPr>
          <w:color w:val="231F20"/>
        </w:rPr>
        <w:t>ительства подводных тоннелей, среди которых буровзрывной способ</w:t>
      </w:r>
      <w:r>
        <w:rPr>
          <w:color w:val="231F20"/>
          <w:spacing w:val="-47"/>
        </w:rPr>
        <w:t> </w:t>
      </w:r>
      <w:r>
        <w:rPr>
          <w:color w:val="231F20"/>
        </w:rPr>
        <w:t>проходки полным профилем без обделки, с обделкой из набрызг-бе-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тона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анкерами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[1],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сталефибробетоном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так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далее.</w:t>
      </w:r>
    </w:p>
    <w:p>
      <w:pPr>
        <w:pStyle w:val="BodyText"/>
        <w:spacing w:before="6"/>
        <w:ind w:left="0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59">
            <wp:simplePos x="0" y="0"/>
            <wp:positionH relativeFrom="page">
              <wp:posOffset>1380947</wp:posOffset>
            </wp:positionH>
            <wp:positionV relativeFrom="paragraph">
              <wp:posOffset>150745</wp:posOffset>
            </wp:positionV>
            <wp:extent cx="2537459" cy="3493008"/>
            <wp:effectExtent l="0" t="0" r="0" b="0"/>
            <wp:wrapTopAndBottom/>
            <wp:docPr id="91" name="image5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53.jpe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7459" cy="3493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"/>
        <w:ind w:left="0"/>
        <w:rPr>
          <w:sz w:val="21"/>
        </w:rPr>
      </w:pPr>
    </w:p>
    <w:p>
      <w:pPr>
        <w:spacing w:before="0"/>
        <w:ind w:left="1428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Карта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подводных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тоннелей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Норвегии</w:t>
      </w:r>
    </w:p>
    <w:p>
      <w:pPr>
        <w:spacing w:after="0"/>
        <w:jc w:val="left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6" w:firstLine="396"/>
        <w:jc w:val="both"/>
      </w:pPr>
      <w:r>
        <w:rPr>
          <w:color w:val="231F20"/>
          <w:spacing w:val="-1"/>
          <w:w w:val="105"/>
        </w:rPr>
        <w:t>Большинство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норвежских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подводных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автодорожных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тоннелей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были</w:t>
      </w:r>
      <w:r>
        <w:rPr>
          <w:color w:val="231F20"/>
          <w:spacing w:val="-10"/>
        </w:rPr>
        <w:t> </w:t>
      </w:r>
      <w:r>
        <w:rPr>
          <w:color w:val="231F20"/>
        </w:rPr>
        <w:t>построены</w:t>
      </w:r>
      <w:r>
        <w:rPr>
          <w:color w:val="231F20"/>
          <w:spacing w:val="-10"/>
        </w:rPr>
        <w:t> </w:t>
      </w:r>
      <w:r>
        <w:rPr>
          <w:color w:val="231F20"/>
        </w:rPr>
        <w:t>с</w:t>
      </w:r>
      <w:r>
        <w:rPr>
          <w:color w:val="231F20"/>
          <w:spacing w:val="-10"/>
        </w:rPr>
        <w:t> </w:t>
      </w:r>
      <w:r>
        <w:rPr>
          <w:color w:val="231F20"/>
        </w:rPr>
        <w:t>помощью</w:t>
      </w:r>
      <w:r>
        <w:rPr>
          <w:color w:val="231F20"/>
          <w:spacing w:val="-10"/>
        </w:rPr>
        <w:t> </w:t>
      </w:r>
      <w:r>
        <w:rPr>
          <w:color w:val="231F20"/>
        </w:rPr>
        <w:t>обычного</w:t>
      </w:r>
      <w:r>
        <w:rPr>
          <w:color w:val="231F20"/>
          <w:spacing w:val="-10"/>
        </w:rPr>
        <w:t> </w:t>
      </w:r>
      <w:r>
        <w:rPr>
          <w:color w:val="231F20"/>
        </w:rPr>
        <w:t>бурения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взрыва.</w:t>
      </w:r>
      <w:r>
        <w:rPr>
          <w:color w:val="231F20"/>
          <w:spacing w:val="-10"/>
        </w:rPr>
        <w:t> </w:t>
      </w:r>
      <w:r>
        <w:rPr>
          <w:color w:val="231F20"/>
        </w:rPr>
        <w:t>Применение</w:t>
      </w:r>
      <w:r>
        <w:rPr>
          <w:color w:val="231F20"/>
          <w:spacing w:val="-47"/>
        </w:rPr>
        <w:t> </w:t>
      </w:r>
      <w:r>
        <w:rPr>
          <w:color w:val="231F20"/>
        </w:rPr>
        <w:t>более усовершенствованных методов строительства тоннелей зави-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сит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уровня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финансирования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заинтересованности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сторон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ско-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рейшем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вводе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эксплуатацию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тоннеля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[5].</w:t>
      </w:r>
    </w:p>
    <w:p>
      <w:pPr>
        <w:pStyle w:val="BodyText"/>
        <w:spacing w:line="256" w:lineRule="auto" w:before="5"/>
        <w:ind w:right="376" w:firstLine="396"/>
        <w:jc w:val="both"/>
      </w:pPr>
      <w:r>
        <w:rPr>
          <w:color w:val="231F20"/>
        </w:rPr>
        <w:t>Рассмотрим технологии строения выдающихся подводных тон-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нелей Норвегии, таких как Эйксуннский подводный тоннель, тон-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нель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Хеггура.</w:t>
      </w:r>
    </w:p>
    <w:p>
      <w:pPr>
        <w:pStyle w:val="BodyText"/>
        <w:spacing w:line="256" w:lineRule="auto" w:before="4"/>
        <w:ind w:right="374" w:firstLine="396"/>
        <w:jc w:val="both"/>
      </w:pPr>
      <w:r>
        <w:rPr>
          <w:color w:val="231F20"/>
          <w:w w:val="105"/>
        </w:rPr>
        <w:t>Чудо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подводного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тоннелестроения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Эйксуннский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подводный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автомобильный тоннель, открытый в 2008 году (рис. 2). Он связыва-</w:t>
      </w:r>
      <w:r>
        <w:rPr>
          <w:color w:val="231F20"/>
          <w:spacing w:val="1"/>
        </w:rPr>
        <w:t> </w:t>
      </w:r>
      <w:r>
        <w:rPr>
          <w:color w:val="231F20"/>
        </w:rPr>
        <w:t>ет островной город Эйксунн и материковый город Рьянес и является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самым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глубоким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подводным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тоннелем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мире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(287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м).</w:t>
      </w:r>
    </w:p>
    <w:p>
      <w:pPr>
        <w:pStyle w:val="BodyText"/>
        <w:spacing w:line="256" w:lineRule="auto" w:before="4"/>
        <w:ind w:right="376" w:firstLine="396"/>
        <w:jc w:val="both"/>
      </w:pP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2003</w:t>
      </w:r>
      <w:r>
        <w:rPr>
          <w:color w:val="231F20"/>
          <w:spacing w:val="-7"/>
        </w:rPr>
        <w:t> </w:t>
      </w:r>
      <w:r>
        <w:rPr>
          <w:color w:val="231F20"/>
        </w:rPr>
        <w:t>году</w:t>
      </w:r>
      <w:r>
        <w:rPr>
          <w:color w:val="231F20"/>
          <w:spacing w:val="-7"/>
        </w:rPr>
        <w:t> </w:t>
      </w:r>
      <w:r>
        <w:rPr>
          <w:color w:val="231F20"/>
        </w:rPr>
        <w:t>было</w:t>
      </w:r>
      <w:r>
        <w:rPr>
          <w:color w:val="231F20"/>
          <w:spacing w:val="-7"/>
        </w:rPr>
        <w:t> </w:t>
      </w:r>
      <w:r>
        <w:rPr>
          <w:color w:val="231F20"/>
        </w:rPr>
        <w:t>принято</w:t>
      </w:r>
      <w:r>
        <w:rPr>
          <w:color w:val="231F20"/>
          <w:spacing w:val="-8"/>
        </w:rPr>
        <w:t> </w:t>
      </w:r>
      <w:r>
        <w:rPr>
          <w:color w:val="231F20"/>
        </w:rPr>
        <w:t>решение</w:t>
      </w:r>
      <w:r>
        <w:rPr>
          <w:color w:val="231F20"/>
          <w:spacing w:val="-7"/>
        </w:rPr>
        <w:t> </w:t>
      </w:r>
      <w:r>
        <w:rPr>
          <w:color w:val="231F20"/>
        </w:rPr>
        <w:t>о</w:t>
      </w:r>
      <w:r>
        <w:rPr>
          <w:color w:val="231F20"/>
          <w:spacing w:val="-7"/>
        </w:rPr>
        <w:t> </w:t>
      </w:r>
      <w:r>
        <w:rPr>
          <w:color w:val="231F20"/>
        </w:rPr>
        <w:t>строительстве</w:t>
      </w:r>
      <w:r>
        <w:rPr>
          <w:color w:val="231F20"/>
          <w:spacing w:val="-7"/>
        </w:rPr>
        <w:t> </w:t>
      </w:r>
      <w:r>
        <w:rPr>
          <w:color w:val="231F20"/>
        </w:rPr>
        <w:t>данного</w:t>
      </w:r>
      <w:r>
        <w:rPr>
          <w:color w:val="231F20"/>
          <w:spacing w:val="-7"/>
        </w:rPr>
        <w:t> </w:t>
      </w:r>
      <w:r>
        <w:rPr>
          <w:color w:val="231F20"/>
        </w:rPr>
        <w:t>тон-</w:t>
      </w:r>
      <w:r>
        <w:rPr>
          <w:color w:val="231F20"/>
          <w:spacing w:val="-48"/>
        </w:rPr>
        <w:t> </w:t>
      </w:r>
      <w:r>
        <w:rPr>
          <w:color w:val="231F20"/>
          <w:spacing w:val="-2"/>
        </w:rPr>
        <w:t>неля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для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обеспечения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беспрепятственного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передвижение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автомобилям</w:t>
      </w:r>
      <w:r>
        <w:rPr>
          <w:color w:val="231F20"/>
          <w:spacing w:val="-48"/>
        </w:rPr>
        <w:t> </w:t>
      </w:r>
      <w:r>
        <w:rPr>
          <w:color w:val="231F20"/>
        </w:rPr>
        <w:t>между</w:t>
      </w:r>
      <w:r>
        <w:rPr>
          <w:color w:val="231F20"/>
          <w:spacing w:val="-10"/>
        </w:rPr>
        <w:t> </w:t>
      </w:r>
      <w:r>
        <w:rPr>
          <w:color w:val="231F20"/>
        </w:rPr>
        <w:t>вышеуказанными</w:t>
      </w:r>
      <w:r>
        <w:rPr>
          <w:color w:val="231F20"/>
          <w:spacing w:val="-10"/>
        </w:rPr>
        <w:t> </w:t>
      </w:r>
      <w:r>
        <w:rPr>
          <w:color w:val="231F20"/>
        </w:rPr>
        <w:t>городами,</w:t>
      </w:r>
      <w:r>
        <w:rPr>
          <w:color w:val="231F20"/>
          <w:spacing w:val="-9"/>
        </w:rPr>
        <w:t> </w:t>
      </w:r>
      <w:r>
        <w:rPr>
          <w:color w:val="231F20"/>
        </w:rPr>
        <w:t>независимо</w:t>
      </w:r>
      <w:r>
        <w:rPr>
          <w:color w:val="231F20"/>
          <w:spacing w:val="-10"/>
        </w:rPr>
        <w:t> </w:t>
      </w:r>
      <w:r>
        <w:rPr>
          <w:color w:val="231F20"/>
        </w:rPr>
        <w:t>от</w:t>
      </w:r>
      <w:r>
        <w:rPr>
          <w:color w:val="231F20"/>
          <w:spacing w:val="-10"/>
        </w:rPr>
        <w:t> </w:t>
      </w:r>
      <w:r>
        <w:rPr>
          <w:color w:val="231F20"/>
        </w:rPr>
        <w:t>погодных</w:t>
      </w:r>
      <w:r>
        <w:rPr>
          <w:color w:val="231F20"/>
          <w:spacing w:val="-9"/>
        </w:rPr>
        <w:t> </w:t>
      </w:r>
      <w:r>
        <w:rPr>
          <w:color w:val="231F20"/>
        </w:rPr>
        <w:t>условий,</w:t>
      </w:r>
      <w:r>
        <w:rPr>
          <w:color w:val="231F20"/>
          <w:spacing w:val="1"/>
        </w:rPr>
        <w:t> </w:t>
      </w:r>
      <w:r>
        <w:rPr>
          <w:color w:val="231F20"/>
        </w:rPr>
        <w:t>ведь</w:t>
      </w:r>
      <w:r>
        <w:rPr>
          <w:color w:val="231F20"/>
          <w:spacing w:val="12"/>
        </w:rPr>
        <w:t> </w:t>
      </w:r>
      <w:r>
        <w:rPr>
          <w:color w:val="231F20"/>
        </w:rPr>
        <w:t>в</w:t>
      </w:r>
      <w:r>
        <w:rPr>
          <w:color w:val="231F20"/>
          <w:spacing w:val="12"/>
        </w:rPr>
        <w:t> </w:t>
      </w:r>
      <w:r>
        <w:rPr>
          <w:color w:val="231F20"/>
        </w:rPr>
        <w:t>зимний</w:t>
      </w:r>
      <w:r>
        <w:rPr>
          <w:color w:val="231F20"/>
          <w:spacing w:val="13"/>
        </w:rPr>
        <w:t> </w:t>
      </w:r>
      <w:r>
        <w:rPr>
          <w:color w:val="231F20"/>
        </w:rPr>
        <w:t>период</w:t>
      </w:r>
      <w:r>
        <w:rPr>
          <w:color w:val="231F20"/>
          <w:spacing w:val="12"/>
        </w:rPr>
        <w:t> </w:t>
      </w:r>
      <w:r>
        <w:rPr>
          <w:color w:val="231F20"/>
        </w:rPr>
        <w:t>некоторые</w:t>
      </w:r>
      <w:r>
        <w:rPr>
          <w:color w:val="231F20"/>
          <w:spacing w:val="12"/>
        </w:rPr>
        <w:t> </w:t>
      </w:r>
      <w:r>
        <w:rPr>
          <w:color w:val="231F20"/>
        </w:rPr>
        <w:t>дороги</w:t>
      </w:r>
      <w:r>
        <w:rPr>
          <w:color w:val="231F20"/>
          <w:spacing w:val="13"/>
        </w:rPr>
        <w:t> </w:t>
      </w:r>
      <w:r>
        <w:rPr>
          <w:color w:val="231F20"/>
        </w:rPr>
        <w:t>закрываются</w:t>
      </w:r>
      <w:r>
        <w:rPr>
          <w:color w:val="231F20"/>
          <w:spacing w:val="12"/>
        </w:rPr>
        <w:t> </w:t>
      </w:r>
      <w:r>
        <w:rPr>
          <w:color w:val="231F20"/>
        </w:rPr>
        <w:t>для</w:t>
      </w:r>
      <w:r>
        <w:rPr>
          <w:color w:val="231F20"/>
          <w:spacing w:val="13"/>
        </w:rPr>
        <w:t> </w:t>
      </w:r>
      <w:r>
        <w:rPr>
          <w:color w:val="231F20"/>
        </w:rPr>
        <w:t>проезда.</w:t>
      </w:r>
    </w:p>
    <w:p>
      <w:pPr>
        <w:pStyle w:val="BodyText"/>
        <w:spacing w:line="256" w:lineRule="auto" w:before="5"/>
        <w:ind w:right="376" w:firstLine="396"/>
        <w:jc w:val="both"/>
      </w:pPr>
      <w:r>
        <w:rPr>
          <w:color w:val="231F20"/>
          <w:spacing w:val="-3"/>
        </w:rPr>
        <w:t>Тоннель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строился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сложных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условиях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–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преимущественно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мест-</w:t>
      </w:r>
      <w:r>
        <w:rPr>
          <w:color w:val="231F20"/>
          <w:spacing w:val="-47"/>
        </w:rPr>
        <w:t> </w:t>
      </w:r>
      <w:r>
        <w:rPr>
          <w:color w:val="231F20"/>
        </w:rPr>
        <w:t>ности, где преобладают твердые скальные породы. Учитывая особен-</w:t>
      </w:r>
      <w:r>
        <w:rPr>
          <w:color w:val="231F20"/>
          <w:spacing w:val="-47"/>
        </w:rPr>
        <w:t> </w:t>
      </w:r>
      <w:r>
        <w:rPr>
          <w:color w:val="231F20"/>
        </w:rPr>
        <w:t>ности ландшафта, участки строительства проходили с помощью бу-</w:t>
      </w:r>
      <w:r>
        <w:rPr>
          <w:color w:val="231F20"/>
          <w:spacing w:val="1"/>
        </w:rPr>
        <w:t> </w:t>
      </w:r>
      <w:r>
        <w:rPr>
          <w:color w:val="231F20"/>
        </w:rPr>
        <w:t>ровзрывного способа. Бетонное крепление применяли в тех местах,</w:t>
      </w:r>
      <w:r>
        <w:rPr>
          <w:color w:val="231F20"/>
          <w:spacing w:val="1"/>
        </w:rPr>
        <w:t> </w:t>
      </w:r>
      <w:r>
        <w:rPr>
          <w:color w:val="231F20"/>
        </w:rPr>
        <w:t>где</w:t>
      </w:r>
      <w:r>
        <w:rPr>
          <w:color w:val="231F20"/>
          <w:spacing w:val="2"/>
        </w:rPr>
        <w:t> </w:t>
      </w:r>
      <w:r>
        <w:rPr>
          <w:color w:val="231F20"/>
        </w:rPr>
        <w:t>существовал</w:t>
      </w:r>
      <w:r>
        <w:rPr>
          <w:color w:val="231F20"/>
          <w:spacing w:val="3"/>
        </w:rPr>
        <w:t> </w:t>
      </w:r>
      <w:r>
        <w:rPr>
          <w:color w:val="231F20"/>
        </w:rPr>
        <w:t>риск</w:t>
      </w:r>
      <w:r>
        <w:rPr>
          <w:color w:val="231F20"/>
          <w:spacing w:val="3"/>
        </w:rPr>
        <w:t> </w:t>
      </w:r>
      <w:r>
        <w:rPr>
          <w:color w:val="231F20"/>
        </w:rPr>
        <w:t>просачивания</w:t>
      </w:r>
      <w:r>
        <w:rPr>
          <w:color w:val="231F20"/>
          <w:spacing w:val="3"/>
        </w:rPr>
        <w:t> </w:t>
      </w:r>
      <w:r>
        <w:rPr>
          <w:color w:val="231F20"/>
        </w:rPr>
        <w:t>воды</w:t>
      </w:r>
      <w:r>
        <w:rPr>
          <w:color w:val="231F20"/>
          <w:spacing w:val="3"/>
        </w:rPr>
        <w:t> </w:t>
      </w:r>
      <w:r>
        <w:rPr>
          <w:color w:val="231F20"/>
        </w:rPr>
        <w:t>[7].</w:t>
      </w:r>
    </w:p>
    <w:p>
      <w:pPr>
        <w:pStyle w:val="BodyText"/>
        <w:spacing w:before="5"/>
        <w:ind w:left="0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60">
            <wp:simplePos x="0" y="0"/>
            <wp:positionH relativeFrom="page">
              <wp:posOffset>774001</wp:posOffset>
            </wp:positionH>
            <wp:positionV relativeFrom="paragraph">
              <wp:posOffset>99334</wp:posOffset>
            </wp:positionV>
            <wp:extent cx="3780971" cy="1947672"/>
            <wp:effectExtent l="0" t="0" r="0" b="0"/>
            <wp:wrapTopAndBottom/>
            <wp:docPr id="93" name="image5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54.jpe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0971" cy="19476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60"/>
        <w:ind w:left="1154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Маршрут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Эйксуннского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подводного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тоннеля</w:t>
      </w:r>
    </w:p>
    <w:p>
      <w:pPr>
        <w:spacing w:after="0"/>
        <w:jc w:val="left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3" w:firstLine="396"/>
        <w:jc w:val="both"/>
      </w:pPr>
      <w:r>
        <w:rPr>
          <w:color w:val="231F20"/>
          <w:w w:val="105"/>
        </w:rPr>
        <w:t>Поборется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звание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самого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глубокого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тоннеля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мире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тоннель</w:t>
      </w:r>
      <w:r>
        <w:rPr>
          <w:color w:val="231F20"/>
          <w:spacing w:val="-51"/>
          <w:w w:val="105"/>
        </w:rPr>
        <w:t> </w:t>
      </w:r>
      <w:r>
        <w:rPr>
          <w:color w:val="231F20"/>
          <w:spacing w:val="-1"/>
          <w:w w:val="105"/>
        </w:rPr>
        <w:t>под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фьордом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Алстенфьорд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Хельгеланне.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Он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будет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прокладывать-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ся под водой, причем, руководитель проекта Йорн Сёрвиг отме-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чает, что на этом участке очень крутой подъем и спуск, поэтому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этот проект будет характеризоваться повышенным уровнем слож-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ности. Планируется, что тоннель будет на 100 метров глубже, чем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Эйксуннский тоннель в Суннмёре и на 170 м глубже, чем самый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глубокий тоннель в Северной Норвегии – Нордкапский тоннель [6].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Отметим,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тоннель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Нордкапп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построен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крайне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сложных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усло-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виях, что привело к тому, что почти 50% тоннеля были облицованы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бетоном.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Были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вложены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колоссальные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финансовые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затраты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тоннель,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так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трудозатраты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[5].</w:t>
      </w:r>
    </w:p>
    <w:p>
      <w:pPr>
        <w:pStyle w:val="BodyText"/>
        <w:spacing w:line="256" w:lineRule="auto" w:before="13"/>
        <w:ind w:right="376" w:firstLine="396"/>
        <w:jc w:val="both"/>
      </w:pPr>
      <w:r>
        <w:rPr>
          <w:color w:val="231F20"/>
          <w:spacing w:val="-1"/>
          <w:w w:val="105"/>
        </w:rPr>
        <w:t>Рассмотрим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технологию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сталефибробетона,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который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является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строительным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композиционным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материалом,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представляющим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бой бетон, армированный стальной фиброй и который состоит из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трёх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компонент: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щебня,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фибры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раствора.</w:t>
      </w:r>
    </w:p>
    <w:p>
      <w:pPr>
        <w:pStyle w:val="BodyText"/>
        <w:spacing w:line="256" w:lineRule="auto" w:before="5"/>
        <w:ind w:right="375" w:firstLine="396"/>
        <w:jc w:val="both"/>
      </w:pPr>
      <w:r>
        <w:rPr>
          <w:color w:val="231F20"/>
        </w:rPr>
        <w:t>Для производства сталефибробетона налажено серийное произ-</w:t>
      </w:r>
      <w:r>
        <w:rPr>
          <w:color w:val="231F20"/>
          <w:spacing w:val="1"/>
        </w:rPr>
        <w:t> </w:t>
      </w:r>
      <w:r>
        <w:rPr>
          <w:color w:val="231F20"/>
        </w:rPr>
        <w:t>водство стальных фибр в Японии, Германии, Бельгии и других стра-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нах.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Преимуществом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фибробетона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перед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традиционной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арматурой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является его дискретность и экономическая составляющая, выража-</w:t>
      </w:r>
      <w:r>
        <w:rPr>
          <w:color w:val="231F20"/>
          <w:spacing w:val="1"/>
        </w:rPr>
        <w:t> </w:t>
      </w:r>
      <w:r>
        <w:rPr>
          <w:color w:val="231F20"/>
        </w:rPr>
        <w:t>ющаяся в меньших прямых затратах, например, уменьшение метал-</w:t>
      </w:r>
      <w:r>
        <w:rPr>
          <w:color w:val="231F20"/>
          <w:spacing w:val="1"/>
        </w:rPr>
        <w:t> </w:t>
      </w:r>
      <w:r>
        <w:rPr>
          <w:color w:val="231F20"/>
        </w:rPr>
        <w:t>лоемкости конструкции, и косвенных затрат, связанных с транспор-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тировкой,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хранением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каркасов.</w:t>
      </w:r>
    </w:p>
    <w:p>
      <w:pPr>
        <w:pStyle w:val="BodyText"/>
        <w:spacing w:line="256" w:lineRule="auto" w:before="8"/>
        <w:ind w:right="373" w:firstLine="396"/>
        <w:jc w:val="both"/>
      </w:pPr>
      <w:r>
        <w:rPr>
          <w:color w:val="231F20"/>
          <w:w w:val="105"/>
        </w:rPr>
        <w:t>В качестве примера приведем строительство тоннеля Хеггура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(длина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5,3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км),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построенного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1982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году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(рис.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3).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его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проходке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использовались сталеполимерные анкеры и сталефибробетонная по-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стоянная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обделка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для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предотвращения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растрескивания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породы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горных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ударах,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поскольку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строительство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велось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крепких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породах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глубине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700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метров.</w:t>
      </w:r>
    </w:p>
    <w:p>
      <w:pPr>
        <w:pStyle w:val="BodyText"/>
        <w:spacing w:line="256" w:lineRule="auto" w:before="6"/>
        <w:ind w:right="375" w:firstLine="396"/>
        <w:jc w:val="both"/>
      </w:pPr>
      <w:r>
        <w:rPr>
          <w:color w:val="231F20"/>
        </w:rPr>
        <w:t>Обделку тоннеля наносили с помощью робот – метода по своду</w:t>
      </w:r>
      <w:r>
        <w:rPr>
          <w:color w:val="231F20"/>
          <w:spacing w:val="1"/>
        </w:rPr>
        <w:t> </w:t>
      </w:r>
      <w:r>
        <w:rPr>
          <w:color w:val="231F20"/>
        </w:rPr>
        <w:t>тоннеля в два слоя. Отметим, что состав смеси вводили микрокрем-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незём,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позволяющий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усилить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свойства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отвердения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повышающие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пластические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свойства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смеси.</w:t>
      </w:r>
    </w:p>
    <w:p>
      <w:pPr>
        <w:pStyle w:val="BodyText"/>
        <w:spacing w:line="256" w:lineRule="auto" w:before="5"/>
        <w:ind w:right="378" w:firstLine="396"/>
        <w:jc w:val="both"/>
      </w:pPr>
      <w:r>
        <w:rPr>
          <w:color w:val="231F20"/>
          <w:spacing w:val="-3"/>
        </w:rPr>
        <w:t>Этим же методом </w:t>
      </w:r>
      <w:r>
        <w:rPr>
          <w:color w:val="231F20"/>
          <w:spacing w:val="-2"/>
        </w:rPr>
        <w:t>прокладывали тоннели-газопроводы в Норвегии</w:t>
      </w:r>
      <w:r>
        <w:rPr>
          <w:color w:val="231F20"/>
          <w:spacing w:val="-48"/>
        </w:rPr>
        <w:t> </w:t>
      </w:r>
      <w:r>
        <w:rPr>
          <w:color w:val="231F20"/>
        </w:rPr>
        <w:t>под</w:t>
      </w:r>
      <w:r>
        <w:rPr>
          <w:color w:val="231F20"/>
          <w:spacing w:val="-8"/>
        </w:rPr>
        <w:t> </w:t>
      </w:r>
      <w:r>
        <w:rPr>
          <w:color w:val="231F20"/>
        </w:rPr>
        <w:t>дном</w:t>
      </w:r>
      <w:r>
        <w:rPr>
          <w:color w:val="231F20"/>
          <w:spacing w:val="-8"/>
        </w:rPr>
        <w:t> </w:t>
      </w:r>
      <w:r>
        <w:rPr>
          <w:color w:val="231F20"/>
        </w:rPr>
        <w:t>Северного</w:t>
      </w:r>
      <w:r>
        <w:rPr>
          <w:color w:val="231F20"/>
          <w:spacing w:val="-8"/>
        </w:rPr>
        <w:t> </w:t>
      </w:r>
      <w:r>
        <w:rPr>
          <w:color w:val="231F20"/>
        </w:rPr>
        <w:t>моря,</w:t>
      </w:r>
      <w:r>
        <w:rPr>
          <w:color w:val="231F20"/>
          <w:spacing w:val="-8"/>
        </w:rPr>
        <w:t> </w:t>
      </w:r>
      <w:r>
        <w:rPr>
          <w:color w:val="231F20"/>
        </w:rPr>
        <w:t>общая</w:t>
      </w:r>
      <w:r>
        <w:rPr>
          <w:color w:val="231F20"/>
          <w:spacing w:val="-7"/>
        </w:rPr>
        <w:t> </w:t>
      </w:r>
      <w:r>
        <w:rPr>
          <w:color w:val="231F20"/>
        </w:rPr>
        <w:t>длина</w:t>
      </w:r>
      <w:r>
        <w:rPr>
          <w:color w:val="231F20"/>
          <w:spacing w:val="-8"/>
        </w:rPr>
        <w:t> </w:t>
      </w:r>
      <w:r>
        <w:rPr>
          <w:color w:val="231F20"/>
        </w:rPr>
        <w:t>которых</w:t>
      </w:r>
      <w:r>
        <w:rPr>
          <w:color w:val="231F20"/>
          <w:spacing w:val="-8"/>
        </w:rPr>
        <w:t> </w:t>
      </w:r>
      <w:r>
        <w:rPr>
          <w:color w:val="231F20"/>
        </w:rPr>
        <w:t>составляла</w:t>
      </w:r>
      <w:r>
        <w:rPr>
          <w:color w:val="231F20"/>
          <w:spacing w:val="-8"/>
        </w:rPr>
        <w:t> </w:t>
      </w:r>
      <w:r>
        <w:rPr>
          <w:color w:val="231F20"/>
        </w:rPr>
        <w:t>12</w:t>
      </w:r>
      <w:r>
        <w:rPr>
          <w:color w:val="231F20"/>
          <w:spacing w:val="-8"/>
        </w:rPr>
        <w:t> </w:t>
      </w:r>
      <w:r>
        <w:rPr>
          <w:color w:val="231F20"/>
        </w:rPr>
        <w:t>км</w:t>
      </w:r>
      <w:r>
        <w:rPr>
          <w:color w:val="231F20"/>
          <w:spacing w:val="-7"/>
        </w:rPr>
        <w:t> </w:t>
      </w:r>
      <w:r>
        <w:rPr>
          <w:color w:val="231F20"/>
        </w:rPr>
        <w:t>[3].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2"/>
        <w:ind w:left="0"/>
        <w:rPr>
          <w:sz w:val="24"/>
        </w:rPr>
      </w:pPr>
    </w:p>
    <w:p>
      <w:pPr>
        <w:pStyle w:val="BodyText"/>
        <w:ind w:left="1040"/>
      </w:pPr>
      <w:r>
        <w:rPr/>
        <w:drawing>
          <wp:inline distT="0" distB="0" distL="0" distR="0">
            <wp:extent cx="2660427" cy="2034444"/>
            <wp:effectExtent l="0" t="0" r="0" b="0"/>
            <wp:docPr id="95" name="image5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55.jpe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0427" cy="2034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spacing w:before="160"/>
        <w:ind w:left="833" w:right="1051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3.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Маршрут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тоннеля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Хеггура</w:t>
      </w:r>
    </w:p>
    <w:p>
      <w:pPr>
        <w:pStyle w:val="BodyText"/>
        <w:spacing w:before="7"/>
        <w:ind w:left="0"/>
        <w:rPr>
          <w:sz w:val="21"/>
        </w:rPr>
      </w:pPr>
    </w:p>
    <w:p>
      <w:pPr>
        <w:pStyle w:val="BodyText"/>
        <w:spacing w:line="256" w:lineRule="auto"/>
        <w:ind w:right="375" w:firstLine="396"/>
        <w:jc w:val="both"/>
      </w:pPr>
      <w:r>
        <w:rPr>
          <w:color w:val="231F20"/>
        </w:rPr>
        <w:t>В заключение отметим, что Норвегия – прогрессивная страна,</w:t>
      </w:r>
      <w:r>
        <w:rPr>
          <w:color w:val="231F20"/>
          <w:spacing w:val="1"/>
        </w:rPr>
        <w:t> </w:t>
      </w:r>
      <w:r>
        <w:rPr>
          <w:color w:val="231F20"/>
        </w:rPr>
        <w:t>учитывающая</w:t>
      </w:r>
      <w:r>
        <w:rPr>
          <w:color w:val="231F20"/>
          <w:spacing w:val="-10"/>
        </w:rPr>
        <w:t> </w:t>
      </w:r>
      <w:r>
        <w:rPr>
          <w:color w:val="231F20"/>
        </w:rPr>
        <w:t>положительный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негативный</w:t>
      </w:r>
      <w:r>
        <w:rPr>
          <w:color w:val="231F20"/>
          <w:spacing w:val="-10"/>
        </w:rPr>
        <w:t> </w:t>
      </w:r>
      <w:r>
        <w:rPr>
          <w:color w:val="231F20"/>
        </w:rPr>
        <w:t>опыт</w:t>
      </w:r>
      <w:r>
        <w:rPr>
          <w:color w:val="231F20"/>
          <w:spacing w:val="-10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9"/>
        </w:rPr>
        <w:t> </w:t>
      </w:r>
      <w:r>
        <w:rPr>
          <w:color w:val="231F20"/>
        </w:rPr>
        <w:t>объ-</w:t>
      </w:r>
      <w:r>
        <w:rPr>
          <w:color w:val="231F20"/>
          <w:spacing w:val="-48"/>
        </w:rPr>
        <w:t> </w:t>
      </w:r>
      <w:r>
        <w:rPr>
          <w:color w:val="231F20"/>
        </w:rPr>
        <w:t>ектов на своей территории при проектировании новых масштабных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проектов.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Амбициозные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цели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Норвежского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общественного</w:t>
      </w:r>
      <w:r>
        <w:rPr>
          <w:color w:val="231F20"/>
          <w:spacing w:val="-11"/>
        </w:rPr>
        <w:t> </w:t>
      </w:r>
      <w:r>
        <w:rPr>
          <w:color w:val="231F20"/>
        </w:rPr>
        <w:t>дорожного</w:t>
      </w:r>
      <w:r>
        <w:rPr>
          <w:color w:val="231F20"/>
          <w:spacing w:val="-48"/>
        </w:rPr>
        <w:t> </w:t>
      </w:r>
      <w:r>
        <w:rPr>
          <w:color w:val="231F20"/>
        </w:rPr>
        <w:t>управления – строительство первого в мире плавучего моста-тонне-</w:t>
      </w:r>
      <w:r>
        <w:rPr>
          <w:color w:val="231F20"/>
          <w:spacing w:val="1"/>
        </w:rPr>
        <w:t> </w:t>
      </w:r>
      <w:r>
        <w:rPr>
          <w:color w:val="231F20"/>
        </w:rPr>
        <w:t>ля</w:t>
      </w:r>
      <w:r>
        <w:rPr>
          <w:color w:val="231F20"/>
          <w:spacing w:val="18"/>
        </w:rPr>
        <w:t> </w:t>
      </w:r>
      <w:r>
        <w:rPr>
          <w:color w:val="231F20"/>
        </w:rPr>
        <w:t>на</w:t>
      </w:r>
      <w:r>
        <w:rPr>
          <w:color w:val="231F20"/>
          <w:spacing w:val="16"/>
        </w:rPr>
        <w:t> </w:t>
      </w:r>
      <w:r>
        <w:rPr>
          <w:color w:val="231F20"/>
        </w:rPr>
        <w:t>понтонах</w:t>
      </w:r>
      <w:r>
        <w:rPr>
          <w:color w:val="231F20"/>
          <w:spacing w:val="18"/>
        </w:rPr>
        <w:t> </w:t>
      </w:r>
      <w:r>
        <w:rPr>
          <w:color w:val="231F20"/>
        </w:rPr>
        <w:t>с</w:t>
      </w:r>
      <w:r>
        <w:rPr>
          <w:color w:val="231F20"/>
          <w:spacing w:val="18"/>
        </w:rPr>
        <w:t> </w:t>
      </w:r>
      <w:r>
        <w:rPr>
          <w:color w:val="231F20"/>
        </w:rPr>
        <w:t>предварительной</w:t>
      </w:r>
      <w:r>
        <w:rPr>
          <w:color w:val="231F20"/>
          <w:spacing w:val="18"/>
        </w:rPr>
        <w:t> </w:t>
      </w:r>
      <w:r>
        <w:rPr>
          <w:color w:val="231F20"/>
        </w:rPr>
        <w:t>стоимостью</w:t>
      </w:r>
      <w:r>
        <w:rPr>
          <w:color w:val="231F20"/>
          <w:spacing w:val="18"/>
        </w:rPr>
        <w:t> </w:t>
      </w:r>
      <w:r>
        <w:rPr>
          <w:color w:val="231F20"/>
        </w:rPr>
        <w:t>25</w:t>
      </w:r>
      <w:r>
        <w:rPr>
          <w:color w:val="231F20"/>
          <w:spacing w:val="16"/>
        </w:rPr>
        <w:t> </w:t>
      </w:r>
      <w:r>
        <w:rPr>
          <w:color w:val="231F20"/>
        </w:rPr>
        <w:t>млрд</w:t>
      </w:r>
      <w:r>
        <w:rPr>
          <w:color w:val="231F20"/>
          <w:spacing w:val="18"/>
        </w:rPr>
        <w:t> </w:t>
      </w:r>
      <w:r>
        <w:rPr>
          <w:color w:val="231F20"/>
        </w:rPr>
        <w:t>долл.</w:t>
      </w:r>
      <w:r>
        <w:rPr>
          <w:color w:val="231F20"/>
          <w:spacing w:val="18"/>
        </w:rPr>
        <w:t> </w:t>
      </w:r>
      <w:r>
        <w:rPr>
          <w:color w:val="231F20"/>
        </w:rPr>
        <w:t>США</w:t>
      </w:r>
      <w:r>
        <w:rPr>
          <w:color w:val="231F20"/>
          <w:spacing w:val="-48"/>
        </w:rPr>
        <w:t> </w:t>
      </w:r>
      <w:r>
        <w:rPr>
          <w:color w:val="231F20"/>
        </w:rPr>
        <w:t>к</w:t>
      </w:r>
      <w:r>
        <w:rPr>
          <w:color w:val="231F20"/>
          <w:spacing w:val="-6"/>
        </w:rPr>
        <w:t> </w:t>
      </w:r>
      <w:r>
        <w:rPr>
          <w:color w:val="231F20"/>
        </w:rPr>
        <w:t>2035</w:t>
      </w:r>
      <w:r>
        <w:rPr>
          <w:color w:val="231F20"/>
          <w:spacing w:val="-6"/>
        </w:rPr>
        <w:t> </w:t>
      </w:r>
      <w:r>
        <w:rPr>
          <w:color w:val="231F20"/>
        </w:rPr>
        <w:t>году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подводного</w:t>
      </w:r>
      <w:r>
        <w:rPr>
          <w:color w:val="231F20"/>
          <w:spacing w:val="-7"/>
        </w:rPr>
        <w:t> </w:t>
      </w:r>
      <w:r>
        <w:rPr>
          <w:color w:val="231F20"/>
        </w:rPr>
        <w:t>тоннеля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Хельгеланне</w:t>
      </w:r>
      <w:r>
        <w:rPr>
          <w:color w:val="231F20"/>
          <w:spacing w:val="-7"/>
        </w:rPr>
        <w:t> </w:t>
      </w:r>
      <w:r>
        <w:rPr>
          <w:color w:val="231F20"/>
        </w:rPr>
        <w:t>длиной</w:t>
      </w:r>
      <w:r>
        <w:rPr>
          <w:color w:val="231F20"/>
          <w:spacing w:val="-8"/>
        </w:rPr>
        <w:t> </w:t>
      </w:r>
      <w:r>
        <w:rPr>
          <w:color w:val="231F20"/>
        </w:rPr>
        <w:t>почти</w:t>
      </w:r>
      <w:r>
        <w:rPr>
          <w:color w:val="231F20"/>
          <w:spacing w:val="-7"/>
        </w:rPr>
        <w:t> </w:t>
      </w:r>
      <w:r>
        <w:rPr>
          <w:color w:val="231F20"/>
        </w:rPr>
        <w:t>13</w:t>
      </w:r>
      <w:r>
        <w:rPr>
          <w:color w:val="231F20"/>
          <w:spacing w:val="-8"/>
        </w:rPr>
        <w:t> </w:t>
      </w:r>
      <w:r>
        <w:rPr>
          <w:color w:val="231F20"/>
        </w:rPr>
        <w:t>км.</w:t>
      </w:r>
    </w:p>
    <w:p>
      <w:pPr>
        <w:pStyle w:val="BodyText"/>
        <w:spacing w:before="8"/>
        <w:ind w:left="0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61">
            <wp:simplePos x="0" y="0"/>
            <wp:positionH relativeFrom="page">
              <wp:posOffset>1301546</wp:posOffset>
            </wp:positionH>
            <wp:positionV relativeFrom="paragraph">
              <wp:posOffset>100953</wp:posOffset>
            </wp:positionV>
            <wp:extent cx="2724928" cy="1786127"/>
            <wp:effectExtent l="0" t="0" r="0" b="0"/>
            <wp:wrapTopAndBottom/>
            <wp:docPr id="97" name="image5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56.jpe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4928" cy="17861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61"/>
        <w:ind w:left="833" w:right="1051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4.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План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плавучего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моста-тоннеля</w:t>
      </w:r>
    </w:p>
    <w:p>
      <w:pPr>
        <w:spacing w:after="0"/>
        <w:jc w:val="center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4" w:firstLine="396"/>
        <w:jc w:val="both"/>
      </w:pPr>
      <w:r>
        <w:rPr>
          <w:color w:val="231F20"/>
          <w:w w:val="105"/>
        </w:rPr>
        <w:t>Задача проекта – построение маршрута с упрощенной схемой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достижения противоположных берегов фьордов. Мост будет связы-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вать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два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берега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фьорда</w:t>
      </w:r>
      <w:r>
        <w:rPr>
          <w:color w:val="231F20"/>
          <w:spacing w:val="-12"/>
          <w:w w:val="105"/>
        </w:rPr>
        <w:t> </w:t>
      </w:r>
      <w:r>
        <w:rPr>
          <w:i/>
          <w:color w:val="231F20"/>
          <w:w w:val="105"/>
        </w:rPr>
        <w:t>Sognefiord</w:t>
      </w:r>
      <w:r>
        <w:rPr>
          <w:color w:val="231F20"/>
          <w:w w:val="105"/>
        </w:rPr>
        <w:t>.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Это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позволит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местным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жителям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преодолевать 1100 км между Кристиансанном и Тронхеймом без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многочисленных пересадок на паромные переправы. Два железобе-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тонных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тоннеля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будут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состоять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из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двух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бетонных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труб,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которые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бу-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дут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подвешены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понтонах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глубине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30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метров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ниже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поверхно-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сти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воды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(рис.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4)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[2].</w:t>
      </w:r>
    </w:p>
    <w:p>
      <w:pPr>
        <w:pStyle w:val="BodyText"/>
        <w:spacing w:line="256" w:lineRule="auto" w:before="9"/>
        <w:ind w:right="374" w:firstLine="396"/>
        <w:jc w:val="both"/>
      </w:pPr>
      <w:r>
        <w:rPr>
          <w:color w:val="231F20"/>
          <w:w w:val="105"/>
        </w:rPr>
        <w:t>Таким образом, бурение тоннеля под морским дном при рас-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сматриваемых глубине, ширине фьордов – задача невыполнимая.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Строительство плавучих мостов-тоннелей – новое, передовое реше-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ние,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которое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откроет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новую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веху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истории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тоннелестроения.</w:t>
      </w:r>
    </w:p>
    <w:p>
      <w:pPr>
        <w:pStyle w:val="BodyText"/>
        <w:ind w:left="0"/>
        <w:rPr>
          <w:sz w:val="19"/>
        </w:rPr>
      </w:pPr>
    </w:p>
    <w:p>
      <w:pPr>
        <w:spacing w:before="0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31"/>
        </w:numPr>
        <w:tabs>
          <w:tab w:pos="738" w:val="left" w:leader="none"/>
        </w:tabs>
        <w:spacing w:line="249" w:lineRule="auto" w:before="9" w:after="0"/>
        <w:ind w:left="158" w:right="376" w:firstLine="396"/>
        <w:jc w:val="left"/>
        <w:rPr>
          <w:sz w:val="18"/>
        </w:rPr>
      </w:pPr>
      <w:r>
        <w:rPr>
          <w:color w:val="231F20"/>
          <w:sz w:val="18"/>
        </w:rPr>
        <w:t>Меркин В. Е. Тоннелестроение в Швеции и Норвегии (по материалам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деловой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поездки) //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Метро 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тоннели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(Москва). 2015.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6. С.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10–14.</w:t>
      </w:r>
    </w:p>
    <w:p>
      <w:pPr>
        <w:pStyle w:val="ListParagraph"/>
        <w:numPr>
          <w:ilvl w:val="0"/>
          <w:numId w:val="31"/>
        </w:numPr>
        <w:tabs>
          <w:tab w:pos="749" w:val="left" w:leader="none"/>
        </w:tabs>
        <w:spacing w:line="240" w:lineRule="auto" w:before="1" w:after="0"/>
        <w:ind w:left="748" w:right="0" w:hanging="194"/>
        <w:jc w:val="left"/>
        <w:rPr>
          <w:sz w:val="18"/>
        </w:rPr>
      </w:pPr>
      <w:r>
        <w:rPr>
          <w:color w:val="231F20"/>
          <w:w w:val="105"/>
          <w:sz w:val="18"/>
        </w:rPr>
        <w:t>Пономарев</w:t>
      </w:r>
      <w:r>
        <w:rPr>
          <w:color w:val="231F20"/>
          <w:spacing w:val="-3"/>
          <w:w w:val="105"/>
          <w:sz w:val="18"/>
        </w:rPr>
        <w:t> </w:t>
      </w:r>
      <w:r>
        <w:rPr>
          <w:color w:val="231F20"/>
          <w:w w:val="105"/>
          <w:sz w:val="18"/>
        </w:rPr>
        <w:t>Е.</w:t>
      </w:r>
      <w:r>
        <w:rPr>
          <w:color w:val="231F20"/>
          <w:spacing w:val="-3"/>
          <w:w w:val="105"/>
          <w:sz w:val="18"/>
        </w:rPr>
        <w:t> </w:t>
      </w:r>
      <w:r>
        <w:rPr>
          <w:color w:val="231F20"/>
          <w:w w:val="105"/>
          <w:sz w:val="18"/>
        </w:rPr>
        <w:t>Е.</w:t>
      </w:r>
      <w:r>
        <w:rPr>
          <w:color w:val="231F20"/>
          <w:spacing w:val="-3"/>
          <w:w w:val="105"/>
          <w:sz w:val="18"/>
        </w:rPr>
        <w:t> </w:t>
      </w:r>
      <w:r>
        <w:rPr>
          <w:color w:val="231F20"/>
          <w:w w:val="105"/>
          <w:sz w:val="18"/>
        </w:rPr>
        <w:t>Новая</w:t>
      </w:r>
      <w:r>
        <w:rPr>
          <w:color w:val="231F20"/>
          <w:spacing w:val="-3"/>
          <w:w w:val="105"/>
          <w:sz w:val="18"/>
        </w:rPr>
        <w:t> </w:t>
      </w:r>
      <w:r>
        <w:rPr>
          <w:color w:val="231F20"/>
          <w:w w:val="105"/>
          <w:sz w:val="18"/>
        </w:rPr>
        <w:t>технология</w:t>
      </w:r>
      <w:r>
        <w:rPr>
          <w:color w:val="231F20"/>
          <w:spacing w:val="-3"/>
          <w:w w:val="105"/>
          <w:sz w:val="18"/>
        </w:rPr>
        <w:t> </w:t>
      </w:r>
      <w:r>
        <w:rPr>
          <w:color w:val="231F20"/>
          <w:w w:val="105"/>
          <w:sz w:val="18"/>
        </w:rPr>
        <w:t>сооружения</w:t>
      </w:r>
      <w:r>
        <w:rPr>
          <w:color w:val="231F20"/>
          <w:spacing w:val="-3"/>
          <w:w w:val="105"/>
          <w:sz w:val="18"/>
        </w:rPr>
        <w:t> </w:t>
      </w:r>
      <w:r>
        <w:rPr>
          <w:color w:val="231F20"/>
          <w:w w:val="105"/>
          <w:sz w:val="18"/>
        </w:rPr>
        <w:t>подводных</w:t>
      </w:r>
      <w:r>
        <w:rPr>
          <w:color w:val="231F20"/>
          <w:spacing w:val="-3"/>
          <w:w w:val="105"/>
          <w:sz w:val="18"/>
        </w:rPr>
        <w:t> </w:t>
      </w:r>
      <w:r>
        <w:rPr>
          <w:color w:val="231F20"/>
          <w:w w:val="105"/>
          <w:sz w:val="18"/>
        </w:rPr>
        <w:t>мостов</w:t>
      </w:r>
    </w:p>
    <w:p>
      <w:pPr>
        <w:spacing w:line="249" w:lineRule="auto" w:before="10"/>
        <w:ind w:left="158" w:right="0" w:firstLine="0"/>
        <w:jc w:val="left"/>
        <w:rPr>
          <w:sz w:val="18"/>
        </w:rPr>
      </w:pPr>
      <w:r>
        <w:rPr>
          <w:color w:val="231F20"/>
          <w:sz w:val="18"/>
        </w:rPr>
        <w:t>//</w:t>
      </w:r>
      <w:r>
        <w:rPr>
          <w:color w:val="231F20"/>
          <w:spacing w:val="15"/>
          <w:sz w:val="18"/>
        </w:rPr>
        <w:t> </w:t>
      </w:r>
      <w:r>
        <w:rPr>
          <w:color w:val="231F20"/>
          <w:sz w:val="18"/>
        </w:rPr>
        <w:t>Инновационное</w:t>
      </w:r>
      <w:r>
        <w:rPr>
          <w:color w:val="231F20"/>
          <w:spacing w:val="15"/>
          <w:sz w:val="18"/>
        </w:rPr>
        <w:t> </w:t>
      </w:r>
      <w:r>
        <w:rPr>
          <w:color w:val="231F20"/>
          <w:sz w:val="18"/>
        </w:rPr>
        <w:t>развитие</w:t>
      </w:r>
      <w:r>
        <w:rPr>
          <w:color w:val="231F20"/>
          <w:spacing w:val="15"/>
          <w:sz w:val="18"/>
        </w:rPr>
        <w:t> </w:t>
      </w:r>
      <w:r>
        <w:rPr>
          <w:color w:val="231F20"/>
          <w:sz w:val="18"/>
        </w:rPr>
        <w:t>строительства</w:t>
      </w:r>
      <w:r>
        <w:rPr>
          <w:color w:val="231F20"/>
          <w:spacing w:val="16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15"/>
          <w:sz w:val="18"/>
        </w:rPr>
        <w:t> </w:t>
      </w:r>
      <w:r>
        <w:rPr>
          <w:color w:val="231F20"/>
          <w:sz w:val="18"/>
        </w:rPr>
        <w:t>архитектуры:</w:t>
      </w:r>
      <w:r>
        <w:rPr>
          <w:color w:val="231F20"/>
          <w:spacing w:val="15"/>
          <w:sz w:val="18"/>
        </w:rPr>
        <w:t> </w:t>
      </w:r>
      <w:r>
        <w:rPr>
          <w:color w:val="231F20"/>
          <w:sz w:val="18"/>
        </w:rPr>
        <w:t>взгляд</w:t>
      </w:r>
      <w:r>
        <w:rPr>
          <w:color w:val="231F20"/>
          <w:spacing w:val="15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16"/>
          <w:sz w:val="18"/>
        </w:rPr>
        <w:t> </w:t>
      </w:r>
      <w:r>
        <w:rPr>
          <w:color w:val="231F20"/>
          <w:sz w:val="18"/>
        </w:rPr>
        <w:t>будущее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(Симферополь).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2017. С. 40–42.</w:t>
      </w:r>
    </w:p>
    <w:p>
      <w:pPr>
        <w:pStyle w:val="ListParagraph"/>
        <w:numPr>
          <w:ilvl w:val="0"/>
          <w:numId w:val="31"/>
        </w:numPr>
        <w:tabs>
          <w:tab w:pos="729" w:val="left" w:leader="none"/>
        </w:tabs>
        <w:spacing w:line="249" w:lineRule="auto" w:before="1" w:after="0"/>
        <w:ind w:left="158" w:right="376" w:firstLine="396"/>
        <w:jc w:val="both"/>
        <w:rPr>
          <w:sz w:val="18"/>
        </w:rPr>
      </w:pPr>
      <w:r>
        <w:rPr>
          <w:color w:val="231F20"/>
          <w:w w:val="95"/>
          <w:sz w:val="18"/>
        </w:rPr>
        <w:t>Сурнина Е. К., Карюк, Д. С. Опыт применения сталефибробетона в тон-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1"/>
          <w:sz w:val="18"/>
        </w:rPr>
        <w:t>нелестроении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//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Техника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технология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транспорта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(Казань).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2019.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11.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1–4.</w:t>
      </w:r>
    </w:p>
    <w:p>
      <w:pPr>
        <w:pStyle w:val="ListParagraph"/>
        <w:numPr>
          <w:ilvl w:val="0"/>
          <w:numId w:val="31"/>
        </w:numPr>
        <w:tabs>
          <w:tab w:pos="729" w:val="left" w:leader="none"/>
        </w:tabs>
        <w:spacing w:line="249" w:lineRule="auto" w:before="1" w:after="0"/>
        <w:ind w:left="158" w:right="376" w:firstLine="396"/>
        <w:jc w:val="both"/>
        <w:rPr>
          <w:sz w:val="18"/>
        </w:rPr>
      </w:pPr>
      <w:r>
        <w:rPr>
          <w:color w:val="231F20"/>
          <w:w w:val="95"/>
          <w:sz w:val="18"/>
        </w:rPr>
        <w:t>Татаринович А. В. Подводные плавучие мосты // Проектирование, стро-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1"/>
          <w:sz w:val="18"/>
        </w:rPr>
        <w:t>ительство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эксплуатация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транспортных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сооружений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: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материалы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73-й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студен-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2"/>
          <w:sz w:val="18"/>
        </w:rPr>
        <w:t>ческой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2"/>
          <w:sz w:val="18"/>
        </w:rPr>
        <w:t>научно-технической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конференции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(Минск: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БНТУ).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№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1.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2017.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С.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81–82.</w:t>
      </w:r>
    </w:p>
    <w:p>
      <w:pPr>
        <w:pStyle w:val="ListParagraph"/>
        <w:numPr>
          <w:ilvl w:val="0"/>
          <w:numId w:val="31"/>
        </w:numPr>
        <w:tabs>
          <w:tab w:pos="726" w:val="left" w:leader="none"/>
        </w:tabs>
        <w:spacing w:line="249" w:lineRule="auto" w:before="3" w:after="0"/>
        <w:ind w:left="158" w:right="375" w:firstLine="396"/>
        <w:jc w:val="both"/>
        <w:rPr>
          <w:sz w:val="18"/>
        </w:rPr>
      </w:pPr>
      <w:r>
        <w:rPr>
          <w:color w:val="231F20"/>
          <w:w w:val="95"/>
          <w:sz w:val="18"/>
        </w:rPr>
        <w:t>Karl Melby, Eirik Øvstedal, Finn H. Amundsen, Ranes G. Subsea road tunnels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Norway//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Directorate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Public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Roads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(Oslo,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Norway).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2002.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P.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1–34.</w:t>
      </w:r>
    </w:p>
    <w:p>
      <w:pPr>
        <w:pStyle w:val="ListParagraph"/>
        <w:numPr>
          <w:ilvl w:val="0"/>
          <w:numId w:val="31"/>
        </w:numPr>
        <w:tabs>
          <w:tab w:pos="749" w:val="left" w:leader="none"/>
        </w:tabs>
        <w:spacing w:line="249" w:lineRule="auto" w:before="1" w:after="0"/>
        <w:ind w:left="158" w:right="376" w:firstLine="396"/>
        <w:jc w:val="both"/>
        <w:rPr>
          <w:sz w:val="18"/>
        </w:rPr>
      </w:pPr>
      <w:r>
        <w:rPr>
          <w:color w:val="231F20"/>
          <w:sz w:val="18"/>
        </w:rPr>
        <w:t>Вся Норвегия на русском [Электронный ресурс]: Планируется по-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строить самый глубокий туннель в мире [Сайт]. – URL: </w:t>
      </w:r>
      <w:hyperlink r:id="rId101">
        <w:r>
          <w:rPr>
            <w:color w:val="231F20"/>
            <w:sz w:val="18"/>
          </w:rPr>
          <w:t>http://www.norge.ru/</w:t>
        </w:r>
      </w:hyperlink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news/2015/03/21/26723.html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(дата обращения: 15.10.2019).</w:t>
      </w:r>
    </w:p>
    <w:p>
      <w:pPr>
        <w:pStyle w:val="ListParagraph"/>
        <w:numPr>
          <w:ilvl w:val="0"/>
          <w:numId w:val="31"/>
        </w:numPr>
        <w:tabs>
          <w:tab w:pos="732" w:val="left" w:leader="none"/>
        </w:tabs>
        <w:spacing w:line="249" w:lineRule="auto" w:before="2" w:after="0"/>
        <w:ind w:left="158" w:right="375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Яндекс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Дзен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[Электронный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ресурс]: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Эйксуннский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автомобильный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тон-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нель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Норвегии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самый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длинный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мире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[Сайт].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URL: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https://zen.yandex.ru/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media/id/5c92ee669bf0ae00b3dee415/eiksunnskii-avtomobilnyi-tonnel-v-norvegii-</w:t>
      </w:r>
      <w:r>
        <w:rPr>
          <w:color w:val="231F20"/>
          <w:spacing w:val="-43"/>
          <w:sz w:val="18"/>
        </w:rPr>
        <w:t> </w:t>
      </w:r>
      <w:r>
        <w:rPr>
          <w:color w:val="231F20"/>
          <w:w w:val="95"/>
          <w:sz w:val="18"/>
        </w:rPr>
        <w:t>samyi-dlinnyi-v-mire-5cb3581dc07b6700b34e9de3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(дата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обращения:</w:t>
      </w:r>
      <w:r>
        <w:rPr>
          <w:color w:val="231F20"/>
          <w:spacing w:val="41"/>
          <w:w w:val="95"/>
          <w:sz w:val="18"/>
        </w:rPr>
        <w:t> </w:t>
      </w:r>
      <w:r>
        <w:rPr>
          <w:color w:val="231F20"/>
          <w:w w:val="95"/>
          <w:sz w:val="18"/>
        </w:rPr>
        <w:t>10.10.2019).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ind w:left="0"/>
      </w:pPr>
    </w:p>
    <w:p>
      <w:pPr>
        <w:pStyle w:val="BodyText"/>
        <w:spacing w:before="9"/>
        <w:ind w:left="0"/>
        <w:rPr>
          <w:sz w:val="26"/>
        </w:rPr>
      </w:pPr>
    </w:p>
    <w:p>
      <w:pPr>
        <w:pStyle w:val="BodyText"/>
        <w:spacing w:line="59" w:lineRule="exact"/>
        <w:ind w:left="143"/>
        <w:rPr>
          <w:sz w:val="5"/>
        </w:rPr>
      </w:pPr>
      <w:r>
        <w:rPr>
          <w:position w:val="0"/>
          <w:sz w:val="5"/>
        </w:rPr>
        <w:pict>
          <v:group style="width:297.650pt;height:3pt;mso-position-horizontal-relative:char;mso-position-vertical-relative:line" id="docshapegroup54" coordorigin="0,0" coordsize="5953,60">
            <v:line style="position:absolute" from="0,15" to="5953,15" stroked="true" strokeweight="1.5pt" strokecolor="#231f20">
              <v:stroke dashstyle="solid"/>
            </v:line>
            <v:line style="position:absolute" from="0,55" to="5953,55" stroked="true" strokeweight=".501pt" strokecolor="#231f20">
              <v:stroke dashstyle="solid"/>
            </v:line>
          </v:group>
        </w:pict>
      </w:r>
      <w:r>
        <w:rPr>
          <w:position w:val="0"/>
          <w:sz w:val="5"/>
        </w:rPr>
      </w:r>
    </w:p>
    <w:p>
      <w:pPr>
        <w:pStyle w:val="BodyText"/>
        <w:spacing w:before="8"/>
        <w:ind w:left="0"/>
        <w:rPr>
          <w:sz w:val="16"/>
        </w:rPr>
      </w:pPr>
    </w:p>
    <w:p>
      <w:pPr>
        <w:pStyle w:val="Heading1"/>
        <w:rPr>
          <w:u w:val="none"/>
        </w:rPr>
      </w:pPr>
      <w:r>
        <w:rPr>
          <w:color w:val="231F20"/>
          <w:u w:val="thick" w:color="231F20"/>
        </w:rPr>
        <w:t>СЕКЦИЯ</w:t>
      </w:r>
      <w:r>
        <w:rPr>
          <w:color w:val="231F20"/>
          <w:spacing w:val="-7"/>
          <w:u w:val="thick" w:color="231F20"/>
        </w:rPr>
        <w:t> </w:t>
      </w:r>
      <w:r>
        <w:rPr>
          <w:color w:val="231F20"/>
          <w:u w:val="thick" w:color="231F20"/>
        </w:rPr>
        <w:t>ДОРОЖНЫЕ</w:t>
      </w:r>
    </w:p>
    <w:p>
      <w:pPr>
        <w:spacing w:before="14"/>
        <w:ind w:left="833" w:right="1051" w:firstLine="0"/>
        <w:jc w:val="center"/>
        <w:rPr>
          <w:b/>
          <w:sz w:val="28"/>
        </w:rPr>
      </w:pPr>
      <w:r>
        <w:rPr>
          <w:b/>
          <w:color w:val="231F20"/>
          <w:sz w:val="28"/>
          <w:u w:val="thick" w:color="231F20"/>
        </w:rPr>
        <w:t>И</w:t>
      </w:r>
      <w:r>
        <w:rPr>
          <w:b/>
          <w:color w:val="231F20"/>
          <w:spacing w:val="-4"/>
          <w:sz w:val="28"/>
          <w:u w:val="thick" w:color="231F20"/>
        </w:rPr>
        <w:t> </w:t>
      </w:r>
      <w:r>
        <w:rPr>
          <w:b/>
          <w:color w:val="231F20"/>
          <w:sz w:val="28"/>
          <w:u w:val="thick" w:color="231F20"/>
        </w:rPr>
        <w:t>СТРОИТЕЛЬНЫЕ</w:t>
      </w:r>
      <w:r>
        <w:rPr>
          <w:b/>
          <w:color w:val="231F20"/>
          <w:spacing w:val="-5"/>
          <w:sz w:val="28"/>
          <w:u w:val="thick" w:color="231F20"/>
        </w:rPr>
        <w:t> </w:t>
      </w:r>
      <w:r>
        <w:rPr>
          <w:b/>
          <w:color w:val="231F20"/>
          <w:sz w:val="28"/>
          <w:u w:val="thick" w:color="231F20"/>
        </w:rPr>
        <w:t>МАШИНЫ</w:t>
      </w:r>
    </w:p>
    <w:p>
      <w:pPr>
        <w:pStyle w:val="BodyText"/>
        <w:spacing w:before="10" w:after="1"/>
        <w:ind w:left="0"/>
        <w:rPr>
          <w:b/>
          <w:sz w:val="27"/>
        </w:rPr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184"/>
        <w:gridCol w:w="2869"/>
      </w:tblGrid>
      <w:tr>
        <w:trPr>
          <w:trHeight w:val="188" w:hRule="atLeast"/>
        </w:trPr>
        <w:tc>
          <w:tcPr>
            <w:tcW w:w="3184" w:type="dxa"/>
          </w:tcPr>
          <w:p>
            <w:pPr>
              <w:pStyle w:val="TableParagraph"/>
              <w:spacing w:line="168" w:lineRule="exact" w:before="0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УДК</w:t>
            </w:r>
            <w:r>
              <w:rPr>
                <w:b/>
                <w:color w:val="231F20"/>
                <w:spacing w:val="-9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004.94</w:t>
            </w:r>
          </w:p>
        </w:tc>
        <w:tc>
          <w:tcPr>
            <w:tcW w:w="2869" w:type="dxa"/>
          </w:tcPr>
          <w:p>
            <w:pPr>
              <w:pStyle w:val="TableParagraph"/>
              <w:spacing w:before="0"/>
              <w:rPr>
                <w:sz w:val="12"/>
              </w:rPr>
            </w:pPr>
          </w:p>
        </w:tc>
      </w:tr>
      <w:tr>
        <w:trPr>
          <w:trHeight w:val="1484" w:hRule="atLeast"/>
        </w:trPr>
        <w:tc>
          <w:tcPr>
            <w:tcW w:w="3184" w:type="dxa"/>
          </w:tcPr>
          <w:p>
            <w:pPr>
              <w:pStyle w:val="TableParagraph"/>
              <w:spacing w:line="188" w:lineRule="exact" w:before="0"/>
              <w:ind w:left="50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Виктор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Владимирович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Кутузов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line="249" w:lineRule="auto" w:before="9"/>
              <w:ind w:left="50" w:right="1256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канд. техн. наук, доцент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Роман Андреевич </w:t>
            </w:r>
            <w:r>
              <w:rPr>
                <w:i/>
                <w:color w:val="231F20"/>
                <w:w w:val="95"/>
                <w:sz w:val="18"/>
              </w:rPr>
              <w:t>Абаров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1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магистр</w:t>
            </w:r>
          </w:p>
          <w:p>
            <w:pPr>
              <w:pStyle w:val="TableParagraph"/>
              <w:spacing w:before="2"/>
              <w:ind w:left="50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(Белорусско-Российский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университет)</w:t>
            </w:r>
          </w:p>
          <w:p>
            <w:pPr>
              <w:pStyle w:val="TableParagraph"/>
              <w:spacing w:before="9"/>
              <w:ind w:left="50"/>
              <w:rPr>
                <w:i/>
                <w:sz w:val="18"/>
              </w:rPr>
            </w:pPr>
            <w:hyperlink r:id="rId105">
              <w:r>
                <w:rPr>
                  <w:i/>
                  <w:color w:val="231F20"/>
                  <w:sz w:val="18"/>
                </w:rPr>
                <w:t>E-mail:kutuzov.bru@yandex.ru,</w:t>
              </w:r>
            </w:hyperlink>
          </w:p>
          <w:p>
            <w:pPr>
              <w:pStyle w:val="TableParagraph"/>
              <w:spacing w:line="187" w:lineRule="exact" w:before="9"/>
              <w:ind w:left="50"/>
              <w:rPr>
                <w:i/>
                <w:sz w:val="18"/>
              </w:rPr>
            </w:pPr>
            <w:hyperlink r:id="rId106">
              <w:r>
                <w:rPr>
                  <w:i/>
                  <w:color w:val="231F20"/>
                  <w:sz w:val="18"/>
                </w:rPr>
                <w:t>roman.abarov@mail.ru</w:t>
              </w:r>
            </w:hyperlink>
          </w:p>
        </w:tc>
        <w:tc>
          <w:tcPr>
            <w:tcW w:w="2869" w:type="dxa"/>
          </w:tcPr>
          <w:p>
            <w:pPr>
              <w:pStyle w:val="TableParagraph"/>
              <w:spacing w:line="188" w:lineRule="exact" w:before="0"/>
              <w:ind w:right="48"/>
              <w:jc w:val="right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Victor</w:t>
            </w:r>
            <w:r>
              <w:rPr>
                <w:i/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Vladimirovich</w:t>
            </w:r>
            <w:r>
              <w:rPr>
                <w:i/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Kutuzov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before="9"/>
              <w:ind w:right="48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PhD in Eng. Sc.</w:t>
            </w:r>
            <w:r>
              <w:rPr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Associate </w:t>
            </w:r>
            <w:r>
              <w:rPr>
                <w:color w:val="231F20"/>
                <w:w w:val="95"/>
                <w:sz w:val="18"/>
              </w:rPr>
              <w:t>Professor</w:t>
            </w:r>
          </w:p>
          <w:p>
            <w:pPr>
              <w:pStyle w:val="TableParagraph"/>
              <w:spacing w:before="9"/>
              <w:ind w:right="48"/>
              <w:jc w:val="right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Raman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Andreevich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Abarau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line="210" w:lineRule="atLeast" w:before="4"/>
              <w:ind w:left="610" w:right="48" w:firstLine="1752"/>
              <w:jc w:val="right"/>
              <w:rPr>
                <w:i/>
                <w:sz w:val="18"/>
              </w:rPr>
            </w:pPr>
            <w:r>
              <w:rPr>
                <w:color w:val="231F20"/>
                <w:w w:val="95"/>
                <w:sz w:val="18"/>
              </w:rPr>
              <w:t>master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(Belarusian-Russian University)</w:t>
            </w:r>
            <w:r>
              <w:rPr>
                <w:color w:val="231F20"/>
                <w:spacing w:val="-41"/>
                <w:w w:val="95"/>
                <w:sz w:val="18"/>
              </w:rPr>
              <w:t> </w:t>
            </w:r>
            <w:hyperlink r:id="rId105">
              <w:r>
                <w:rPr>
                  <w:i/>
                  <w:color w:val="231F20"/>
                  <w:spacing w:val="-1"/>
                  <w:w w:val="95"/>
                  <w:sz w:val="18"/>
                </w:rPr>
                <w:t>E-mail:kutuzov.bru@yandex.ru,</w:t>
              </w:r>
            </w:hyperlink>
            <w:r>
              <w:rPr>
                <w:i/>
                <w:color w:val="231F20"/>
                <w:spacing w:val="-40"/>
                <w:w w:val="95"/>
                <w:sz w:val="18"/>
              </w:rPr>
              <w:t> </w:t>
            </w:r>
            <w:hyperlink r:id="rId106">
              <w:r>
                <w:rPr>
                  <w:i/>
                  <w:color w:val="231F20"/>
                  <w:sz w:val="18"/>
                </w:rPr>
                <w:t>roman.abarov@mail.ru</w:t>
              </w:r>
            </w:hyperlink>
          </w:p>
        </w:tc>
      </w:tr>
    </w:tbl>
    <w:p>
      <w:pPr>
        <w:pStyle w:val="BodyText"/>
        <w:ind w:left="0"/>
        <w:rPr>
          <w:b/>
          <w:sz w:val="30"/>
        </w:rPr>
      </w:pPr>
    </w:p>
    <w:p>
      <w:pPr>
        <w:pStyle w:val="Heading2"/>
        <w:spacing w:line="249" w:lineRule="auto" w:before="223"/>
        <w:ind w:left="836" w:right="1053" w:hanging="1"/>
      </w:pPr>
      <w:r>
        <w:rPr>
          <w:color w:val="231F20"/>
        </w:rPr>
        <w:t>МОДЕЛИРОВАНИЕ ОЦЕНКИ</w:t>
      </w:r>
      <w:r>
        <w:rPr>
          <w:color w:val="231F20"/>
          <w:spacing w:val="1"/>
        </w:rPr>
        <w:t> </w:t>
      </w:r>
      <w:r>
        <w:rPr>
          <w:color w:val="231F20"/>
        </w:rPr>
        <w:t>ПРИБЫЛЬНОСТИ ЭКСПЛУАТАЦИИ</w:t>
      </w:r>
      <w:r>
        <w:rPr>
          <w:color w:val="231F20"/>
          <w:spacing w:val="1"/>
        </w:rPr>
        <w:t> </w:t>
      </w:r>
      <w:r>
        <w:rPr>
          <w:color w:val="231F20"/>
        </w:rPr>
        <w:t>СТРОИТЕЛЬНЫХ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ДОРОЖНЫХ</w:t>
      </w:r>
      <w:r>
        <w:rPr>
          <w:color w:val="231F20"/>
          <w:spacing w:val="-5"/>
        </w:rPr>
        <w:t> </w:t>
      </w:r>
      <w:r>
        <w:rPr>
          <w:color w:val="231F20"/>
        </w:rPr>
        <w:t>МАШИН</w:t>
      </w:r>
    </w:p>
    <w:p>
      <w:pPr>
        <w:pStyle w:val="BodyText"/>
        <w:ind w:left="0"/>
        <w:rPr>
          <w:b/>
        </w:rPr>
      </w:pPr>
    </w:p>
    <w:p>
      <w:pPr>
        <w:pStyle w:val="Heading3"/>
        <w:spacing w:line="249" w:lineRule="auto"/>
        <w:ind w:left="649" w:right="862" w:firstLine="174"/>
        <w:jc w:val="left"/>
      </w:pPr>
      <w:r>
        <w:rPr>
          <w:color w:val="231F20"/>
          <w:spacing w:val="-2"/>
        </w:rPr>
        <w:t>MODELING ASSESSMENT </w:t>
      </w:r>
      <w:r>
        <w:rPr>
          <w:color w:val="231F20"/>
          <w:spacing w:val="-1"/>
        </w:rPr>
        <w:t>OF PROFITABILITY</w:t>
      </w:r>
      <w:r>
        <w:rPr>
          <w:color w:val="231F20"/>
        </w:rPr>
        <w:t> OF</w:t>
      </w:r>
      <w:r>
        <w:rPr>
          <w:color w:val="231F20"/>
          <w:spacing w:val="-8"/>
        </w:rPr>
        <w:t> </w:t>
      </w:r>
      <w:r>
        <w:rPr>
          <w:color w:val="231F20"/>
        </w:rPr>
        <w:t>OPERATION</w:t>
      </w:r>
      <w:r>
        <w:rPr>
          <w:color w:val="231F20"/>
          <w:spacing w:val="-8"/>
        </w:rPr>
        <w:t> </w:t>
      </w:r>
      <w:r>
        <w:rPr>
          <w:color w:val="231F20"/>
        </w:rPr>
        <w:t>OF</w:t>
      </w:r>
      <w:r>
        <w:rPr>
          <w:color w:val="231F20"/>
          <w:spacing w:val="-8"/>
        </w:rPr>
        <w:t> </w:t>
      </w:r>
      <w:r>
        <w:rPr>
          <w:color w:val="231F20"/>
        </w:rPr>
        <w:t>CONSTRUCTION</w:t>
      </w:r>
      <w:r>
        <w:rPr>
          <w:color w:val="231F20"/>
          <w:spacing w:val="-7"/>
        </w:rPr>
        <w:t> </w:t>
      </w:r>
      <w:r>
        <w:rPr>
          <w:color w:val="231F20"/>
        </w:rPr>
        <w:t>EQUIPMENT</w:t>
      </w:r>
    </w:p>
    <w:p>
      <w:pPr>
        <w:pStyle w:val="BodyText"/>
        <w:spacing w:before="11"/>
        <w:ind w:left="0"/>
        <w:rPr>
          <w:sz w:val="18"/>
        </w:rPr>
      </w:pPr>
    </w:p>
    <w:p>
      <w:pPr>
        <w:spacing w:line="249" w:lineRule="auto" w:before="0"/>
        <w:ind w:left="158" w:right="373" w:firstLine="396"/>
        <w:jc w:val="both"/>
        <w:rPr>
          <w:sz w:val="18"/>
        </w:rPr>
      </w:pPr>
      <w:r>
        <w:rPr>
          <w:color w:val="231F20"/>
          <w:sz w:val="18"/>
        </w:rPr>
        <w:t>В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статье описано</w:t>
      </w:r>
      <w:r>
        <w:rPr>
          <w:color w:val="231F20"/>
          <w:spacing w:val="45"/>
          <w:sz w:val="18"/>
        </w:rPr>
        <w:t> </w:t>
      </w:r>
      <w:r>
        <w:rPr>
          <w:color w:val="231F20"/>
          <w:sz w:val="18"/>
        </w:rPr>
        <w:t>разрабатываемое программное обеспечение по</w:t>
      </w:r>
      <w:r>
        <w:rPr>
          <w:color w:val="231F20"/>
          <w:spacing w:val="45"/>
          <w:sz w:val="18"/>
        </w:rPr>
        <w:t> </w:t>
      </w:r>
      <w:r>
        <w:rPr>
          <w:color w:val="231F20"/>
          <w:sz w:val="18"/>
        </w:rPr>
        <w:t>учё-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ту и оценке эффективности использования строительно-дорожных машин.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Рассказывается о выгоде использования систем автоматизации производ-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ственной и технической эксплуатации машин и оборудования в организаци-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ях. Приводятся примеры существующего программного обеспечения в ор-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ганизациях и говорится о их недостатке. Описываются причины разработки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программного обеспечения по оценке прибыльности эксплуатации машин.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Описываются входные и выходные параметры, которые используются при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оценке прибыльности строительно-дорожных машин, а также описывается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архитектура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программного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обеспечения.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Иллюстрируются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модули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программ-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ного обеспечения. Делается вывод о расчётах и моделировании прибыльно-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сти эксплуатации машин.</w:t>
      </w:r>
    </w:p>
    <w:p>
      <w:pPr>
        <w:spacing w:line="249" w:lineRule="auto" w:before="9"/>
        <w:ind w:left="158" w:right="376" w:firstLine="396"/>
        <w:jc w:val="both"/>
        <w:rPr>
          <w:sz w:val="18"/>
        </w:rPr>
      </w:pPr>
      <w:r>
        <w:rPr>
          <w:i/>
          <w:color w:val="231F20"/>
          <w:sz w:val="18"/>
        </w:rPr>
        <w:t>Ключевые слова</w:t>
      </w:r>
      <w:r>
        <w:rPr>
          <w:color w:val="231F20"/>
          <w:sz w:val="18"/>
        </w:rPr>
        <w:t>: строительно-дорожные машины, оценка эффективно-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сти использования машин, технико-экономическое моделирование, техни-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ко-экономические показатели, программное обеспечение, себестоимость ма-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шино-часа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прибыль.</w:t>
      </w:r>
    </w:p>
    <w:p>
      <w:pPr>
        <w:spacing w:after="0" w:line="249" w:lineRule="auto"/>
        <w:jc w:val="both"/>
        <w:rPr>
          <w:sz w:val="18"/>
        </w:rPr>
        <w:sectPr>
          <w:headerReference w:type="even" r:id="rId102"/>
          <w:footerReference w:type="even" r:id="rId103"/>
          <w:footerReference w:type="default" r:id="rId104"/>
          <w:pgSz w:w="8400" w:h="11910"/>
          <w:pgMar w:header="0" w:footer="1087" w:top="1100" w:bottom="1280" w:left="1060" w:right="840"/>
          <w:pgNumType w:start="96"/>
        </w:sectPr>
      </w:pPr>
    </w:p>
    <w:p>
      <w:pPr>
        <w:pStyle w:val="BodyText"/>
        <w:spacing w:before="4"/>
        <w:ind w:left="0"/>
        <w:rPr>
          <w:sz w:val="12"/>
        </w:rPr>
      </w:pPr>
    </w:p>
    <w:p>
      <w:pPr>
        <w:spacing w:line="249" w:lineRule="auto" w:before="93"/>
        <w:ind w:left="158" w:right="372" w:firstLine="396"/>
        <w:jc w:val="both"/>
        <w:rPr>
          <w:sz w:val="18"/>
        </w:rPr>
      </w:pPr>
      <w:r>
        <w:rPr>
          <w:color w:val="231F20"/>
          <w:sz w:val="18"/>
        </w:rPr>
        <w:t>The article describes the software being developed for accounting and evalu-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ating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efficiency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use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construction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equipment.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It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describes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benefits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using automation systems for the production and technical operation of machinery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equipment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organizations.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Examples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existing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software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organizations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are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given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and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their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lack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is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mentioned.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The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reasons</w:t>
      </w:r>
      <w:r>
        <w:rPr>
          <w:color w:val="231F20"/>
          <w:spacing w:val="-6"/>
          <w:sz w:val="18"/>
        </w:rPr>
        <w:t> </w:t>
      </w:r>
      <w:r>
        <w:rPr>
          <w:color w:val="231F20"/>
          <w:spacing w:val="-1"/>
          <w:sz w:val="18"/>
        </w:rPr>
        <w:t>for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developing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software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for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assessing</w:t>
      </w:r>
      <w:r>
        <w:rPr>
          <w:color w:val="231F20"/>
          <w:sz w:val="18"/>
        </w:rPr>
        <w:t> the profitability of machine operation are described. The input and output parame-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ters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that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are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used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assess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profitability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construction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equipment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are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described,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as well as the software architecture is described. Software modules are illustrated.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conclusion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drawn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on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calculations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modeling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profitability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operation of machines.</w:t>
      </w:r>
    </w:p>
    <w:p>
      <w:pPr>
        <w:spacing w:line="249" w:lineRule="auto" w:before="7"/>
        <w:ind w:left="158" w:right="376" w:firstLine="396"/>
        <w:jc w:val="both"/>
        <w:rPr>
          <w:sz w:val="18"/>
        </w:rPr>
      </w:pPr>
      <w:r>
        <w:rPr>
          <w:i/>
          <w:color w:val="231F20"/>
          <w:sz w:val="18"/>
        </w:rPr>
        <w:t>Keywords</w:t>
      </w:r>
      <w:r>
        <w:rPr>
          <w:color w:val="231F20"/>
          <w:sz w:val="18"/>
        </w:rPr>
        <w:t>: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construction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equipment,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assessment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efficiency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using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ma-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chines, technical and economic modeling, technical and economic indicators, soft-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ware,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cost per machine hour and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profit.</w:t>
      </w:r>
    </w:p>
    <w:p>
      <w:pPr>
        <w:pStyle w:val="BodyText"/>
        <w:spacing w:before="9"/>
        <w:ind w:left="0"/>
        <w:rPr>
          <w:sz w:val="22"/>
        </w:rPr>
      </w:pPr>
    </w:p>
    <w:p>
      <w:pPr>
        <w:pStyle w:val="BodyText"/>
        <w:spacing w:line="256" w:lineRule="auto"/>
        <w:ind w:right="373" w:firstLine="396"/>
        <w:jc w:val="both"/>
      </w:pPr>
      <w:r>
        <w:rPr>
          <w:color w:val="231F20"/>
        </w:rPr>
        <w:t>Применение систем автоматизации производственной и техни-</w:t>
      </w:r>
      <w:r>
        <w:rPr>
          <w:color w:val="231F20"/>
          <w:spacing w:val="1"/>
        </w:rPr>
        <w:t> </w:t>
      </w:r>
      <w:r>
        <w:rPr>
          <w:color w:val="231F20"/>
        </w:rPr>
        <w:t>ческой эксплуатации строительно-дорожных машин (СДМ) и обору-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дования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организациях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позволяет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существенно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упростить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процесс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принятия решений по обеспечению поддержания и восстановления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их работоспособности, планирования, организации и контроля ра-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бот, обеспечивая не только охват всего парка, но конкретную маши-</w:t>
      </w:r>
      <w:r>
        <w:rPr>
          <w:color w:val="231F20"/>
          <w:spacing w:val="1"/>
        </w:rPr>
        <w:t> </w:t>
      </w:r>
      <w:r>
        <w:rPr>
          <w:color w:val="231F20"/>
        </w:rPr>
        <w:t>ну с учетом изменения её уровня надежности и технико-экономиче-</w:t>
      </w:r>
      <w:r>
        <w:rPr>
          <w:color w:val="231F20"/>
          <w:spacing w:val="1"/>
        </w:rPr>
        <w:t> </w:t>
      </w:r>
      <w:r>
        <w:rPr>
          <w:color w:val="231F20"/>
        </w:rPr>
        <w:t>ских</w:t>
      </w:r>
      <w:r>
        <w:rPr>
          <w:color w:val="231F20"/>
          <w:spacing w:val="-6"/>
        </w:rPr>
        <w:t> </w:t>
      </w:r>
      <w:r>
        <w:rPr>
          <w:color w:val="231F20"/>
        </w:rPr>
        <w:t>показателей</w:t>
      </w:r>
      <w:r>
        <w:rPr>
          <w:color w:val="231F20"/>
          <w:spacing w:val="-5"/>
        </w:rPr>
        <w:t> </w:t>
      </w:r>
      <w:r>
        <w:rPr>
          <w:color w:val="231F20"/>
        </w:rPr>
        <w:t>работы.</w:t>
      </w:r>
      <w:r>
        <w:rPr>
          <w:color w:val="231F20"/>
          <w:spacing w:val="-5"/>
        </w:rPr>
        <w:t> </w:t>
      </w:r>
      <w:r>
        <w:rPr>
          <w:color w:val="231F20"/>
        </w:rPr>
        <w:t>С</w:t>
      </w:r>
      <w:r>
        <w:rPr>
          <w:color w:val="231F20"/>
          <w:spacing w:val="-5"/>
        </w:rPr>
        <w:t> </w:t>
      </w:r>
      <w:r>
        <w:rPr>
          <w:color w:val="231F20"/>
        </w:rPr>
        <w:t>учетом</w:t>
      </w:r>
      <w:r>
        <w:rPr>
          <w:color w:val="231F20"/>
          <w:spacing w:val="-5"/>
        </w:rPr>
        <w:t> </w:t>
      </w:r>
      <w:r>
        <w:rPr>
          <w:color w:val="231F20"/>
        </w:rPr>
        <w:t>того,</w:t>
      </w:r>
      <w:r>
        <w:rPr>
          <w:color w:val="231F20"/>
          <w:spacing w:val="-5"/>
        </w:rPr>
        <w:t> </w:t>
      </w:r>
      <w:r>
        <w:rPr>
          <w:color w:val="231F20"/>
        </w:rPr>
        <w:t>что</w:t>
      </w:r>
      <w:r>
        <w:rPr>
          <w:color w:val="231F20"/>
          <w:spacing w:val="-5"/>
        </w:rPr>
        <w:t> </w:t>
      </w:r>
      <w:r>
        <w:rPr>
          <w:color w:val="231F20"/>
        </w:rPr>
        <w:t>затраты</w:t>
      </w:r>
      <w:r>
        <w:rPr>
          <w:color w:val="231F20"/>
          <w:spacing w:val="-5"/>
        </w:rPr>
        <w:t> </w:t>
      </w:r>
      <w:r>
        <w:rPr>
          <w:color w:val="231F20"/>
        </w:rPr>
        <w:t>на</w:t>
      </w:r>
      <w:r>
        <w:rPr>
          <w:color w:val="231F20"/>
          <w:spacing w:val="-5"/>
        </w:rPr>
        <w:t> </w:t>
      </w:r>
      <w:r>
        <w:rPr>
          <w:color w:val="231F20"/>
        </w:rPr>
        <w:t>поддержание</w:t>
      </w:r>
      <w:r>
        <w:rPr>
          <w:color w:val="231F20"/>
          <w:spacing w:val="-48"/>
        </w:rPr>
        <w:t> </w:t>
      </w:r>
      <w:r>
        <w:rPr>
          <w:color w:val="231F20"/>
        </w:rPr>
        <w:t>и восстановление работоспособности машин превышают в десятки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раз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стоимость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новой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машины,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то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актуальность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применения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любых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систем и методов, повышающих эффективность их эксплуатации,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обеспечивающих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продолжительность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простоев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всем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причинам,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а также обеспечивающих точный учет и прогнозирование показате-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лей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работы,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всегда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является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высокой.</w:t>
      </w:r>
    </w:p>
    <w:p>
      <w:pPr>
        <w:pStyle w:val="BodyText"/>
        <w:spacing w:line="256" w:lineRule="auto" w:before="16"/>
        <w:ind w:right="374" w:firstLine="396"/>
        <w:jc w:val="both"/>
      </w:pPr>
      <w:r>
        <w:rPr>
          <w:color w:val="231F20"/>
          <w:w w:val="105"/>
        </w:rPr>
        <w:t>В настоящее время учёт и оценка эффективности использова-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ния строительно-дорожных машин и в целом материально-техниче-</w:t>
      </w:r>
      <w:r>
        <w:rPr>
          <w:color w:val="231F20"/>
          <w:spacing w:val="1"/>
        </w:rPr>
        <w:t> </w:t>
      </w:r>
      <w:r>
        <w:rPr>
          <w:color w:val="231F20"/>
        </w:rPr>
        <w:t>ских ресурсов осуществляется с помощью специального программ-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ного обеспечения (ПО), входящего в состав систем: </w:t>
      </w:r>
      <w:r>
        <w:rPr>
          <w:i/>
          <w:color w:val="231F20"/>
          <w:w w:val="105"/>
        </w:rPr>
        <w:t>MRP, MRP-2,</w:t>
      </w:r>
      <w:r>
        <w:rPr>
          <w:i/>
          <w:color w:val="231F20"/>
          <w:spacing w:val="1"/>
          <w:w w:val="105"/>
        </w:rPr>
        <w:t> </w:t>
      </w:r>
      <w:r>
        <w:rPr>
          <w:i/>
          <w:color w:val="231F20"/>
          <w:w w:val="105"/>
        </w:rPr>
        <w:t>ERP, CMMS, EAM </w:t>
      </w:r>
      <w:r>
        <w:rPr>
          <w:color w:val="231F20"/>
          <w:w w:val="105"/>
        </w:rPr>
        <w:t>и др. Данные системы выступают в роли мето-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дик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систем,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обеспечивающих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автоматизацию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производственных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процессов, в том числе и реализующих функции технического об-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служивания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(ТО)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ремонтов.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Однако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основе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существующих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ме-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тодик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лежат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алгоритмы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базе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средних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значений,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следствие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не</w:t>
      </w:r>
    </w:p>
    <w:p>
      <w:pPr>
        <w:spacing w:after="0" w:line="256" w:lineRule="auto"/>
        <w:jc w:val="both"/>
        <w:sectPr>
          <w:headerReference w:type="default" r:id="rId107"/>
          <w:headerReference w:type="even" r:id="rId108"/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5"/>
        <w:jc w:val="both"/>
      </w:pPr>
      <w:r>
        <w:rPr>
          <w:color w:val="231F20"/>
          <w:spacing w:val="-1"/>
          <w:w w:val="105"/>
        </w:rPr>
        <w:t>позволяют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оценивать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эффективность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всех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работ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конкретной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ма-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2"/>
          <w:w w:val="105"/>
        </w:rPr>
        <w:t>шине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из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парка.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Учет,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анализ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входных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показателей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с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учетом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индиви-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дуального подхода позволит проводить технико-экономическое мо-</w:t>
      </w:r>
      <w:r>
        <w:rPr>
          <w:color w:val="231F20"/>
          <w:spacing w:val="1"/>
        </w:rPr>
        <w:t> </w:t>
      </w:r>
      <w:r>
        <w:rPr>
          <w:color w:val="231F20"/>
        </w:rPr>
        <w:t>делирование</w:t>
      </w:r>
      <w:r>
        <w:rPr>
          <w:color w:val="231F20"/>
          <w:spacing w:val="11"/>
        </w:rPr>
        <w:t> </w:t>
      </w:r>
      <w:r>
        <w:rPr>
          <w:color w:val="231F20"/>
        </w:rPr>
        <w:t>и</w:t>
      </w:r>
      <w:r>
        <w:rPr>
          <w:color w:val="231F20"/>
          <w:spacing w:val="12"/>
        </w:rPr>
        <w:t> </w:t>
      </w:r>
      <w:r>
        <w:rPr>
          <w:color w:val="231F20"/>
        </w:rPr>
        <w:t>оценку</w:t>
      </w:r>
      <w:r>
        <w:rPr>
          <w:color w:val="231F20"/>
          <w:spacing w:val="12"/>
        </w:rPr>
        <w:t> </w:t>
      </w:r>
      <w:r>
        <w:rPr>
          <w:color w:val="231F20"/>
        </w:rPr>
        <w:t>прибыльности</w:t>
      </w:r>
      <w:r>
        <w:rPr>
          <w:color w:val="231F20"/>
          <w:spacing w:val="11"/>
        </w:rPr>
        <w:t> </w:t>
      </w:r>
      <w:r>
        <w:rPr>
          <w:color w:val="231F20"/>
        </w:rPr>
        <w:t>эксплуатации</w:t>
      </w:r>
      <w:r>
        <w:rPr>
          <w:color w:val="231F20"/>
          <w:spacing w:val="12"/>
        </w:rPr>
        <w:t> </w:t>
      </w:r>
      <w:r>
        <w:rPr>
          <w:color w:val="231F20"/>
        </w:rPr>
        <w:t>СДМ.</w:t>
      </w:r>
      <w:r>
        <w:rPr>
          <w:color w:val="231F20"/>
          <w:spacing w:val="11"/>
        </w:rPr>
        <w:t> </w:t>
      </w:r>
      <w:r>
        <w:rPr>
          <w:color w:val="231F20"/>
        </w:rPr>
        <w:t>[1,</w:t>
      </w:r>
      <w:r>
        <w:rPr>
          <w:color w:val="231F20"/>
          <w:spacing w:val="12"/>
        </w:rPr>
        <w:t> </w:t>
      </w:r>
      <w:r>
        <w:rPr>
          <w:color w:val="231F20"/>
        </w:rPr>
        <w:t>2,</w:t>
      </w:r>
      <w:r>
        <w:rPr>
          <w:color w:val="231F20"/>
          <w:spacing w:val="12"/>
        </w:rPr>
        <w:t> </w:t>
      </w:r>
      <w:r>
        <w:rPr>
          <w:color w:val="231F20"/>
        </w:rPr>
        <w:t>3,</w:t>
      </w:r>
      <w:r>
        <w:rPr>
          <w:color w:val="231F20"/>
          <w:spacing w:val="11"/>
        </w:rPr>
        <w:t> </w:t>
      </w:r>
      <w:r>
        <w:rPr>
          <w:color w:val="231F20"/>
        </w:rPr>
        <w:t>4]</w:t>
      </w:r>
      <w:r>
        <w:rPr>
          <w:color w:val="231F20"/>
          <w:spacing w:val="-47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реальных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условиях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эксплуатации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машина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может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работать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раз-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ных</w:t>
      </w:r>
      <w:r>
        <w:rPr>
          <w:color w:val="231F20"/>
          <w:spacing w:val="11"/>
        </w:rPr>
        <w:t> </w:t>
      </w:r>
      <w:r>
        <w:rPr>
          <w:color w:val="231F20"/>
        </w:rPr>
        <w:t>объектах</w:t>
      </w:r>
      <w:r>
        <w:rPr>
          <w:color w:val="231F20"/>
          <w:spacing w:val="12"/>
        </w:rPr>
        <w:t> </w:t>
      </w:r>
      <w:r>
        <w:rPr>
          <w:color w:val="231F20"/>
        </w:rPr>
        <w:t>с</w:t>
      </w:r>
      <w:r>
        <w:rPr>
          <w:color w:val="231F20"/>
          <w:spacing w:val="12"/>
        </w:rPr>
        <w:t> </w:t>
      </w:r>
      <w:r>
        <w:rPr>
          <w:color w:val="231F20"/>
        </w:rPr>
        <w:t>выполнением</w:t>
      </w:r>
      <w:r>
        <w:rPr>
          <w:color w:val="231F20"/>
          <w:spacing w:val="12"/>
        </w:rPr>
        <w:t> </w:t>
      </w:r>
      <w:r>
        <w:rPr>
          <w:color w:val="231F20"/>
        </w:rPr>
        <w:t>различных</w:t>
      </w:r>
      <w:r>
        <w:rPr>
          <w:color w:val="231F20"/>
          <w:spacing w:val="12"/>
        </w:rPr>
        <w:t> </w:t>
      </w:r>
      <w:r>
        <w:rPr>
          <w:color w:val="231F20"/>
        </w:rPr>
        <w:t>технологических</w:t>
      </w:r>
      <w:r>
        <w:rPr>
          <w:color w:val="231F20"/>
          <w:spacing w:val="12"/>
        </w:rPr>
        <w:t> </w:t>
      </w:r>
      <w:r>
        <w:rPr>
          <w:color w:val="231F20"/>
        </w:rPr>
        <w:t>операций</w:t>
      </w:r>
      <w:r>
        <w:rPr>
          <w:color w:val="231F20"/>
          <w:spacing w:val="1"/>
        </w:rPr>
        <w:t> </w:t>
      </w:r>
      <w:r>
        <w:rPr>
          <w:color w:val="231F20"/>
        </w:rPr>
        <w:t>и объемов производства работ. Практически оценку эффективности</w:t>
      </w:r>
      <w:r>
        <w:rPr>
          <w:color w:val="231F20"/>
          <w:spacing w:val="1"/>
        </w:rPr>
        <w:t> </w:t>
      </w:r>
      <w:r>
        <w:rPr>
          <w:color w:val="231F20"/>
        </w:rPr>
        <w:t>ее использования целесообразно производить поэтапно с определе-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нием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суммарной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прибыли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за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любые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интервалы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наработки,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опреде-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ляя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прибыль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использования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машины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определяется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учетом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сто-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имости единицы выполненной работы, приведенной себестоимости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механизированных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работ,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производительности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машины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наработ-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ки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начала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эксплуатации.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[4]</w:t>
      </w:r>
    </w:p>
    <w:p>
      <w:pPr>
        <w:pStyle w:val="BodyText"/>
        <w:spacing w:line="256" w:lineRule="auto" w:before="14"/>
        <w:ind w:right="375" w:firstLine="396"/>
        <w:jc w:val="right"/>
      </w:pPr>
      <w:r>
        <w:rPr>
          <w:color w:val="231F20"/>
        </w:rPr>
        <w:t>В</w:t>
      </w:r>
      <w:r>
        <w:rPr>
          <w:color w:val="231F20"/>
          <w:spacing w:val="2"/>
        </w:rPr>
        <w:t> </w:t>
      </w:r>
      <w:r>
        <w:rPr>
          <w:color w:val="231F20"/>
        </w:rPr>
        <w:t>разрабатываемом</w:t>
      </w:r>
      <w:r>
        <w:rPr>
          <w:color w:val="231F20"/>
          <w:spacing w:val="2"/>
        </w:rPr>
        <w:t> </w:t>
      </w:r>
      <w:r>
        <w:rPr>
          <w:color w:val="231F20"/>
        </w:rPr>
        <w:t>авторами</w:t>
      </w:r>
      <w:r>
        <w:rPr>
          <w:color w:val="231F20"/>
          <w:spacing w:val="2"/>
        </w:rPr>
        <w:t> </w:t>
      </w:r>
      <w:r>
        <w:rPr>
          <w:color w:val="231F20"/>
        </w:rPr>
        <w:t>программном</w:t>
      </w:r>
      <w:r>
        <w:rPr>
          <w:color w:val="231F20"/>
          <w:spacing w:val="3"/>
        </w:rPr>
        <w:t> </w:t>
      </w:r>
      <w:r>
        <w:rPr>
          <w:color w:val="231F20"/>
        </w:rPr>
        <w:t>обеспечении</w:t>
      </w:r>
      <w:r>
        <w:rPr>
          <w:color w:val="231F20"/>
          <w:spacing w:val="2"/>
        </w:rPr>
        <w:t> </w:t>
      </w:r>
      <w:r>
        <w:rPr>
          <w:color w:val="231F20"/>
        </w:rPr>
        <w:t>оценки</w:t>
      </w:r>
      <w:r>
        <w:rPr>
          <w:color w:val="231F20"/>
          <w:spacing w:val="-47"/>
        </w:rPr>
        <w:t> </w:t>
      </w:r>
      <w:r>
        <w:rPr>
          <w:color w:val="231F20"/>
        </w:rPr>
        <w:t>прибыльности</w:t>
      </w:r>
      <w:r>
        <w:rPr>
          <w:color w:val="231F20"/>
          <w:spacing w:val="6"/>
        </w:rPr>
        <w:t> </w:t>
      </w:r>
      <w:r>
        <w:rPr>
          <w:color w:val="231F20"/>
        </w:rPr>
        <w:t>эксплуатации</w:t>
      </w:r>
      <w:r>
        <w:rPr>
          <w:color w:val="231F20"/>
          <w:spacing w:val="6"/>
        </w:rPr>
        <w:t> </w:t>
      </w:r>
      <w:r>
        <w:rPr>
          <w:color w:val="231F20"/>
        </w:rPr>
        <w:t>СДМ</w:t>
      </w:r>
      <w:r>
        <w:rPr>
          <w:color w:val="231F20"/>
          <w:spacing w:val="6"/>
        </w:rPr>
        <w:t> </w:t>
      </w:r>
      <w:r>
        <w:rPr>
          <w:color w:val="231F20"/>
        </w:rPr>
        <w:t>в</w:t>
      </w:r>
      <w:r>
        <w:rPr>
          <w:color w:val="231F20"/>
          <w:spacing w:val="6"/>
        </w:rPr>
        <w:t> </w:t>
      </w:r>
      <w:r>
        <w:rPr>
          <w:color w:val="231F20"/>
        </w:rPr>
        <w:t>основе</w:t>
      </w:r>
      <w:r>
        <w:rPr>
          <w:color w:val="231F20"/>
          <w:spacing w:val="6"/>
        </w:rPr>
        <w:t> </w:t>
      </w:r>
      <w:r>
        <w:rPr>
          <w:color w:val="231F20"/>
        </w:rPr>
        <w:t>как</w:t>
      </w:r>
      <w:r>
        <w:rPr>
          <w:color w:val="231F20"/>
          <w:spacing w:val="6"/>
        </w:rPr>
        <w:t> </w:t>
      </w:r>
      <w:r>
        <w:rPr>
          <w:color w:val="231F20"/>
        </w:rPr>
        <w:t>раз</w:t>
      </w:r>
      <w:r>
        <w:rPr>
          <w:color w:val="231F20"/>
          <w:spacing w:val="6"/>
        </w:rPr>
        <w:t> </w:t>
      </w:r>
      <w:r>
        <w:rPr>
          <w:color w:val="231F20"/>
        </w:rPr>
        <w:t>и</w:t>
      </w:r>
      <w:r>
        <w:rPr>
          <w:color w:val="231F20"/>
          <w:spacing w:val="6"/>
        </w:rPr>
        <w:t> </w:t>
      </w:r>
      <w:r>
        <w:rPr>
          <w:color w:val="231F20"/>
        </w:rPr>
        <w:t>закладываются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индивидуальные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показатели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значений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каждой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машине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тех-</w:t>
      </w:r>
      <w:r>
        <w:rPr>
          <w:color w:val="231F20"/>
          <w:spacing w:val="-49"/>
          <w:w w:val="105"/>
        </w:rPr>
        <w:t> </w:t>
      </w:r>
      <w:r>
        <w:rPr>
          <w:color w:val="231F20"/>
        </w:rPr>
        <w:t>нико-экономические</w:t>
      </w:r>
      <w:r>
        <w:rPr>
          <w:color w:val="231F20"/>
          <w:spacing w:val="23"/>
        </w:rPr>
        <w:t> </w:t>
      </w:r>
      <w:r>
        <w:rPr>
          <w:color w:val="231F20"/>
        </w:rPr>
        <w:t>характеристики.</w:t>
      </w:r>
      <w:r>
        <w:rPr>
          <w:color w:val="231F20"/>
          <w:spacing w:val="23"/>
        </w:rPr>
        <w:t> </w:t>
      </w:r>
      <w:r>
        <w:rPr>
          <w:color w:val="231F20"/>
        </w:rPr>
        <w:t>Для</w:t>
      </w:r>
      <w:r>
        <w:rPr>
          <w:color w:val="231F20"/>
          <w:spacing w:val="22"/>
        </w:rPr>
        <w:t> </w:t>
      </w:r>
      <w:r>
        <w:rPr>
          <w:color w:val="231F20"/>
        </w:rPr>
        <w:t>определения</w:t>
      </w:r>
      <w:r>
        <w:rPr>
          <w:color w:val="231F20"/>
          <w:spacing w:val="24"/>
        </w:rPr>
        <w:t> </w:t>
      </w:r>
      <w:r>
        <w:rPr>
          <w:color w:val="231F20"/>
        </w:rPr>
        <w:t>оценки</w:t>
      </w:r>
      <w:r>
        <w:rPr>
          <w:color w:val="231F20"/>
          <w:spacing w:val="22"/>
        </w:rPr>
        <w:t> </w:t>
      </w:r>
      <w:r>
        <w:rPr>
          <w:color w:val="231F20"/>
        </w:rPr>
        <w:t>при-</w:t>
      </w:r>
      <w:r>
        <w:rPr>
          <w:color w:val="231F20"/>
          <w:spacing w:val="-47"/>
        </w:rPr>
        <w:t> </w:t>
      </w:r>
      <w:r>
        <w:rPr>
          <w:color w:val="231F20"/>
        </w:rPr>
        <w:t>быльности</w:t>
      </w:r>
      <w:r>
        <w:rPr>
          <w:color w:val="231F20"/>
          <w:spacing w:val="20"/>
        </w:rPr>
        <w:t> </w:t>
      </w:r>
      <w:r>
        <w:rPr>
          <w:color w:val="231F20"/>
        </w:rPr>
        <w:t>эксплуатации</w:t>
      </w:r>
      <w:r>
        <w:rPr>
          <w:color w:val="231F20"/>
          <w:spacing w:val="21"/>
        </w:rPr>
        <w:t> </w:t>
      </w:r>
      <w:r>
        <w:rPr>
          <w:color w:val="231F20"/>
        </w:rPr>
        <w:t>машины</w:t>
      </w:r>
      <w:r>
        <w:rPr>
          <w:color w:val="231F20"/>
          <w:spacing w:val="21"/>
        </w:rPr>
        <w:t> </w:t>
      </w:r>
      <w:r>
        <w:rPr>
          <w:color w:val="231F20"/>
        </w:rPr>
        <w:t>осуществляется</w:t>
      </w:r>
      <w:r>
        <w:rPr>
          <w:color w:val="231F20"/>
          <w:spacing w:val="21"/>
        </w:rPr>
        <w:t> </w:t>
      </w:r>
      <w:r>
        <w:rPr>
          <w:color w:val="231F20"/>
        </w:rPr>
        <w:t>индивидуальный</w:t>
      </w:r>
      <w:r>
        <w:rPr>
          <w:color w:val="231F20"/>
          <w:spacing w:val="1"/>
        </w:rPr>
        <w:t> </w:t>
      </w:r>
      <w:r>
        <w:rPr>
          <w:color w:val="231F20"/>
        </w:rPr>
        <w:t>учет</w:t>
      </w:r>
      <w:r>
        <w:rPr>
          <w:color w:val="231F20"/>
          <w:spacing w:val="7"/>
        </w:rPr>
        <w:t> </w:t>
      </w:r>
      <w:r>
        <w:rPr>
          <w:color w:val="231F20"/>
        </w:rPr>
        <w:t>её</w:t>
      </w:r>
      <w:r>
        <w:rPr>
          <w:color w:val="231F20"/>
          <w:spacing w:val="7"/>
        </w:rPr>
        <w:t> </w:t>
      </w:r>
      <w:r>
        <w:rPr>
          <w:color w:val="231F20"/>
        </w:rPr>
        <w:t>показателей</w:t>
      </w:r>
      <w:r>
        <w:rPr>
          <w:color w:val="231F20"/>
          <w:spacing w:val="7"/>
        </w:rPr>
        <w:t> </w:t>
      </w:r>
      <w:r>
        <w:rPr>
          <w:color w:val="231F20"/>
        </w:rPr>
        <w:t>в</w:t>
      </w:r>
      <w:r>
        <w:rPr>
          <w:color w:val="231F20"/>
          <w:spacing w:val="7"/>
        </w:rPr>
        <w:t> </w:t>
      </w:r>
      <w:r>
        <w:rPr>
          <w:color w:val="231F20"/>
        </w:rPr>
        <w:t>зависимости</w:t>
      </w:r>
      <w:r>
        <w:rPr>
          <w:color w:val="231F20"/>
          <w:spacing w:val="7"/>
        </w:rPr>
        <w:t> </w:t>
      </w:r>
      <w:r>
        <w:rPr>
          <w:color w:val="231F20"/>
        </w:rPr>
        <w:t>от</w:t>
      </w:r>
      <w:r>
        <w:rPr>
          <w:color w:val="231F20"/>
          <w:spacing w:val="7"/>
        </w:rPr>
        <w:t> </w:t>
      </w:r>
      <w:r>
        <w:rPr>
          <w:color w:val="231F20"/>
        </w:rPr>
        <w:t>наработки</w:t>
      </w:r>
      <w:r>
        <w:rPr>
          <w:color w:val="231F20"/>
          <w:spacing w:val="7"/>
        </w:rPr>
        <w:t> </w:t>
      </w:r>
      <w:r>
        <w:rPr>
          <w:color w:val="231F20"/>
        </w:rPr>
        <w:t>с</w:t>
      </w:r>
      <w:r>
        <w:rPr>
          <w:color w:val="231F20"/>
          <w:spacing w:val="7"/>
        </w:rPr>
        <w:t> </w:t>
      </w:r>
      <w:r>
        <w:rPr>
          <w:color w:val="231F20"/>
        </w:rPr>
        <w:t>начала</w:t>
      </w:r>
      <w:r>
        <w:rPr>
          <w:color w:val="231F20"/>
          <w:spacing w:val="7"/>
        </w:rPr>
        <w:t> </w:t>
      </w:r>
      <w:r>
        <w:rPr>
          <w:color w:val="231F20"/>
        </w:rPr>
        <w:t>эксплуата-</w:t>
      </w:r>
      <w:r>
        <w:rPr>
          <w:color w:val="231F20"/>
          <w:spacing w:val="1"/>
        </w:rPr>
        <w:t> </w:t>
      </w:r>
      <w:r>
        <w:rPr>
          <w:color w:val="231F20"/>
        </w:rPr>
        <w:t>ции,</w:t>
      </w:r>
      <w:r>
        <w:rPr>
          <w:color w:val="231F20"/>
          <w:spacing w:val="17"/>
        </w:rPr>
        <w:t> </w:t>
      </w:r>
      <w:r>
        <w:rPr>
          <w:color w:val="231F20"/>
        </w:rPr>
        <w:t>выполняется</w:t>
      </w:r>
      <w:r>
        <w:rPr>
          <w:color w:val="231F20"/>
          <w:spacing w:val="18"/>
        </w:rPr>
        <w:t> </w:t>
      </w:r>
      <w:r>
        <w:rPr>
          <w:color w:val="231F20"/>
        </w:rPr>
        <w:t>расчет</w:t>
      </w:r>
      <w:r>
        <w:rPr>
          <w:color w:val="231F20"/>
          <w:spacing w:val="18"/>
        </w:rPr>
        <w:t> </w:t>
      </w:r>
      <w:r>
        <w:rPr>
          <w:color w:val="231F20"/>
        </w:rPr>
        <w:t>себестоимости</w:t>
      </w:r>
      <w:r>
        <w:rPr>
          <w:color w:val="231F20"/>
          <w:spacing w:val="18"/>
        </w:rPr>
        <w:t> </w:t>
      </w:r>
      <w:r>
        <w:rPr>
          <w:color w:val="231F20"/>
        </w:rPr>
        <w:t>машино-часа,</w:t>
      </w:r>
      <w:r>
        <w:rPr>
          <w:color w:val="231F20"/>
          <w:spacing w:val="18"/>
        </w:rPr>
        <w:t> </w:t>
      </w:r>
      <w:r>
        <w:rPr>
          <w:color w:val="231F20"/>
        </w:rPr>
        <w:t>планово-рас-</w:t>
      </w:r>
      <w:r>
        <w:rPr>
          <w:color w:val="231F20"/>
          <w:spacing w:val="1"/>
        </w:rPr>
        <w:t> </w:t>
      </w:r>
      <w:r>
        <w:rPr>
          <w:color w:val="231F20"/>
        </w:rPr>
        <w:t>четных</w:t>
      </w:r>
      <w:r>
        <w:rPr>
          <w:color w:val="231F20"/>
          <w:spacing w:val="7"/>
        </w:rPr>
        <w:t> </w:t>
      </w:r>
      <w:r>
        <w:rPr>
          <w:color w:val="231F20"/>
        </w:rPr>
        <w:t>цен,</w:t>
      </w:r>
      <w:r>
        <w:rPr>
          <w:color w:val="231F20"/>
          <w:spacing w:val="8"/>
        </w:rPr>
        <w:t> </w:t>
      </w:r>
      <w:r>
        <w:rPr>
          <w:color w:val="231F20"/>
        </w:rPr>
        <w:t>объема</w:t>
      </w:r>
      <w:r>
        <w:rPr>
          <w:color w:val="231F20"/>
          <w:spacing w:val="7"/>
        </w:rPr>
        <w:t> </w:t>
      </w:r>
      <w:r>
        <w:rPr>
          <w:color w:val="231F20"/>
        </w:rPr>
        <w:t>получаемой</w:t>
      </w:r>
      <w:r>
        <w:rPr>
          <w:color w:val="231F20"/>
          <w:spacing w:val="8"/>
        </w:rPr>
        <w:t> </w:t>
      </w:r>
      <w:r>
        <w:rPr>
          <w:color w:val="231F20"/>
        </w:rPr>
        <w:t>прибыли</w:t>
      </w:r>
      <w:r>
        <w:rPr>
          <w:color w:val="231F20"/>
          <w:spacing w:val="8"/>
        </w:rPr>
        <w:t> </w:t>
      </w:r>
      <w:r>
        <w:rPr>
          <w:color w:val="231F20"/>
        </w:rPr>
        <w:t>и</w:t>
      </w:r>
      <w:r>
        <w:rPr>
          <w:color w:val="231F20"/>
          <w:spacing w:val="7"/>
        </w:rPr>
        <w:t> </w:t>
      </w:r>
      <w:r>
        <w:rPr>
          <w:color w:val="231F20"/>
        </w:rPr>
        <w:t>затрат</w:t>
      </w:r>
      <w:r>
        <w:rPr>
          <w:color w:val="231F20"/>
          <w:spacing w:val="8"/>
        </w:rPr>
        <w:t> </w:t>
      </w:r>
      <w:r>
        <w:rPr>
          <w:color w:val="231F20"/>
        </w:rPr>
        <w:t>на</w:t>
      </w:r>
      <w:r>
        <w:rPr>
          <w:color w:val="231F20"/>
          <w:spacing w:val="8"/>
        </w:rPr>
        <w:t> </w:t>
      </w:r>
      <w:r>
        <w:rPr>
          <w:color w:val="231F20"/>
        </w:rPr>
        <w:t>эксплуатацию.</w:t>
      </w:r>
      <w:r>
        <w:rPr>
          <w:color w:val="231F20"/>
          <w:spacing w:val="1"/>
        </w:rPr>
        <w:t> </w:t>
      </w:r>
      <w:r>
        <w:rPr>
          <w:color w:val="231F20"/>
        </w:rPr>
        <w:t>Основными выходными параметрами при оценке эффективности</w:t>
      </w:r>
      <w:r>
        <w:rPr>
          <w:color w:val="231F20"/>
          <w:spacing w:val="1"/>
        </w:rPr>
        <w:t> </w:t>
      </w:r>
      <w:r>
        <w:rPr>
          <w:color w:val="231F20"/>
        </w:rPr>
        <w:t>эксплуатации СДМ являются себестоимость машино-часа и получае-</w:t>
      </w:r>
      <w:r>
        <w:rPr>
          <w:color w:val="231F20"/>
          <w:spacing w:val="-47"/>
        </w:rPr>
        <w:t> </w:t>
      </w:r>
      <w:r>
        <w:rPr>
          <w:color w:val="231F20"/>
        </w:rPr>
        <w:t>мая</w:t>
      </w:r>
      <w:r>
        <w:rPr>
          <w:color w:val="231F20"/>
          <w:spacing w:val="5"/>
        </w:rPr>
        <w:t> </w:t>
      </w:r>
      <w:r>
        <w:rPr>
          <w:color w:val="231F20"/>
        </w:rPr>
        <w:t>прибыль</w:t>
      </w:r>
      <w:r>
        <w:rPr>
          <w:color w:val="231F20"/>
          <w:spacing w:val="5"/>
        </w:rPr>
        <w:t> </w:t>
      </w:r>
      <w:r>
        <w:rPr>
          <w:color w:val="231F20"/>
        </w:rPr>
        <w:t>от</w:t>
      </w:r>
      <w:r>
        <w:rPr>
          <w:color w:val="231F20"/>
          <w:spacing w:val="6"/>
        </w:rPr>
        <w:t> </w:t>
      </w:r>
      <w:r>
        <w:rPr>
          <w:color w:val="231F20"/>
        </w:rPr>
        <w:t>работы</w:t>
      </w:r>
      <w:r>
        <w:rPr>
          <w:color w:val="231F20"/>
          <w:spacing w:val="5"/>
        </w:rPr>
        <w:t> </w:t>
      </w:r>
      <w:r>
        <w:rPr>
          <w:color w:val="231F20"/>
        </w:rPr>
        <w:t>машины</w:t>
      </w:r>
      <w:r>
        <w:rPr>
          <w:color w:val="231F20"/>
          <w:spacing w:val="5"/>
        </w:rPr>
        <w:t> </w:t>
      </w:r>
      <w:r>
        <w:rPr>
          <w:color w:val="231F20"/>
        </w:rPr>
        <w:t>с</w:t>
      </w:r>
      <w:r>
        <w:rPr>
          <w:color w:val="231F20"/>
          <w:spacing w:val="6"/>
        </w:rPr>
        <w:t> </w:t>
      </w:r>
      <w:r>
        <w:rPr>
          <w:color w:val="231F20"/>
        </w:rPr>
        <w:t>учетом</w:t>
      </w:r>
      <w:r>
        <w:rPr>
          <w:color w:val="231F20"/>
          <w:spacing w:val="5"/>
        </w:rPr>
        <w:t> </w:t>
      </w:r>
      <w:r>
        <w:rPr>
          <w:color w:val="231F20"/>
        </w:rPr>
        <w:t>анализа</w:t>
      </w:r>
      <w:r>
        <w:rPr>
          <w:color w:val="231F20"/>
          <w:spacing w:val="5"/>
        </w:rPr>
        <w:t> </w:t>
      </w:r>
      <w:r>
        <w:rPr>
          <w:color w:val="231F20"/>
        </w:rPr>
        <w:t>затрат.</w:t>
      </w:r>
      <w:r>
        <w:rPr>
          <w:color w:val="231F20"/>
          <w:spacing w:val="6"/>
        </w:rPr>
        <w:t> </w:t>
      </w:r>
      <w:r>
        <w:rPr>
          <w:color w:val="231F20"/>
        </w:rPr>
        <w:t>Входными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параметрами являются технические характеристики машины, экс-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плуатационные</w:t>
      </w:r>
      <w:r>
        <w:rPr>
          <w:color w:val="231F20"/>
          <w:spacing w:val="8"/>
        </w:rPr>
        <w:t> </w:t>
      </w:r>
      <w:r>
        <w:rPr>
          <w:color w:val="231F20"/>
        </w:rPr>
        <w:t>затраты,</w:t>
      </w:r>
      <w:r>
        <w:rPr>
          <w:color w:val="231F20"/>
          <w:spacing w:val="9"/>
        </w:rPr>
        <w:t> </w:t>
      </w:r>
      <w:r>
        <w:rPr>
          <w:color w:val="231F20"/>
        </w:rPr>
        <w:t>затраты</w:t>
      </w:r>
      <w:r>
        <w:rPr>
          <w:color w:val="231F20"/>
          <w:spacing w:val="9"/>
        </w:rPr>
        <w:t> </w:t>
      </w:r>
      <w:r>
        <w:rPr>
          <w:color w:val="231F20"/>
        </w:rPr>
        <w:t>на</w:t>
      </w:r>
      <w:r>
        <w:rPr>
          <w:color w:val="231F20"/>
          <w:spacing w:val="9"/>
        </w:rPr>
        <w:t> </w:t>
      </w:r>
      <w:r>
        <w:rPr>
          <w:color w:val="231F20"/>
        </w:rPr>
        <w:t>материалы,</w:t>
      </w:r>
      <w:r>
        <w:rPr>
          <w:color w:val="231F20"/>
          <w:spacing w:val="9"/>
        </w:rPr>
        <w:t> </w:t>
      </w:r>
      <w:r>
        <w:rPr>
          <w:color w:val="231F20"/>
        </w:rPr>
        <w:t>информация</w:t>
      </w:r>
      <w:r>
        <w:rPr>
          <w:color w:val="231F20"/>
          <w:spacing w:val="9"/>
        </w:rPr>
        <w:t> </w:t>
      </w:r>
      <w:r>
        <w:rPr>
          <w:color w:val="231F20"/>
        </w:rPr>
        <w:t>о</w:t>
      </w:r>
      <w:r>
        <w:rPr>
          <w:color w:val="231F20"/>
          <w:spacing w:val="9"/>
        </w:rPr>
        <w:t> </w:t>
      </w:r>
      <w:r>
        <w:rPr>
          <w:color w:val="231F20"/>
        </w:rPr>
        <w:t>рабо-</w:t>
      </w:r>
    </w:p>
    <w:p>
      <w:pPr>
        <w:pStyle w:val="BodyText"/>
        <w:spacing w:before="15"/>
        <w:jc w:val="both"/>
      </w:pPr>
      <w:r>
        <w:rPr>
          <w:color w:val="231F20"/>
        </w:rPr>
        <w:t>те</w:t>
      </w:r>
      <w:r>
        <w:rPr>
          <w:color w:val="231F20"/>
          <w:spacing w:val="4"/>
        </w:rPr>
        <w:t> </w:t>
      </w:r>
      <w:r>
        <w:rPr>
          <w:color w:val="231F20"/>
        </w:rPr>
        <w:t>машины</w:t>
      </w:r>
      <w:r>
        <w:rPr>
          <w:color w:val="231F20"/>
          <w:spacing w:val="5"/>
        </w:rPr>
        <w:t> </w:t>
      </w:r>
      <w:r>
        <w:rPr>
          <w:color w:val="231F20"/>
        </w:rPr>
        <w:t>и</w:t>
      </w:r>
      <w:r>
        <w:rPr>
          <w:color w:val="231F20"/>
          <w:spacing w:val="5"/>
        </w:rPr>
        <w:t> </w:t>
      </w:r>
      <w:r>
        <w:rPr>
          <w:color w:val="231F20"/>
        </w:rPr>
        <w:t>т.</w:t>
      </w:r>
      <w:r>
        <w:rPr>
          <w:color w:val="231F20"/>
          <w:spacing w:val="5"/>
        </w:rPr>
        <w:t> </w:t>
      </w:r>
      <w:r>
        <w:rPr>
          <w:color w:val="231F20"/>
        </w:rPr>
        <w:t>д.</w:t>
      </w:r>
    </w:p>
    <w:p>
      <w:pPr>
        <w:pStyle w:val="BodyText"/>
        <w:spacing w:line="256" w:lineRule="auto" w:before="17"/>
        <w:ind w:right="376" w:firstLine="396"/>
        <w:jc w:val="both"/>
      </w:pPr>
      <w:r>
        <w:rPr>
          <w:color w:val="231F20"/>
        </w:rPr>
        <w:t>Определение себестоимости машино-часа рассчитывается с уче-</w:t>
      </w:r>
      <w:r>
        <w:rPr>
          <w:color w:val="231F20"/>
          <w:spacing w:val="-47"/>
        </w:rPr>
        <w:t> </w:t>
      </w:r>
      <w:r>
        <w:rPr>
          <w:color w:val="231F20"/>
          <w:spacing w:val="-1"/>
          <w:w w:val="105"/>
        </w:rPr>
        <w:t>том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амортизационных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отчислений,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заработной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платы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машинистов,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затрат на энергоносители, затрат на техническое обслуживание и ре-</w:t>
      </w:r>
      <w:r>
        <w:rPr>
          <w:color w:val="231F20"/>
          <w:spacing w:val="1"/>
        </w:rPr>
        <w:t> </w:t>
      </w:r>
      <w:r>
        <w:rPr>
          <w:color w:val="231F20"/>
        </w:rPr>
        <w:t>монты, затрат на сменную оснастку, материалы, затрат на перебази-</w:t>
      </w:r>
      <w:r>
        <w:rPr>
          <w:color w:val="231F20"/>
          <w:spacing w:val="1"/>
        </w:rPr>
        <w:t> </w:t>
      </w:r>
      <w:r>
        <w:rPr>
          <w:color w:val="231F20"/>
        </w:rPr>
        <w:t>рование техники и прочие затраты. К прочим затратам относятся все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налоги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иные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отчисления.</w:t>
      </w:r>
    </w:p>
    <w:p>
      <w:pPr>
        <w:pStyle w:val="BodyText"/>
        <w:spacing w:line="256" w:lineRule="auto" w:before="7"/>
        <w:ind w:right="376" w:firstLine="396"/>
        <w:jc w:val="both"/>
        <w:rPr>
          <w:i/>
        </w:rPr>
      </w:pPr>
      <w:r>
        <w:rPr>
          <w:color w:val="231F20"/>
          <w:w w:val="105"/>
        </w:rPr>
        <w:t>Разрабатываемый программный продукт реализуется в виде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Web-приложения</w:t>
      </w:r>
      <w:r>
        <w:rPr>
          <w:color w:val="231F20"/>
          <w:spacing w:val="10"/>
        </w:rPr>
        <w:t> </w:t>
      </w:r>
      <w:r>
        <w:rPr>
          <w:color w:val="231F20"/>
        </w:rPr>
        <w:t>в</w:t>
      </w:r>
      <w:r>
        <w:rPr>
          <w:color w:val="231F20"/>
          <w:spacing w:val="10"/>
        </w:rPr>
        <w:t> </w:t>
      </w:r>
      <w:r>
        <w:rPr>
          <w:color w:val="231F20"/>
        </w:rPr>
        <w:t>основе</w:t>
      </w:r>
      <w:r>
        <w:rPr>
          <w:color w:val="231F20"/>
          <w:spacing w:val="11"/>
        </w:rPr>
        <w:t> </w:t>
      </w:r>
      <w:r>
        <w:rPr>
          <w:color w:val="231F20"/>
        </w:rPr>
        <w:t>которого</w:t>
      </w:r>
      <w:r>
        <w:rPr>
          <w:color w:val="231F20"/>
          <w:spacing w:val="10"/>
        </w:rPr>
        <w:t> </w:t>
      </w:r>
      <w:r>
        <w:rPr>
          <w:color w:val="231F20"/>
        </w:rPr>
        <w:t>использованы</w:t>
      </w:r>
      <w:r>
        <w:rPr>
          <w:color w:val="231F20"/>
          <w:spacing w:val="11"/>
        </w:rPr>
        <w:t> </w:t>
      </w:r>
      <w:r>
        <w:rPr>
          <w:color w:val="231F20"/>
        </w:rPr>
        <w:t>технологии</w:t>
      </w:r>
      <w:r>
        <w:rPr>
          <w:color w:val="231F20"/>
          <w:spacing w:val="12"/>
        </w:rPr>
        <w:t> </w:t>
      </w:r>
      <w:r>
        <w:rPr>
          <w:i/>
          <w:color w:val="231F20"/>
        </w:rPr>
        <w:t>back-</w:t>
      </w:r>
    </w:p>
    <w:p>
      <w:pPr>
        <w:spacing w:after="0" w:line="256" w:lineRule="auto"/>
        <w:jc w:val="both"/>
        <w:sectPr>
          <w:footerReference w:type="even" r:id="rId109"/>
          <w:footerReference w:type="default" r:id="rId110"/>
          <w:pgSz w:w="8400" w:h="11910"/>
          <w:pgMar w:footer="1087" w:header="1109" w:top="1360" w:bottom="1280" w:left="1060" w:right="840"/>
          <w:pgNumType w:start="98"/>
        </w:sectPr>
      </w:pPr>
    </w:p>
    <w:p>
      <w:pPr>
        <w:pStyle w:val="BodyText"/>
        <w:spacing w:before="11"/>
        <w:ind w:left="0"/>
        <w:rPr>
          <w:i/>
          <w:sz w:val="11"/>
        </w:rPr>
      </w:pPr>
    </w:p>
    <w:p>
      <w:pPr>
        <w:pStyle w:val="BodyText"/>
        <w:spacing w:line="256" w:lineRule="auto" w:before="97"/>
        <w:ind w:right="374"/>
        <w:jc w:val="both"/>
      </w:pPr>
      <w:r>
        <w:rPr>
          <w:i/>
          <w:color w:val="231F20"/>
        </w:rPr>
        <w:t>end </w:t>
      </w:r>
      <w:r>
        <w:rPr>
          <w:color w:val="231F20"/>
        </w:rPr>
        <w:t>части: </w:t>
      </w:r>
      <w:r>
        <w:rPr>
          <w:i/>
          <w:color w:val="231F20"/>
        </w:rPr>
        <w:t>PHP-7.2, MS SQL Server 2014</w:t>
      </w:r>
      <w:r>
        <w:rPr>
          <w:color w:val="231F20"/>
        </w:rPr>
        <w:t>. На клиентской стороне ре-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ализованы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технологии</w:t>
      </w:r>
      <w:r>
        <w:rPr>
          <w:color w:val="231F20"/>
          <w:spacing w:val="-9"/>
          <w:w w:val="105"/>
        </w:rPr>
        <w:t> </w:t>
      </w:r>
      <w:r>
        <w:rPr>
          <w:i/>
          <w:color w:val="231F20"/>
          <w:w w:val="105"/>
        </w:rPr>
        <w:t>Bootstrap</w:t>
      </w:r>
      <w:r>
        <w:rPr>
          <w:i/>
          <w:color w:val="231F20"/>
          <w:spacing w:val="-10"/>
          <w:w w:val="105"/>
        </w:rPr>
        <w:t> </w:t>
      </w:r>
      <w:r>
        <w:rPr>
          <w:i/>
          <w:color w:val="231F20"/>
          <w:w w:val="105"/>
        </w:rPr>
        <w:t>4,</w:t>
      </w:r>
      <w:r>
        <w:rPr>
          <w:i/>
          <w:color w:val="231F20"/>
          <w:spacing w:val="-9"/>
          <w:w w:val="105"/>
        </w:rPr>
        <w:t> </w:t>
      </w:r>
      <w:r>
        <w:rPr>
          <w:i/>
          <w:color w:val="231F20"/>
          <w:w w:val="105"/>
        </w:rPr>
        <w:t>JavaScript</w:t>
      </w:r>
      <w:r>
        <w:rPr>
          <w:color w:val="231F20"/>
          <w:w w:val="105"/>
        </w:rPr>
        <w:t>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также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используются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библиотеки для работы с графиками и слайдерами: </w:t>
      </w:r>
      <w:r>
        <w:rPr>
          <w:i/>
          <w:color w:val="231F20"/>
          <w:w w:val="105"/>
        </w:rPr>
        <w:t>Chart.js </w:t>
      </w:r>
      <w:r>
        <w:rPr>
          <w:color w:val="231F20"/>
          <w:w w:val="105"/>
        </w:rPr>
        <w:t>и </w:t>
      </w:r>
      <w:r>
        <w:rPr>
          <w:i/>
          <w:color w:val="231F20"/>
          <w:w w:val="105"/>
        </w:rPr>
        <w:t>Ion.</w:t>
      </w:r>
      <w:r>
        <w:rPr>
          <w:i/>
          <w:color w:val="231F20"/>
          <w:spacing w:val="1"/>
          <w:w w:val="105"/>
        </w:rPr>
        <w:t> </w:t>
      </w:r>
      <w:r>
        <w:rPr>
          <w:i/>
          <w:color w:val="231F20"/>
          <w:w w:val="105"/>
        </w:rPr>
        <w:t>RangeSlider</w:t>
      </w:r>
      <w:r>
        <w:rPr>
          <w:color w:val="231F20"/>
          <w:w w:val="105"/>
        </w:rPr>
        <w:t>. Приложение включается в себя множество модулей,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например, один определяет себестоимость машино-часа, который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2"/>
          <w:w w:val="105"/>
        </w:rPr>
        <w:t>представлен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виде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«калькулятора»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2"/>
          <w:w w:val="105"/>
        </w:rPr>
        <w:t>(рисунок).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Расчёт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производится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примере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экскаватора-погрузчика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Амкодор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732.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Аналогично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вы-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полняются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другие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расчёты.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Одним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главных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модулей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приложе-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нии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является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модуль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определения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прибыли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за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весь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период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эксплу-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атации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машин.</w:t>
      </w:r>
    </w:p>
    <w:p>
      <w:pPr>
        <w:pStyle w:val="BodyText"/>
        <w:spacing w:before="11"/>
        <w:ind w:left="0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63">
            <wp:simplePos x="0" y="0"/>
            <wp:positionH relativeFrom="page">
              <wp:posOffset>774242</wp:posOffset>
            </wp:positionH>
            <wp:positionV relativeFrom="paragraph">
              <wp:posOffset>139066</wp:posOffset>
            </wp:positionV>
            <wp:extent cx="3779522" cy="1975104"/>
            <wp:effectExtent l="0" t="0" r="0" b="0"/>
            <wp:wrapTopAndBottom/>
            <wp:docPr id="99" name="image5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57.jpe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9522" cy="19751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75"/>
        <w:ind w:left="833" w:right="1051" w:firstLine="0"/>
        <w:jc w:val="center"/>
        <w:rPr>
          <w:sz w:val="18"/>
        </w:rPr>
      </w:pPr>
      <w:r>
        <w:rPr>
          <w:color w:val="231F20"/>
          <w:sz w:val="18"/>
        </w:rPr>
        <w:t>Окно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ПО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для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расчёта</w:t>
      </w:r>
    </w:p>
    <w:p>
      <w:pPr>
        <w:pStyle w:val="BodyText"/>
        <w:spacing w:before="7"/>
        <w:ind w:left="0"/>
        <w:rPr>
          <w:sz w:val="21"/>
        </w:rPr>
      </w:pPr>
    </w:p>
    <w:p>
      <w:pPr>
        <w:pStyle w:val="BodyText"/>
        <w:spacing w:line="256" w:lineRule="auto"/>
        <w:ind w:right="372" w:firstLine="396"/>
        <w:jc w:val="both"/>
      </w:pPr>
      <w:r>
        <w:rPr>
          <w:color w:val="231F20"/>
          <w:w w:val="105"/>
        </w:rPr>
        <w:t>В итоге расчетов, моделирования, пользователь может видеть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при каких значениях эксплуатации машины является прибыльной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и убыточной. Варьируя технико-экономическими показателями, оп-</w:t>
      </w:r>
      <w:r>
        <w:rPr>
          <w:color w:val="231F20"/>
          <w:spacing w:val="1"/>
        </w:rPr>
        <w:t> </w:t>
      </w:r>
      <w:r>
        <w:rPr>
          <w:color w:val="231F20"/>
        </w:rPr>
        <w:t>тимизируя отдельные виды затрат и прибыль, получаемую от выпол-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нения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работ,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также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уровень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рентабельности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он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может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установить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</w:rPr>
        <w:t>оптимальные</w:t>
      </w:r>
      <w:r>
        <w:rPr>
          <w:color w:val="231F20"/>
          <w:spacing w:val="-11"/>
        </w:rPr>
        <w:t> </w:t>
      </w:r>
      <w:r>
        <w:rPr>
          <w:color w:val="231F20"/>
        </w:rPr>
        <w:t>значения</w:t>
      </w:r>
      <w:r>
        <w:rPr>
          <w:color w:val="231F20"/>
          <w:spacing w:val="-12"/>
        </w:rPr>
        <w:t> </w:t>
      </w:r>
      <w:r>
        <w:rPr>
          <w:color w:val="231F20"/>
        </w:rPr>
        <w:t>себестоимости</w:t>
      </w:r>
      <w:r>
        <w:rPr>
          <w:color w:val="231F20"/>
          <w:spacing w:val="-10"/>
        </w:rPr>
        <w:t> </w:t>
      </w:r>
      <w:r>
        <w:rPr>
          <w:color w:val="231F20"/>
        </w:rPr>
        <w:t>машино-часа,</w:t>
      </w:r>
      <w:r>
        <w:rPr>
          <w:color w:val="231F20"/>
          <w:spacing w:val="-11"/>
        </w:rPr>
        <w:t> </w:t>
      </w:r>
      <w:r>
        <w:rPr>
          <w:color w:val="231F20"/>
        </w:rPr>
        <w:t>при</w:t>
      </w:r>
      <w:r>
        <w:rPr>
          <w:color w:val="231F20"/>
          <w:spacing w:val="-10"/>
        </w:rPr>
        <w:t> </w:t>
      </w:r>
      <w:r>
        <w:rPr>
          <w:color w:val="231F20"/>
        </w:rPr>
        <w:t>которых</w:t>
      </w:r>
      <w:r>
        <w:rPr>
          <w:color w:val="231F20"/>
          <w:spacing w:val="-11"/>
        </w:rPr>
        <w:t> </w:t>
      </w:r>
      <w:r>
        <w:rPr>
          <w:color w:val="231F20"/>
        </w:rPr>
        <w:t>экс-</w:t>
      </w:r>
      <w:r>
        <w:rPr>
          <w:color w:val="231F20"/>
          <w:spacing w:val="-48"/>
        </w:rPr>
        <w:t> </w:t>
      </w:r>
      <w:r>
        <w:rPr>
          <w:color w:val="231F20"/>
        </w:rPr>
        <w:t>плуатация машины является выгодной, а машина не работает в убы-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ток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организации.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"/>
        <w:ind w:left="0"/>
        <w:rPr>
          <w:sz w:val="12"/>
        </w:rPr>
      </w:pPr>
    </w:p>
    <w:p>
      <w:pPr>
        <w:spacing w:before="93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32"/>
        </w:numPr>
        <w:tabs>
          <w:tab w:pos="738" w:val="left" w:leader="none"/>
        </w:tabs>
        <w:spacing w:line="249" w:lineRule="auto" w:before="9" w:after="0"/>
        <w:ind w:left="158" w:right="374" w:firstLine="396"/>
        <w:jc w:val="both"/>
        <w:rPr>
          <w:sz w:val="18"/>
        </w:rPr>
      </w:pPr>
      <w:r>
        <w:rPr>
          <w:color w:val="231F20"/>
          <w:sz w:val="18"/>
        </w:rPr>
        <w:t>Кутузов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В.,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Абаров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Р.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А.,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Заровчатская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Е.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Системы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учета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работы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планирования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технических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обслуживаний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ремонтов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машин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Материалы,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оборудование и ресурсосберегающие технологии: материалы междунар. на-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уч.-техн.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конф.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Могилев: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Белорус.-Рос.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ун-т,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2019.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364–365.</w:t>
      </w:r>
    </w:p>
    <w:p>
      <w:pPr>
        <w:pStyle w:val="ListParagraph"/>
        <w:numPr>
          <w:ilvl w:val="0"/>
          <w:numId w:val="32"/>
        </w:numPr>
        <w:tabs>
          <w:tab w:pos="746" w:val="left" w:leader="none"/>
        </w:tabs>
        <w:spacing w:line="249" w:lineRule="auto" w:before="3" w:after="0"/>
        <w:ind w:left="158" w:right="372" w:firstLine="396"/>
        <w:jc w:val="both"/>
        <w:rPr>
          <w:sz w:val="18"/>
        </w:rPr>
      </w:pPr>
      <w:r>
        <w:rPr>
          <w:color w:val="231F20"/>
          <w:sz w:val="18"/>
        </w:rPr>
        <w:t>Systems for Accounting Work and Planning Maintenance and Repair of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Machines / Abarov Roman, Kutuzov Victor, Zarovchatskaya Elena // Progress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through innovations proceedings 2019 VIIIth International academic and research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conference of graduate and postgraduate students (March 28, 2019) Novosibirsk,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Russia,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2019. – P.26–28.</w:t>
      </w:r>
    </w:p>
    <w:p>
      <w:pPr>
        <w:pStyle w:val="ListParagraph"/>
        <w:numPr>
          <w:ilvl w:val="0"/>
          <w:numId w:val="32"/>
        </w:numPr>
        <w:tabs>
          <w:tab w:pos="739" w:val="left" w:leader="none"/>
        </w:tabs>
        <w:spacing w:line="249" w:lineRule="auto" w:before="4" w:after="0"/>
        <w:ind w:left="158" w:right="376" w:firstLine="396"/>
        <w:jc w:val="both"/>
        <w:rPr>
          <w:sz w:val="18"/>
        </w:rPr>
      </w:pPr>
      <w:r>
        <w:rPr>
          <w:color w:val="231F20"/>
          <w:sz w:val="18"/>
        </w:rPr>
        <w:t>Simulation and cost estimation of the operational phase of the mobile ma-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chine life cycle / Р. А. Абаров (Научный рук. Кутузов В. В., Мельникова Е. Н.) //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55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Студенческая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научно-техническая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конференция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(3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мая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2019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г).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Могилев: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Белорус.-Рос.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ун-т. 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2019. – с.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11.</w:t>
      </w:r>
    </w:p>
    <w:p>
      <w:pPr>
        <w:pStyle w:val="ListParagraph"/>
        <w:numPr>
          <w:ilvl w:val="0"/>
          <w:numId w:val="32"/>
        </w:numPr>
        <w:tabs>
          <w:tab w:pos="726" w:val="left" w:leader="none"/>
        </w:tabs>
        <w:spacing w:line="249" w:lineRule="auto" w:before="3" w:after="0"/>
        <w:ind w:left="158" w:right="377" w:firstLine="396"/>
        <w:jc w:val="both"/>
        <w:rPr>
          <w:sz w:val="18"/>
        </w:rPr>
      </w:pPr>
      <w:r>
        <w:rPr>
          <w:color w:val="231F20"/>
          <w:w w:val="95"/>
          <w:sz w:val="18"/>
        </w:rPr>
        <w:t>Максименко, А. Н. Техническая эксплуатация строительных и дорожных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pacing w:val="-1"/>
          <w:sz w:val="18"/>
        </w:rPr>
        <w:t>машин: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учеб.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пособие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/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Н.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Максименко,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Кутузов.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Минск: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Вышэйшая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школа,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2015. – 303 с.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"/>
        <w:ind w:left="0"/>
        <w:rPr>
          <w:sz w:val="12"/>
        </w:rPr>
      </w:pPr>
    </w:p>
    <w:p>
      <w:pPr>
        <w:spacing w:before="93" w:after="6"/>
        <w:ind w:left="158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УДК</w:t>
      </w:r>
      <w:r>
        <w:rPr>
          <w:b/>
          <w:color w:val="231F20"/>
          <w:spacing w:val="-9"/>
          <w:sz w:val="18"/>
        </w:rPr>
        <w:t> </w:t>
      </w:r>
      <w:r>
        <w:rPr>
          <w:b/>
          <w:color w:val="231F20"/>
          <w:sz w:val="18"/>
        </w:rPr>
        <w:t>625.8</w:t>
      </w: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25"/>
        <w:gridCol w:w="2828"/>
      </w:tblGrid>
      <w:tr>
        <w:trPr>
          <w:trHeight w:val="1279" w:hRule="atLeast"/>
        </w:trPr>
        <w:tc>
          <w:tcPr>
            <w:tcW w:w="3225" w:type="dxa"/>
          </w:tcPr>
          <w:p>
            <w:pPr>
              <w:pStyle w:val="TableParagraph"/>
              <w:spacing w:line="249" w:lineRule="auto" w:before="0"/>
              <w:ind w:left="50" w:right="1013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Андрей</w:t>
            </w:r>
            <w:r>
              <w:rPr>
                <w:i/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Петрович</w:t>
            </w:r>
            <w:r>
              <w:rPr>
                <w:i/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Прокопьев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канд. техн. наук, доцент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Николай Юрьевич Андреев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магистр</w:t>
            </w:r>
          </w:p>
          <w:p>
            <w:pPr>
              <w:pStyle w:val="TableParagraph"/>
              <w:spacing w:before="0"/>
              <w:ind w:left="50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(Сибирский</w:t>
            </w:r>
            <w:r>
              <w:rPr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федеральный</w:t>
            </w:r>
            <w:r>
              <w:rPr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университет)</w:t>
            </w:r>
          </w:p>
          <w:p>
            <w:pPr>
              <w:pStyle w:val="TableParagraph"/>
              <w:spacing w:line="187" w:lineRule="exact" w:before="4"/>
              <w:ind w:left="50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E-mile:</w:t>
            </w:r>
            <w:r>
              <w:rPr>
                <w:i/>
                <w:color w:val="231F20"/>
                <w:spacing w:val="-4"/>
                <w:w w:val="95"/>
                <w:sz w:val="18"/>
              </w:rPr>
              <w:t> </w:t>
            </w:r>
            <w:hyperlink r:id="rId112">
              <w:r>
                <w:rPr>
                  <w:i/>
                  <w:color w:val="231F20"/>
                  <w:w w:val="95"/>
                  <w:sz w:val="18"/>
                </w:rPr>
                <w:t>nikolay-andr</w:t>
              </w:r>
            </w:hyperlink>
            <w:hyperlink r:id="rId113">
              <w:r>
                <w:rPr>
                  <w:i/>
                  <w:color w:val="231F20"/>
                  <w:w w:val="95"/>
                  <w:sz w:val="18"/>
                </w:rPr>
                <w:t>eev90@mail.ru</w:t>
              </w:r>
            </w:hyperlink>
          </w:p>
        </w:tc>
        <w:tc>
          <w:tcPr>
            <w:tcW w:w="2828" w:type="dxa"/>
          </w:tcPr>
          <w:p>
            <w:pPr>
              <w:pStyle w:val="TableParagraph"/>
              <w:spacing w:line="249" w:lineRule="auto" w:before="0"/>
              <w:ind w:left="293" w:right="48" w:firstLine="513"/>
              <w:jc w:val="right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Andrey Petrovich Prokopiev</w:t>
            </w:r>
            <w:r>
              <w:rPr>
                <w:color w:val="231F20"/>
                <w:spacing w:val="-1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PhD in Eng. Sc. Associate </w:t>
            </w:r>
            <w:r>
              <w:rPr>
                <w:color w:val="231F20"/>
                <w:w w:val="95"/>
                <w:sz w:val="18"/>
              </w:rPr>
              <w:t>Professor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Nikolay</w:t>
            </w:r>
            <w:r>
              <w:rPr>
                <w:i/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Yurievich</w:t>
            </w:r>
            <w:r>
              <w:rPr>
                <w:i/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Andreyev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line="249" w:lineRule="auto" w:before="0"/>
              <w:ind w:left="773" w:right="48" w:firstLine="1548"/>
              <w:jc w:val="righ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master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       </w:t>
            </w:r>
            <w:r>
              <w:rPr>
                <w:color w:val="231F20"/>
                <w:spacing w:val="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(Siberian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Federal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University)</w:t>
            </w:r>
          </w:p>
          <w:p>
            <w:pPr>
              <w:pStyle w:val="TableParagraph"/>
              <w:spacing w:line="187" w:lineRule="exact" w:before="0"/>
              <w:ind w:right="47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E-mile: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hyperlink r:id="rId112">
              <w:r>
                <w:rPr>
                  <w:i/>
                  <w:color w:val="231F20"/>
                  <w:w w:val="95"/>
                  <w:sz w:val="18"/>
                </w:rPr>
                <w:t>nikolay-andr</w:t>
              </w:r>
            </w:hyperlink>
            <w:hyperlink r:id="rId113">
              <w:r>
                <w:rPr>
                  <w:i/>
                  <w:color w:val="231F20"/>
                  <w:w w:val="95"/>
                  <w:sz w:val="18"/>
                </w:rPr>
                <w:t>eev90@mail.ru</w:t>
              </w:r>
            </w:hyperlink>
          </w:p>
        </w:tc>
      </w:tr>
    </w:tbl>
    <w:p>
      <w:pPr>
        <w:pStyle w:val="BodyText"/>
        <w:spacing w:before="5"/>
        <w:ind w:left="0"/>
        <w:rPr>
          <w:b/>
          <w:sz w:val="16"/>
        </w:rPr>
      </w:pPr>
    </w:p>
    <w:p>
      <w:pPr>
        <w:pStyle w:val="Heading2"/>
        <w:spacing w:line="249" w:lineRule="auto"/>
        <w:ind w:left="1000" w:right="1211" w:hanging="1"/>
      </w:pPr>
      <w:r>
        <w:rPr>
          <w:color w:val="231F20"/>
        </w:rPr>
        <w:t>МОДЕЛИРОВАНИЕ</w:t>
      </w:r>
      <w:r>
        <w:rPr>
          <w:color w:val="231F20"/>
          <w:spacing w:val="1"/>
        </w:rPr>
        <w:t> </w:t>
      </w:r>
      <w:r>
        <w:rPr>
          <w:color w:val="231F20"/>
        </w:rPr>
        <w:t>ДИНАМИКИ</w:t>
      </w:r>
      <w:r>
        <w:rPr>
          <w:color w:val="231F20"/>
          <w:spacing w:val="1"/>
        </w:rPr>
        <w:t> </w:t>
      </w:r>
      <w:r>
        <w:rPr>
          <w:color w:val="231F20"/>
        </w:rPr>
        <w:t>СТРОИТЕЛЬНЫХ</w:t>
      </w:r>
      <w:r>
        <w:rPr>
          <w:color w:val="231F20"/>
          <w:spacing w:val="43"/>
        </w:rPr>
        <w:t> </w:t>
      </w:r>
      <w:r>
        <w:rPr>
          <w:color w:val="231F20"/>
        </w:rPr>
        <w:t>МАНИПУЛЯТОРОВ</w:t>
      </w:r>
    </w:p>
    <w:p>
      <w:pPr>
        <w:pStyle w:val="BodyText"/>
        <w:spacing w:before="10"/>
        <w:ind w:left="0"/>
        <w:rPr>
          <w:b/>
          <w:sz w:val="19"/>
        </w:rPr>
      </w:pPr>
    </w:p>
    <w:p>
      <w:pPr>
        <w:pStyle w:val="Heading3"/>
        <w:ind w:left="833"/>
      </w:pPr>
      <w:r>
        <w:rPr>
          <w:color w:val="231F20"/>
        </w:rPr>
        <w:t>MODELING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DYNAMICS</w:t>
      </w:r>
    </w:p>
    <w:p>
      <w:pPr>
        <w:spacing w:before="11"/>
        <w:ind w:left="833" w:right="1051" w:firstLine="0"/>
        <w:jc w:val="center"/>
        <w:rPr>
          <w:sz w:val="22"/>
        </w:rPr>
      </w:pPr>
      <w:r>
        <w:rPr>
          <w:color w:val="231F20"/>
          <w:sz w:val="22"/>
        </w:rPr>
        <w:t>OF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CONSTRUCTION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MANIPULATORS</w:t>
      </w:r>
    </w:p>
    <w:p>
      <w:pPr>
        <w:pStyle w:val="BodyText"/>
        <w:spacing w:before="8"/>
        <w:ind w:left="0"/>
        <w:rPr>
          <w:sz w:val="19"/>
        </w:rPr>
      </w:pPr>
    </w:p>
    <w:p>
      <w:pPr>
        <w:spacing w:line="249" w:lineRule="auto" w:before="1"/>
        <w:ind w:left="158" w:right="375" w:firstLine="396"/>
        <w:jc w:val="both"/>
        <w:rPr>
          <w:sz w:val="18"/>
        </w:rPr>
      </w:pPr>
      <w:r>
        <w:rPr>
          <w:color w:val="231F20"/>
          <w:sz w:val="18"/>
        </w:rPr>
        <w:t>Рассмотрена</w:t>
      </w:r>
      <w:r>
        <w:rPr>
          <w:color w:val="231F20"/>
          <w:spacing w:val="29"/>
          <w:sz w:val="18"/>
        </w:rPr>
        <w:t> </w:t>
      </w:r>
      <w:r>
        <w:rPr>
          <w:color w:val="231F20"/>
          <w:sz w:val="18"/>
        </w:rPr>
        <w:t>математическая</w:t>
      </w:r>
      <w:r>
        <w:rPr>
          <w:color w:val="231F20"/>
          <w:spacing w:val="29"/>
          <w:sz w:val="18"/>
        </w:rPr>
        <w:t> </w:t>
      </w:r>
      <w:r>
        <w:rPr>
          <w:color w:val="231F20"/>
          <w:sz w:val="18"/>
        </w:rPr>
        <w:t>модель</w:t>
      </w:r>
      <w:r>
        <w:rPr>
          <w:color w:val="231F20"/>
          <w:spacing w:val="29"/>
          <w:sz w:val="18"/>
        </w:rPr>
        <w:t> </w:t>
      </w:r>
      <w:r>
        <w:rPr>
          <w:color w:val="231F20"/>
          <w:sz w:val="18"/>
        </w:rPr>
        <w:t>динамики</w:t>
      </w:r>
      <w:r>
        <w:rPr>
          <w:color w:val="231F20"/>
          <w:spacing w:val="29"/>
          <w:sz w:val="18"/>
        </w:rPr>
        <w:t> </w:t>
      </w:r>
      <w:r>
        <w:rPr>
          <w:color w:val="231F20"/>
          <w:sz w:val="18"/>
        </w:rPr>
        <w:t>строительного</w:t>
      </w:r>
      <w:r>
        <w:rPr>
          <w:color w:val="231F20"/>
          <w:spacing w:val="29"/>
          <w:sz w:val="18"/>
        </w:rPr>
        <w:t> </w:t>
      </w:r>
      <w:r>
        <w:rPr>
          <w:color w:val="231F20"/>
          <w:sz w:val="18"/>
        </w:rPr>
        <w:t>робота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 прямоугольной системой координат в режиме подъема груза. Для составле-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ния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дифференциальных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уравнений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механической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системы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использован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прин-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цип Лагранжа-Даламбера. Динамическая модель позволяет определить уси-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лие подъемного механизма, временные зависимости перемещения, скорости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и ускорения элементов конструкции робота. Получена имитационная модель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языке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программы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MATLAB/Simulink.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Приведены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результаты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моделирова-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ния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динамики для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конкретного примера.</w:t>
      </w:r>
    </w:p>
    <w:p>
      <w:pPr>
        <w:spacing w:line="249" w:lineRule="auto" w:before="6"/>
        <w:ind w:left="158" w:right="376" w:firstLine="396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Ключевые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слова</w:t>
      </w:r>
      <w:r>
        <w:rPr>
          <w:color w:val="231F20"/>
          <w:spacing w:val="-1"/>
          <w:sz w:val="18"/>
        </w:rPr>
        <w:t>: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робот,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манипулятор,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динамическая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модель,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имитацион-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ная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модель, MATLAB/Simulink.</w:t>
      </w:r>
    </w:p>
    <w:p>
      <w:pPr>
        <w:pStyle w:val="BodyText"/>
        <w:spacing w:before="10"/>
        <w:ind w:left="0"/>
        <w:rPr>
          <w:sz w:val="18"/>
        </w:rPr>
      </w:pPr>
    </w:p>
    <w:p>
      <w:pPr>
        <w:spacing w:line="249" w:lineRule="auto" w:before="0"/>
        <w:ind w:left="158" w:right="374" w:firstLine="396"/>
        <w:jc w:val="right"/>
        <w:rPr>
          <w:sz w:val="18"/>
        </w:rPr>
      </w:pPr>
      <w:r>
        <w:rPr>
          <w:color w:val="231F20"/>
          <w:spacing w:val="-1"/>
          <w:sz w:val="18"/>
        </w:rPr>
        <w:t>Abstract. A mathematical </w:t>
      </w:r>
      <w:r>
        <w:rPr>
          <w:color w:val="231F20"/>
          <w:sz w:val="18"/>
        </w:rPr>
        <w:t>model of the dynamics of a construction robot with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a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rectangular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coordinate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system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in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the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load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lifting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mode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is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considered.</w:t>
      </w:r>
      <w:r>
        <w:rPr>
          <w:color w:val="231F20"/>
          <w:spacing w:val="-1"/>
          <w:w w:val="95"/>
          <w:sz w:val="18"/>
        </w:rPr>
        <w:t> </w:t>
      </w:r>
      <w:r>
        <w:rPr>
          <w:color w:val="231F20"/>
          <w:w w:val="95"/>
          <w:sz w:val="18"/>
        </w:rPr>
        <w:t>The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Lagrange-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Dalembert principle is used to compile the differential equations of the mechanical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system.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dynamic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model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allows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you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determine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force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lifting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mecha-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nism,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time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dependence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movement,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speed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acceleration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structur-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al</w:t>
      </w:r>
      <w:r>
        <w:rPr>
          <w:color w:val="231F20"/>
          <w:spacing w:val="12"/>
          <w:w w:val="95"/>
          <w:sz w:val="18"/>
        </w:rPr>
        <w:t> </w:t>
      </w:r>
      <w:r>
        <w:rPr>
          <w:color w:val="231F20"/>
          <w:w w:val="95"/>
          <w:sz w:val="18"/>
        </w:rPr>
        <w:t>elements</w:t>
      </w:r>
      <w:r>
        <w:rPr>
          <w:color w:val="231F20"/>
          <w:spacing w:val="13"/>
          <w:w w:val="95"/>
          <w:sz w:val="18"/>
        </w:rPr>
        <w:t> </w:t>
      </w:r>
      <w:r>
        <w:rPr>
          <w:color w:val="231F20"/>
          <w:w w:val="95"/>
          <w:sz w:val="18"/>
        </w:rPr>
        <w:t>of</w:t>
      </w:r>
      <w:r>
        <w:rPr>
          <w:color w:val="231F20"/>
          <w:spacing w:val="12"/>
          <w:w w:val="95"/>
          <w:sz w:val="18"/>
        </w:rPr>
        <w:t> </w:t>
      </w:r>
      <w:r>
        <w:rPr>
          <w:color w:val="231F20"/>
          <w:w w:val="95"/>
          <w:sz w:val="18"/>
        </w:rPr>
        <w:t>the</w:t>
      </w:r>
      <w:r>
        <w:rPr>
          <w:color w:val="231F20"/>
          <w:spacing w:val="13"/>
          <w:w w:val="95"/>
          <w:sz w:val="18"/>
        </w:rPr>
        <w:t> </w:t>
      </w:r>
      <w:r>
        <w:rPr>
          <w:color w:val="231F20"/>
          <w:w w:val="95"/>
          <w:sz w:val="18"/>
        </w:rPr>
        <w:t>robot.</w:t>
      </w:r>
      <w:r>
        <w:rPr>
          <w:color w:val="231F20"/>
          <w:spacing w:val="-1"/>
          <w:w w:val="95"/>
          <w:sz w:val="18"/>
        </w:rPr>
        <w:t> </w:t>
      </w:r>
      <w:r>
        <w:rPr>
          <w:color w:val="231F20"/>
          <w:w w:val="95"/>
          <w:sz w:val="18"/>
        </w:rPr>
        <w:t>A simulation</w:t>
      </w:r>
      <w:r>
        <w:rPr>
          <w:color w:val="231F20"/>
          <w:spacing w:val="12"/>
          <w:w w:val="95"/>
          <w:sz w:val="18"/>
        </w:rPr>
        <w:t> </w:t>
      </w:r>
      <w:r>
        <w:rPr>
          <w:color w:val="231F20"/>
          <w:w w:val="95"/>
          <w:sz w:val="18"/>
        </w:rPr>
        <w:t>model</w:t>
      </w:r>
      <w:r>
        <w:rPr>
          <w:color w:val="231F20"/>
          <w:spacing w:val="13"/>
          <w:w w:val="95"/>
          <w:sz w:val="18"/>
        </w:rPr>
        <w:t> </w:t>
      </w:r>
      <w:r>
        <w:rPr>
          <w:color w:val="231F20"/>
          <w:w w:val="95"/>
          <w:sz w:val="18"/>
        </w:rPr>
        <w:t>in</w:t>
      </w:r>
      <w:r>
        <w:rPr>
          <w:color w:val="231F20"/>
          <w:spacing w:val="12"/>
          <w:w w:val="95"/>
          <w:sz w:val="18"/>
        </w:rPr>
        <w:t> </w:t>
      </w:r>
      <w:r>
        <w:rPr>
          <w:color w:val="231F20"/>
          <w:w w:val="95"/>
          <w:sz w:val="18"/>
        </w:rPr>
        <w:t>the</w:t>
      </w:r>
      <w:r>
        <w:rPr>
          <w:color w:val="231F20"/>
          <w:spacing w:val="13"/>
          <w:w w:val="95"/>
          <w:sz w:val="18"/>
        </w:rPr>
        <w:t> </w:t>
      </w:r>
      <w:r>
        <w:rPr>
          <w:color w:val="231F20"/>
          <w:w w:val="95"/>
          <w:sz w:val="18"/>
        </w:rPr>
        <w:t>language</w:t>
      </w:r>
      <w:r>
        <w:rPr>
          <w:color w:val="231F20"/>
          <w:spacing w:val="13"/>
          <w:w w:val="95"/>
          <w:sz w:val="18"/>
        </w:rPr>
        <w:t> </w:t>
      </w:r>
      <w:r>
        <w:rPr>
          <w:color w:val="231F20"/>
          <w:w w:val="95"/>
          <w:sz w:val="18"/>
        </w:rPr>
        <w:t>of</w:t>
      </w:r>
      <w:r>
        <w:rPr>
          <w:color w:val="231F20"/>
          <w:spacing w:val="12"/>
          <w:w w:val="95"/>
          <w:sz w:val="18"/>
        </w:rPr>
        <w:t> </w:t>
      </w:r>
      <w:r>
        <w:rPr>
          <w:color w:val="231F20"/>
          <w:w w:val="95"/>
          <w:sz w:val="18"/>
        </w:rPr>
        <w:t>MATLAB/Simulink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1"/>
          <w:sz w:val="18"/>
        </w:rPr>
        <w:t>is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obtained.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The</w:t>
      </w:r>
      <w:r>
        <w:rPr>
          <w:color w:val="231F20"/>
          <w:spacing w:val="-6"/>
          <w:sz w:val="18"/>
        </w:rPr>
        <w:t> </w:t>
      </w:r>
      <w:r>
        <w:rPr>
          <w:color w:val="231F20"/>
          <w:spacing w:val="-1"/>
          <w:sz w:val="18"/>
        </w:rPr>
        <w:t>results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dynamics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modeling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for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specific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example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are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presented.</w:t>
      </w:r>
      <w:r>
        <w:rPr>
          <w:color w:val="231F20"/>
          <w:spacing w:val="1"/>
          <w:sz w:val="18"/>
        </w:rPr>
        <w:t> </w:t>
      </w:r>
      <w:r>
        <w:rPr>
          <w:i/>
          <w:color w:val="231F20"/>
          <w:spacing w:val="-1"/>
          <w:sz w:val="18"/>
        </w:rPr>
        <w:t>Keywords</w:t>
      </w:r>
      <w:r>
        <w:rPr>
          <w:color w:val="231F20"/>
          <w:spacing w:val="-1"/>
          <w:sz w:val="18"/>
        </w:rPr>
        <w:t>: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Robot,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Manipulator,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dynamic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model,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Simulation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Model,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MATLAB/</w:t>
      </w:r>
    </w:p>
    <w:p>
      <w:pPr>
        <w:spacing w:before="6"/>
        <w:ind w:left="158" w:right="0" w:firstLine="0"/>
        <w:jc w:val="left"/>
        <w:rPr>
          <w:sz w:val="18"/>
        </w:rPr>
      </w:pPr>
      <w:r>
        <w:rPr>
          <w:color w:val="231F20"/>
          <w:sz w:val="18"/>
        </w:rPr>
        <w:t>Simulink.</w:t>
      </w:r>
    </w:p>
    <w:p>
      <w:pPr>
        <w:pStyle w:val="BodyText"/>
        <w:spacing w:before="4"/>
        <w:ind w:left="0"/>
        <w:rPr>
          <w:sz w:val="23"/>
        </w:rPr>
      </w:pPr>
    </w:p>
    <w:p>
      <w:pPr>
        <w:pStyle w:val="BodyText"/>
        <w:spacing w:line="256" w:lineRule="auto"/>
        <w:ind w:right="375" w:firstLine="396"/>
        <w:jc w:val="both"/>
      </w:pPr>
      <w:r>
        <w:rPr>
          <w:color w:val="231F20"/>
          <w:spacing w:val="-1"/>
          <w:w w:val="105"/>
        </w:rPr>
        <w:t>Благодаря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развитию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научного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направления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«Киберфизическое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управление» современным трендом строительной отрасли являет-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ся «роботизация и автоматизация строительных процессов». В на-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учных</w:t>
      </w:r>
      <w:r>
        <w:rPr>
          <w:color w:val="231F20"/>
          <w:spacing w:val="16"/>
        </w:rPr>
        <w:t> </w:t>
      </w:r>
      <w:r>
        <w:rPr>
          <w:color w:val="231F20"/>
        </w:rPr>
        <w:t>публикациях</w:t>
      </w:r>
      <w:r>
        <w:rPr>
          <w:color w:val="231F20"/>
          <w:spacing w:val="17"/>
        </w:rPr>
        <w:t> </w:t>
      </w:r>
      <w:r>
        <w:rPr>
          <w:color w:val="231F20"/>
        </w:rPr>
        <w:t>проявляется</w:t>
      </w:r>
      <w:r>
        <w:rPr>
          <w:color w:val="231F20"/>
          <w:spacing w:val="16"/>
        </w:rPr>
        <w:t> </w:t>
      </w:r>
      <w:r>
        <w:rPr>
          <w:color w:val="231F20"/>
        </w:rPr>
        <w:t>повышенный</w:t>
      </w:r>
      <w:r>
        <w:rPr>
          <w:color w:val="231F20"/>
          <w:spacing w:val="17"/>
        </w:rPr>
        <w:t> </w:t>
      </w:r>
      <w:r>
        <w:rPr>
          <w:color w:val="231F20"/>
        </w:rPr>
        <w:t>интерес</w:t>
      </w:r>
      <w:r>
        <w:rPr>
          <w:color w:val="231F20"/>
          <w:spacing w:val="16"/>
        </w:rPr>
        <w:t> </w:t>
      </w:r>
      <w:r>
        <w:rPr>
          <w:color w:val="231F20"/>
        </w:rPr>
        <w:t>к</w:t>
      </w:r>
      <w:r>
        <w:rPr>
          <w:color w:val="231F20"/>
          <w:spacing w:val="17"/>
        </w:rPr>
        <w:t> </w:t>
      </w:r>
      <w:r>
        <w:rPr>
          <w:color w:val="231F20"/>
        </w:rPr>
        <w:t>темам</w:t>
      </w:r>
      <w:r>
        <w:rPr>
          <w:color w:val="231F20"/>
          <w:spacing w:val="17"/>
        </w:rPr>
        <w:t> </w:t>
      </w:r>
      <w:r>
        <w:rPr>
          <w:color w:val="231F20"/>
        </w:rPr>
        <w:t>свя-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5"/>
        <w:jc w:val="both"/>
      </w:pPr>
      <w:r>
        <w:rPr>
          <w:color w:val="231F20"/>
        </w:rPr>
        <w:t>занных с информационным моделированием объектов строительства</w:t>
      </w:r>
      <w:r>
        <w:rPr>
          <w:color w:val="231F20"/>
          <w:spacing w:val="-47"/>
        </w:rPr>
        <w:t> </w:t>
      </w:r>
      <w:r>
        <w:rPr>
          <w:color w:val="231F20"/>
          <w:spacing w:val="-1"/>
          <w:w w:val="105"/>
        </w:rPr>
        <w:t>[1,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2,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3],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интеллектуальным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уплотнением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грунтов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асфальтобетон-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смесей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[4,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5,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6],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непрерывным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контролем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уплотнения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дорож-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ном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строительстве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[7,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8]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др.</w:t>
      </w:r>
    </w:p>
    <w:p>
      <w:pPr>
        <w:pStyle w:val="BodyText"/>
        <w:spacing w:line="256" w:lineRule="auto" w:before="4"/>
        <w:ind w:right="373" w:firstLine="396"/>
        <w:jc w:val="both"/>
      </w:pPr>
      <w:r>
        <w:rPr>
          <w:color w:val="231F20"/>
        </w:rPr>
        <w:t>Работа посвящена теоретическому описанию динамики процес-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строительного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робота-манипулятора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монтажа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конструкций.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качестве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аналога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компоновки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конструкции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использована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модель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мостового крана-штабелера с гидравлическим приводом механиз-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ма подъема. Рабочий процесс строительного робота (СР) мостового</w:t>
      </w:r>
      <w:r>
        <w:rPr>
          <w:color w:val="231F20"/>
          <w:spacing w:val="1"/>
        </w:rPr>
        <w:t> </w:t>
      </w:r>
      <w:r>
        <w:rPr>
          <w:color w:val="231F20"/>
        </w:rPr>
        <w:t>типа характеризуется следующими операциями: захват конструкции;</w:t>
      </w:r>
      <w:r>
        <w:rPr>
          <w:color w:val="231F20"/>
          <w:spacing w:val="-47"/>
        </w:rPr>
        <w:t> </w:t>
      </w:r>
      <w:r>
        <w:rPr>
          <w:color w:val="231F20"/>
        </w:rPr>
        <w:t>подъем-опускание груза; перемещение в двух плоскостях – продоль-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ной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поперечной.</w:t>
      </w:r>
    </w:p>
    <w:p>
      <w:pPr>
        <w:pStyle w:val="BodyText"/>
        <w:spacing w:line="256" w:lineRule="auto" w:before="9"/>
        <w:ind w:right="376" w:firstLine="396"/>
        <w:jc w:val="both"/>
      </w:pPr>
      <w:r>
        <w:rPr>
          <w:color w:val="231F20"/>
          <w:w w:val="105"/>
        </w:rPr>
        <w:t>Исследовательская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работа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выполняется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рамках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научного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правления кафедры – механизации и цифровизации управления тех-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нологическими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процессами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машинами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строительстве.</w:t>
      </w:r>
    </w:p>
    <w:p>
      <w:pPr>
        <w:pStyle w:val="BodyText"/>
        <w:spacing w:line="256" w:lineRule="auto" w:before="4"/>
        <w:ind w:right="375" w:firstLine="396"/>
        <w:jc w:val="both"/>
      </w:pPr>
      <w:r>
        <w:rPr>
          <w:color w:val="231F20"/>
        </w:rPr>
        <w:t>Одно из направлений повышения эффективности использования</w:t>
      </w:r>
      <w:r>
        <w:rPr>
          <w:color w:val="231F20"/>
          <w:spacing w:val="-47"/>
        </w:rPr>
        <w:t> </w:t>
      </w:r>
      <w:r>
        <w:rPr>
          <w:color w:val="231F20"/>
        </w:rPr>
        <w:t>роботов-манипуляторов – одновременное перемещение нескольких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элементов.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За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счет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этих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операций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значительно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уменьшается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время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цикла работы СР, растет ее производительность. Поэтому требуется</w:t>
      </w:r>
      <w:r>
        <w:rPr>
          <w:color w:val="231F20"/>
          <w:spacing w:val="1"/>
        </w:rPr>
        <w:t> </w:t>
      </w:r>
      <w:r>
        <w:rPr>
          <w:color w:val="231F20"/>
        </w:rPr>
        <w:t>разработка математических моделей совместного движения звеньев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строительного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робота.</w:t>
      </w:r>
    </w:p>
    <w:p>
      <w:pPr>
        <w:pStyle w:val="BodyText"/>
        <w:spacing w:line="256" w:lineRule="auto" w:before="6"/>
        <w:ind w:right="372" w:firstLine="396"/>
        <w:jc w:val="both"/>
      </w:pPr>
      <w:r>
        <w:rPr>
          <w:color w:val="231F20"/>
          <w:w w:val="110"/>
        </w:rPr>
        <w:t>Для проектирования конструкций СР необходимы данные</w:t>
      </w:r>
      <w:r>
        <w:rPr>
          <w:color w:val="231F20"/>
          <w:spacing w:val="1"/>
          <w:w w:val="110"/>
        </w:rPr>
        <w:t> </w:t>
      </w:r>
      <w:r>
        <w:rPr>
          <w:color w:val="231F20"/>
          <w:w w:val="110"/>
        </w:rPr>
        <w:t>о</w:t>
      </w:r>
      <w:r>
        <w:rPr>
          <w:color w:val="231F20"/>
          <w:spacing w:val="-12"/>
          <w:w w:val="110"/>
        </w:rPr>
        <w:t> </w:t>
      </w:r>
      <w:r>
        <w:rPr>
          <w:color w:val="231F20"/>
          <w:w w:val="110"/>
        </w:rPr>
        <w:t>усилиях</w:t>
      </w:r>
      <w:r>
        <w:rPr>
          <w:color w:val="231F20"/>
          <w:spacing w:val="-12"/>
          <w:w w:val="110"/>
        </w:rPr>
        <w:t> </w:t>
      </w:r>
      <w:r>
        <w:rPr>
          <w:color w:val="231F20"/>
          <w:w w:val="110"/>
        </w:rPr>
        <w:t>в</w:t>
      </w:r>
      <w:r>
        <w:rPr>
          <w:color w:val="231F20"/>
          <w:spacing w:val="-12"/>
          <w:w w:val="110"/>
        </w:rPr>
        <w:t> </w:t>
      </w:r>
      <w:r>
        <w:rPr>
          <w:color w:val="231F20"/>
          <w:w w:val="110"/>
        </w:rPr>
        <w:t>элементах,</w:t>
      </w:r>
      <w:r>
        <w:rPr>
          <w:color w:val="231F20"/>
          <w:spacing w:val="-12"/>
          <w:w w:val="110"/>
        </w:rPr>
        <w:t> </w:t>
      </w:r>
      <w:r>
        <w:rPr>
          <w:color w:val="231F20"/>
          <w:w w:val="110"/>
        </w:rPr>
        <w:t>максимальных</w:t>
      </w:r>
      <w:r>
        <w:rPr>
          <w:color w:val="231F20"/>
          <w:spacing w:val="-12"/>
          <w:w w:val="110"/>
        </w:rPr>
        <w:t> </w:t>
      </w:r>
      <w:r>
        <w:rPr>
          <w:color w:val="231F20"/>
          <w:w w:val="110"/>
        </w:rPr>
        <w:t>амплитуд,</w:t>
      </w:r>
      <w:r>
        <w:rPr>
          <w:color w:val="231F20"/>
          <w:spacing w:val="-12"/>
          <w:w w:val="110"/>
        </w:rPr>
        <w:t> </w:t>
      </w:r>
      <w:r>
        <w:rPr>
          <w:color w:val="231F20"/>
          <w:w w:val="110"/>
        </w:rPr>
        <w:t>динамических</w:t>
      </w:r>
      <w:r>
        <w:rPr>
          <w:color w:val="231F20"/>
          <w:spacing w:val="-53"/>
          <w:w w:val="110"/>
        </w:rPr>
        <w:t> </w:t>
      </w:r>
      <w:r>
        <w:rPr>
          <w:color w:val="231F20"/>
          <w:w w:val="105"/>
        </w:rPr>
        <w:t>характеристиках рабочего процесса. Эту информацию можно по-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лучить по результатам анализа данных моделирования или экспе-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римента. Учитывая значительную трудоемкость и большую сто-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имость любых физических экспериментов, метод моделирования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10"/>
        </w:rPr>
        <w:t>является приоритетным в любых исследованиях. Современные</w:t>
      </w:r>
      <w:r>
        <w:rPr>
          <w:color w:val="231F20"/>
          <w:spacing w:val="-52"/>
          <w:w w:val="110"/>
        </w:rPr>
        <w:t> </w:t>
      </w:r>
      <w:r>
        <w:rPr>
          <w:color w:val="231F20"/>
          <w:w w:val="105"/>
        </w:rPr>
        <w:t>программные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средства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позволяют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повысить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эффективность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про-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10"/>
        </w:rPr>
        <w:t>изводительность</w:t>
      </w:r>
      <w:r>
        <w:rPr>
          <w:color w:val="231F20"/>
          <w:spacing w:val="-13"/>
          <w:w w:val="110"/>
        </w:rPr>
        <w:t> </w:t>
      </w:r>
      <w:r>
        <w:rPr>
          <w:color w:val="231F20"/>
          <w:w w:val="110"/>
        </w:rPr>
        <w:t>этапа</w:t>
      </w:r>
      <w:r>
        <w:rPr>
          <w:color w:val="231F20"/>
          <w:spacing w:val="-13"/>
          <w:w w:val="110"/>
        </w:rPr>
        <w:t> </w:t>
      </w:r>
      <w:r>
        <w:rPr>
          <w:color w:val="231F20"/>
          <w:w w:val="110"/>
        </w:rPr>
        <w:t>теоретического</w:t>
      </w:r>
      <w:r>
        <w:rPr>
          <w:color w:val="231F20"/>
          <w:spacing w:val="-13"/>
          <w:w w:val="110"/>
        </w:rPr>
        <w:t> </w:t>
      </w:r>
      <w:r>
        <w:rPr>
          <w:color w:val="231F20"/>
          <w:w w:val="110"/>
        </w:rPr>
        <w:t>анализа</w:t>
      </w:r>
      <w:r>
        <w:rPr>
          <w:color w:val="231F20"/>
          <w:spacing w:val="-13"/>
          <w:w w:val="110"/>
        </w:rPr>
        <w:t> </w:t>
      </w:r>
      <w:r>
        <w:rPr>
          <w:color w:val="231F20"/>
          <w:w w:val="110"/>
        </w:rPr>
        <w:t>и</w:t>
      </w:r>
      <w:r>
        <w:rPr>
          <w:color w:val="231F20"/>
          <w:spacing w:val="-12"/>
          <w:w w:val="110"/>
        </w:rPr>
        <w:t> </w:t>
      </w:r>
      <w:r>
        <w:rPr>
          <w:color w:val="231F20"/>
          <w:w w:val="110"/>
        </w:rPr>
        <w:t>синтеза</w:t>
      </w:r>
      <w:r>
        <w:rPr>
          <w:color w:val="231F20"/>
          <w:spacing w:val="-13"/>
          <w:w w:val="110"/>
        </w:rPr>
        <w:t> </w:t>
      </w:r>
      <w:r>
        <w:rPr>
          <w:color w:val="231F20"/>
          <w:w w:val="110"/>
        </w:rPr>
        <w:t>объек-</w:t>
      </w:r>
      <w:r>
        <w:rPr>
          <w:color w:val="231F20"/>
          <w:spacing w:val="-52"/>
          <w:w w:val="110"/>
        </w:rPr>
        <w:t> </w:t>
      </w:r>
      <w:r>
        <w:rPr>
          <w:color w:val="231F20"/>
          <w:w w:val="110"/>
        </w:rPr>
        <w:t>тов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исследования.</w:t>
      </w:r>
    </w:p>
    <w:p>
      <w:pPr>
        <w:pStyle w:val="BodyText"/>
        <w:spacing w:line="256" w:lineRule="auto" w:before="12"/>
        <w:ind w:right="374" w:firstLine="396"/>
        <w:jc w:val="right"/>
      </w:pPr>
      <w:r>
        <w:rPr>
          <w:color w:val="231F20"/>
        </w:rPr>
        <w:t>Цель</w:t>
      </w:r>
      <w:r>
        <w:rPr>
          <w:color w:val="231F20"/>
          <w:spacing w:val="8"/>
        </w:rPr>
        <w:t> </w:t>
      </w:r>
      <w:r>
        <w:rPr>
          <w:color w:val="231F20"/>
        </w:rPr>
        <w:t>работы</w:t>
      </w:r>
      <w:r>
        <w:rPr>
          <w:color w:val="231F20"/>
          <w:spacing w:val="9"/>
        </w:rPr>
        <w:t> </w:t>
      </w:r>
      <w:r>
        <w:rPr>
          <w:color w:val="231F20"/>
        </w:rPr>
        <w:t>–</w:t>
      </w:r>
      <w:r>
        <w:rPr>
          <w:color w:val="231F20"/>
          <w:spacing w:val="8"/>
        </w:rPr>
        <w:t> </w:t>
      </w:r>
      <w:r>
        <w:rPr>
          <w:color w:val="231F20"/>
        </w:rPr>
        <w:t>разработка</w:t>
      </w:r>
      <w:r>
        <w:rPr>
          <w:color w:val="231F20"/>
          <w:spacing w:val="9"/>
        </w:rPr>
        <w:t> </w:t>
      </w:r>
      <w:r>
        <w:rPr>
          <w:color w:val="231F20"/>
        </w:rPr>
        <w:t>математической</w:t>
      </w:r>
      <w:r>
        <w:rPr>
          <w:color w:val="231F20"/>
          <w:spacing w:val="8"/>
        </w:rPr>
        <w:t> </w:t>
      </w:r>
      <w:r>
        <w:rPr>
          <w:color w:val="231F20"/>
        </w:rPr>
        <w:t>и</w:t>
      </w:r>
      <w:r>
        <w:rPr>
          <w:color w:val="231F20"/>
          <w:spacing w:val="9"/>
        </w:rPr>
        <w:t> </w:t>
      </w:r>
      <w:r>
        <w:rPr>
          <w:color w:val="231F20"/>
        </w:rPr>
        <w:t>имитационной</w:t>
      </w:r>
      <w:r>
        <w:rPr>
          <w:color w:val="231F20"/>
          <w:spacing w:val="8"/>
        </w:rPr>
        <w:t> </w:t>
      </w:r>
      <w:r>
        <w:rPr>
          <w:color w:val="231F20"/>
        </w:rPr>
        <w:t>мо-</w:t>
      </w:r>
      <w:r>
        <w:rPr>
          <w:color w:val="231F20"/>
          <w:spacing w:val="1"/>
        </w:rPr>
        <w:t> </w:t>
      </w:r>
      <w:r>
        <w:rPr>
          <w:color w:val="231F20"/>
        </w:rPr>
        <w:t>дели</w:t>
      </w:r>
      <w:r>
        <w:rPr>
          <w:color w:val="231F20"/>
          <w:spacing w:val="10"/>
        </w:rPr>
        <w:t> </w:t>
      </w:r>
      <w:r>
        <w:rPr>
          <w:color w:val="231F20"/>
        </w:rPr>
        <w:t>процесса</w:t>
      </w:r>
      <w:r>
        <w:rPr>
          <w:color w:val="231F20"/>
          <w:spacing w:val="10"/>
        </w:rPr>
        <w:t> </w:t>
      </w:r>
      <w:r>
        <w:rPr>
          <w:color w:val="231F20"/>
        </w:rPr>
        <w:t>подъема</w:t>
      </w:r>
      <w:r>
        <w:rPr>
          <w:color w:val="231F20"/>
          <w:spacing w:val="11"/>
        </w:rPr>
        <w:t> </w:t>
      </w:r>
      <w:r>
        <w:rPr>
          <w:color w:val="231F20"/>
        </w:rPr>
        <w:t>груза</w:t>
      </w:r>
      <w:r>
        <w:rPr>
          <w:color w:val="231F20"/>
          <w:spacing w:val="10"/>
        </w:rPr>
        <w:t> </w:t>
      </w:r>
      <w:r>
        <w:rPr>
          <w:color w:val="231F20"/>
        </w:rPr>
        <w:t>манипулятором</w:t>
      </w:r>
      <w:r>
        <w:rPr>
          <w:color w:val="231F20"/>
          <w:spacing w:val="11"/>
        </w:rPr>
        <w:t> </w:t>
      </w:r>
      <w:r>
        <w:rPr>
          <w:color w:val="231F20"/>
        </w:rPr>
        <w:t>строительного</w:t>
      </w:r>
      <w:r>
        <w:rPr>
          <w:color w:val="231F20"/>
          <w:spacing w:val="10"/>
        </w:rPr>
        <w:t> </w:t>
      </w:r>
      <w:r>
        <w:rPr>
          <w:color w:val="231F20"/>
        </w:rPr>
        <w:t>робота.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Предмет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исследования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–  зависимости  динамических  параме-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тров</w:t>
      </w:r>
      <w:r>
        <w:rPr>
          <w:color w:val="231F20"/>
          <w:spacing w:val="4"/>
        </w:rPr>
        <w:t> </w:t>
      </w:r>
      <w:r>
        <w:rPr>
          <w:color w:val="231F20"/>
        </w:rPr>
        <w:t>рабочего</w:t>
      </w:r>
      <w:r>
        <w:rPr>
          <w:color w:val="231F20"/>
          <w:spacing w:val="4"/>
        </w:rPr>
        <w:t> </w:t>
      </w:r>
      <w:r>
        <w:rPr>
          <w:color w:val="231F20"/>
        </w:rPr>
        <w:t>процесса</w:t>
      </w:r>
      <w:r>
        <w:rPr>
          <w:color w:val="231F20"/>
          <w:spacing w:val="5"/>
        </w:rPr>
        <w:t> </w:t>
      </w:r>
      <w:r>
        <w:rPr>
          <w:color w:val="231F20"/>
        </w:rPr>
        <w:t>СР</w:t>
      </w:r>
      <w:r>
        <w:rPr>
          <w:color w:val="231F20"/>
          <w:spacing w:val="4"/>
        </w:rPr>
        <w:t> </w:t>
      </w:r>
      <w:r>
        <w:rPr>
          <w:color w:val="231F20"/>
        </w:rPr>
        <w:t>от</w:t>
      </w:r>
      <w:r>
        <w:rPr>
          <w:color w:val="231F20"/>
          <w:spacing w:val="4"/>
        </w:rPr>
        <w:t> </w:t>
      </w:r>
      <w:r>
        <w:rPr>
          <w:color w:val="231F20"/>
        </w:rPr>
        <w:t>режимов</w:t>
      </w:r>
      <w:r>
        <w:rPr>
          <w:color w:val="231F20"/>
          <w:spacing w:val="5"/>
        </w:rPr>
        <w:t> </w:t>
      </w:r>
      <w:r>
        <w:rPr>
          <w:color w:val="231F20"/>
        </w:rPr>
        <w:t>работы</w:t>
      </w:r>
      <w:r>
        <w:rPr>
          <w:color w:val="231F20"/>
          <w:spacing w:val="4"/>
        </w:rPr>
        <w:t> </w:t>
      </w:r>
      <w:r>
        <w:rPr>
          <w:color w:val="231F20"/>
        </w:rPr>
        <w:t>и</w:t>
      </w:r>
      <w:r>
        <w:rPr>
          <w:color w:val="231F20"/>
          <w:spacing w:val="5"/>
        </w:rPr>
        <w:t> </w:t>
      </w:r>
      <w:r>
        <w:rPr>
          <w:color w:val="231F20"/>
        </w:rPr>
        <w:t>характеристик</w:t>
      </w:r>
      <w:r>
        <w:rPr>
          <w:color w:val="231F20"/>
          <w:spacing w:val="4"/>
        </w:rPr>
        <w:t> </w:t>
      </w:r>
      <w:r>
        <w:rPr>
          <w:color w:val="231F20"/>
        </w:rPr>
        <w:t>кон-</w:t>
      </w:r>
    </w:p>
    <w:p>
      <w:pPr>
        <w:pStyle w:val="BodyText"/>
        <w:spacing w:before="4"/>
      </w:pPr>
      <w:r>
        <w:rPr>
          <w:color w:val="231F20"/>
          <w:w w:val="105"/>
        </w:rPr>
        <w:t>струкции.</w:t>
      </w:r>
    </w:p>
    <w:p>
      <w:pPr>
        <w:spacing w:after="0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3" w:firstLine="396"/>
        <w:jc w:val="both"/>
      </w:pPr>
      <w:r>
        <w:rPr>
          <w:color w:val="231F20"/>
          <w:w w:val="105"/>
        </w:rPr>
        <w:t>Строительный робот мостового типа состоит из опорной кон-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струкции,</w:t>
      </w:r>
      <w:r>
        <w:rPr>
          <w:color w:val="231F20"/>
          <w:spacing w:val="-11"/>
        </w:rPr>
        <w:t> </w:t>
      </w:r>
      <w:r>
        <w:rPr>
          <w:color w:val="231F20"/>
        </w:rPr>
        <w:t>мостовой</w:t>
      </w:r>
      <w:r>
        <w:rPr>
          <w:color w:val="231F20"/>
          <w:spacing w:val="-11"/>
        </w:rPr>
        <w:t> </w:t>
      </w:r>
      <w:r>
        <w:rPr>
          <w:color w:val="231F20"/>
        </w:rPr>
        <w:t>рамы,</w:t>
      </w:r>
      <w:r>
        <w:rPr>
          <w:color w:val="231F20"/>
          <w:spacing w:val="-10"/>
        </w:rPr>
        <w:t> </w:t>
      </w:r>
      <w:r>
        <w:rPr>
          <w:color w:val="231F20"/>
        </w:rPr>
        <w:t>манипулятора</w:t>
      </w:r>
      <w:r>
        <w:rPr>
          <w:color w:val="231F20"/>
          <w:spacing w:val="-11"/>
        </w:rPr>
        <w:t> </w:t>
      </w:r>
      <w:r>
        <w:rPr>
          <w:color w:val="231F20"/>
        </w:rPr>
        <w:t>с</w:t>
      </w:r>
      <w:r>
        <w:rPr>
          <w:color w:val="231F20"/>
          <w:spacing w:val="-11"/>
        </w:rPr>
        <w:t> </w:t>
      </w:r>
      <w:r>
        <w:rPr>
          <w:color w:val="231F20"/>
        </w:rPr>
        <w:t>захватом,</w:t>
      </w:r>
      <w:r>
        <w:rPr>
          <w:color w:val="231F20"/>
          <w:spacing w:val="-10"/>
        </w:rPr>
        <w:t> </w:t>
      </w:r>
      <w:r>
        <w:rPr>
          <w:color w:val="231F20"/>
        </w:rPr>
        <w:t>механизма</w:t>
      </w:r>
      <w:r>
        <w:rPr>
          <w:color w:val="231F20"/>
          <w:spacing w:val="-11"/>
        </w:rPr>
        <w:t> </w:t>
      </w:r>
      <w:r>
        <w:rPr>
          <w:color w:val="231F20"/>
        </w:rPr>
        <w:t>подъ-</w:t>
      </w:r>
      <w:r>
        <w:rPr>
          <w:color w:val="231F20"/>
          <w:spacing w:val="-48"/>
        </w:rPr>
        <w:t> </w:t>
      </w:r>
      <w:r>
        <w:rPr>
          <w:color w:val="231F20"/>
        </w:rPr>
        <w:t>ема, механизма поперечного и продольного перемещения. Расчетная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схема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динамической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модели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строительного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робота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мостового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типа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показана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рис.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1.</w:t>
      </w:r>
    </w:p>
    <w:p>
      <w:pPr>
        <w:pStyle w:val="BodyText"/>
        <w:spacing w:before="9"/>
        <w:ind w:left="0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64">
            <wp:simplePos x="0" y="0"/>
            <wp:positionH relativeFrom="page">
              <wp:posOffset>798626</wp:posOffset>
            </wp:positionH>
            <wp:positionV relativeFrom="paragraph">
              <wp:posOffset>123759</wp:posOffset>
            </wp:positionV>
            <wp:extent cx="3755128" cy="2877312"/>
            <wp:effectExtent l="0" t="0" r="0" b="0"/>
            <wp:wrapTopAndBottom/>
            <wp:docPr id="101" name="image5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58.jpe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5128" cy="2877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left="0"/>
        <w:rPr>
          <w:sz w:val="19"/>
        </w:rPr>
      </w:pPr>
    </w:p>
    <w:p>
      <w:pPr>
        <w:spacing w:line="249" w:lineRule="auto" w:before="0"/>
        <w:ind w:left="2245" w:right="0" w:hanging="1814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Расчетная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схема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динамической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модели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процесса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подъема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груза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строительным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роботом</w:t>
      </w:r>
    </w:p>
    <w:p>
      <w:pPr>
        <w:pStyle w:val="BodyText"/>
        <w:spacing w:before="11"/>
        <w:ind w:left="0"/>
      </w:pPr>
    </w:p>
    <w:p>
      <w:pPr>
        <w:pStyle w:val="BodyText"/>
        <w:ind w:left="555"/>
      </w:pPr>
      <w:r>
        <w:rPr>
          <w:color w:val="231F20"/>
        </w:rPr>
        <w:t>На</w:t>
      </w:r>
      <w:r>
        <w:rPr>
          <w:color w:val="231F20"/>
          <w:spacing w:val="15"/>
        </w:rPr>
        <w:t> </w:t>
      </w:r>
      <w:r>
        <w:rPr>
          <w:color w:val="231F20"/>
        </w:rPr>
        <w:t>схеме,</w:t>
      </w:r>
      <w:r>
        <w:rPr>
          <w:color w:val="231F20"/>
          <w:spacing w:val="15"/>
        </w:rPr>
        <w:t> </w:t>
      </w:r>
      <w:r>
        <w:rPr>
          <w:color w:val="231F20"/>
        </w:rPr>
        <w:t>рис.</w:t>
      </w:r>
      <w:r>
        <w:rPr>
          <w:color w:val="231F20"/>
          <w:spacing w:val="15"/>
        </w:rPr>
        <w:t> </w:t>
      </w:r>
      <w:r>
        <w:rPr>
          <w:color w:val="231F20"/>
        </w:rPr>
        <w:t>1,</w:t>
      </w:r>
      <w:r>
        <w:rPr>
          <w:color w:val="231F20"/>
          <w:spacing w:val="16"/>
        </w:rPr>
        <w:t> </w:t>
      </w:r>
      <w:r>
        <w:rPr>
          <w:color w:val="231F20"/>
        </w:rPr>
        <w:t>использованы</w:t>
      </w:r>
      <w:r>
        <w:rPr>
          <w:color w:val="231F20"/>
          <w:spacing w:val="15"/>
        </w:rPr>
        <w:t> </w:t>
      </w:r>
      <w:r>
        <w:rPr>
          <w:color w:val="231F20"/>
        </w:rPr>
        <w:t>следующие</w:t>
      </w:r>
      <w:r>
        <w:rPr>
          <w:color w:val="231F20"/>
          <w:spacing w:val="15"/>
        </w:rPr>
        <w:t> </w:t>
      </w:r>
      <w:r>
        <w:rPr>
          <w:color w:val="231F20"/>
        </w:rPr>
        <w:t>обозначения:</w:t>
      </w:r>
    </w:p>
    <w:p>
      <w:pPr>
        <w:pStyle w:val="BodyText"/>
        <w:spacing w:before="17"/>
        <w:ind w:left="555"/>
      </w:pPr>
      <w:r>
        <w:rPr>
          <w:i/>
          <w:color w:val="231F20"/>
        </w:rPr>
        <w:t>m</w:t>
      </w:r>
      <w:r>
        <w:rPr>
          <w:color w:val="231F20"/>
          <w:vertAlign w:val="subscript"/>
        </w:rPr>
        <w:t>1</w:t>
      </w:r>
      <w:r>
        <w:rPr>
          <w:color w:val="231F20"/>
          <w:spacing w:val="9"/>
          <w:vertAlign w:val="baseline"/>
        </w:rPr>
        <w:t> </w:t>
      </w:r>
      <w:r>
        <w:rPr>
          <w:color w:val="231F20"/>
          <w:vertAlign w:val="baseline"/>
        </w:rPr>
        <w:t>–</w:t>
      </w:r>
      <w:r>
        <w:rPr>
          <w:color w:val="231F20"/>
          <w:spacing w:val="10"/>
          <w:vertAlign w:val="baseline"/>
        </w:rPr>
        <w:t> </w:t>
      </w:r>
      <w:r>
        <w:rPr>
          <w:color w:val="231F20"/>
          <w:vertAlign w:val="baseline"/>
        </w:rPr>
        <w:t>масса</w:t>
      </w:r>
      <w:r>
        <w:rPr>
          <w:color w:val="231F20"/>
          <w:spacing w:val="10"/>
          <w:vertAlign w:val="baseline"/>
        </w:rPr>
        <w:t> </w:t>
      </w:r>
      <w:r>
        <w:rPr>
          <w:color w:val="231F20"/>
          <w:vertAlign w:val="baseline"/>
        </w:rPr>
        <w:t>рамы</w:t>
      </w:r>
      <w:r>
        <w:rPr>
          <w:color w:val="231F20"/>
          <w:spacing w:val="10"/>
          <w:vertAlign w:val="baseline"/>
        </w:rPr>
        <w:t> </w:t>
      </w:r>
      <w:r>
        <w:rPr>
          <w:color w:val="231F20"/>
          <w:vertAlign w:val="baseline"/>
        </w:rPr>
        <w:t>робота,</w:t>
      </w:r>
      <w:r>
        <w:rPr>
          <w:color w:val="231F20"/>
          <w:spacing w:val="9"/>
          <w:vertAlign w:val="baseline"/>
        </w:rPr>
        <w:t> </w:t>
      </w:r>
      <w:r>
        <w:rPr>
          <w:color w:val="231F20"/>
          <w:vertAlign w:val="baseline"/>
        </w:rPr>
        <w:t>кг;</w:t>
      </w:r>
    </w:p>
    <w:p>
      <w:pPr>
        <w:pStyle w:val="BodyText"/>
        <w:spacing w:before="17"/>
        <w:ind w:left="555"/>
      </w:pPr>
      <w:r>
        <w:rPr>
          <w:i/>
          <w:color w:val="231F20"/>
        </w:rPr>
        <w:t>m</w:t>
      </w:r>
      <w:r>
        <w:rPr>
          <w:color w:val="231F20"/>
          <w:vertAlign w:val="subscript"/>
        </w:rPr>
        <w:t>2</w:t>
      </w:r>
      <w:r>
        <w:rPr>
          <w:color w:val="231F20"/>
          <w:spacing w:val="7"/>
          <w:vertAlign w:val="baseline"/>
        </w:rPr>
        <w:t> </w:t>
      </w:r>
      <w:r>
        <w:rPr>
          <w:color w:val="231F20"/>
          <w:vertAlign w:val="baseline"/>
        </w:rPr>
        <w:t>–</w:t>
      </w:r>
      <w:r>
        <w:rPr>
          <w:color w:val="231F20"/>
          <w:spacing w:val="8"/>
          <w:vertAlign w:val="baseline"/>
        </w:rPr>
        <w:t> </w:t>
      </w:r>
      <w:r>
        <w:rPr>
          <w:color w:val="231F20"/>
          <w:vertAlign w:val="baseline"/>
        </w:rPr>
        <w:t>масса</w:t>
      </w:r>
      <w:r>
        <w:rPr>
          <w:color w:val="231F20"/>
          <w:spacing w:val="7"/>
          <w:vertAlign w:val="baseline"/>
        </w:rPr>
        <w:t> </w:t>
      </w:r>
      <w:r>
        <w:rPr>
          <w:color w:val="231F20"/>
          <w:vertAlign w:val="baseline"/>
        </w:rPr>
        <w:t>груза,</w:t>
      </w:r>
      <w:r>
        <w:rPr>
          <w:color w:val="231F20"/>
          <w:spacing w:val="8"/>
          <w:vertAlign w:val="baseline"/>
        </w:rPr>
        <w:t> </w:t>
      </w:r>
      <w:r>
        <w:rPr>
          <w:color w:val="231F20"/>
          <w:vertAlign w:val="baseline"/>
        </w:rPr>
        <w:t>кг;</w:t>
      </w:r>
    </w:p>
    <w:p>
      <w:pPr>
        <w:pStyle w:val="BodyText"/>
        <w:spacing w:before="18"/>
        <w:ind w:left="555"/>
      </w:pPr>
      <w:r>
        <w:rPr>
          <w:i/>
          <w:color w:val="231F20"/>
        </w:rPr>
        <w:t>k</w:t>
      </w:r>
      <w:r>
        <w:rPr>
          <w:color w:val="231F20"/>
          <w:vertAlign w:val="subscript"/>
        </w:rPr>
        <w:t>1</w:t>
      </w:r>
      <w:r>
        <w:rPr>
          <w:color w:val="231F20"/>
          <w:spacing w:val="11"/>
          <w:vertAlign w:val="baseline"/>
        </w:rPr>
        <w:t> </w:t>
      </w:r>
      <w:r>
        <w:rPr>
          <w:color w:val="231F20"/>
          <w:vertAlign w:val="baseline"/>
        </w:rPr>
        <w:t>–</w:t>
      </w:r>
      <w:r>
        <w:rPr>
          <w:color w:val="231F20"/>
          <w:spacing w:val="12"/>
          <w:vertAlign w:val="baseline"/>
        </w:rPr>
        <w:t> </w:t>
      </w:r>
      <w:r>
        <w:rPr>
          <w:color w:val="231F20"/>
          <w:vertAlign w:val="baseline"/>
        </w:rPr>
        <w:t>коэффициент</w:t>
      </w:r>
      <w:r>
        <w:rPr>
          <w:color w:val="231F20"/>
          <w:spacing w:val="11"/>
          <w:vertAlign w:val="baseline"/>
        </w:rPr>
        <w:t> </w:t>
      </w:r>
      <w:r>
        <w:rPr>
          <w:color w:val="231F20"/>
          <w:vertAlign w:val="baseline"/>
        </w:rPr>
        <w:t>жесткости</w:t>
      </w:r>
      <w:r>
        <w:rPr>
          <w:color w:val="231F20"/>
          <w:spacing w:val="12"/>
          <w:vertAlign w:val="baseline"/>
        </w:rPr>
        <w:t> </w:t>
      </w:r>
      <w:r>
        <w:rPr>
          <w:color w:val="231F20"/>
          <w:vertAlign w:val="baseline"/>
        </w:rPr>
        <w:t>рамы,</w:t>
      </w:r>
      <w:r>
        <w:rPr>
          <w:color w:val="231F20"/>
          <w:spacing w:val="12"/>
          <w:vertAlign w:val="baseline"/>
        </w:rPr>
        <w:t> </w:t>
      </w:r>
      <w:r>
        <w:rPr>
          <w:color w:val="231F20"/>
          <w:vertAlign w:val="baseline"/>
        </w:rPr>
        <w:t>Н/м;</w:t>
      </w:r>
    </w:p>
    <w:p>
      <w:pPr>
        <w:pStyle w:val="BodyText"/>
        <w:spacing w:line="256" w:lineRule="auto" w:before="17"/>
        <w:ind w:firstLine="396"/>
      </w:pPr>
      <w:r>
        <w:rPr>
          <w:i/>
          <w:color w:val="231F20"/>
          <w:w w:val="105"/>
        </w:rPr>
        <w:t>c</w:t>
      </w:r>
      <w:r>
        <w:rPr>
          <w:color w:val="231F20"/>
          <w:w w:val="105"/>
          <w:vertAlign w:val="subscript"/>
        </w:rPr>
        <w:t>1</w:t>
      </w:r>
      <w:r>
        <w:rPr>
          <w:color w:val="231F20"/>
          <w:spacing w:val="5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–</w:t>
      </w:r>
      <w:r>
        <w:rPr>
          <w:color w:val="231F20"/>
          <w:spacing w:val="5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коэффициент</w:t>
      </w:r>
      <w:r>
        <w:rPr>
          <w:color w:val="231F20"/>
          <w:spacing w:val="7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демпфирования</w:t>
      </w:r>
      <w:r>
        <w:rPr>
          <w:color w:val="231F20"/>
          <w:spacing w:val="6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металлоконструкции</w:t>
      </w:r>
      <w:r>
        <w:rPr>
          <w:color w:val="231F20"/>
          <w:spacing w:val="5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рамы</w:t>
      </w:r>
      <w:r>
        <w:rPr>
          <w:color w:val="231F20"/>
          <w:spacing w:val="-49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моста,</w:t>
      </w:r>
      <w:r>
        <w:rPr>
          <w:color w:val="231F20"/>
          <w:spacing w:val="-2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Н</w:t>
      </w:r>
      <w:r>
        <w:rPr>
          <w:color w:val="231F20"/>
          <w:spacing w:val="-2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с/м;</w:t>
      </w:r>
    </w:p>
    <w:p>
      <w:pPr>
        <w:pStyle w:val="BodyText"/>
        <w:spacing w:before="2"/>
        <w:ind w:left="555"/>
      </w:pPr>
      <w:r>
        <w:rPr>
          <w:i/>
          <w:color w:val="231F20"/>
        </w:rPr>
        <w:t>k</w:t>
      </w:r>
      <w:r>
        <w:rPr>
          <w:color w:val="231F20"/>
          <w:vertAlign w:val="subscript"/>
        </w:rPr>
        <w:t>1</w:t>
      </w:r>
      <w:r>
        <w:rPr>
          <w:color w:val="231F20"/>
          <w:spacing w:val="13"/>
          <w:vertAlign w:val="baseline"/>
        </w:rPr>
        <w:t> </w:t>
      </w:r>
      <w:r>
        <w:rPr>
          <w:color w:val="231F20"/>
          <w:vertAlign w:val="baseline"/>
        </w:rPr>
        <w:t>–</w:t>
      </w:r>
      <w:r>
        <w:rPr>
          <w:color w:val="231F20"/>
          <w:spacing w:val="14"/>
          <w:vertAlign w:val="baseline"/>
        </w:rPr>
        <w:t> </w:t>
      </w:r>
      <w:r>
        <w:rPr>
          <w:color w:val="231F20"/>
          <w:vertAlign w:val="baseline"/>
        </w:rPr>
        <w:t>коэф-фициент</w:t>
      </w:r>
      <w:r>
        <w:rPr>
          <w:color w:val="231F20"/>
          <w:spacing w:val="13"/>
          <w:vertAlign w:val="baseline"/>
        </w:rPr>
        <w:t> </w:t>
      </w:r>
      <w:r>
        <w:rPr>
          <w:color w:val="231F20"/>
          <w:vertAlign w:val="baseline"/>
        </w:rPr>
        <w:t>жесткости</w:t>
      </w:r>
      <w:r>
        <w:rPr>
          <w:color w:val="231F20"/>
          <w:spacing w:val="14"/>
          <w:vertAlign w:val="baseline"/>
        </w:rPr>
        <w:t> </w:t>
      </w:r>
      <w:r>
        <w:rPr>
          <w:color w:val="231F20"/>
          <w:vertAlign w:val="baseline"/>
        </w:rPr>
        <w:t>подъемного</w:t>
      </w:r>
      <w:r>
        <w:rPr>
          <w:color w:val="231F20"/>
          <w:spacing w:val="13"/>
          <w:vertAlign w:val="baseline"/>
        </w:rPr>
        <w:t> </w:t>
      </w:r>
      <w:r>
        <w:rPr>
          <w:color w:val="231F20"/>
          <w:vertAlign w:val="baseline"/>
        </w:rPr>
        <w:t>механизма,</w:t>
      </w:r>
      <w:r>
        <w:rPr>
          <w:color w:val="231F20"/>
          <w:spacing w:val="14"/>
          <w:vertAlign w:val="baseline"/>
        </w:rPr>
        <w:t> </w:t>
      </w:r>
      <w:r>
        <w:rPr>
          <w:color w:val="231F20"/>
          <w:vertAlign w:val="baseline"/>
        </w:rPr>
        <w:t>Н/м;</w:t>
      </w:r>
    </w:p>
    <w:p>
      <w:pPr>
        <w:pStyle w:val="BodyText"/>
        <w:spacing w:before="17"/>
        <w:ind w:left="555"/>
      </w:pPr>
      <w:r>
        <w:rPr>
          <w:i/>
          <w:color w:val="231F20"/>
        </w:rPr>
        <w:t>c</w:t>
      </w:r>
      <w:r>
        <w:rPr>
          <w:color w:val="231F20"/>
          <w:vertAlign w:val="subscript"/>
        </w:rPr>
        <w:t>2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–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коэффициент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демпфирования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подъемного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механизма,</w:t>
      </w:r>
      <w:r>
        <w:rPr>
          <w:color w:val="231F20"/>
          <w:spacing w:val="-2"/>
          <w:vertAlign w:val="baseline"/>
        </w:rPr>
        <w:t> </w:t>
      </w:r>
      <w:r>
        <w:rPr>
          <w:color w:val="231F20"/>
          <w:vertAlign w:val="baseline"/>
        </w:rPr>
        <w:t>Н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с/м;</w:t>
      </w:r>
    </w:p>
    <w:p>
      <w:pPr>
        <w:spacing w:after="0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08" w:lineRule="auto" w:before="114"/>
        <w:ind w:left="555" w:right="374"/>
        <w:jc w:val="both"/>
      </w:pPr>
      <w:r>
        <w:rPr>
          <w:i/>
          <w:color w:val="231F20"/>
          <w:w w:val="105"/>
        </w:rPr>
        <w:t>z</w:t>
      </w:r>
      <w:r>
        <w:rPr>
          <w:color w:val="231F20"/>
          <w:w w:val="105"/>
          <w:position w:val="-6"/>
          <w:sz w:val="12"/>
        </w:rPr>
        <w:t>0</w:t>
      </w:r>
      <w:r>
        <w:rPr>
          <w:color w:val="231F20"/>
          <w:w w:val="105"/>
        </w:rPr>
        <w:t>, </w:t>
      </w:r>
      <w:r>
        <w:rPr>
          <w:i/>
          <w:color w:val="231F20"/>
          <w:w w:val="105"/>
        </w:rPr>
        <w:t>z</w:t>
      </w:r>
      <w:r>
        <w:rPr>
          <w:color w:val="231F20"/>
          <w:w w:val="105"/>
          <w:position w:val="-6"/>
          <w:sz w:val="12"/>
        </w:rPr>
        <w:t>1</w:t>
      </w:r>
      <w:r>
        <w:rPr>
          <w:color w:val="231F20"/>
          <w:w w:val="105"/>
        </w:rPr>
        <w:t>, </w:t>
      </w:r>
      <w:r>
        <w:rPr>
          <w:i/>
          <w:color w:val="231F20"/>
          <w:w w:val="105"/>
        </w:rPr>
        <w:t>z</w:t>
      </w:r>
      <w:r>
        <w:rPr>
          <w:color w:val="231F20"/>
          <w:w w:val="105"/>
          <w:position w:val="-6"/>
          <w:sz w:val="12"/>
        </w:rPr>
        <w:t>2 </w:t>
      </w:r>
      <w:r>
        <w:rPr>
          <w:color w:val="231F20"/>
          <w:w w:val="105"/>
        </w:rPr>
        <w:t>– перемещение элементов системы, соответственно.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определения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зависимостей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изменения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значений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усилий,</w:t>
      </w:r>
    </w:p>
    <w:p>
      <w:pPr>
        <w:pStyle w:val="BodyText"/>
        <w:spacing w:line="256" w:lineRule="auto" w:before="25"/>
        <w:ind w:right="376"/>
        <w:jc w:val="both"/>
      </w:pPr>
      <w:r>
        <w:rPr>
          <w:color w:val="231F20"/>
        </w:rPr>
        <w:t>действующих на механизм подъёма и элементы мостовой конструк-</w:t>
      </w:r>
      <w:r>
        <w:rPr>
          <w:color w:val="231F20"/>
          <w:spacing w:val="1"/>
        </w:rPr>
        <w:t> </w:t>
      </w:r>
      <w:r>
        <w:rPr>
          <w:color w:val="231F20"/>
        </w:rPr>
        <w:t>ции</w:t>
      </w:r>
      <w:r>
        <w:rPr>
          <w:color w:val="231F20"/>
          <w:spacing w:val="18"/>
        </w:rPr>
        <w:t> </w:t>
      </w:r>
      <w:r>
        <w:rPr>
          <w:color w:val="231F20"/>
        </w:rPr>
        <w:t>робота</w:t>
      </w:r>
      <w:r>
        <w:rPr>
          <w:color w:val="231F20"/>
          <w:spacing w:val="19"/>
        </w:rPr>
        <w:t> </w:t>
      </w:r>
      <w:r>
        <w:rPr>
          <w:color w:val="231F20"/>
        </w:rPr>
        <w:t>рассматривается</w:t>
      </w:r>
      <w:r>
        <w:rPr>
          <w:color w:val="231F20"/>
          <w:spacing w:val="18"/>
        </w:rPr>
        <w:t> </w:t>
      </w:r>
      <w:r>
        <w:rPr>
          <w:color w:val="231F20"/>
        </w:rPr>
        <w:t>задача</w:t>
      </w:r>
      <w:r>
        <w:rPr>
          <w:color w:val="231F20"/>
          <w:spacing w:val="19"/>
        </w:rPr>
        <w:t> </w:t>
      </w:r>
      <w:r>
        <w:rPr>
          <w:color w:val="231F20"/>
        </w:rPr>
        <w:t>моделирования</w:t>
      </w:r>
      <w:r>
        <w:rPr>
          <w:color w:val="231F20"/>
          <w:spacing w:val="18"/>
        </w:rPr>
        <w:t> </w:t>
      </w:r>
      <w:r>
        <w:rPr>
          <w:color w:val="231F20"/>
        </w:rPr>
        <w:t>колебаний</w:t>
      </w:r>
      <w:r>
        <w:rPr>
          <w:color w:val="231F20"/>
          <w:spacing w:val="19"/>
        </w:rPr>
        <w:t> </w:t>
      </w:r>
      <w:r>
        <w:rPr>
          <w:color w:val="231F20"/>
        </w:rPr>
        <w:t>груза</w:t>
      </w:r>
      <w:r>
        <w:rPr>
          <w:color w:val="231F20"/>
          <w:spacing w:val="-48"/>
        </w:rPr>
        <w:t> </w:t>
      </w:r>
      <w:r>
        <w:rPr>
          <w:color w:val="231F20"/>
        </w:rPr>
        <w:t>с учетом прогиба металлоконструкции мостовой рамы и податливо-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сти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механизма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подъёма.</w:t>
      </w:r>
    </w:p>
    <w:p>
      <w:pPr>
        <w:pStyle w:val="BodyText"/>
        <w:spacing w:line="256" w:lineRule="auto" w:before="4"/>
        <w:ind w:right="376" w:firstLine="396"/>
        <w:jc w:val="both"/>
      </w:pPr>
      <w:r>
        <w:rPr>
          <w:color w:val="231F20"/>
          <w:spacing w:val="-2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составления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дифференциальных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уравнений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колебаний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СР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47"/>
        </w:rPr>
        <w:t> </w:t>
      </w:r>
      <w:r>
        <w:rPr>
          <w:color w:val="231F20"/>
        </w:rPr>
        <w:t>механической системы используется принцип Лагранжа-Даламбера.</w:t>
      </w:r>
      <w:r>
        <w:rPr>
          <w:color w:val="231F20"/>
          <w:spacing w:val="1"/>
        </w:rPr>
        <w:t> </w:t>
      </w:r>
      <w:r>
        <w:rPr>
          <w:color w:val="231F20"/>
        </w:rPr>
        <w:t>Дальнейшие преобразования подчинены реализации алгоритма для</w:t>
      </w:r>
      <w:r>
        <w:rPr>
          <w:color w:val="231F20"/>
          <w:spacing w:val="1"/>
        </w:rPr>
        <w:t> </w:t>
      </w:r>
      <w:r>
        <w:rPr>
          <w:color w:val="231F20"/>
        </w:rPr>
        <w:t>численного</w:t>
      </w:r>
      <w:r>
        <w:rPr>
          <w:color w:val="231F20"/>
          <w:spacing w:val="2"/>
        </w:rPr>
        <w:t> </w:t>
      </w:r>
      <w:r>
        <w:rPr>
          <w:color w:val="231F20"/>
        </w:rPr>
        <w:t>решения</w:t>
      </w:r>
      <w:r>
        <w:rPr>
          <w:color w:val="231F20"/>
          <w:spacing w:val="3"/>
        </w:rPr>
        <w:t> </w:t>
      </w:r>
      <w:r>
        <w:rPr>
          <w:color w:val="231F20"/>
        </w:rPr>
        <w:t>задачи</w:t>
      </w:r>
      <w:r>
        <w:rPr>
          <w:color w:val="231F20"/>
          <w:spacing w:val="2"/>
        </w:rPr>
        <w:t> </w:t>
      </w:r>
      <w:r>
        <w:rPr>
          <w:color w:val="231F20"/>
        </w:rPr>
        <w:t>на</w:t>
      </w:r>
      <w:r>
        <w:rPr>
          <w:color w:val="231F20"/>
          <w:spacing w:val="3"/>
        </w:rPr>
        <w:t> </w:t>
      </w:r>
      <w:r>
        <w:rPr>
          <w:color w:val="231F20"/>
        </w:rPr>
        <w:t>компьютере.</w:t>
      </w:r>
    </w:p>
    <w:p>
      <w:pPr>
        <w:pStyle w:val="BodyText"/>
        <w:spacing w:line="256" w:lineRule="auto" w:before="4"/>
        <w:ind w:right="376" w:firstLine="396"/>
        <w:jc w:val="both"/>
      </w:pPr>
      <w:r>
        <w:rPr>
          <w:color w:val="231F20"/>
        </w:rPr>
        <w:t>Движение рассматриваемой механической системы описывает-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ся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следующими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дифференциальными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уравнениями</w:t>
      </w: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spacing w:before="11"/>
        <w:ind w:left="0"/>
      </w:pPr>
    </w:p>
    <w:p>
      <w:pPr>
        <w:pStyle w:val="BodyText"/>
        <w:spacing w:line="256" w:lineRule="auto" w:before="97"/>
        <w:ind w:right="375"/>
        <w:jc w:val="both"/>
      </w:pPr>
      <w:r>
        <w:rPr/>
        <w:pict>
          <v:group style="position:absolute;margin-left:74.733002pt;margin-top:-27.358267pt;width:270.1pt;height:68.8pt;mso-position-horizontal-relative:page;mso-position-vertical-relative:paragraph;z-index:-19834880" id="docshapegroup59" coordorigin="1495,-547" coordsize="5402,1376">
            <v:shape style="position:absolute;left:4160;top:-525;width:2360;height:613" id="docshape60" coordorigin="4161,-525" coordsize="2360,613" path="m4216,47l4214,47,4213,49,4211,50,4209,52,4207,53,4203,54,4200,54,4174,54,4176,51,4183,45,4200,26,4205,19,4210,7,4211,3,4211,-7,4209,-12,4200,-21,4194,-23,4181,-23,4175,-21,4167,-13,4164,-7,4163,1,4165,1,4167,-4,4169,-8,4176,-13,4180,-14,4188,-14,4192,-12,4199,-5,4200,-1,4200,12,4197,19,4191,28,4186,35,4179,43,4171,51,4161,61,4161,63,4210,63,4216,47xm4404,-168l4392,-159,4382,-148,4372,-134,4364,-118,4358,-100,4353,-81,4350,-61,4349,-40,4350,-20,4353,-1,4357,18,4363,35,4371,51,4381,66,4392,78,4404,87,4404,82,4395,73,4388,63,4383,52,4379,44,4376,34,4374,23,4372,12,4370,-1,4369,-15,4368,-29,4368,-44,4368,-57,4369,-70,4370,-83,4372,-95,4374,-107,4377,-118,4380,-128,4384,-136,4389,-147,4396,-156,4404,-162,4404,-168xm6358,-436l6294,-436,6286,-411,6289,-411,6291,-415,6293,-417,6297,-421,6299,-422,6302,-423,6306,-423,6341,-423,6271,-350,6271,-347,6336,-347,6345,-375,6341,-375,6340,-370,6338,-367,6335,-363,6333,-362,6329,-361,6325,-361,6288,-361,6358,-434,6358,-436xm6419,-310l6416,-310,6415,-309,6414,-307,6411,-305,6409,-304,6406,-304,6403,-304,6376,-304,6379,-306,6385,-313,6402,-332,6407,-339,6412,-350,6413,-354,6413,-364,6411,-369,6402,-378,6396,-381,6383,-381,6378,-378,6369,-370,6367,-364,6366,-357,6368,-357,6369,-361,6372,-365,6378,-370,6382,-371,6391,-371,6395,-369,6401,-362,6403,-358,6403,-345,6400,-338,6394,-329,6389,-322,6382,-315,6373,-306,6363,-296,6363,-294,6413,-294,6419,-310xm6520,-397l6519,-417,6516,-437,6512,-455,6505,-473,6497,-489,6488,-503,6477,-515,6465,-525,6465,-519,6474,-510,6481,-501,6486,-490,6490,-481,6493,-472,6495,-461,6497,-449,6499,-436,6500,-423,6500,-409,6501,-394,6500,-380,6500,-367,6498,-354,6497,-342,6495,-330,6492,-319,6489,-310,6485,-301,6480,-290,6473,-282,6465,-276,6465,-270,6477,-278,6487,-290,6496,-304,6505,-320,6511,-338,6516,-357,6519,-377,6520,-397xe" filled="true" fillcolor="#000000" stroked="false">
              <v:path arrowok="t"/>
              <v:fill type="solid"/>
            </v:shape>
            <v:shape style="position:absolute;left:4019;top:-525;width:2038;height:256" type="#_x0000_t75" id="docshape61" stroked="false">
              <v:imagedata r:id="rId115" o:title=""/>
            </v:shape>
            <v:shape style="position:absolute;left:1494;top:-548;width:2530;height:654" type="#_x0000_t75" id="docshape62" stroked="false">
              <v:imagedata r:id="rId116" o:title=""/>
            </v:shape>
            <v:shape style="position:absolute;left:4064;top:-488;width:2832;height:575" id="docshape63" coordorigin="4064,-487" coordsize="2832,575" path="m4162,-79l4119,-79,4118,-75,4126,-75,4129,-74,4130,-73,4130,-71,4130,-69,4125,-63,4116,-55,4093,-34,4121,-134,4086,-128,4086,-124,4092,-125,4096,-125,4098,-125,4100,-123,4101,-121,4100,-115,4064,10,4080,10,4090,-26,4104,-38,4108,-19,4112,-6,4115,4,4117,9,4119,11,4121,13,4127,13,4131,11,4138,5,4144,-1,4151,-10,4148,-13,4144,-7,4140,-3,4135,1,4134,1,4131,1,4130,0,4127,-5,4125,-14,4119,-37,4116,-49,4127,-58,4141,-70,4145,-71,4152,-74,4156,-75,4161,-75,4162,-79xm4306,-46l4305,-49,4301,-53,4298,-54,4292,-54,4289,-53,4285,-49,4284,-46,4284,-40,4285,-37,4289,-33,4292,-32,4298,-32,4301,-33,4305,-37,4306,-40,4306,-43,4306,-46xm4514,-79l4451,-79,4442,-53,4446,-53,4448,-57,4450,-60,4454,-64,4455,-65,4459,-65,4462,-66,4497,-66,4428,7,4428,10,4493,10,4502,-17,4498,-17,4496,-13,4494,-10,4491,-6,4490,-5,4486,-4,4481,-4,4445,-4,4514,-76,4514,-79xm4574,6l4571,-5,4564,-13,4562,-17,4562,30,4561,40,4558,52,4556,56,4553,58,4551,60,4549,61,4542,61,4538,58,4536,51,4533,44,4532,34,4532,16,4532,8,4534,-6,4536,-12,4541,-18,4544,-19,4549,-19,4551,-18,4553,-17,4555,-15,4557,-12,4561,0,4561,6,4562,30,4562,-17,4560,-19,4559,-20,4553,-23,4543,-23,4539,-22,4531,-16,4527,-11,4521,3,4519,12,4519,33,4522,42,4532,60,4538,65,4550,65,4554,63,4558,61,4563,57,4567,52,4572,38,4574,30,4574,6xm4876,-79l4813,-79,4804,-53,4808,-53,4810,-57,4812,-60,4815,-64,4817,-65,4820,-65,4824,-66,4859,-66,4790,7,4790,10,4855,10,4864,-17,4860,-17,4858,-13,4856,-10,4853,-6,4851,-5,4848,-4,4843,-4,4807,-4,4876,-76,4876,-79xm4913,61l4909,61,4907,60,4904,59,4903,58,4903,56,4902,53,4902,-23,4900,-23,4880,-13,4881,-11,4884,-13,4886,-13,4888,-13,4889,-13,4891,-12,4891,-11,4892,-8,4892,-4,4892,53,4892,56,4891,58,4890,59,4888,60,4885,61,4881,61,4881,63,4913,63,4913,61xm5214,-79l5150,-79,5142,-53,5146,-53,5148,-57,5149,-60,5153,-64,5155,-65,5158,-65,5162,-66,5197,-66,5127,7,5127,10,5193,10,5201,-17,5198,-17,5196,-13,5194,-10,5191,-6,5189,-5,5185,-4,5181,-4,5145,-4,5214,-76,5214,-79xm5274,47l5272,47,5271,49,5270,50,5267,52,5265,53,5262,54,5259,54,5232,54,5235,51,5241,45,5258,26,5263,19,5268,7,5269,3,5269,-7,5267,-12,5258,-21,5252,-23,5239,-23,5234,-21,5225,-13,5223,-7,5222,1,5224,1,5225,-4,5228,-8,5234,-13,5238,-14,5247,-14,5251,-12,5257,-5,5259,-1,5259,12,5256,19,5250,28,5245,35,5238,43,5229,51,5219,61,5219,63,5269,63,5274,47xm5376,-40l5375,-60,5372,-80,5367,-98,5361,-116,5353,-132,5344,-146,5333,-158,5321,-168,5321,-162,5330,-153,5337,-143,5342,-133,5345,-124,5348,-114,5351,-104,5353,-92,5354,-79,5356,-66,5356,-51,5356,-37,5356,-23,5355,-10,5354,3,5353,15,5350,27,5348,38,5345,48,5341,56,5336,67,5329,75,5321,82,5321,87,5332,79,5343,67,5352,54,5360,37,5367,19,5372,0,5375,-19,5376,-40xm6229,-405l6123,-405,6123,-395,6229,-395,6229,-405xm6682,-386l6576,-386,6576,-376,6682,-376,6682,-386xm6682,-424l6576,-424,6576,-414,6682,-414,6682,-424xm6829,-417l6828,-433,6825,-448,6821,-460,6814,-471,6810,-476,6810,-437,6809,-412,6809,-405,6808,-393,6807,-382,6805,-372,6803,-365,6800,-359,6796,-356,6792,-353,6789,-351,6777,-351,6772,-356,6768,-366,6765,-376,6763,-387,6761,-399,6761,-406,6761,-426,6762,-436,6765,-460,6769,-469,6777,-478,6781,-480,6789,-480,6793,-479,6795,-477,6799,-474,6802,-468,6808,-450,6810,-437,6810,-476,6806,-480,6805,-482,6796,-487,6779,-487,6773,-485,6767,-480,6759,-475,6753,-467,6748,-455,6745,-446,6743,-437,6743,-436,6742,-426,6742,-421,6741,-412,6742,-402,6744,-389,6747,-378,6752,-368,6761,-352,6772,-345,6791,-345,6798,-347,6803,-351,6812,-357,6818,-365,6822,-376,6825,-385,6828,-395,6829,-405,6829,-417xm6891,-435l6890,-437,6886,-442,6883,-443,6877,-443,6874,-442,6870,-437,6869,-435,6869,-428,6870,-426,6874,-421,6877,-420,6883,-420,6886,-421,6890,-426,6891,-428,6891,-435xm6896,-352l6894,-358,6887,-365,6883,-367,6875,-367,6872,-366,6867,-361,6866,-359,6866,-352,6867,-349,6871,-345,6873,-344,6878,-344,6879,-345,6881,-345,6883,-346,6885,-347,6886,-347,6886,-347,6887,-346,6887,-345,6888,-345,6888,-338,6886,-333,6878,-323,6873,-319,6866,-317,6866,-313,6876,-316,6884,-321,6893,-333,6896,-339,6896,-347,6896,-352xe" filled="true" fillcolor="#000000" stroked="false">
              <v:path arrowok="t"/>
              <v:fill type="solid"/>
            </v:shape>
            <v:shape style="position:absolute;left:4639;top:-97;width:106;height:107" type="#_x0000_t75" id="docshape64" stroked="false">
              <v:imagedata r:id="rId117" o:title=""/>
            </v:shape>
            <v:shape style="position:absolute;left:4980;top:-130;width:772;height:175" id="docshape65" coordorigin="4980,-130" coordsize="772,175" path="m5085,-48l4980,-48,4980,-38,5085,-38,5085,-48xm5538,-29l5433,-29,5433,-19,5538,-19,5538,-29xm5538,-67l5433,-67,5433,-57,5538,-57,5538,-67xm5685,-60l5684,-76,5681,-90,5676,-103,5670,-114,5666,-119,5666,-80,5665,-55,5665,-48,5664,-36,5663,-25,5661,-15,5659,-7,5656,-2,5648,5,5644,6,5633,6,5628,1,5624,-9,5621,-18,5619,-29,5617,-42,5617,-49,5617,-69,5618,-79,5621,-103,5625,-111,5633,-121,5637,-123,5645,-123,5649,-122,5651,-120,5655,-117,5658,-111,5664,-93,5666,-80,5666,-119,5662,-123,5661,-125,5652,-130,5635,-130,5629,-128,5623,-123,5615,-118,5609,-109,5604,-98,5601,-89,5599,-80,5599,-79,5598,-69,5598,-64,5597,-55,5598,-44,5600,-32,5603,-21,5608,-11,5617,5,5628,13,5647,13,5654,10,5659,6,5668,0,5674,-8,5678,-19,5681,-28,5683,-38,5685,-48,5685,-60xm5752,5l5750,0,5743,-8,5739,-10,5731,-10,5728,-9,5723,-4,5722,-1,5722,5,5723,8,5727,12,5729,13,5734,13,5735,13,5739,11,5740,10,5742,10,5742,10,5743,12,5743,13,5743,20,5742,25,5734,34,5729,38,5722,40,5722,45,5732,41,5740,36,5749,25,5752,18,5752,5xe" filled="true" fillcolor="#000000" stroked="false">
              <v:path arrowok="t"/>
              <v:fill type="solid"/>
            </v:shape>
            <v:shape style="position:absolute;left:5081;top:130;width:135;height:206" type="#_x0000_t75" id="docshape66" stroked="false">
              <v:imagedata r:id="rId118" o:title=""/>
            </v:shape>
            <v:shape style="position:absolute;left:2056;top:376;width:135;height:206" type="#_x0000_t75" id="docshape67" stroked="false">
              <v:imagedata r:id="rId119" o:title=""/>
            </v:shape>
            <v:shape style="position:absolute;left:5119;top:403;width:144;height:184" type="#_x0000_t75" id="docshape68" stroked="false">
              <v:imagedata r:id="rId120" o:title=""/>
            </v:shape>
            <v:shape style="position:absolute;left:2170;top:623;width:156;height:206" type="#_x0000_t75" id="docshape69" stroked="false">
              <v:imagedata r:id="rId121" o:title=""/>
            </v:shape>
            <w10:wrap type="none"/>
          </v:group>
        </w:pict>
      </w:r>
      <w:r>
        <w:rPr>
          <w:color w:val="231F20"/>
        </w:rPr>
        <w:t>где </w:t>
      </w:r>
      <w:r>
        <w:rPr>
          <w:i/>
          <w:color w:val="231F20"/>
        </w:rPr>
        <w:t>g </w:t>
      </w:r>
      <w:r>
        <w:rPr>
          <w:color w:val="231F20"/>
        </w:rPr>
        <w:t>– ускорение свободного падения, м/с</w:t>
      </w:r>
      <w:r>
        <w:rPr>
          <w:color w:val="231F20"/>
          <w:vertAlign w:val="superscript"/>
        </w:rPr>
        <w:t>2</w:t>
      </w:r>
      <w:r>
        <w:rPr>
          <w:color w:val="231F20"/>
          <w:vertAlign w:val="baseline"/>
        </w:rPr>
        <w:t>;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– ускорение рамы мо-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w w:val="105"/>
          <w:vertAlign w:val="baseline"/>
        </w:rPr>
        <w:t>ста, м/с</w:t>
      </w:r>
      <w:r>
        <w:rPr>
          <w:color w:val="231F20"/>
          <w:w w:val="105"/>
          <w:vertAlign w:val="superscript"/>
        </w:rPr>
        <w:t>2</w:t>
      </w:r>
      <w:r>
        <w:rPr>
          <w:color w:val="231F20"/>
          <w:w w:val="105"/>
          <w:vertAlign w:val="baseline"/>
        </w:rPr>
        <w:t>;</w:t>
      </w:r>
      <w:r>
        <w:rPr>
          <w:color w:val="231F20"/>
          <w:spacing w:val="1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– скорость движения рамы, м/с;</w:t>
      </w:r>
      <w:r>
        <w:rPr>
          <w:color w:val="231F20"/>
          <w:spacing w:val="1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– скорость движения</w:t>
      </w:r>
      <w:r>
        <w:rPr>
          <w:color w:val="231F20"/>
          <w:spacing w:val="-50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груза,</w:t>
      </w:r>
      <w:r>
        <w:rPr>
          <w:color w:val="231F20"/>
          <w:spacing w:val="-3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м/с;</w:t>
      </w:r>
      <w:r>
        <w:rPr>
          <w:color w:val="231F20"/>
          <w:spacing w:val="43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–</w:t>
      </w:r>
      <w:r>
        <w:rPr>
          <w:color w:val="231F20"/>
          <w:spacing w:val="-3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ускорение</w:t>
      </w:r>
      <w:r>
        <w:rPr>
          <w:color w:val="231F20"/>
          <w:spacing w:val="-3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груза,</w:t>
      </w:r>
      <w:r>
        <w:rPr>
          <w:color w:val="231F20"/>
          <w:spacing w:val="-3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м/с</w:t>
      </w:r>
      <w:r>
        <w:rPr>
          <w:color w:val="231F20"/>
          <w:w w:val="105"/>
          <w:vertAlign w:val="superscript"/>
        </w:rPr>
        <w:t>2</w:t>
      </w:r>
      <w:r>
        <w:rPr>
          <w:color w:val="231F20"/>
          <w:w w:val="105"/>
          <w:vertAlign w:val="baseline"/>
        </w:rPr>
        <w:t>.</w:t>
      </w:r>
    </w:p>
    <w:p>
      <w:pPr>
        <w:pStyle w:val="BodyText"/>
        <w:spacing w:line="256" w:lineRule="auto" w:before="3"/>
        <w:ind w:right="378" w:firstLine="396"/>
        <w:jc w:val="both"/>
      </w:pPr>
      <w:r>
        <w:rPr>
          <w:color w:val="231F20"/>
        </w:rPr>
        <w:t>Cкорость движения штока </w:t>
      </w:r>
      <w:r>
        <w:rPr>
          <w:i/>
          <w:color w:val="231F20"/>
        </w:rPr>
        <w:t>V </w:t>
      </w:r>
      <w:r>
        <w:rPr>
          <w:color w:val="231F20"/>
        </w:rPr>
        <w:t>без учета утечек рабочей жидкости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определяется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формуле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[9]</w:t>
      </w:r>
    </w:p>
    <w:p>
      <w:pPr>
        <w:pStyle w:val="BodyText"/>
        <w:spacing w:before="5"/>
        <w:ind w:left="0"/>
        <w:rPr>
          <w:sz w:val="14"/>
        </w:rPr>
      </w:pPr>
      <w:r>
        <w:rPr/>
        <w:pict>
          <v:group style="position:absolute;margin-left:180.361298pt;margin-top:9.517075pt;width:58.85pt;height:9.7pt;mso-position-horizontal-relative:page;mso-position-vertical-relative:paragraph;z-index:-15695360;mso-wrap-distance-left:0;mso-wrap-distance-right:0" id="docshapegroup70" coordorigin="3607,190" coordsize="1177,194">
            <v:shape style="position:absolute;left:4131;top:190;width:652;height:194" id="docshape71" coordorigin="4132,190" coordsize="652,194" path="m4189,190l4181,190,4132,334,4140,334,4189,190xm4656,244l4592,244,4583,269,4587,269,4589,265,4591,262,4595,259,4597,258,4600,257,4603,257,4638,257,4569,328,4569,331,4634,331,4643,304,4639,304,4637,308,4636,312,4632,315,4631,316,4627,317,4623,317,4586,317,4656,246,4656,244xm4715,327l4712,316,4703,305,4703,350,4702,360,4699,372,4697,375,4692,379,4690,380,4683,380,4680,377,4674,364,4673,354,4673,336,4673,329,4676,314,4678,309,4683,303,4685,302,4691,302,4693,303,4694,304,4697,306,4699,309,4702,320,4703,327,4703,350,4703,305,4701,302,4700,301,4695,298,4684,298,4680,299,4672,305,4668,310,4662,324,4661,332,4661,353,4663,362,4673,379,4680,384,4692,384,4696,382,4699,380,4705,376,4708,371,4714,358,4715,350,4715,327xm4783,326l4782,321,4775,313,4771,311,4763,311,4760,312,4755,317,4753,320,4753,326,4754,329,4758,333,4761,334,4765,334,4767,333,4770,331,4772,331,4773,331,4774,331,4775,332,4775,334,4775,340,4773,345,4766,354,4760,358,4753,360,4753,365,4764,361,4771,357,4781,345,4783,339,4783,326xe" filled="true" fillcolor="#000000" stroked="false">
              <v:path arrowok="t"/>
              <v:fill type="solid"/>
            </v:shape>
            <v:shape style="position:absolute;left:3951;top:193;width:138;height:180" type="#_x0000_t75" id="docshape72" stroked="false">
              <v:imagedata r:id="rId122" o:title=""/>
            </v:shape>
            <v:shape style="position:absolute;left:4235;top:193;width:111;height:141" type="#_x0000_t75" id="docshape73" stroked="false">
              <v:imagedata r:id="rId123" o:title=""/>
            </v:shape>
            <v:shape style="position:absolute;left:3607;top:196;width:124;height:138" type="#_x0000_t75" id="docshape74" stroked="false">
              <v:imagedata r:id="rId124" o:title=""/>
            </v:shape>
            <v:shape style="position:absolute;left:3789;top:198;width:845;height:104" id="docshape75" coordorigin="3790,199" coordsize="845,104" path="m3895,293l3790,293,3790,302,3895,302,3895,293xm3895,256l3790,256,3790,265,3895,265,3895,256xm4512,293l4407,293,4407,302,4512,302,4512,293xm4512,256l4407,256,4407,265,4512,265,4512,256xm4634,206l4633,203,4630,200,4627,199,4621,199,4618,200,4615,203,4614,206,4614,212,4615,214,4618,218,4621,219,4627,219,4630,218,4632,216,4633,215,4634,212,4634,206xe" filled="true" fillcolor="#000000" stroked="false">
              <v:path arrowok="t"/>
              <v:fill type="solid"/>
            </v:shape>
            <w10:wrap type="topAndBottom"/>
          </v:group>
        </w:pict>
      </w:r>
    </w:p>
    <w:p>
      <w:pPr>
        <w:pStyle w:val="BodyText"/>
        <w:spacing w:before="5"/>
        <w:ind w:left="0"/>
        <w:rPr>
          <w:sz w:val="9"/>
        </w:rPr>
      </w:pPr>
    </w:p>
    <w:p>
      <w:pPr>
        <w:pStyle w:val="BodyText"/>
        <w:spacing w:line="256" w:lineRule="auto" w:before="97"/>
      </w:pPr>
      <w:r>
        <w:rPr>
          <w:color w:val="231F20"/>
          <w:w w:val="105"/>
        </w:rPr>
        <w:t>где</w:t>
      </w:r>
      <w:r>
        <w:rPr>
          <w:color w:val="231F20"/>
          <w:spacing w:val="-11"/>
          <w:w w:val="105"/>
        </w:rPr>
        <w:t> </w:t>
      </w:r>
      <w:r>
        <w:rPr>
          <w:i/>
          <w:color w:val="231F20"/>
          <w:w w:val="105"/>
        </w:rPr>
        <w:t>Q</w:t>
      </w:r>
      <w:r>
        <w:rPr>
          <w:i/>
          <w:color w:val="231F20"/>
          <w:spacing w:val="-10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расход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рабочей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жидкости,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м</w:t>
      </w:r>
      <w:r>
        <w:rPr>
          <w:color w:val="231F20"/>
          <w:w w:val="105"/>
          <w:vertAlign w:val="superscript"/>
        </w:rPr>
        <w:t>3</w:t>
      </w:r>
      <w:r>
        <w:rPr>
          <w:color w:val="231F20"/>
          <w:w w:val="105"/>
          <w:vertAlign w:val="baseline"/>
        </w:rPr>
        <w:t>/с;</w:t>
      </w:r>
      <w:r>
        <w:rPr>
          <w:color w:val="231F20"/>
          <w:spacing w:val="-10"/>
          <w:w w:val="105"/>
          <w:vertAlign w:val="baseline"/>
        </w:rPr>
        <w:t> </w:t>
      </w:r>
      <w:r>
        <w:rPr>
          <w:i/>
          <w:color w:val="231F20"/>
          <w:w w:val="105"/>
          <w:vertAlign w:val="baseline"/>
        </w:rPr>
        <w:t>S</w:t>
      </w:r>
      <w:r>
        <w:rPr>
          <w:i/>
          <w:color w:val="231F20"/>
          <w:spacing w:val="-11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–</w:t>
      </w:r>
      <w:r>
        <w:rPr>
          <w:color w:val="231F20"/>
          <w:spacing w:val="-9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площадь</w:t>
      </w:r>
      <w:r>
        <w:rPr>
          <w:color w:val="231F20"/>
          <w:spacing w:val="-11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поршня</w:t>
      </w:r>
      <w:r>
        <w:rPr>
          <w:color w:val="231F20"/>
          <w:spacing w:val="-10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гидро-</w:t>
      </w:r>
      <w:r>
        <w:rPr>
          <w:color w:val="231F20"/>
          <w:spacing w:val="-50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цилиндра,</w:t>
      </w:r>
      <w:r>
        <w:rPr>
          <w:color w:val="231F20"/>
          <w:spacing w:val="-2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м.</w:t>
      </w:r>
    </w:p>
    <w:p>
      <w:pPr>
        <w:pStyle w:val="BodyText"/>
        <w:spacing w:before="3"/>
        <w:ind w:left="555"/>
      </w:pPr>
      <w:r>
        <w:rPr>
          <w:color w:val="231F20"/>
        </w:rPr>
        <w:t>Перемещение</w:t>
      </w:r>
      <w:r>
        <w:rPr>
          <w:color w:val="231F20"/>
          <w:spacing w:val="16"/>
        </w:rPr>
        <w:t> </w:t>
      </w:r>
      <w:r>
        <w:rPr>
          <w:color w:val="231F20"/>
        </w:rPr>
        <w:t>обобщенной</w:t>
      </w:r>
      <w:r>
        <w:rPr>
          <w:color w:val="231F20"/>
          <w:spacing w:val="16"/>
        </w:rPr>
        <w:t> </w:t>
      </w:r>
      <w:r>
        <w:rPr>
          <w:color w:val="231F20"/>
        </w:rPr>
        <w:t>координаты</w:t>
      </w:r>
      <w:r>
        <w:rPr>
          <w:color w:val="231F20"/>
          <w:spacing w:val="17"/>
        </w:rPr>
        <w:t> </w:t>
      </w:r>
      <w:r>
        <w:rPr>
          <w:i/>
          <w:color w:val="231F20"/>
        </w:rPr>
        <w:t>z</w:t>
      </w:r>
      <w:r>
        <w:rPr>
          <w:color w:val="231F20"/>
          <w:vertAlign w:val="subscript"/>
        </w:rPr>
        <w:t>0</w:t>
      </w:r>
    </w:p>
    <w:p>
      <w:pPr>
        <w:pStyle w:val="BodyText"/>
        <w:spacing w:before="6"/>
        <w:ind w:left="0"/>
        <w:rPr>
          <w:sz w:val="13"/>
        </w:rPr>
      </w:pPr>
      <w:r>
        <w:rPr/>
        <w:pict>
          <v:shape style="position:absolute;margin-left:185.036011pt;margin-top:11.692597pt;width:7.3pt;height:7.05pt;mso-position-horizontal-relative:page;mso-position-vertical-relative:paragraph;z-index:-15694848;mso-wrap-distance-left:0;mso-wrap-distance-right:0" id="docshape76" coordorigin="3701,234" coordsize="146,141" path="m3787,234l3724,234,3715,259,3719,259,3721,255,3723,252,3726,249,3728,248,3731,247,3735,247,3770,247,3701,318,3701,321,3766,321,3774,294,3771,294,3769,299,3767,302,3764,305,3762,306,3758,307,3754,307,3718,307,3787,236,3787,234xm3846,317l3843,306,3836,298,3834,295,3834,318,3834,340,3833,350,3830,362,3828,365,3823,369,3821,370,3814,370,3811,367,3805,354,3804,345,3804,326,3805,319,3806,310,3807,305,3809,299,3812,296,3814,293,3816,292,3821,292,3824,293,3825,294,3828,296,3829,299,3833,310,3834,318,3834,295,3832,292,3831,291,3826,288,3815,288,3811,289,3803,295,3799,300,3793,314,3792,322,3792,343,3794,352,3804,369,3811,374,3823,374,3827,372,3830,370,3835,366,3839,361,3842,355,3845,348,3846,340,3846,317xe" filled="true" fillcolor="#00000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196.319pt;margin-top:9.019906pt;width:38.2pt;height:9.2pt;mso-position-horizontal-relative:page;mso-position-vertical-relative:paragraph;z-index:-15694336;mso-wrap-distance-left:0;mso-wrap-distance-right:0" id="docshapegroup77" coordorigin="3926,180" coordsize="764,184">
            <v:shape style="position:absolute;left:4266;top:180;width:58;height:144" id="docshape78" coordorigin="4267,180" coordsize="58,144" path="m4324,180l4316,180,4267,324,4275,324,4324,180xe" filled="true" fillcolor="#000000" stroked="false">
              <v:path arrowok="t"/>
              <v:fill type="solid"/>
            </v:shape>
            <v:shape style="position:absolute;left:4087;top:183;width:137;height:180" type="#_x0000_t75" id="docshape79" stroked="false">
              <v:imagedata r:id="rId125" o:title=""/>
            </v:shape>
            <v:shape style="position:absolute;left:4369;top:183;width:110;height:141" type="#_x0000_t75" id="docshape80" stroked="false">
              <v:imagedata r:id="rId126" o:title=""/>
            </v:shape>
            <v:shape style="position:absolute;left:3926;top:206;width:764;height:148" id="docshape81" coordorigin="3926,207" coordsize="764,148" path="m4031,283l3926,283,3926,293,4031,293,4031,283xm4031,246l3926,246,3926,255,4031,255,4031,246xm4548,266l4547,264,4543,259,4540,258,4534,258,4531,259,4527,264,4526,266,4526,272,4527,275,4531,279,4534,280,4540,280,4543,279,4547,275,4548,272,4548,269,4548,266xm4643,234l4627,234,4635,207,4630,207,4624,217,4619,223,4609,231,4603,234,4596,236,4595,240,4610,240,4591,305,4590,310,4590,316,4591,319,4595,322,4597,323,4604,323,4608,322,4617,316,4623,310,4629,301,4625,298,4620,305,4616,309,4612,313,4610,314,4607,314,4607,314,4606,312,4605,312,4605,309,4606,305,4625,240,4641,240,4643,234xm4690,316l4688,311,4681,303,4677,301,4669,301,4666,302,4661,307,4660,310,4660,316,4661,319,4665,323,4667,324,4672,324,4673,323,4677,321,4679,321,4680,321,4680,321,4681,323,4682,324,4682,330,4680,335,4672,345,4667,348,4660,350,4660,355,4670,351,4678,347,4687,335,4690,329,4690,316xe" filled="true" fillcolor="#000000" stroked="false">
              <v:path arrowok="t"/>
              <v:fill type="solid"/>
            </v:shape>
            <w10:wrap type="topAndBottom"/>
          </v:group>
        </w:pict>
      </w:r>
    </w:p>
    <w:p>
      <w:pPr>
        <w:pStyle w:val="BodyText"/>
        <w:spacing w:before="7"/>
        <w:ind w:left="0"/>
        <w:rPr>
          <w:sz w:val="11"/>
        </w:rPr>
      </w:pPr>
    </w:p>
    <w:p>
      <w:pPr>
        <w:pStyle w:val="BodyText"/>
        <w:spacing w:before="97"/>
      </w:pPr>
      <w:r>
        <w:rPr>
          <w:color w:val="231F20"/>
          <w:w w:val="105"/>
        </w:rPr>
        <w:t>где</w:t>
      </w:r>
      <w:r>
        <w:rPr>
          <w:color w:val="231F20"/>
          <w:spacing w:val="-10"/>
          <w:w w:val="105"/>
        </w:rPr>
        <w:t> </w:t>
      </w:r>
      <w:r>
        <w:rPr>
          <w:i/>
          <w:color w:val="231F20"/>
          <w:w w:val="105"/>
        </w:rPr>
        <w:t>t</w:t>
      </w:r>
      <w:r>
        <w:rPr>
          <w:i/>
          <w:color w:val="231F20"/>
          <w:spacing w:val="-9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время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процесса,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с.</w:t>
      </w:r>
    </w:p>
    <w:p>
      <w:pPr>
        <w:pStyle w:val="BodyText"/>
        <w:spacing w:before="17"/>
        <w:ind w:left="555"/>
      </w:pPr>
      <w:r>
        <w:rPr>
          <w:color w:val="231F20"/>
        </w:rPr>
        <w:t>Усилие</w:t>
      </w:r>
      <w:r>
        <w:rPr>
          <w:color w:val="231F20"/>
          <w:spacing w:val="9"/>
        </w:rPr>
        <w:t> </w:t>
      </w:r>
      <w:r>
        <w:rPr>
          <w:color w:val="231F20"/>
        </w:rPr>
        <w:t>в</w:t>
      </w:r>
      <w:r>
        <w:rPr>
          <w:color w:val="231F20"/>
          <w:spacing w:val="9"/>
        </w:rPr>
        <w:t> </w:t>
      </w:r>
      <w:r>
        <w:rPr>
          <w:color w:val="231F20"/>
        </w:rPr>
        <w:t>механизме</w:t>
      </w:r>
      <w:r>
        <w:rPr>
          <w:color w:val="231F20"/>
          <w:spacing w:val="9"/>
        </w:rPr>
        <w:t> </w:t>
      </w:r>
      <w:r>
        <w:rPr>
          <w:color w:val="231F20"/>
        </w:rPr>
        <w:t>подъема</w:t>
      </w:r>
      <w:r>
        <w:rPr>
          <w:color w:val="231F20"/>
          <w:spacing w:val="9"/>
        </w:rPr>
        <w:t> </w:t>
      </w:r>
      <w:r>
        <w:rPr>
          <w:color w:val="231F20"/>
        </w:rPr>
        <w:t>с</w:t>
      </w:r>
      <w:r>
        <w:rPr>
          <w:color w:val="231F20"/>
          <w:spacing w:val="9"/>
        </w:rPr>
        <w:t> </w:t>
      </w:r>
      <w:r>
        <w:rPr>
          <w:color w:val="231F20"/>
        </w:rPr>
        <w:t>учетом</w:t>
      </w:r>
      <w:r>
        <w:rPr>
          <w:color w:val="231F20"/>
          <w:spacing w:val="9"/>
        </w:rPr>
        <w:t> </w:t>
      </w:r>
      <w:r>
        <w:rPr>
          <w:color w:val="231F20"/>
        </w:rPr>
        <w:t>обозначений</w:t>
      </w:r>
      <w:r>
        <w:rPr>
          <w:color w:val="231F20"/>
          <w:spacing w:val="9"/>
        </w:rPr>
        <w:t> </w:t>
      </w:r>
      <w:r>
        <w:rPr>
          <w:color w:val="231F20"/>
        </w:rPr>
        <w:t>на</w:t>
      </w:r>
      <w:r>
        <w:rPr>
          <w:color w:val="231F20"/>
          <w:spacing w:val="9"/>
        </w:rPr>
        <w:t> </w:t>
      </w:r>
      <w:r>
        <w:rPr>
          <w:color w:val="231F20"/>
        </w:rPr>
        <w:t>рис.</w:t>
      </w:r>
      <w:r>
        <w:rPr>
          <w:color w:val="231F20"/>
          <w:spacing w:val="9"/>
        </w:rPr>
        <w:t> </w:t>
      </w:r>
      <w:r>
        <w:rPr>
          <w:color w:val="231F20"/>
        </w:rPr>
        <w:t>1</w:t>
      </w:r>
    </w:p>
    <w:p>
      <w:pPr>
        <w:pStyle w:val="BodyText"/>
        <w:spacing w:before="10"/>
        <w:ind w:left="0"/>
        <w:rPr>
          <w:sz w:val="15"/>
        </w:rPr>
      </w:pPr>
      <w:r>
        <w:rPr/>
        <w:pict>
          <v:group style="position:absolute;margin-left:64.858704pt;margin-top:10.356891pt;width:289.850pt;height:12.75pt;mso-position-horizontal-relative:page;mso-position-vertical-relative:paragraph;z-index:-15693824;mso-wrap-distance-left:0;mso-wrap-distance-right:0" id="docshapegroup82" coordorigin="1297,207" coordsize="5797,255">
            <v:shape style="position:absolute;left:6787;top:207;width:306;height:255" id="docshape83" coordorigin="6788,207" coordsize="306,255" path="m6874,296l6811,296,6802,321,6806,321,6808,317,6810,314,6813,311,6815,310,6818,309,6822,309,6857,309,6788,382,6788,384,6853,384,6862,357,6858,357,6856,362,6854,365,6851,368,6849,369,6846,370,6841,371,6805,371,6874,298,6874,296xm6936,421l6933,421,6932,423,6931,424,6928,426,6926,427,6923,428,6920,428,6893,428,6896,426,6902,419,6919,400,6924,393,6929,382,6930,378,6930,367,6928,362,6919,353,6913,351,6900,351,6895,353,6886,361,6883,367,6882,375,6885,375,6886,370,6889,367,6895,362,6899,361,6908,361,6912,362,6918,369,6920,374,6920,386,6917,394,6911,402,6906,409,6899,417,6890,425,6880,435,6880,437,6930,437,6936,421xm7036,334l7035,314,7033,295,7028,277,7022,259,7014,243,7005,229,6994,217,6982,207,6982,213,6991,222,6998,231,7003,242,7006,251,7009,260,7012,271,7014,283,7015,296,7016,309,7017,323,7017,338,7017,351,7016,364,7015,377,7013,390,7011,401,7008,412,7005,422,7002,430,6996,441,6990,450,6982,456,6982,462,6993,453,7004,442,7013,428,7021,412,7028,394,7032,375,7035,355,7036,334xm7093,373l7092,370,7088,366,7085,365,7082,365,7079,365,7077,366,7072,370,7071,373,7071,379,7072,382,7077,386,7079,387,7085,387,7088,386,7092,382,7093,379,7093,373xe" filled="true" fillcolor="#000000" stroked="false">
              <v:path arrowok="t"/>
              <v:fill type="solid"/>
            </v:shape>
            <v:shape style="position:absolute;left:1297;top:207;width:2284;height:255" type="#_x0000_t75" id="docshape84" stroked="false">
              <v:imagedata r:id="rId127" o:title=""/>
            </v:shape>
            <v:shape style="position:absolute;left:3795;top:207;width:2778;height:255" type="#_x0000_t75" id="docshape85" stroked="false">
              <v:imagedata r:id="rId128" o:title=""/>
            </v:shape>
            <v:shape style="position:absolute;left:3647;top:326;width:3098;height:10" id="docshape86" coordorigin="3648,326" coordsize="3098,10" path="m3753,326l3648,326,3648,336,3753,336,3753,326xm6745,326l6640,326,6640,336,6745,336,6745,326xe" filled="true" fillcolor="#000000" stroked="false">
              <v:path arrowok="t"/>
              <v:fill type="solid"/>
            </v:shape>
            <w10:wrap type="topAndBottom"/>
          </v:group>
        </w:pict>
      </w:r>
    </w:p>
    <w:p>
      <w:pPr>
        <w:pStyle w:val="BodyText"/>
        <w:spacing w:line="256" w:lineRule="auto" w:before="143"/>
        <w:ind w:right="376" w:firstLine="396"/>
        <w:jc w:val="both"/>
      </w:pPr>
      <w:r>
        <w:rPr>
          <w:color w:val="231F20"/>
          <w:spacing w:val="-1"/>
          <w:w w:val="105"/>
        </w:rPr>
        <w:t>Для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упрощения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исследования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модели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объекта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использовани-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ем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программной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среды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MATLAB&amp;Simulink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система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уравнений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(1)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приводится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следующему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виду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ind w:left="0"/>
      </w:pPr>
    </w:p>
    <w:p>
      <w:pPr>
        <w:pStyle w:val="BodyText"/>
        <w:spacing w:before="5"/>
        <w:ind w:left="0"/>
        <w:rPr>
          <w:sz w:val="16"/>
        </w:rPr>
      </w:pPr>
    </w:p>
    <w:p>
      <w:pPr>
        <w:pStyle w:val="BodyText"/>
        <w:spacing w:before="97"/>
        <w:ind w:right="376"/>
        <w:jc w:val="right"/>
      </w:pPr>
      <w:r>
        <w:rPr/>
        <w:pict>
          <v:group style="position:absolute;margin-left:74.763603pt;margin-top:-7.037367pt;width:270pt;height:36.6pt;mso-position-horizontal-relative:page;mso-position-vertical-relative:paragraph;z-index:15766016" id="docshapegroup87" coordorigin="1495,-141" coordsize="5400,732">
            <v:shape style="position:absolute;left:2567;top:-99;width:1526;height:255" id="docshape88" coordorigin="2568,-99" coordsize="1526,255" path="m2690,58l2687,56,2684,61,2681,65,2676,69,2675,69,2674,69,2673,69,2672,68,2672,67,2672,65,2686,8,2687,4,2687,-4,2686,-7,2683,-12,2680,-13,2673,-13,2668,-10,2663,-6,2656,2,2650,11,2642,23,2635,37,2643,7,2644,2,2644,-4,2643,-7,2639,-12,2636,-13,2630,-13,2626,-12,2618,-6,2612,0,2603,14,2598,22,2593,33,2605,-13,2574,-6,2575,-3,2580,-4,2583,-4,2584,-3,2587,-1,2587,1,2587,3,2568,79,2581,79,2587,59,2591,47,2595,35,2600,27,2611,10,2616,4,2621,0,2624,-1,2627,-1,2627,0,2629,1,2629,3,2629,7,2628,11,2611,79,2625,79,2628,67,2631,57,2634,48,2638,40,2644,29,2649,19,2655,11,2661,4,2664,1,2667,-1,2670,-1,2671,0,2672,2,2673,3,2673,7,2659,63,2658,69,2658,75,2658,77,2661,80,2663,81,2667,81,2670,80,2675,77,2678,74,2686,64,2689,61,2690,58xm2725,129l2722,129,2720,128,2717,127,2717,126,2716,124,2716,121,2716,45,2714,45,2696,55,2696,57,2699,56,2701,55,2703,55,2704,55,2705,57,2706,58,2706,61,2707,65,2707,121,2706,124,2706,126,2705,127,2703,128,2700,129,2697,129,2697,131,2725,131,2725,129xm3949,-99l3938,-90,3929,-79,3921,-65,3913,-49,3907,-31,3903,-12,3900,8,3900,29,3900,49,3903,68,3907,86,3913,104,3920,120,3928,134,3938,146,3949,156,3949,150,3941,141,3934,131,3930,121,3927,112,3924,102,3922,92,3920,80,3919,67,3918,54,3917,40,3917,25,3917,12,3918,-1,3919,-14,3920,-27,3922,-38,3925,-49,3928,-59,3931,-67,3936,-78,3942,-87,3949,-93,3949,-99xm4063,-25l3996,-25,3987,5,3991,5,3993,0,3995,-3,3999,-7,4001,-8,4004,-9,4008,-9,4044,-9,3972,75,3972,79,4040,79,4049,47,4045,47,4043,52,4042,56,4038,60,4036,61,4032,62,4028,63,3990,63,4063,-22,4063,-25xm4093,129l4090,129,4088,128,4085,127,4085,126,4084,124,4084,121,4084,45,4082,45,4064,55,4064,57,4067,56,4069,55,4071,55,4072,55,4073,57,4074,58,4075,61,4075,65,4075,121,4074,124,4074,126,4073,127,4071,128,4069,129,4065,129,4065,131,4093,131,4093,129xe" filled="true" fillcolor="#000000" stroked="false">
              <v:path arrowok="t"/>
              <v:fill type="solid"/>
            </v:shape>
            <v:shape style="position:absolute;left:1495;top:-141;width:990;height:732" type="#_x0000_t75" id="docshape89" stroked="false">
              <v:imagedata r:id="rId129" o:title=""/>
            </v:shape>
            <v:rect style="position:absolute;left:2461;top:20;width:95;height:10" id="docshape90" filled="true" fillcolor="#000000" stroked="false">
              <v:fill type="solid"/>
            </v:rect>
            <v:shape style="position:absolute;left:2846;top:-13;width:102;height:136" type="#_x0000_t75" id="docshape91" stroked="false">
              <v:imagedata r:id="rId130" o:title=""/>
            </v:shape>
            <v:shape style="position:absolute;left:2787;top:-121;width:4108;height:672" id="docshape92" coordorigin="2787,-120" coordsize="4108,672" path="m2807,23l2806,20,2802,16,2800,15,2795,15,2792,16,2788,20,2787,23,2787,29,2788,32,2792,36,2795,37,2800,37,2802,36,2806,32,2807,29,2807,26,2807,23xm3085,21l2990,21,2990,31,3085,31,3085,21xm3196,-1l3194,-5,3188,-11,3183,-13,3168,-13,3159,-9,3142,3,3135,11,3125,31,3122,41,3122,60,3124,68,3134,78,3141,81,3156,81,3163,79,3176,71,3182,65,3188,57,3186,54,3180,61,3175,66,3166,71,3161,72,3151,72,3146,70,3139,62,3137,57,3137,39,3140,29,3149,10,3154,4,3165,-6,3171,-8,3180,-8,3183,-7,3186,-5,3186,-4,3186,-1,3185,0,3182,4,3181,6,3180,8,3180,9,3180,12,3180,14,3183,17,3184,17,3189,17,3191,16,3195,11,3196,7,3196,-1xm3228,129l3225,129,3222,128,3220,127,3220,126,3219,124,3219,121,3219,45,3217,45,3198,55,3199,57,3202,56,3204,55,3206,55,3207,55,3208,57,3209,58,3209,61,3209,65,3209,121,3209,124,3208,126,3208,127,3206,128,3203,129,3200,129,3200,131,3228,131,3228,129xm3310,23l3309,20,3305,16,3303,15,3297,15,3295,16,3291,20,3290,23,3290,29,3291,32,3295,36,3297,37,3303,37,3305,36,3309,32,3310,29,3310,26,3310,23xm3427,-10l3370,-10,3362,15,3366,15,3368,11,3369,9,3373,5,3374,4,3377,3,3380,3,3412,3,3349,76,3349,79,3408,79,3416,51,3413,51,3411,56,3409,59,3407,62,3405,64,3402,65,3398,65,3365,65,3427,-8,3427,-10xm3460,129l3457,129,3454,128,3452,127,3452,126,3451,124,3451,121,3451,45,3449,45,3430,55,3431,57,3434,56,3436,55,3438,55,3439,55,3440,57,3441,58,3441,61,3441,65,3441,121,3441,124,3440,126,3440,127,3438,128,3435,129,3432,129,3432,131,3460,131,3460,129xm3615,21l3521,21,3521,31,3615,31,3615,21xm3726,-1l3724,-5,3718,-11,3713,-13,3698,-13,3690,-9,3672,3,3665,11,3655,31,3652,41,3652,60,3655,68,3664,78,3671,81,3687,81,3693,79,3706,71,3712,65,3719,57,3716,54,3710,61,3705,66,3696,71,3692,72,3681,72,3676,70,3669,62,3668,57,3668,39,3670,29,3679,10,3684,4,3695,-6,3701,-8,3710,-8,3713,-7,3716,-5,3716,-4,3716,-1,3716,0,3712,4,3711,6,3710,8,3710,9,3710,12,3710,14,3713,17,3714,17,3719,17,3721,16,3725,11,3726,7,3726,-1xm3780,115l3778,115,3777,117,3776,118,3773,120,3772,121,3769,122,3766,122,3742,122,3744,119,3750,113,3766,94,3770,87,3775,76,3775,71,3775,61,3773,56,3765,47,3760,45,3748,45,3743,47,3736,55,3733,61,3732,69,3734,69,3736,64,3738,61,3744,56,3747,55,3755,55,3759,56,3764,63,3766,68,3766,80,3763,88,3758,96,3753,103,3747,111,3739,119,3730,129,3730,131,3775,131,3780,115xm3861,23l3860,20,3856,16,3854,15,3848,15,3846,16,3842,20,3841,23,3841,29,3842,32,3846,36,3848,37,3854,37,3856,36,3860,32,3861,29,3861,26,3861,23xm4249,21l4154,21,4154,31,4249,31,4249,21xm4365,-10l4307,-10,4300,15,4303,15,4305,11,4306,9,4310,5,4311,4,4314,3,4318,3,4349,3,4287,76,4287,79,4345,79,4353,51,4350,51,4348,56,4347,59,4344,62,4342,64,4339,65,4335,65,4302,65,4365,-8,4365,-10xm4419,115l4417,115,4416,117,4415,118,4412,120,4411,121,4407,122,4405,122,4381,122,4383,119,4389,113,4404,94,4409,87,4413,76,4414,71,4414,61,4412,56,4404,47,4399,45,4387,45,4382,47,4375,55,4372,61,4371,69,4373,69,4375,64,4377,61,4383,56,4386,55,4394,55,4397,56,4403,63,4405,68,4405,80,4402,88,4397,96,4392,103,4386,111,4378,119,4369,129,4369,131,4414,131,4419,115xm4510,28l4509,8,4506,-11,4502,-29,4497,-47,4489,-63,4481,-77,4471,-89,4460,-99,4460,-93,4469,-84,4475,-74,4479,-64,4482,-55,4485,-45,4487,-35,4489,-23,4491,-10,4492,3,4492,17,4492,32,4492,45,4491,58,4490,71,4489,84,4487,95,4485,106,4482,116,4478,124,4474,135,4468,144,4460,150,4460,156,4471,147,4480,136,4489,122,4496,106,4502,88,4506,69,4509,49,4510,28xm4643,21l4548,21,4548,31,4643,31,4643,21xm4768,-10l4728,-10,4727,-6,4735,-6,4738,-5,4739,-4,4739,-2,4738,-1,4734,6,4726,14,4705,34,4731,-65,4699,-59,4699,-55,4704,-56,4708,-56,4710,-56,4712,-54,4712,-52,4712,-48,4679,79,4694,79,4703,43,4715,31,4719,49,4722,63,4725,73,4727,78,4729,80,4731,81,4736,81,4739,80,4746,74,4751,68,4758,58,4755,56,4751,62,4748,66,4743,69,4742,70,4740,70,4739,69,4736,63,4726,20,4736,10,4749,-1,4752,-3,4758,-5,4762,-6,4767,-6,4768,-10xm4795,129l4791,129,4789,128,4787,127,4786,126,4785,124,4785,121,4785,45,4783,45,4765,55,4766,57,4768,56,4770,55,4772,55,4773,55,4775,57,4775,58,4776,61,4776,65,4776,121,4776,124,4775,126,4774,127,4772,128,4770,129,4766,129,4766,131,4795,131,4795,129xm4876,23l4875,20,4871,16,4869,15,4863,15,4861,16,4857,20,4856,23,4856,29,4857,32,4861,36,4863,37,4869,37,4871,36,4875,32,4876,29,4876,26,4876,23xm4994,-10l4936,-10,4929,15,4932,15,4934,11,4936,9,4939,5,4941,4,4943,3,4947,3,4978,3,4916,76,4916,79,4975,79,4982,51,4979,51,4977,56,4976,59,4973,62,4971,64,4968,65,4964,65,4931,65,4994,-8,4994,-10xm5027,129l5023,129,5021,128,5019,127,5018,126,5017,124,5017,121,5017,45,5015,45,4997,55,4998,57,5000,56,5002,55,5004,55,5005,55,5007,57,5007,58,5008,61,5008,65,5008,121,5008,124,5007,126,5006,127,5004,128,5002,129,4998,129,4998,131,5027,131,5027,129xm5182,21l5087,21,5087,31,5182,31,5182,21xm5307,-10l5267,-10,5266,-6,5274,-6,5277,-5,5277,-4,5277,-2,5277,-1,5272,6,5265,14,5244,34,5269,-65,5238,-59,5238,-55,5243,-56,5247,-56,5248,-56,5251,-54,5251,-52,5251,-48,5218,79,5232,79,5242,43,5254,31,5258,49,5261,63,5264,73,5266,78,5267,80,5269,81,5275,81,5278,80,5285,74,5290,68,5296,58,5293,56,5290,62,5286,66,5282,69,5281,70,5278,70,5277,69,5275,63,5265,20,5274,10,5287,-1,5291,-3,5297,-5,5301,-6,5306,-6,5307,-10xm5355,115l5353,115,5352,117,5351,118,5348,120,5347,121,5344,122,5341,122,5317,122,5319,119,5325,113,5341,94,5345,87,5349,76,5350,71,5350,61,5348,56,5340,47,5335,45,5323,45,5318,47,5311,55,5308,61,5307,69,5309,69,5311,64,5313,61,5319,56,5322,55,5330,55,5334,56,5339,63,5341,68,5341,80,5338,88,5333,96,5328,103,5322,111,5314,119,5305,129,5305,131,5350,131,5355,115xm5435,23l5435,20,5431,16,5428,15,5423,15,5420,16,5417,20,5416,23,5416,29,5417,32,5420,36,5423,37,5428,37,5431,36,5435,32,5435,29,5435,26,5435,23xm5524,-99l5513,-90,5504,-79,5496,-65,5488,-49,5482,-31,5478,-12,5475,8,5475,29,5475,49,5478,68,5482,86,5488,104,5495,120,5503,134,5513,146,5524,156,5524,150,5516,141,5509,131,5505,121,5502,112,5499,102,5497,92,5495,80,5494,67,5493,54,5492,40,5492,25,5492,12,5493,-1,5494,-14,5495,-27,5497,-38,5500,-49,5503,-59,5506,-67,5511,-78,5517,-87,5524,-93,5524,-99xm5592,386l5535,386,5527,411,5530,411,5532,407,5534,404,5537,401,5539,400,5542,399,5545,399,5577,399,5514,472,5514,475,5573,475,5581,447,5577,447,5576,452,5574,455,5571,458,5570,460,5566,461,5562,461,5530,461,5592,388,5592,386xm5647,511l5645,511,5644,513,5643,514,5640,516,5639,517,5635,518,5633,518,5609,518,5611,516,5617,509,5632,490,5637,483,5641,472,5642,468,5642,457,5640,452,5632,443,5627,441,5615,441,5610,443,5602,451,5600,457,5599,465,5601,465,5603,460,5605,457,5611,452,5614,451,5622,451,5625,452,5631,459,5633,464,5633,476,5630,484,5625,492,5620,499,5614,507,5606,515,5597,525,5597,527,5642,527,5647,511xm5669,-12l5669,-23,5667,-30,5661,-45,5656,-51,5651,-54,5651,-16,5651,-11,5649,-1,5647,9,5644,20,5639,34,5633,46,5620,63,5614,68,5604,74,5598,75,5584,75,5577,72,5568,57,5566,48,5566,39,5567,29,5568,18,5571,7,5574,-4,5579,-16,5584,-26,5595,-41,5601,-46,5613,-53,5618,-55,5633,-55,5640,-51,5649,-37,5651,-30,5651,-16,5651,-54,5650,-55,5643,-59,5636,-61,5615,-61,5602,-57,5590,-48,5581,-41,5573,-33,5566,-23,5559,-12,5554,0,5550,12,5548,23,5548,33,5547,45,5550,55,5562,74,5571,79,5582,81,5545,114,5547,117,5550,115,5552,114,5555,114,5556,114,5564,114,5574,115,5597,121,5604,122,5619,122,5628,120,5640,114,5644,111,5646,109,5652,104,5658,94,5655,92,5650,99,5646,103,5637,108,5631,109,5618,109,5611,108,5594,104,5589,103,5588,103,5583,102,5581,102,5574,102,5571,102,5567,103,5591,82,5604,82,5616,77,5619,75,5628,69,5636,62,5644,54,5651,44,5657,33,5663,21,5666,9,5668,-2,5669,-12xm5737,425l5737,405,5734,385,5730,367,5724,349,5717,333,5709,319,5699,307,5688,298,5688,303,5696,312,5703,322,5707,332,5710,341,5713,351,5715,361,5717,373,5718,386,5719,399,5720,413,5720,428,5720,441,5719,454,5718,467,5717,480,5715,492,5712,502,5710,512,5706,521,5702,531,5696,540,5688,546,5688,552,5699,543,5708,532,5716,518,5724,502,5730,484,5734,465,5737,445,5737,425xm5760,-65l5752,-65,5708,81,5715,81,5760,-65xm5818,276l5754,276,5754,286,5809,286,5809,484,5818,484,5818,286,5818,276xm5873,463l5872,460,5868,456,5865,455,5863,455,5860,455,5858,456,5854,460,5853,463,5853,469,5854,472,5858,476,5860,477,5865,477,5868,476,5872,472,5873,469,5873,463xm5899,-61l5896,-61,5894,-58,5893,-56,5890,-54,5888,-53,5884,-54,5870,-60,5865,-61,5862,-61,5848,-61,5840,-58,5827,-44,5824,-36,5824,-21,5826,-15,5830,-6,5834,-1,5852,20,5860,30,5864,39,5865,43,5865,55,5863,61,5855,72,5849,74,5833,74,5826,72,5815,60,5813,52,5813,40,5813,31,5810,31,5800,82,5804,82,5806,76,5808,74,5813,74,5815,74,5825,78,5830,80,5836,81,5839,82,5850,82,5857,80,5869,73,5874,68,5880,55,5882,48,5882,35,5881,29,5875,19,5870,11,5852,-8,5846,-15,5841,-24,5840,-28,5840,-38,5842,-43,5849,-51,5854,-53,5869,-53,5875,-51,5885,-40,5887,-34,5887,-26,5887,-16,5890,-16,5899,-61xm5961,23l5960,20,5956,16,5954,15,5949,15,5946,16,5942,20,5941,23,5941,29,5942,32,5946,36,5949,37,5954,37,5956,36,5960,32,5961,29,5961,26,5961,23xm6047,-10l6033,-10,6040,-38,6036,-38,6031,-28,6026,-21,6017,-13,6012,-10,6005,-8,6004,-4,6018,-4,6001,62,6000,68,6000,74,6001,76,6004,80,6006,81,6012,81,6016,80,6024,74,6029,67,6035,58,6032,56,6027,63,6023,67,6020,70,6018,72,6015,72,6015,71,6014,70,6014,69,6014,66,6014,62,6032,-4,6046,-4,6047,-10xm6182,21l6139,21,6139,-27,6130,-27,6130,21,6087,21,6087,31,6130,31,6130,79,6139,79,6139,31,6182,31,6182,21xm6301,-10l6244,-10,6236,15,6239,15,6241,11,6243,9,6246,5,6248,4,6251,3,6254,3,6285,3,6223,76,6223,79,6282,79,6289,51,6286,51,6284,56,6283,59,6280,62,6278,64,6275,65,6271,65,6238,65,6301,-8,6301,-10xm6334,129l6331,129,6329,128,6326,127,6326,126,6325,124,6325,121,6325,45,6323,45,6305,55,6305,57,6308,56,6310,55,6312,55,6313,55,6314,57,6315,58,6315,61,6316,65,6316,121,6315,124,6315,126,6314,127,6312,128,6309,129,6306,129,6306,131,6334,131,6334,129xm6489,21l6394,21,6394,31,6489,31,6489,21xm6605,-10l6547,-10,6540,15,6543,15,6545,11,6547,9,6550,5,6552,4,6554,3,6558,3,6589,3,6527,76,6527,79,6586,79,6593,51,6590,51,6588,56,6587,59,6584,62,6582,64,6579,65,6575,65,6542,65,6605,-8,6605,-10xm6660,115l6658,115,6657,117,6656,118,6653,120,6652,121,6648,122,6646,122,6622,122,6624,119,6630,113,6645,94,6650,87,6654,76,6655,71,6655,61,6653,56,6645,47,6640,45,6628,45,6623,47,6615,55,6613,61,6612,69,6614,69,6616,64,6618,61,6624,56,6627,55,6635,55,6638,56,6644,63,6646,68,6646,80,6643,88,6638,96,6633,103,6627,111,6619,119,6610,129,6610,131,6655,131,6660,115xm6751,28l6750,8,6747,-11,6743,-29,6738,-47,6730,-63,6722,-77,6712,-89,6701,-99,6701,-93,6710,-84,6716,-74,6720,-64,6724,-55,6726,-45,6728,-35,6730,-23,6732,-10,6733,3,6733,17,6733,32,6733,45,6733,58,6731,71,6730,84,6728,95,6726,106,6723,116,6719,124,6715,135,6709,144,6701,150,6701,156,6712,147,6721,136,6730,122,6737,106,6743,88,6747,69,6750,49,6751,28xm6831,-120l6767,-120,6767,-110,6822,-110,6822,-34,6822,-34,6822,164,6767,164,6767,174,6831,174,6831,164,6831,88,6831,88,6831,-110,6831,-120xm6891,-9l6890,-11,6886,-16,6884,-17,6878,-17,6876,-16,6872,-11,6871,-9,6871,-2,6872,0,6876,5,6878,6,6884,6,6886,5,6890,0,6891,-2,6891,-9xm6895,73l6894,68,6888,60,6884,58,6877,58,6874,60,6869,64,6868,67,6868,74,6869,77,6873,81,6875,81,6879,81,6880,81,6884,79,6885,79,6886,79,6887,79,6887,79,6888,80,6888,81,6888,88,6886,93,6879,103,6875,106,6868,109,6868,113,6878,110,6885,105,6893,93,6895,87,6895,79,6895,73xe" filled="true" fillcolor="#000000" stroked="false">
              <v:path arrowok="t"/>
              <v:fill type="solid"/>
            </v:shape>
            <v:shape style="position:absolute;left:2609;top:297;width:1007;height:255" type="#_x0000_t75" id="docshape93" stroked="false">
              <v:imagedata r:id="rId131" o:title=""/>
            </v:shape>
            <v:shape style="position:absolute;left:3676;top:297;width:1645;height:255" type="#_x0000_t75" id="docshape94" stroked="false">
              <v:imagedata r:id="rId132" o:title=""/>
            </v:shape>
            <v:shape style="position:absolute;left:2502;top:-79;width:3315;height:649" id="docshape95" coordorigin="2503,-78" coordsize="3315,649" path="m2598,417l2503,417,2503,426,2598,426,2598,417xm3408,-49l3408,-52,3404,-55,3402,-56,3396,-56,3394,-55,3391,-52,3390,-49,3390,-43,3391,-40,3394,-37,3396,-36,3402,-36,3404,-36,3406,-38,3408,-40,3408,-43,3408,-49xm4039,-70l4038,-73,4035,-77,4032,-78,4025,-78,4023,-77,4019,-73,4018,-70,4018,-63,4019,-60,4023,-55,4025,-54,4032,-54,4035,-55,4037,-57,4038,-59,4039,-62,4039,-70xm4346,-49l4345,-52,4341,-55,4339,-56,4334,-56,4331,-55,4328,-52,4327,-49,4327,-43,4328,-40,4331,-37,4334,-36,4339,-36,4341,-36,4343,-38,4345,-40,4346,-43,4346,-49xm5476,417l5381,417,5381,426,5476,426,5476,417xm5818,363l5809,363,5809,561,5754,561,5754,571,5818,571,5818,561,5818,363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color w:val="231F20"/>
          <w:w w:val="105"/>
        </w:rPr>
        <w:t>(2)</w:t>
      </w:r>
    </w:p>
    <w:p>
      <w:pPr>
        <w:pStyle w:val="BodyText"/>
        <w:ind w:left="0"/>
        <w:rPr>
          <w:sz w:val="22"/>
        </w:rPr>
      </w:pPr>
    </w:p>
    <w:p>
      <w:pPr>
        <w:pStyle w:val="BodyText"/>
        <w:spacing w:line="256" w:lineRule="auto" w:before="161"/>
        <w:ind w:right="376" w:firstLine="396"/>
        <w:jc w:val="both"/>
      </w:pPr>
      <w:r>
        <w:rPr>
          <w:color w:val="231F20"/>
        </w:rPr>
        <w:t>По системе уравнений (2) получена имитационная модель иссле-</w:t>
      </w:r>
      <w:r>
        <w:rPr>
          <w:color w:val="231F20"/>
          <w:spacing w:val="-48"/>
        </w:rPr>
        <w:t> </w:t>
      </w:r>
      <w:r>
        <w:rPr>
          <w:color w:val="231F20"/>
        </w:rPr>
        <w:t>дуемого</w:t>
      </w:r>
      <w:r>
        <w:rPr>
          <w:color w:val="231F20"/>
          <w:spacing w:val="14"/>
        </w:rPr>
        <w:t> </w:t>
      </w:r>
      <w:r>
        <w:rPr>
          <w:color w:val="231F20"/>
        </w:rPr>
        <w:t>процесса</w:t>
      </w:r>
      <w:r>
        <w:rPr>
          <w:color w:val="231F20"/>
          <w:spacing w:val="14"/>
        </w:rPr>
        <w:t> </w:t>
      </w:r>
      <w:r>
        <w:rPr>
          <w:color w:val="231F20"/>
        </w:rPr>
        <w:t>на</w:t>
      </w:r>
      <w:r>
        <w:rPr>
          <w:color w:val="231F20"/>
          <w:spacing w:val="14"/>
        </w:rPr>
        <w:t> </w:t>
      </w:r>
      <w:r>
        <w:rPr>
          <w:color w:val="231F20"/>
        </w:rPr>
        <w:t>языке</w:t>
      </w:r>
      <w:r>
        <w:rPr>
          <w:color w:val="231F20"/>
          <w:spacing w:val="15"/>
        </w:rPr>
        <w:t> </w:t>
      </w:r>
      <w:r>
        <w:rPr>
          <w:color w:val="231F20"/>
        </w:rPr>
        <w:t>программы</w:t>
      </w:r>
      <w:r>
        <w:rPr>
          <w:color w:val="231F20"/>
          <w:spacing w:val="14"/>
        </w:rPr>
        <w:t> </w:t>
      </w:r>
      <w:r>
        <w:rPr>
          <w:color w:val="231F20"/>
        </w:rPr>
        <w:t>MATLAB&amp;Simulink,</w:t>
      </w:r>
      <w:r>
        <w:rPr>
          <w:color w:val="231F20"/>
          <w:spacing w:val="14"/>
        </w:rPr>
        <w:t> </w:t>
      </w:r>
      <w:r>
        <w:rPr>
          <w:color w:val="231F20"/>
        </w:rPr>
        <w:t>рис.</w:t>
      </w:r>
      <w:r>
        <w:rPr>
          <w:color w:val="231F20"/>
          <w:spacing w:val="15"/>
        </w:rPr>
        <w:t> </w:t>
      </w:r>
      <w:r>
        <w:rPr>
          <w:color w:val="231F20"/>
        </w:rPr>
        <w:t>2.</w:t>
      </w:r>
    </w:p>
    <w:p>
      <w:pPr>
        <w:pStyle w:val="BodyText"/>
        <w:spacing w:before="9"/>
        <w:ind w:left="0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70">
            <wp:simplePos x="0" y="0"/>
            <wp:positionH relativeFrom="page">
              <wp:posOffset>789482</wp:posOffset>
            </wp:positionH>
            <wp:positionV relativeFrom="paragraph">
              <wp:posOffset>115938</wp:posOffset>
            </wp:positionV>
            <wp:extent cx="3764269" cy="2481072"/>
            <wp:effectExtent l="0" t="0" r="0" b="0"/>
            <wp:wrapTopAndBottom/>
            <wp:docPr id="103" name="image7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77.jpe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4269" cy="2481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"/>
        <w:ind w:left="0"/>
        <w:rPr>
          <w:sz w:val="17"/>
        </w:rPr>
      </w:pPr>
    </w:p>
    <w:p>
      <w:pPr>
        <w:spacing w:line="249" w:lineRule="auto" w:before="0"/>
        <w:ind w:left="2013" w:right="1286" w:hanging="932"/>
        <w:jc w:val="left"/>
        <w:rPr>
          <w:sz w:val="18"/>
        </w:rPr>
      </w:pPr>
      <w:r>
        <w:rPr>
          <w:color w:val="231F20"/>
          <w:sz w:val="18"/>
        </w:rPr>
        <w:t>Рис. 2. Имитационная модель исследуемого процесса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языке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MATLAB&amp;Simulink</w:t>
      </w:r>
    </w:p>
    <w:p>
      <w:pPr>
        <w:pStyle w:val="BodyText"/>
        <w:spacing w:before="11"/>
        <w:ind w:left="0"/>
      </w:pPr>
    </w:p>
    <w:p>
      <w:pPr>
        <w:pStyle w:val="BodyText"/>
        <w:spacing w:line="256" w:lineRule="auto"/>
        <w:ind w:right="376" w:firstLine="396"/>
        <w:jc w:val="both"/>
      </w:pPr>
      <w:r>
        <w:rPr>
          <w:color w:val="231F20"/>
          <w:spacing w:val="-1"/>
          <w:w w:val="105"/>
        </w:rPr>
        <w:t>Исследование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математической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модели.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оценки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адекватно-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сти математической модели процесса выполнено компьютерное мо-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делирование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процесса.</w:t>
      </w:r>
    </w:p>
    <w:p>
      <w:pPr>
        <w:pStyle w:val="BodyText"/>
        <w:spacing w:line="256" w:lineRule="auto" w:before="3"/>
        <w:ind w:right="375" w:firstLine="396"/>
        <w:jc w:val="both"/>
      </w:pPr>
      <w:r>
        <w:rPr/>
        <w:drawing>
          <wp:anchor distT="0" distB="0" distL="0" distR="0" allowOverlap="1" layoutInCell="1" locked="0" behindDoc="0" simplePos="0" relativeHeight="15766528">
            <wp:simplePos x="0" y="0"/>
            <wp:positionH relativeFrom="page">
              <wp:posOffset>774936</wp:posOffset>
            </wp:positionH>
            <wp:positionV relativeFrom="paragraph">
              <wp:posOffset>1057374</wp:posOffset>
            </wp:positionV>
            <wp:extent cx="1605419" cy="141908"/>
            <wp:effectExtent l="0" t="0" r="0" b="0"/>
            <wp:wrapNone/>
            <wp:docPr id="105" name="image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78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5419" cy="141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105"/>
        </w:rPr>
        <w:t>Для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моделирования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процесса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использованы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исходные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данные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из ГОСТ 25711-83 «Краны мостовые электрические», ГОСТ 28448-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90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«Краны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консольные»</w:t>
      </w:r>
    </w:p>
    <w:p>
      <w:pPr>
        <w:pStyle w:val="BodyText"/>
        <w:ind w:left="0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71">
            <wp:simplePos x="0" y="0"/>
            <wp:positionH relativeFrom="page">
              <wp:posOffset>774004</wp:posOffset>
            </wp:positionH>
            <wp:positionV relativeFrom="paragraph">
              <wp:posOffset>147120</wp:posOffset>
            </wp:positionV>
            <wp:extent cx="3954102" cy="147637"/>
            <wp:effectExtent l="0" t="0" r="0" b="0"/>
            <wp:wrapTopAndBottom/>
            <wp:docPr id="107" name="image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79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4102" cy="1476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2">
            <wp:simplePos x="0" y="0"/>
            <wp:positionH relativeFrom="page">
              <wp:posOffset>774957</wp:posOffset>
            </wp:positionH>
            <wp:positionV relativeFrom="paragraph">
              <wp:posOffset>366995</wp:posOffset>
            </wp:positionV>
            <wp:extent cx="3893703" cy="147637"/>
            <wp:effectExtent l="0" t="0" r="0" b="0"/>
            <wp:wrapTopAndBottom/>
            <wp:docPr id="109" name="image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80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3703" cy="1476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ind w:left="0"/>
        <w:rPr>
          <w:sz w:val="7"/>
        </w:rPr>
      </w:pPr>
    </w:p>
    <w:p>
      <w:pPr>
        <w:spacing w:after="0"/>
        <w:rPr>
          <w:sz w:val="7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6" w:firstLine="396"/>
        <w:jc w:val="both"/>
      </w:pPr>
      <w:r>
        <w:rPr>
          <w:color w:val="231F20"/>
          <w:w w:val="105"/>
        </w:rPr>
        <w:t>Исходные данные реализованы в </w:t>
      </w:r>
      <w:r>
        <w:rPr>
          <w:i/>
          <w:color w:val="231F20"/>
          <w:w w:val="105"/>
        </w:rPr>
        <w:t>m</w:t>
      </w:r>
      <w:r>
        <w:rPr>
          <w:color w:val="231F20"/>
          <w:w w:val="105"/>
        </w:rPr>
        <w:t>-файле на языке програм-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мы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MATLAB.</w:t>
      </w:r>
    </w:p>
    <w:p>
      <w:pPr>
        <w:pStyle w:val="BodyText"/>
        <w:spacing w:line="256" w:lineRule="auto" w:before="2"/>
        <w:ind w:right="375" w:firstLine="396"/>
        <w:jc w:val="both"/>
      </w:pPr>
      <w:r>
        <w:rPr>
          <w:color w:val="231F20"/>
        </w:rPr>
        <w:t>В результате компьютерного моделирования получены параме-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тры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процесса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подъема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груза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манипулятором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строительного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робота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мостового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типа: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перемещение;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скорость;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ускорение;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усилие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меха-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низме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подъема.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графике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рис.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3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приведен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результат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моделирова-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ния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усилия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механизме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подъема.</w:t>
      </w:r>
    </w:p>
    <w:p>
      <w:pPr>
        <w:pStyle w:val="BodyText"/>
        <w:spacing w:before="9"/>
        <w:ind w:left="0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75">
            <wp:simplePos x="0" y="0"/>
            <wp:positionH relativeFrom="page">
              <wp:posOffset>795578</wp:posOffset>
            </wp:positionH>
            <wp:positionV relativeFrom="paragraph">
              <wp:posOffset>108796</wp:posOffset>
            </wp:positionV>
            <wp:extent cx="3736835" cy="1405127"/>
            <wp:effectExtent l="0" t="0" r="0" b="0"/>
            <wp:wrapTopAndBottom/>
            <wp:docPr id="111" name="image8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81.jpe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6835" cy="14051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75"/>
        <w:ind w:left="140" w:right="357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3.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Временная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зависимость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усилия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механизме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подъема</w:t>
      </w:r>
    </w:p>
    <w:p>
      <w:pPr>
        <w:pStyle w:val="BodyText"/>
        <w:spacing w:before="7"/>
        <w:ind w:left="0"/>
        <w:rPr>
          <w:sz w:val="21"/>
        </w:rPr>
      </w:pPr>
    </w:p>
    <w:p>
      <w:pPr>
        <w:pStyle w:val="BodyText"/>
        <w:spacing w:line="256" w:lineRule="auto"/>
        <w:ind w:right="376" w:firstLine="396"/>
        <w:jc w:val="both"/>
      </w:pPr>
      <w:r>
        <w:rPr>
          <w:color w:val="231F20"/>
          <w:w w:val="105"/>
        </w:rPr>
        <w:t>Результаты моделирования показали хорошую воспроизводи-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мость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процесса.</w:t>
      </w:r>
    </w:p>
    <w:p>
      <w:pPr>
        <w:pStyle w:val="BodyText"/>
        <w:spacing w:line="256" w:lineRule="auto" w:before="3"/>
        <w:ind w:right="376" w:firstLine="396"/>
        <w:jc w:val="both"/>
      </w:pPr>
      <w:r>
        <w:rPr>
          <w:color w:val="231F20"/>
        </w:rPr>
        <w:t>Заключение. Получена математическая модель рабочего процес-</w:t>
      </w:r>
      <w:r>
        <w:rPr>
          <w:color w:val="231F20"/>
          <w:spacing w:val="-47"/>
        </w:rPr>
        <w:t> </w:t>
      </w:r>
      <w:r>
        <w:rPr>
          <w:color w:val="231F20"/>
          <w:spacing w:val="-1"/>
          <w:w w:val="105"/>
        </w:rPr>
        <w:t>са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строительного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робота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мостового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типа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позволяющая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исследовать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колебания груза с учетом податливости массы металлоконструкции</w:t>
      </w:r>
      <w:r>
        <w:rPr>
          <w:color w:val="231F20"/>
          <w:spacing w:val="1"/>
        </w:rPr>
        <w:t> </w:t>
      </w:r>
      <w:r>
        <w:rPr>
          <w:color w:val="231F20"/>
        </w:rPr>
        <w:t>рамы моста и механизма подъёма. Результаты работы являются эта-</w:t>
      </w:r>
      <w:r>
        <w:rPr>
          <w:color w:val="231F20"/>
          <w:spacing w:val="1"/>
        </w:rPr>
        <w:t> </w:t>
      </w:r>
      <w:r>
        <w:rPr>
          <w:color w:val="231F20"/>
        </w:rPr>
        <w:t>пом научных исследований в области автоматизации и роботизации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строительных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процессов.</w:t>
      </w:r>
    </w:p>
    <w:p>
      <w:pPr>
        <w:pStyle w:val="BodyText"/>
        <w:spacing w:before="2"/>
        <w:ind w:left="0"/>
        <w:rPr>
          <w:sz w:val="19"/>
        </w:rPr>
      </w:pPr>
    </w:p>
    <w:p>
      <w:pPr>
        <w:spacing w:before="0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33"/>
        </w:numPr>
        <w:tabs>
          <w:tab w:pos="755" w:val="left" w:leader="none"/>
        </w:tabs>
        <w:spacing w:line="249" w:lineRule="auto" w:before="9" w:after="0"/>
        <w:ind w:left="158" w:right="371" w:firstLine="396"/>
        <w:jc w:val="both"/>
        <w:rPr>
          <w:sz w:val="18"/>
        </w:rPr>
      </w:pPr>
      <w:r>
        <w:rPr>
          <w:color w:val="231F20"/>
          <w:sz w:val="18"/>
        </w:rPr>
        <w:t>Автоматизация</w:t>
      </w:r>
      <w:r>
        <w:rPr>
          <w:color w:val="231F20"/>
          <w:spacing w:val="53"/>
          <w:sz w:val="18"/>
        </w:rPr>
        <w:t> </w:t>
      </w:r>
      <w:r>
        <w:rPr>
          <w:color w:val="231F20"/>
          <w:sz w:val="18"/>
        </w:rPr>
        <w:t>дорожного</w:t>
      </w:r>
      <w:r>
        <w:rPr>
          <w:color w:val="231F20"/>
          <w:spacing w:val="53"/>
          <w:sz w:val="18"/>
        </w:rPr>
        <w:t> </w:t>
      </w:r>
      <w:r>
        <w:rPr>
          <w:color w:val="231F20"/>
          <w:sz w:val="18"/>
        </w:rPr>
        <w:t>строительства.</w:t>
      </w:r>
      <w:r>
        <w:rPr>
          <w:color w:val="231F20"/>
          <w:spacing w:val="55"/>
          <w:sz w:val="18"/>
        </w:rPr>
        <w:t> </w:t>
      </w:r>
      <w:r>
        <w:rPr>
          <w:color w:val="231F20"/>
          <w:sz w:val="18"/>
        </w:rPr>
        <w:t>Опыт</w:t>
      </w:r>
      <w:r>
        <w:rPr>
          <w:color w:val="231F20"/>
          <w:spacing w:val="53"/>
          <w:sz w:val="18"/>
        </w:rPr>
        <w:t> </w:t>
      </w:r>
      <w:r>
        <w:rPr>
          <w:color w:val="231F20"/>
          <w:sz w:val="18"/>
        </w:rPr>
        <w:t>компании</w:t>
      </w:r>
      <w:r>
        <w:rPr>
          <w:color w:val="231F20"/>
          <w:spacing w:val="55"/>
          <w:sz w:val="18"/>
        </w:rPr>
        <w:t> </w:t>
      </w:r>
      <w:r>
        <w:rPr>
          <w:color w:val="231F20"/>
          <w:sz w:val="18"/>
        </w:rPr>
        <w:t>КРОК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в BIM технологиях // СТРОИТЕЛЬНЫЕ МАТЕРИАЛЫ, ОБОРУДОВАНИЕ,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2"/>
          <w:sz w:val="18"/>
        </w:rPr>
        <w:t>ТЕХНОЛОГИИ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2"/>
          <w:sz w:val="18"/>
        </w:rPr>
        <w:t>XXI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ВЕКА.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№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5–6,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2016.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С.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26–29.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Режим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доступа:</w:t>
      </w:r>
      <w:r>
        <w:rPr>
          <w:color w:val="231F20"/>
          <w:spacing w:val="-10"/>
          <w:sz w:val="18"/>
        </w:rPr>
        <w:t> </w:t>
      </w:r>
      <w:hyperlink r:id="rId83">
        <w:r>
          <w:rPr>
            <w:color w:val="231F20"/>
            <w:spacing w:val="-1"/>
            <w:sz w:val="18"/>
          </w:rPr>
          <w:t>http://www.</w:t>
        </w:r>
      </w:hyperlink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stroymat21.ru/pdf/2016_05/26-29.pdf.</w:t>
      </w:r>
    </w:p>
    <w:p>
      <w:pPr>
        <w:pStyle w:val="ListParagraph"/>
        <w:numPr>
          <w:ilvl w:val="0"/>
          <w:numId w:val="33"/>
        </w:numPr>
        <w:tabs>
          <w:tab w:pos="744" w:val="left" w:leader="none"/>
        </w:tabs>
        <w:spacing w:line="249" w:lineRule="auto" w:before="3" w:after="0"/>
        <w:ind w:left="158" w:right="376" w:firstLine="396"/>
        <w:jc w:val="both"/>
        <w:rPr>
          <w:sz w:val="18"/>
        </w:rPr>
      </w:pPr>
      <w:r>
        <w:rPr>
          <w:color w:val="231F20"/>
          <w:sz w:val="18"/>
        </w:rPr>
        <w:t>Баранник С.В. Применимость BIM-технологий в дорожной отрасли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САПР и ГИС автомобильных дорог. № 1 (4), 2015. С. 24–28. Режим досту-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па: </w:t>
      </w:r>
      <w:hyperlink r:id="rId138">
        <w:r>
          <w:rPr>
            <w:color w:val="231F20"/>
            <w:sz w:val="18"/>
          </w:rPr>
          <w:t>http://www.cadgis.ru/2015/4/CADGIS-2015-1(4)-03.Barannik(BIM-in-road-</w:t>
        </w:r>
      </w:hyperlink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industry).pdf.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DOI: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10.17273/CADGIS.2015.1.3.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4"/>
        <w:ind w:left="0"/>
        <w:rPr>
          <w:sz w:val="12"/>
        </w:rPr>
      </w:pPr>
    </w:p>
    <w:p>
      <w:pPr>
        <w:pStyle w:val="ListParagraph"/>
        <w:numPr>
          <w:ilvl w:val="0"/>
          <w:numId w:val="33"/>
        </w:numPr>
        <w:tabs>
          <w:tab w:pos="739" w:val="left" w:leader="none"/>
        </w:tabs>
        <w:spacing w:line="249" w:lineRule="auto" w:before="93" w:after="0"/>
        <w:ind w:left="158" w:right="376" w:firstLine="396"/>
        <w:jc w:val="both"/>
        <w:rPr>
          <w:sz w:val="18"/>
        </w:rPr>
      </w:pPr>
      <w:r>
        <w:rPr>
          <w:color w:val="231F20"/>
          <w:sz w:val="18"/>
        </w:rPr>
        <w:t>Скворцов А. В. BIM автомобильных дорог: оценка зрелости техноло-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гии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САПР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ГИС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автомобильных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дорог.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2014.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No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2(3).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12-21.</w:t>
      </w:r>
    </w:p>
    <w:p>
      <w:pPr>
        <w:pStyle w:val="ListParagraph"/>
        <w:numPr>
          <w:ilvl w:val="0"/>
          <w:numId w:val="33"/>
        </w:numPr>
        <w:tabs>
          <w:tab w:pos="736" w:val="left" w:leader="none"/>
        </w:tabs>
        <w:spacing w:line="249" w:lineRule="auto" w:before="1" w:after="0"/>
        <w:ind w:left="158" w:right="374" w:firstLine="396"/>
        <w:jc w:val="both"/>
        <w:rPr>
          <w:sz w:val="18"/>
        </w:rPr>
      </w:pPr>
      <w:r>
        <w:rPr>
          <w:color w:val="231F20"/>
          <w:sz w:val="18"/>
        </w:rPr>
        <w:t>Yoon, S., Hastak, M., &amp; Lee, J. (2015). Intelligent compaction of asphalt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pavement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implementation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(Joint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Transportation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Research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Program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Publication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No.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FHWA/IN/JTRP-2015/05). West Lafayette, IN: Purdue University. </w:t>
      </w:r>
      <w:hyperlink r:id="rId139">
        <w:r>
          <w:rPr>
            <w:color w:val="231F20"/>
            <w:sz w:val="18"/>
          </w:rPr>
          <w:t>http://dx.doi.</w:t>
        </w:r>
      </w:hyperlink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org/10.5703/1288284315524.</w:t>
      </w:r>
    </w:p>
    <w:p>
      <w:pPr>
        <w:pStyle w:val="ListParagraph"/>
        <w:numPr>
          <w:ilvl w:val="0"/>
          <w:numId w:val="33"/>
        </w:numPr>
        <w:tabs>
          <w:tab w:pos="725" w:val="left" w:leader="none"/>
        </w:tabs>
        <w:spacing w:line="249" w:lineRule="auto" w:before="3" w:after="0"/>
        <w:ind w:left="158" w:right="376" w:firstLine="396"/>
        <w:jc w:val="both"/>
        <w:rPr>
          <w:sz w:val="18"/>
        </w:rPr>
      </w:pPr>
      <w:r>
        <w:rPr>
          <w:color w:val="231F20"/>
          <w:w w:val="95"/>
          <w:sz w:val="18"/>
        </w:rPr>
        <w:t>Chang</w:t>
      </w:r>
      <w:r>
        <w:rPr>
          <w:color w:val="231F20"/>
          <w:spacing w:val="-2"/>
          <w:w w:val="95"/>
          <w:sz w:val="18"/>
        </w:rPr>
        <w:t> </w:t>
      </w:r>
      <w:r>
        <w:rPr>
          <w:color w:val="231F20"/>
          <w:w w:val="95"/>
          <w:sz w:val="18"/>
        </w:rPr>
        <w:t>G.</w:t>
      </w:r>
      <w:r>
        <w:rPr>
          <w:color w:val="231F20"/>
          <w:spacing w:val="-2"/>
          <w:w w:val="95"/>
          <w:sz w:val="18"/>
        </w:rPr>
        <w:t> </w:t>
      </w:r>
      <w:r>
        <w:rPr>
          <w:color w:val="231F20"/>
          <w:w w:val="95"/>
          <w:sz w:val="18"/>
        </w:rPr>
        <w:t>K.,</w:t>
      </w:r>
      <w:r>
        <w:rPr>
          <w:color w:val="231F20"/>
          <w:spacing w:val="-2"/>
          <w:w w:val="95"/>
          <w:sz w:val="18"/>
        </w:rPr>
        <w:t> </w:t>
      </w:r>
      <w:r>
        <w:rPr>
          <w:color w:val="231F20"/>
          <w:w w:val="95"/>
          <w:sz w:val="18"/>
        </w:rPr>
        <w:t>Rutledge</w:t>
      </w:r>
      <w:r>
        <w:rPr>
          <w:color w:val="231F20"/>
          <w:spacing w:val="-1"/>
          <w:w w:val="95"/>
          <w:sz w:val="18"/>
        </w:rPr>
        <w:t> </w:t>
      </w:r>
      <w:r>
        <w:rPr>
          <w:color w:val="231F20"/>
          <w:w w:val="95"/>
          <w:sz w:val="18"/>
        </w:rPr>
        <w:t>Q.</w:t>
      </w:r>
      <w:r>
        <w:rPr>
          <w:color w:val="231F20"/>
          <w:spacing w:val="-3"/>
          <w:w w:val="95"/>
          <w:sz w:val="18"/>
        </w:rPr>
        <w:t> </w:t>
      </w:r>
      <w:r>
        <w:rPr>
          <w:color w:val="231F20"/>
          <w:w w:val="95"/>
          <w:sz w:val="18"/>
        </w:rPr>
        <w:t>Xu,</w:t>
      </w:r>
      <w:r>
        <w:rPr>
          <w:color w:val="231F20"/>
          <w:spacing w:val="-2"/>
          <w:w w:val="95"/>
          <w:sz w:val="18"/>
        </w:rPr>
        <w:t> </w:t>
      </w:r>
      <w:r>
        <w:rPr>
          <w:color w:val="231F20"/>
          <w:w w:val="95"/>
          <w:sz w:val="18"/>
        </w:rPr>
        <w:t>J.,</w:t>
      </w:r>
      <w:r>
        <w:rPr>
          <w:color w:val="231F20"/>
          <w:spacing w:val="-2"/>
          <w:w w:val="95"/>
          <w:sz w:val="18"/>
        </w:rPr>
        <w:t> </w:t>
      </w:r>
      <w:r>
        <w:rPr>
          <w:color w:val="231F20"/>
          <w:w w:val="95"/>
          <w:sz w:val="18"/>
        </w:rPr>
        <w:t>Garber</w:t>
      </w:r>
      <w:r>
        <w:rPr>
          <w:color w:val="231F20"/>
          <w:spacing w:val="-3"/>
          <w:w w:val="95"/>
          <w:sz w:val="18"/>
        </w:rPr>
        <w:t> </w:t>
      </w:r>
      <w:r>
        <w:rPr>
          <w:color w:val="231F20"/>
          <w:w w:val="95"/>
          <w:sz w:val="18"/>
        </w:rPr>
        <w:t>S.</w:t>
      </w:r>
      <w:r>
        <w:rPr>
          <w:color w:val="231F20"/>
          <w:spacing w:val="-11"/>
          <w:w w:val="95"/>
          <w:sz w:val="18"/>
        </w:rPr>
        <w:t> </w:t>
      </w:r>
      <w:r>
        <w:rPr>
          <w:color w:val="231F20"/>
          <w:w w:val="95"/>
          <w:sz w:val="18"/>
        </w:rPr>
        <w:t>A</w:t>
      </w:r>
      <w:r>
        <w:rPr>
          <w:color w:val="231F20"/>
          <w:spacing w:val="-12"/>
          <w:w w:val="95"/>
          <w:sz w:val="18"/>
        </w:rPr>
        <w:t> </w:t>
      </w:r>
      <w:r>
        <w:rPr>
          <w:color w:val="231F20"/>
          <w:w w:val="95"/>
          <w:sz w:val="18"/>
        </w:rPr>
        <w:t>Study</w:t>
      </w:r>
      <w:r>
        <w:rPr>
          <w:color w:val="231F20"/>
          <w:spacing w:val="-3"/>
          <w:w w:val="95"/>
          <w:sz w:val="18"/>
        </w:rPr>
        <w:t> </w:t>
      </w:r>
      <w:r>
        <w:rPr>
          <w:color w:val="231F20"/>
          <w:w w:val="95"/>
          <w:sz w:val="18"/>
        </w:rPr>
        <w:t>on</w:t>
      </w:r>
      <w:r>
        <w:rPr>
          <w:color w:val="231F20"/>
          <w:spacing w:val="-1"/>
          <w:w w:val="95"/>
          <w:sz w:val="18"/>
        </w:rPr>
        <w:t> </w:t>
      </w:r>
      <w:r>
        <w:rPr>
          <w:color w:val="231F20"/>
          <w:w w:val="95"/>
          <w:sz w:val="18"/>
        </w:rPr>
        <w:t>Intelligent</w:t>
      </w:r>
      <w:r>
        <w:rPr>
          <w:color w:val="231F20"/>
          <w:spacing w:val="-1"/>
          <w:w w:val="95"/>
          <w:sz w:val="18"/>
        </w:rPr>
        <w:t> </w:t>
      </w:r>
      <w:r>
        <w:rPr>
          <w:color w:val="231F20"/>
          <w:w w:val="95"/>
          <w:sz w:val="18"/>
        </w:rPr>
        <w:t>Compaction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w w:val="95"/>
          <w:sz w:val="18"/>
        </w:rPr>
        <w:t>and InPlace Asphalt Density, FHWA-HIF-14-017, Federal Highway Administration,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Washington,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D.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C, 2014.</w:t>
      </w:r>
    </w:p>
    <w:p>
      <w:pPr>
        <w:pStyle w:val="ListParagraph"/>
        <w:numPr>
          <w:ilvl w:val="0"/>
          <w:numId w:val="33"/>
        </w:numPr>
        <w:tabs>
          <w:tab w:pos="738" w:val="left" w:leader="none"/>
        </w:tabs>
        <w:spacing w:line="240" w:lineRule="auto" w:before="3" w:after="0"/>
        <w:ind w:left="737" w:right="0" w:hanging="183"/>
        <w:jc w:val="both"/>
        <w:rPr>
          <w:sz w:val="18"/>
        </w:rPr>
      </w:pPr>
      <w:r>
        <w:rPr>
          <w:color w:val="231F20"/>
          <w:sz w:val="18"/>
        </w:rPr>
        <w:t>Nieves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A.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Summary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Intelligent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Compaction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on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for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HMA/WMA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Paving</w:t>
      </w:r>
    </w:p>
    <w:p>
      <w:pPr>
        <w:spacing w:before="9"/>
        <w:ind w:left="158" w:right="0" w:firstLine="0"/>
        <w:jc w:val="both"/>
        <w:rPr>
          <w:sz w:val="18"/>
        </w:rPr>
      </w:pPr>
      <w:r>
        <w:rPr>
          <w:color w:val="231F20"/>
          <w:spacing w:val="-1"/>
          <w:sz w:val="18"/>
        </w:rPr>
        <w:t>//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Federal Highway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Administration,</w:t>
      </w:r>
      <w:r>
        <w:rPr>
          <w:color w:val="231F20"/>
          <w:sz w:val="18"/>
        </w:rPr>
        <w:t> 2014.</w:t>
      </w:r>
    </w:p>
    <w:p>
      <w:pPr>
        <w:pStyle w:val="ListParagraph"/>
        <w:numPr>
          <w:ilvl w:val="0"/>
          <w:numId w:val="33"/>
        </w:numPr>
        <w:tabs>
          <w:tab w:pos="746" w:val="left" w:leader="none"/>
        </w:tabs>
        <w:spacing w:line="249" w:lineRule="auto" w:before="9" w:after="0"/>
        <w:ind w:left="158" w:right="373" w:firstLine="396"/>
        <w:jc w:val="both"/>
        <w:rPr>
          <w:sz w:val="18"/>
        </w:rPr>
      </w:pPr>
      <w:r>
        <w:rPr>
          <w:color w:val="231F20"/>
          <w:sz w:val="18"/>
        </w:rPr>
        <w:t>Pistrol J, et al. Continuous Compaction Control (CCC) with Oscillating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Rollers. Advances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in Transportation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Geotechnics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3.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In: The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3rd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International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Conference on Transportation Geotechnics (ICTG 2016). Procedia Engineering,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vol. 143; 2016. p. 514–521.</w:t>
      </w:r>
    </w:p>
    <w:p>
      <w:pPr>
        <w:pStyle w:val="ListParagraph"/>
        <w:numPr>
          <w:ilvl w:val="0"/>
          <w:numId w:val="33"/>
        </w:numPr>
        <w:tabs>
          <w:tab w:pos="741" w:val="left" w:leader="none"/>
        </w:tabs>
        <w:spacing w:line="249" w:lineRule="auto" w:before="3" w:after="0"/>
        <w:ind w:left="158" w:right="372" w:firstLine="396"/>
        <w:jc w:val="both"/>
        <w:rPr>
          <w:sz w:val="18"/>
        </w:rPr>
      </w:pPr>
      <w:r>
        <w:rPr>
          <w:color w:val="231F20"/>
          <w:sz w:val="18"/>
        </w:rPr>
        <w:t>Qian Mi Yu, Jian Kun Liu, Ya Hu Tian. Analysis of Application Situation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of Continuous Compaction Control (CCC) // Applied Mechanics and Materials,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Vols.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501–504, 2014, pp.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983–992.</w:t>
      </w:r>
    </w:p>
    <w:p>
      <w:pPr>
        <w:pStyle w:val="ListParagraph"/>
        <w:numPr>
          <w:ilvl w:val="0"/>
          <w:numId w:val="33"/>
        </w:numPr>
        <w:tabs>
          <w:tab w:pos="723" w:val="left" w:leader="none"/>
        </w:tabs>
        <w:spacing w:line="249" w:lineRule="auto" w:before="2" w:after="0"/>
        <w:ind w:left="158" w:right="378" w:firstLine="396"/>
        <w:jc w:val="both"/>
        <w:rPr>
          <w:sz w:val="18"/>
        </w:rPr>
      </w:pPr>
      <w:r>
        <w:rPr>
          <w:color w:val="231F20"/>
          <w:spacing w:val="-1"/>
          <w:w w:val="95"/>
          <w:sz w:val="18"/>
        </w:rPr>
        <w:t>Галдин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Н.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С.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Основы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гидравлики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и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гидропривода.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Омск: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Изд-во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СибАДИ,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2006. 145 с.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"/>
        <w:ind w:left="0"/>
        <w:rPr>
          <w:sz w:val="12"/>
        </w:rPr>
      </w:pPr>
    </w:p>
    <w:p>
      <w:pPr>
        <w:spacing w:before="93" w:after="6"/>
        <w:ind w:left="158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УДК</w:t>
      </w:r>
      <w:r>
        <w:rPr>
          <w:b/>
          <w:color w:val="231F20"/>
          <w:spacing w:val="-9"/>
          <w:sz w:val="18"/>
        </w:rPr>
        <w:t> </w:t>
      </w:r>
      <w:r>
        <w:rPr>
          <w:b/>
          <w:color w:val="231F20"/>
          <w:sz w:val="18"/>
        </w:rPr>
        <w:t>621.873</w:t>
      </w: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308"/>
        <w:gridCol w:w="2745"/>
      </w:tblGrid>
      <w:tr>
        <w:trPr>
          <w:trHeight w:val="1063" w:hRule="atLeast"/>
        </w:trPr>
        <w:tc>
          <w:tcPr>
            <w:tcW w:w="3308" w:type="dxa"/>
          </w:tcPr>
          <w:p>
            <w:pPr>
              <w:pStyle w:val="TableParagraph"/>
              <w:spacing w:line="249" w:lineRule="auto" w:before="0"/>
              <w:ind w:left="50" w:right="1335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Баротзода </w:t>
            </w:r>
            <w:r>
              <w:rPr>
                <w:i/>
                <w:color w:val="231F20"/>
                <w:w w:val="95"/>
                <w:sz w:val="18"/>
              </w:rPr>
              <w:t>Парвизджони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магистр</w:t>
            </w:r>
          </w:p>
          <w:p>
            <w:pPr>
              <w:pStyle w:val="TableParagraph"/>
              <w:spacing w:line="249" w:lineRule="auto" w:before="0"/>
              <w:ind w:left="50" w:right="179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(Санкт-Петербургский государственный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архитектурно-строительный</w:t>
            </w:r>
            <w:r>
              <w:rPr>
                <w:color w:val="231F20"/>
                <w:spacing w:val="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университет)</w:t>
            </w:r>
          </w:p>
          <w:p>
            <w:pPr>
              <w:pStyle w:val="TableParagraph"/>
              <w:spacing w:line="187" w:lineRule="exact" w:before="0"/>
              <w:ind w:left="50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hyperlink r:id="rId140">
              <w:r>
                <w:rPr>
                  <w:i/>
                  <w:color w:val="231F20"/>
                  <w:w w:val="95"/>
                  <w:sz w:val="18"/>
                </w:rPr>
                <w:t>barotzoda91@inbox.ru</w:t>
              </w:r>
            </w:hyperlink>
          </w:p>
        </w:tc>
        <w:tc>
          <w:tcPr>
            <w:tcW w:w="2745" w:type="dxa"/>
          </w:tcPr>
          <w:p>
            <w:pPr>
              <w:pStyle w:val="TableParagraph"/>
              <w:spacing w:line="199" w:lineRule="exact" w:before="0"/>
              <w:ind w:right="48"/>
              <w:jc w:val="right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Barotzoda</w:t>
            </w:r>
            <w:r>
              <w:rPr>
                <w:i/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Parvizdjoni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line="210" w:lineRule="atLeast" w:before="4"/>
              <w:ind w:left="180" w:right="48" w:firstLine="2058"/>
              <w:jc w:val="right"/>
              <w:rPr>
                <w:i/>
                <w:sz w:val="18"/>
              </w:rPr>
            </w:pPr>
            <w:r>
              <w:rPr>
                <w:color w:val="231F20"/>
                <w:w w:val="95"/>
                <w:sz w:val="18"/>
              </w:rPr>
              <w:t>master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(Saint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Petersburg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State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University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of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Architecture and Civil Engineering)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3"/>
                <w:w w:val="95"/>
                <w:sz w:val="18"/>
              </w:rPr>
              <w:t> </w:t>
            </w:r>
            <w:hyperlink r:id="rId140">
              <w:r>
                <w:rPr>
                  <w:i/>
                  <w:color w:val="231F20"/>
                  <w:w w:val="95"/>
                  <w:sz w:val="18"/>
                </w:rPr>
                <w:t>barotzoda91@inbox.ru</w:t>
              </w:r>
            </w:hyperlink>
          </w:p>
        </w:tc>
      </w:tr>
    </w:tbl>
    <w:p>
      <w:pPr>
        <w:pStyle w:val="BodyText"/>
        <w:spacing w:before="4"/>
        <w:ind w:left="0"/>
        <w:rPr>
          <w:b/>
          <w:sz w:val="24"/>
        </w:rPr>
      </w:pPr>
    </w:p>
    <w:p>
      <w:pPr>
        <w:pStyle w:val="Heading2"/>
        <w:spacing w:before="0"/>
        <w:ind w:right="359"/>
      </w:pPr>
      <w:r>
        <w:rPr>
          <w:color w:val="231F20"/>
          <w:spacing w:val="-3"/>
        </w:rPr>
        <w:t>МОДУЛЬ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УПРАВЛЕНИЯ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БАШЕННЫМ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КРАНОМ</w:t>
      </w:r>
    </w:p>
    <w:p>
      <w:pPr>
        <w:pStyle w:val="BodyText"/>
        <w:spacing w:before="8"/>
        <w:ind w:left="0"/>
        <w:rPr>
          <w:b/>
        </w:rPr>
      </w:pPr>
    </w:p>
    <w:p>
      <w:pPr>
        <w:pStyle w:val="Heading3"/>
        <w:ind w:left="833"/>
      </w:pPr>
      <w:r>
        <w:rPr>
          <w:color w:val="231F20"/>
        </w:rPr>
        <w:t>TOWER</w:t>
      </w:r>
      <w:r>
        <w:rPr>
          <w:color w:val="231F20"/>
          <w:spacing w:val="-5"/>
        </w:rPr>
        <w:t> </w:t>
      </w:r>
      <w:r>
        <w:rPr>
          <w:color w:val="231F20"/>
        </w:rPr>
        <w:t>CRANE</w:t>
      </w:r>
      <w:r>
        <w:rPr>
          <w:color w:val="231F20"/>
          <w:spacing w:val="-3"/>
        </w:rPr>
        <w:t> </w:t>
      </w:r>
      <w:r>
        <w:rPr>
          <w:color w:val="231F20"/>
        </w:rPr>
        <w:t>CONTROL</w:t>
      </w:r>
      <w:r>
        <w:rPr>
          <w:color w:val="231F20"/>
          <w:spacing w:val="-11"/>
        </w:rPr>
        <w:t> </w:t>
      </w:r>
      <w:r>
        <w:rPr>
          <w:color w:val="231F20"/>
        </w:rPr>
        <w:t>MODULE</w:t>
      </w:r>
    </w:p>
    <w:p>
      <w:pPr>
        <w:pStyle w:val="BodyText"/>
        <w:spacing w:before="8"/>
        <w:ind w:left="0"/>
        <w:rPr>
          <w:sz w:val="19"/>
        </w:rPr>
      </w:pPr>
    </w:p>
    <w:p>
      <w:pPr>
        <w:spacing w:line="249" w:lineRule="auto" w:before="0"/>
        <w:ind w:left="158" w:right="375" w:firstLine="396"/>
        <w:jc w:val="both"/>
        <w:rPr>
          <w:sz w:val="18"/>
        </w:rPr>
      </w:pPr>
      <w:r>
        <w:rPr>
          <w:color w:val="231F20"/>
          <w:sz w:val="18"/>
        </w:rPr>
        <w:t>Существует множество типов башенных кранов. Они нашли широкое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применение при строительстве зданий и сооружений в производстве погру-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зочно-разгрузочных работ. Башенный кран состоит из следующих основных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узлов: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башня,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ходовая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рама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колесами,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опорно-поворотное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устройство,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пово-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2"/>
          <w:sz w:val="18"/>
        </w:rPr>
        <w:t>ротная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платформа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грузовой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стреловой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лебедкой,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противовесом;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механизм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поворота и электрооборудования, механизм подъема груза, механизм для из-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менения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вылета,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механизм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передвижения крана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т.д.</w:t>
      </w:r>
    </w:p>
    <w:p>
      <w:pPr>
        <w:spacing w:line="249" w:lineRule="auto" w:before="6"/>
        <w:ind w:left="158" w:right="375" w:firstLine="396"/>
        <w:jc w:val="both"/>
        <w:rPr>
          <w:sz w:val="18"/>
        </w:rPr>
      </w:pPr>
      <w:r>
        <w:rPr>
          <w:color w:val="231F20"/>
          <w:w w:val="95"/>
          <w:sz w:val="18"/>
        </w:rPr>
        <w:t>Башенные краны, являясь универсальными монтажными машинами, при-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меняются для монтажа высоких и протяженных сооружений там, где могут быть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использованы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стреловые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самоходные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гусеничные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пневмоколесные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краны.</w:t>
      </w:r>
    </w:p>
    <w:p>
      <w:pPr>
        <w:spacing w:line="249" w:lineRule="auto" w:before="2"/>
        <w:ind w:left="158" w:right="376" w:firstLine="396"/>
        <w:jc w:val="both"/>
        <w:rPr>
          <w:sz w:val="18"/>
        </w:rPr>
      </w:pPr>
      <w:r>
        <w:rPr>
          <w:i/>
          <w:color w:val="231F20"/>
          <w:sz w:val="18"/>
        </w:rPr>
        <w:t>Ключевые слова</w:t>
      </w:r>
      <w:r>
        <w:rPr>
          <w:color w:val="231F20"/>
          <w:sz w:val="18"/>
        </w:rPr>
        <w:t>: башенный кран, напряжения, деформирование, харак-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теристики,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устойчивость.</w:t>
      </w:r>
    </w:p>
    <w:p>
      <w:pPr>
        <w:pStyle w:val="BodyText"/>
        <w:spacing w:before="10"/>
        <w:ind w:left="0"/>
        <w:rPr>
          <w:sz w:val="18"/>
        </w:rPr>
      </w:pPr>
    </w:p>
    <w:p>
      <w:pPr>
        <w:spacing w:line="249" w:lineRule="auto" w:before="0"/>
        <w:ind w:left="158" w:right="375" w:firstLine="396"/>
        <w:jc w:val="both"/>
        <w:rPr>
          <w:sz w:val="18"/>
        </w:rPr>
      </w:pPr>
      <w:r>
        <w:rPr>
          <w:color w:val="231F20"/>
          <w:sz w:val="18"/>
        </w:rPr>
        <w:t>There are many types of tower cranes. They are widely used in the construc-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tion of buildings and structures in the production of loading and unloading. Tower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crane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consists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following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main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components: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tower,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chassis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frame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with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wheels,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support-swivel device, swivel platform with cargo and boom winch, with counter-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weight; mechanism of rotation and electrical equipment, lifting mechanism, mech-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anism for changing the departure, mechanism of movement of the crane, etc.</w:t>
      </w:r>
    </w:p>
    <w:p>
      <w:pPr>
        <w:spacing w:line="249" w:lineRule="auto" w:before="5"/>
        <w:ind w:left="158" w:right="376" w:firstLine="396"/>
        <w:jc w:val="both"/>
        <w:rPr>
          <w:sz w:val="18"/>
        </w:rPr>
      </w:pPr>
      <w:r>
        <w:rPr>
          <w:color w:val="231F20"/>
          <w:w w:val="95"/>
          <w:sz w:val="18"/>
        </w:rPr>
        <w:t>Tower cranes, being universal Assembly machines, are used for installation of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high and extended structures where boom self-propelled crawler and air-wheeled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cranes can be used</w:t>
      </w:r>
    </w:p>
    <w:p>
      <w:pPr>
        <w:spacing w:before="2"/>
        <w:ind w:left="555" w:right="0" w:firstLine="0"/>
        <w:jc w:val="both"/>
        <w:rPr>
          <w:sz w:val="18"/>
        </w:rPr>
      </w:pPr>
      <w:r>
        <w:rPr>
          <w:i/>
          <w:color w:val="231F20"/>
          <w:sz w:val="18"/>
        </w:rPr>
        <w:t>Keywords</w:t>
      </w:r>
      <w:r>
        <w:rPr>
          <w:color w:val="231F20"/>
          <w:sz w:val="18"/>
        </w:rPr>
        <w:t>: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tower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crane,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stresses,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deformation,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characteristics,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stability.</w:t>
      </w:r>
    </w:p>
    <w:p>
      <w:pPr>
        <w:pStyle w:val="BodyText"/>
        <w:spacing w:before="7"/>
        <w:ind w:left="0"/>
        <w:rPr>
          <w:sz w:val="21"/>
        </w:rPr>
      </w:pPr>
    </w:p>
    <w:p>
      <w:pPr>
        <w:pStyle w:val="BodyText"/>
        <w:spacing w:line="256" w:lineRule="auto"/>
        <w:ind w:right="374" w:firstLine="396"/>
        <w:jc w:val="both"/>
      </w:pPr>
      <w:r>
        <w:rPr>
          <w:color w:val="231F20"/>
          <w:spacing w:val="-2"/>
        </w:rPr>
        <w:t>Большое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разнообразие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типов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кранов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затрудняет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их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эксплуатацию.</w:t>
      </w:r>
      <w:r>
        <w:rPr>
          <w:color w:val="231F20"/>
          <w:spacing w:val="-47"/>
        </w:rPr>
        <w:t> </w:t>
      </w:r>
      <w:r>
        <w:rPr>
          <w:color w:val="231F20"/>
        </w:rPr>
        <w:t>Для устранения разнотипности утвержден типаж башенных кранов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единого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ряда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типа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КБ.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основу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типажа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положен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грузовой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момент.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Типаж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включает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краны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КБ-4;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КБ-16;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КБ-25;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КБ-40;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КБ-60;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КБ-100;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КБ-160</w:t>
      </w:r>
      <w:r>
        <w:rPr>
          <w:color w:val="231F20"/>
          <w:spacing w:val="13"/>
        </w:rPr>
        <w:t> </w:t>
      </w:r>
      <w:r>
        <w:rPr>
          <w:color w:val="231F20"/>
        </w:rPr>
        <w:t>и</w:t>
      </w:r>
      <w:r>
        <w:rPr>
          <w:color w:val="231F20"/>
          <w:spacing w:val="13"/>
        </w:rPr>
        <w:t> </w:t>
      </w:r>
      <w:r>
        <w:rPr>
          <w:color w:val="231F20"/>
        </w:rPr>
        <w:t>КБ-250</w:t>
      </w:r>
      <w:r>
        <w:rPr>
          <w:color w:val="231F20"/>
          <w:spacing w:val="13"/>
        </w:rPr>
        <w:t> </w:t>
      </w:r>
      <w:r>
        <w:rPr>
          <w:color w:val="231F20"/>
        </w:rPr>
        <w:t>(где</w:t>
      </w:r>
      <w:r>
        <w:rPr>
          <w:color w:val="231F20"/>
          <w:spacing w:val="13"/>
        </w:rPr>
        <w:t> </w:t>
      </w:r>
      <w:r>
        <w:rPr>
          <w:color w:val="231F20"/>
        </w:rPr>
        <w:t>цифрой</w:t>
      </w:r>
      <w:r>
        <w:rPr>
          <w:color w:val="231F20"/>
          <w:spacing w:val="13"/>
        </w:rPr>
        <w:t> </w:t>
      </w:r>
      <w:r>
        <w:rPr>
          <w:color w:val="231F20"/>
        </w:rPr>
        <w:t>обозначен</w:t>
      </w:r>
      <w:r>
        <w:rPr>
          <w:color w:val="231F20"/>
          <w:spacing w:val="13"/>
        </w:rPr>
        <w:t> </w:t>
      </w:r>
      <w:r>
        <w:rPr>
          <w:color w:val="231F20"/>
        </w:rPr>
        <w:t>грузовой</w:t>
      </w:r>
      <w:r>
        <w:rPr>
          <w:color w:val="231F20"/>
          <w:spacing w:val="13"/>
        </w:rPr>
        <w:t> </w:t>
      </w:r>
      <w:r>
        <w:rPr>
          <w:color w:val="231F20"/>
        </w:rPr>
        <w:t>момент,</w:t>
      </w:r>
      <w:r>
        <w:rPr>
          <w:color w:val="231F20"/>
          <w:spacing w:val="13"/>
        </w:rPr>
        <w:t> </w:t>
      </w:r>
      <w:r>
        <w:rPr>
          <w:color w:val="231F20"/>
        </w:rPr>
        <w:t>т.</w:t>
      </w:r>
      <w:r>
        <w:rPr>
          <w:color w:val="231F20"/>
          <w:spacing w:val="12"/>
        </w:rPr>
        <w:t> </w:t>
      </w:r>
      <w:r>
        <w:rPr>
          <w:color w:val="231F20"/>
        </w:rPr>
        <w:t>е.</w:t>
      </w:r>
      <w:r>
        <w:rPr>
          <w:color w:val="231F20"/>
          <w:spacing w:val="13"/>
        </w:rPr>
        <w:t> </w:t>
      </w:r>
      <w:r>
        <w:rPr>
          <w:color w:val="231F20"/>
        </w:rPr>
        <w:t>про-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6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2" w:lineRule="auto" w:before="97"/>
        <w:ind w:right="376"/>
        <w:jc w:val="both"/>
      </w:pPr>
      <w:r>
        <w:rPr>
          <w:color w:val="231F20"/>
        </w:rPr>
        <w:t>изведение максимального веса поднимаемого груза на вылет, ему со-</w:t>
      </w:r>
      <w:r>
        <w:rPr>
          <w:color w:val="231F20"/>
          <w:spacing w:val="-47"/>
        </w:rPr>
        <w:t> </w:t>
      </w:r>
      <w:r>
        <w:rPr>
          <w:color w:val="231F20"/>
        </w:rPr>
        <w:t>ответствующий,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2"/>
        </w:rPr>
        <w:t> </w:t>
      </w:r>
      <w:r>
        <w:rPr>
          <w:color w:val="231F20"/>
        </w:rPr>
        <w:t>тс-м).</w:t>
      </w:r>
    </w:p>
    <w:p>
      <w:pPr>
        <w:pStyle w:val="BodyText"/>
        <w:spacing w:line="252" w:lineRule="auto" w:before="1"/>
        <w:ind w:right="376" w:firstLine="396"/>
        <w:jc w:val="both"/>
      </w:pPr>
      <w:r>
        <w:rPr>
          <w:color w:val="231F20"/>
        </w:rPr>
        <w:t>Краны типа КБ изготовляют из унифицированных узлов, выпу-</w:t>
      </w:r>
      <w:r>
        <w:rPr>
          <w:color w:val="231F20"/>
          <w:spacing w:val="1"/>
        </w:rPr>
        <w:t> </w:t>
      </w:r>
      <w:r>
        <w:rPr>
          <w:color w:val="231F20"/>
        </w:rPr>
        <w:t>скаемых специализированными заводами. В настоящее время выпу-</w:t>
      </w:r>
      <w:r>
        <w:rPr>
          <w:color w:val="231F20"/>
          <w:spacing w:val="1"/>
        </w:rPr>
        <w:t> </w:t>
      </w:r>
      <w:r>
        <w:rPr>
          <w:color w:val="231F20"/>
        </w:rPr>
        <w:t>скают краны КБ-60, КБ-100 и КБ-160. По грузоподъемности башен-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ные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краны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подразделяются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три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группы:</w:t>
      </w:r>
    </w:p>
    <w:p>
      <w:pPr>
        <w:pStyle w:val="ListParagraph"/>
        <w:numPr>
          <w:ilvl w:val="0"/>
          <w:numId w:val="16"/>
        </w:numPr>
        <w:tabs>
          <w:tab w:pos="713" w:val="left" w:leader="none"/>
        </w:tabs>
        <w:spacing w:line="252" w:lineRule="auto" w:before="2" w:after="0"/>
        <w:ind w:left="158" w:right="375" w:firstLine="396"/>
        <w:jc w:val="both"/>
        <w:rPr>
          <w:sz w:val="20"/>
        </w:rPr>
      </w:pPr>
      <w:r>
        <w:rPr>
          <w:color w:val="231F20"/>
          <w:sz w:val="20"/>
        </w:rPr>
        <w:t>для подъема легких грузов – менее 5 т, с грузовым моментом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до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60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тс-м;</w:t>
      </w:r>
    </w:p>
    <w:p>
      <w:pPr>
        <w:pStyle w:val="ListParagraph"/>
        <w:numPr>
          <w:ilvl w:val="0"/>
          <w:numId w:val="16"/>
        </w:numPr>
        <w:tabs>
          <w:tab w:pos="709" w:val="left" w:leader="none"/>
        </w:tabs>
        <w:spacing w:line="252" w:lineRule="auto" w:before="1" w:after="0"/>
        <w:ind w:left="158" w:right="376" w:firstLine="396"/>
        <w:jc w:val="both"/>
        <w:rPr>
          <w:sz w:val="20"/>
        </w:rPr>
      </w:pPr>
      <w:r>
        <w:rPr>
          <w:color w:val="231F20"/>
          <w:sz w:val="20"/>
        </w:rPr>
        <w:t>для подъема средних грузов – от 5 до 25 т, с грузовым момен-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том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до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300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тс-м;</w:t>
      </w:r>
    </w:p>
    <w:p>
      <w:pPr>
        <w:pStyle w:val="ListParagraph"/>
        <w:numPr>
          <w:ilvl w:val="0"/>
          <w:numId w:val="16"/>
        </w:numPr>
        <w:tabs>
          <w:tab w:pos="713" w:val="left" w:leader="none"/>
        </w:tabs>
        <w:spacing w:line="252" w:lineRule="auto" w:before="1" w:after="0"/>
        <w:ind w:left="158" w:right="376" w:firstLine="396"/>
        <w:jc w:val="both"/>
        <w:rPr>
          <w:sz w:val="20"/>
        </w:rPr>
      </w:pPr>
      <w:r>
        <w:rPr>
          <w:color w:val="231F20"/>
          <w:sz w:val="20"/>
        </w:rPr>
        <w:t>для подъема тяжелых грузов – более 25 т, с грузовым момен-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том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более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300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тс-м.</w:t>
      </w:r>
    </w:p>
    <w:p>
      <w:pPr>
        <w:pStyle w:val="BodyText"/>
        <w:spacing w:line="252" w:lineRule="auto" w:before="1"/>
        <w:ind w:right="375" w:firstLine="396"/>
        <w:jc w:val="both"/>
      </w:pPr>
      <w:r>
        <w:rPr>
          <w:color w:val="231F20"/>
          <w:w w:val="105"/>
        </w:rPr>
        <w:t>Башенные краны получили массовое распространение в стро-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ительстве. Необойтись без недостатков башенных кранов: длитель-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ность и трудоемкость монтажа и демонтажа, сложность транспор-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тирования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площадки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площадку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высокая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стоимость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путей.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Все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это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значительно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повышает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стоимость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эксплуатации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крана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кращает полезное время его работы. Современные модели башенных</w:t>
      </w:r>
      <w:r>
        <w:rPr>
          <w:color w:val="231F20"/>
          <w:spacing w:val="-47"/>
        </w:rPr>
        <w:t> </w:t>
      </w:r>
      <w:r>
        <w:rPr>
          <w:color w:val="231F20"/>
        </w:rPr>
        <w:t>кранов предусматривают перевозку кранов при наименьшем демон-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таже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узлов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возможность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быстрого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монтажа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демонтажа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без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при-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менения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дополнительных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механизмов.</w:t>
      </w:r>
    </w:p>
    <w:p>
      <w:pPr>
        <w:pStyle w:val="BodyText"/>
        <w:spacing w:line="252" w:lineRule="auto" w:before="5"/>
        <w:ind w:right="375" w:firstLine="396"/>
        <w:jc w:val="both"/>
      </w:pP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гидротехническом</w:t>
      </w:r>
      <w:r>
        <w:rPr>
          <w:color w:val="231F20"/>
          <w:spacing w:val="-10"/>
        </w:rPr>
        <w:t> </w:t>
      </w:r>
      <w:r>
        <w:rPr>
          <w:color w:val="231F20"/>
        </w:rPr>
        <w:t>строительстве</w:t>
      </w:r>
      <w:r>
        <w:rPr>
          <w:color w:val="231F20"/>
          <w:spacing w:val="-9"/>
        </w:rPr>
        <w:t> </w:t>
      </w:r>
      <w:r>
        <w:rPr>
          <w:color w:val="231F20"/>
        </w:rPr>
        <w:t>башенные</w:t>
      </w:r>
      <w:r>
        <w:rPr>
          <w:color w:val="231F20"/>
          <w:spacing w:val="-10"/>
        </w:rPr>
        <w:t> </w:t>
      </w:r>
      <w:r>
        <w:rPr>
          <w:color w:val="231F20"/>
        </w:rPr>
        <w:t>краны</w:t>
      </w:r>
      <w:r>
        <w:rPr>
          <w:color w:val="231F20"/>
          <w:spacing w:val="-10"/>
        </w:rPr>
        <w:t> </w:t>
      </w:r>
      <w:r>
        <w:rPr>
          <w:color w:val="231F20"/>
        </w:rPr>
        <w:t>малой</w:t>
      </w:r>
      <w:r>
        <w:rPr>
          <w:color w:val="231F20"/>
          <w:spacing w:val="-9"/>
        </w:rPr>
        <w:t> </w:t>
      </w:r>
      <w:r>
        <w:rPr>
          <w:color w:val="231F20"/>
        </w:rPr>
        <w:t>мощ-</w:t>
      </w:r>
      <w:r>
        <w:rPr>
          <w:color w:val="231F20"/>
          <w:spacing w:val="-48"/>
        </w:rPr>
        <w:t> </w:t>
      </w:r>
      <w:r>
        <w:rPr>
          <w:color w:val="231F20"/>
        </w:rPr>
        <w:t>ности применяют для обслуживания вспомогательных работ. Краны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средней мощности используют преимущественно как краны-бето-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ноукладчики для подачи бетонной смеси бадьями в блоки бетони-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рования при возведении монолитных бетонных сооружений; краны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большой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мощности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используют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качестве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монтажных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кранов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возведении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сооружений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сборного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железобетона.</w:t>
      </w:r>
    </w:p>
    <w:p>
      <w:pPr>
        <w:pStyle w:val="BodyText"/>
        <w:spacing w:line="252" w:lineRule="auto" w:before="3"/>
        <w:ind w:right="376" w:firstLine="396"/>
        <w:jc w:val="both"/>
      </w:pPr>
      <w:r>
        <w:rPr>
          <w:color w:val="231F20"/>
        </w:rPr>
        <w:t>Монтажные большегрузные башенные краны особенно эффек-</w:t>
      </w:r>
      <w:r>
        <w:rPr>
          <w:color w:val="231F20"/>
          <w:spacing w:val="1"/>
        </w:rPr>
        <w:t> </w:t>
      </w:r>
      <w:r>
        <w:rPr>
          <w:color w:val="231F20"/>
        </w:rPr>
        <w:t>тивны</w:t>
      </w:r>
      <w:r>
        <w:rPr>
          <w:color w:val="231F20"/>
          <w:spacing w:val="23"/>
        </w:rPr>
        <w:t> </w:t>
      </w:r>
      <w:r>
        <w:rPr>
          <w:color w:val="231F20"/>
        </w:rPr>
        <w:t>для</w:t>
      </w:r>
      <w:r>
        <w:rPr>
          <w:color w:val="231F20"/>
          <w:spacing w:val="24"/>
        </w:rPr>
        <w:t> </w:t>
      </w:r>
      <w:r>
        <w:rPr>
          <w:color w:val="231F20"/>
        </w:rPr>
        <w:t>обслуживания</w:t>
      </w:r>
      <w:r>
        <w:rPr>
          <w:color w:val="231F20"/>
          <w:spacing w:val="23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24"/>
        </w:rPr>
        <w:t> </w:t>
      </w:r>
      <w:r>
        <w:rPr>
          <w:color w:val="231F20"/>
        </w:rPr>
        <w:t>низконапорных</w:t>
      </w:r>
      <w:r>
        <w:rPr>
          <w:color w:val="231F20"/>
          <w:spacing w:val="24"/>
        </w:rPr>
        <w:t> </w:t>
      </w:r>
      <w:r>
        <w:rPr>
          <w:color w:val="231F20"/>
        </w:rPr>
        <w:t>гидроузлов</w:t>
      </w:r>
      <w:r>
        <w:rPr>
          <w:color w:val="231F20"/>
          <w:spacing w:val="-48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весом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сборных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элементов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70–80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даже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100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т;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они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перемеща-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ются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обеих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сторон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сооружения.</w:t>
      </w:r>
    </w:p>
    <w:p>
      <w:pPr>
        <w:pStyle w:val="BodyText"/>
        <w:spacing w:line="252" w:lineRule="auto" w:before="2"/>
        <w:ind w:right="374" w:firstLine="396"/>
        <w:jc w:val="both"/>
      </w:pPr>
      <w:r>
        <w:rPr>
          <w:color w:val="231F20"/>
          <w:w w:val="105"/>
        </w:rPr>
        <w:t>Башенный кран—поворотный кран со стрелой, закрепленной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верхней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части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вертикально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расположенной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башни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(рис.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1).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Основные</w:t>
      </w:r>
      <w:r>
        <w:rPr>
          <w:color w:val="231F20"/>
        </w:rPr>
        <w:t> параметры башенного крана: грузоподъемность, вылет, высота подъ-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ема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груза,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глубина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опускания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груза,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скорость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подъема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(опускания)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груза,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скорость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поворота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башни,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скорость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перемещения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крана.</w:t>
      </w:r>
    </w:p>
    <w:p>
      <w:pPr>
        <w:spacing w:after="0" w:line="252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4" w:firstLine="396"/>
        <w:jc w:val="right"/>
      </w:pPr>
      <w:r>
        <w:rPr>
          <w:color w:val="231F20"/>
          <w:w w:val="105"/>
        </w:rPr>
        <w:t>Все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башенные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краны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имеют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башню,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подразумевается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уже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самим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их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названием,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стрелу;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эти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башни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стрелы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бывают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самыми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разнообразными.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Башня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крана—как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бы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его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остов,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который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служит</w:t>
      </w:r>
      <w:r>
        <w:rPr>
          <w:color w:val="231F20"/>
          <w:spacing w:val="-49"/>
          <w:w w:val="105"/>
        </w:rPr>
        <w:t> </w:t>
      </w:r>
      <w:r>
        <w:rPr>
          <w:color w:val="231F20"/>
        </w:rPr>
        <w:t>для</w:t>
      </w:r>
      <w:r>
        <w:rPr>
          <w:color w:val="231F20"/>
          <w:spacing w:val="7"/>
        </w:rPr>
        <w:t> </w:t>
      </w:r>
      <w:r>
        <w:rPr>
          <w:color w:val="231F20"/>
        </w:rPr>
        <w:t>поддержания</w:t>
      </w:r>
      <w:r>
        <w:rPr>
          <w:color w:val="231F20"/>
          <w:spacing w:val="7"/>
        </w:rPr>
        <w:t> </w:t>
      </w:r>
      <w:r>
        <w:rPr>
          <w:color w:val="231F20"/>
        </w:rPr>
        <w:t>стрелы</w:t>
      </w:r>
      <w:r>
        <w:rPr>
          <w:color w:val="231F20"/>
          <w:spacing w:val="8"/>
        </w:rPr>
        <w:t> </w:t>
      </w:r>
      <w:r>
        <w:rPr>
          <w:color w:val="231F20"/>
        </w:rPr>
        <w:t>на</w:t>
      </w:r>
      <w:r>
        <w:rPr>
          <w:color w:val="231F20"/>
          <w:spacing w:val="8"/>
        </w:rPr>
        <w:t> </w:t>
      </w:r>
      <w:r>
        <w:rPr>
          <w:color w:val="231F20"/>
        </w:rPr>
        <w:t>определенной</w:t>
      </w:r>
      <w:r>
        <w:rPr>
          <w:color w:val="231F20"/>
          <w:spacing w:val="8"/>
        </w:rPr>
        <w:t> </w:t>
      </w:r>
      <w:r>
        <w:rPr>
          <w:color w:val="231F20"/>
        </w:rPr>
        <w:t>высоте,</w:t>
      </w:r>
      <w:r>
        <w:rPr>
          <w:color w:val="231F20"/>
          <w:spacing w:val="8"/>
        </w:rPr>
        <w:t> </w:t>
      </w:r>
      <w:r>
        <w:rPr>
          <w:color w:val="231F20"/>
        </w:rPr>
        <w:t>а</w:t>
      </w:r>
      <w:r>
        <w:rPr>
          <w:color w:val="231F20"/>
          <w:spacing w:val="8"/>
        </w:rPr>
        <w:t> </w:t>
      </w:r>
      <w:r>
        <w:rPr>
          <w:color w:val="231F20"/>
        </w:rPr>
        <w:t>также</w:t>
      </w:r>
      <w:r>
        <w:rPr>
          <w:color w:val="231F20"/>
          <w:spacing w:val="8"/>
        </w:rPr>
        <w:t> </w:t>
      </w:r>
      <w:r>
        <w:rPr>
          <w:color w:val="231F20"/>
        </w:rPr>
        <w:t>для</w:t>
      </w:r>
      <w:r>
        <w:rPr>
          <w:color w:val="231F20"/>
          <w:spacing w:val="8"/>
        </w:rPr>
        <w:t> </w:t>
      </w:r>
      <w:r>
        <w:rPr>
          <w:color w:val="231F20"/>
        </w:rPr>
        <w:t>пере-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дачи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нагрузок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стрелы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ходовую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раму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крановые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пути.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Башню</w:t>
      </w:r>
      <w:r>
        <w:rPr>
          <w:color w:val="231F20"/>
          <w:spacing w:val="-49"/>
          <w:w w:val="105"/>
        </w:rPr>
        <w:t> </w:t>
      </w:r>
      <w:r>
        <w:rPr>
          <w:color w:val="231F20"/>
        </w:rPr>
        <w:t>изготовляют</w:t>
      </w:r>
      <w:r>
        <w:rPr>
          <w:color w:val="231F20"/>
          <w:spacing w:val="-12"/>
        </w:rPr>
        <w:t> </w:t>
      </w:r>
      <w:r>
        <w:rPr>
          <w:color w:val="231F20"/>
        </w:rPr>
        <w:t>из</w:t>
      </w:r>
      <w:r>
        <w:rPr>
          <w:color w:val="231F20"/>
          <w:spacing w:val="-12"/>
        </w:rPr>
        <w:t> </w:t>
      </w:r>
      <w:r>
        <w:rPr>
          <w:color w:val="231F20"/>
        </w:rPr>
        <w:t>металлических</w:t>
      </w:r>
      <w:r>
        <w:rPr>
          <w:color w:val="231F20"/>
          <w:spacing w:val="-12"/>
        </w:rPr>
        <w:t> </w:t>
      </w:r>
      <w:r>
        <w:rPr>
          <w:color w:val="231F20"/>
        </w:rPr>
        <w:t>уголков</w:t>
      </w:r>
      <w:r>
        <w:rPr>
          <w:color w:val="231F20"/>
          <w:spacing w:val="-12"/>
        </w:rPr>
        <w:t> </w:t>
      </w:r>
      <w:r>
        <w:rPr>
          <w:color w:val="231F20"/>
        </w:rPr>
        <w:t>или</w:t>
      </w:r>
      <w:r>
        <w:rPr>
          <w:color w:val="231F20"/>
          <w:spacing w:val="-12"/>
        </w:rPr>
        <w:t> </w:t>
      </w:r>
      <w:r>
        <w:rPr>
          <w:color w:val="231F20"/>
        </w:rPr>
        <w:t>труб,</w:t>
      </w:r>
      <w:r>
        <w:rPr>
          <w:color w:val="231F20"/>
          <w:spacing w:val="-12"/>
        </w:rPr>
        <w:t> </w:t>
      </w:r>
      <w:r>
        <w:rPr>
          <w:color w:val="231F20"/>
        </w:rPr>
        <w:t>иногда</w:t>
      </w:r>
      <w:r>
        <w:rPr>
          <w:color w:val="231F20"/>
          <w:spacing w:val="-12"/>
        </w:rPr>
        <w:t> </w:t>
      </w:r>
      <w:r>
        <w:rPr>
          <w:color w:val="231F20"/>
        </w:rPr>
        <w:t>бывают</w:t>
      </w:r>
      <w:r>
        <w:rPr>
          <w:color w:val="231F20"/>
          <w:spacing w:val="-12"/>
        </w:rPr>
        <w:t> </w:t>
      </w:r>
      <w:r>
        <w:rPr>
          <w:color w:val="231F20"/>
        </w:rPr>
        <w:t>баш-</w:t>
      </w:r>
      <w:r>
        <w:rPr>
          <w:color w:val="231F20"/>
          <w:spacing w:val="-47"/>
        </w:rPr>
        <w:t> </w:t>
      </w:r>
      <w:r>
        <w:rPr>
          <w:color w:val="231F20"/>
          <w:spacing w:val="-1"/>
          <w:w w:val="105"/>
        </w:rPr>
        <w:t>ни,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выполненные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виде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сплошной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трубы.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вертикальном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положе-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нии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башни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крепятся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портал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или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шарнирно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помощью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подкосов.</w:t>
      </w:r>
      <w:r>
        <w:rPr>
          <w:color w:val="231F20"/>
          <w:spacing w:val="-49"/>
          <w:w w:val="105"/>
        </w:rPr>
        <w:t> </w:t>
      </w:r>
      <w:r>
        <w:rPr>
          <w:color w:val="231F20"/>
        </w:rPr>
        <w:t>У</w:t>
      </w:r>
      <w:r>
        <w:rPr>
          <w:color w:val="231F20"/>
          <w:spacing w:val="1"/>
        </w:rPr>
        <w:t> </w:t>
      </w:r>
      <w:r>
        <w:rPr>
          <w:color w:val="231F20"/>
        </w:rPr>
        <w:t>ряда</w:t>
      </w:r>
      <w:r>
        <w:rPr>
          <w:color w:val="231F20"/>
          <w:spacing w:val="1"/>
        </w:rPr>
        <w:t> </w:t>
      </w:r>
      <w:r>
        <w:rPr>
          <w:color w:val="231F20"/>
        </w:rPr>
        <w:t>кранов</w:t>
      </w:r>
      <w:r>
        <w:rPr>
          <w:color w:val="231F20"/>
          <w:spacing w:val="1"/>
        </w:rPr>
        <w:t> </w:t>
      </w:r>
      <w:r>
        <w:rPr>
          <w:color w:val="231F20"/>
        </w:rPr>
        <w:t>высота</w:t>
      </w:r>
      <w:r>
        <w:rPr>
          <w:color w:val="231F20"/>
          <w:spacing w:val="1"/>
        </w:rPr>
        <w:t> </w:t>
      </w:r>
      <w:r>
        <w:rPr>
          <w:color w:val="231F20"/>
        </w:rPr>
        <w:t>башни</w:t>
      </w:r>
      <w:r>
        <w:rPr>
          <w:color w:val="231F20"/>
          <w:spacing w:val="1"/>
        </w:rPr>
        <w:t> </w:t>
      </w:r>
      <w:r>
        <w:rPr>
          <w:color w:val="231F20"/>
        </w:rPr>
        <w:t>при</w:t>
      </w:r>
      <w:r>
        <w:rPr>
          <w:color w:val="231F20"/>
          <w:spacing w:val="1"/>
        </w:rPr>
        <w:t> </w:t>
      </w:r>
      <w:r>
        <w:rPr>
          <w:color w:val="231F20"/>
        </w:rPr>
        <w:t>необходимости</w:t>
      </w:r>
      <w:r>
        <w:rPr>
          <w:color w:val="231F20"/>
          <w:spacing w:val="2"/>
        </w:rPr>
        <w:t> </w:t>
      </w:r>
      <w:r>
        <w:rPr>
          <w:color w:val="231F20"/>
        </w:rPr>
        <w:t>может</w:t>
      </w:r>
      <w:r>
        <w:rPr>
          <w:color w:val="231F20"/>
          <w:spacing w:val="1"/>
        </w:rPr>
        <w:t> </w:t>
      </w:r>
      <w:r>
        <w:rPr>
          <w:color w:val="231F20"/>
        </w:rPr>
        <w:t>менять-</w:t>
      </w:r>
    </w:p>
    <w:p>
      <w:pPr>
        <w:pStyle w:val="BodyText"/>
        <w:spacing w:line="256" w:lineRule="auto" w:before="10"/>
        <w:ind w:right="375"/>
        <w:jc w:val="both"/>
      </w:pPr>
      <w:r>
        <w:rPr>
          <w:color w:val="231F20"/>
        </w:rPr>
        <w:t>ся с помощью выдвижных секций (телескопические и наращиваемые</w:t>
      </w:r>
      <w:r>
        <w:rPr>
          <w:color w:val="231F20"/>
          <w:spacing w:val="-47"/>
        </w:rPr>
        <w:t> </w:t>
      </w:r>
      <w:r>
        <w:rPr>
          <w:color w:val="231F20"/>
        </w:rPr>
        <w:t>башни). Существуют краны с башней, которая складывается в боко-</w:t>
      </w:r>
      <w:r>
        <w:rPr>
          <w:color w:val="231F20"/>
          <w:spacing w:val="1"/>
        </w:rPr>
        <w:t> </w:t>
      </w:r>
      <w:r>
        <w:rPr>
          <w:color w:val="231F20"/>
        </w:rPr>
        <w:t>вом</w:t>
      </w:r>
      <w:r>
        <w:rPr>
          <w:color w:val="231F20"/>
          <w:spacing w:val="-11"/>
        </w:rPr>
        <w:t> </w:t>
      </w:r>
      <w:r>
        <w:rPr>
          <w:color w:val="231F20"/>
        </w:rPr>
        <w:t>направлении</w:t>
      </w:r>
      <w:r>
        <w:rPr>
          <w:color w:val="231F20"/>
          <w:spacing w:val="-10"/>
        </w:rPr>
        <w:t> </w:t>
      </w:r>
      <w:r>
        <w:rPr>
          <w:color w:val="231F20"/>
        </w:rPr>
        <w:t>с</w:t>
      </w:r>
      <w:r>
        <w:rPr>
          <w:color w:val="231F20"/>
          <w:spacing w:val="-10"/>
        </w:rPr>
        <w:t> </w:t>
      </w:r>
      <w:r>
        <w:rPr>
          <w:color w:val="231F20"/>
        </w:rPr>
        <w:t>помощью</w:t>
      </w:r>
      <w:r>
        <w:rPr>
          <w:color w:val="231F20"/>
          <w:spacing w:val="-10"/>
        </w:rPr>
        <w:t> </w:t>
      </w:r>
      <w:r>
        <w:rPr>
          <w:color w:val="231F20"/>
        </w:rPr>
        <w:t>монтажного</w:t>
      </w:r>
      <w:r>
        <w:rPr>
          <w:color w:val="231F20"/>
          <w:spacing w:val="-10"/>
        </w:rPr>
        <w:t> </w:t>
      </w:r>
      <w:r>
        <w:rPr>
          <w:color w:val="231F20"/>
        </w:rPr>
        <w:t>полиспаста.</w:t>
      </w:r>
      <w:r>
        <w:rPr>
          <w:color w:val="231F20"/>
          <w:spacing w:val="-11"/>
        </w:rPr>
        <w:t> </w:t>
      </w:r>
      <w:r>
        <w:rPr>
          <w:color w:val="231F20"/>
        </w:rPr>
        <w:t>Такой</w:t>
      </w:r>
      <w:r>
        <w:rPr>
          <w:color w:val="231F20"/>
          <w:spacing w:val="-10"/>
        </w:rPr>
        <w:t> </w:t>
      </w:r>
      <w:r>
        <w:rPr>
          <w:color w:val="231F20"/>
        </w:rPr>
        <w:t>тип</w:t>
      </w:r>
      <w:r>
        <w:rPr>
          <w:color w:val="231F20"/>
          <w:spacing w:val="-10"/>
        </w:rPr>
        <w:t> </w:t>
      </w:r>
      <w:r>
        <w:rPr>
          <w:color w:val="231F20"/>
        </w:rPr>
        <w:t>баш-</w:t>
      </w:r>
      <w:r>
        <w:rPr>
          <w:color w:val="231F20"/>
          <w:spacing w:val="-48"/>
        </w:rPr>
        <w:t> </w:t>
      </w:r>
      <w:r>
        <w:rPr>
          <w:color w:val="231F20"/>
        </w:rPr>
        <w:t>ни особенно удобен при транспортировке крана с одного объекта на</w:t>
      </w:r>
      <w:r>
        <w:rPr>
          <w:color w:val="231F20"/>
          <w:spacing w:val="1"/>
        </w:rPr>
        <w:t> </w:t>
      </w:r>
      <w:r>
        <w:rPr>
          <w:color w:val="231F20"/>
        </w:rPr>
        <w:t>другой. Если башня крана – его корпус, то стрела – его рука, с помо-</w:t>
      </w:r>
      <w:r>
        <w:rPr>
          <w:color w:val="231F20"/>
          <w:spacing w:val="1"/>
        </w:rPr>
        <w:t> </w:t>
      </w:r>
      <w:r>
        <w:rPr>
          <w:color w:val="231F20"/>
        </w:rPr>
        <w:t>щью которой кран дотягивается до нужного предмета, находящегося</w:t>
      </w:r>
      <w:r>
        <w:rPr>
          <w:color w:val="231F20"/>
          <w:spacing w:val="1"/>
        </w:rPr>
        <w:t> </w:t>
      </w:r>
      <w:r>
        <w:rPr>
          <w:color w:val="231F20"/>
        </w:rPr>
        <w:t>от него на определенном расстоянии. Стрелы крепят к верхней части</w:t>
      </w:r>
      <w:r>
        <w:rPr>
          <w:color w:val="231F20"/>
          <w:spacing w:val="1"/>
        </w:rPr>
        <w:t> </w:t>
      </w:r>
      <w:r>
        <w:rPr>
          <w:color w:val="231F20"/>
        </w:rPr>
        <w:t>башни.</w:t>
      </w:r>
      <w:r>
        <w:rPr>
          <w:color w:val="231F20"/>
          <w:spacing w:val="3"/>
        </w:rPr>
        <w:t> </w:t>
      </w:r>
      <w:r>
        <w:rPr>
          <w:color w:val="231F20"/>
        </w:rPr>
        <w:t>Они</w:t>
      </w:r>
      <w:r>
        <w:rPr>
          <w:color w:val="231F20"/>
          <w:spacing w:val="4"/>
        </w:rPr>
        <w:t> </w:t>
      </w:r>
      <w:r>
        <w:rPr>
          <w:color w:val="231F20"/>
        </w:rPr>
        <w:t>бывают</w:t>
      </w:r>
      <w:r>
        <w:rPr>
          <w:color w:val="231F20"/>
          <w:spacing w:val="4"/>
        </w:rPr>
        <w:t> </w:t>
      </w:r>
      <w:r>
        <w:rPr>
          <w:color w:val="231F20"/>
        </w:rPr>
        <w:t>подъемными</w:t>
      </w:r>
      <w:r>
        <w:rPr>
          <w:color w:val="231F20"/>
          <w:spacing w:val="4"/>
        </w:rPr>
        <w:t> </w:t>
      </w:r>
      <w:r>
        <w:rPr>
          <w:color w:val="231F20"/>
        </w:rPr>
        <w:t>или</w:t>
      </w:r>
      <w:r>
        <w:rPr>
          <w:color w:val="231F20"/>
          <w:spacing w:val="4"/>
        </w:rPr>
        <w:t> </w:t>
      </w:r>
      <w:r>
        <w:rPr>
          <w:color w:val="231F20"/>
        </w:rPr>
        <w:t>балочными.</w:t>
      </w:r>
    </w:p>
    <w:p>
      <w:pPr>
        <w:pStyle w:val="BodyText"/>
        <w:spacing w:line="256" w:lineRule="auto" w:before="9"/>
        <w:ind w:right="376" w:firstLine="396"/>
        <w:jc w:val="right"/>
      </w:pPr>
      <w:r>
        <w:rPr>
          <w:color w:val="231F20"/>
        </w:rPr>
        <w:t>Преимущество</w:t>
      </w:r>
      <w:r>
        <w:rPr>
          <w:color w:val="231F20"/>
          <w:spacing w:val="-13"/>
        </w:rPr>
        <w:t> </w:t>
      </w:r>
      <w:r>
        <w:rPr>
          <w:color w:val="231F20"/>
        </w:rPr>
        <w:t>подъемных</w:t>
      </w:r>
      <w:r>
        <w:rPr>
          <w:color w:val="231F20"/>
          <w:spacing w:val="-12"/>
        </w:rPr>
        <w:t> </w:t>
      </w:r>
      <w:r>
        <w:rPr>
          <w:color w:val="231F20"/>
        </w:rPr>
        <w:t>стрел</w:t>
      </w:r>
      <w:r>
        <w:rPr>
          <w:color w:val="231F20"/>
          <w:spacing w:val="-12"/>
        </w:rPr>
        <w:t> </w:t>
      </w:r>
      <w:r>
        <w:rPr>
          <w:color w:val="231F20"/>
        </w:rPr>
        <w:t>заключается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сравнительно</w:t>
      </w:r>
      <w:r>
        <w:rPr>
          <w:color w:val="231F20"/>
          <w:spacing w:val="-13"/>
        </w:rPr>
        <w:t> </w:t>
      </w:r>
      <w:r>
        <w:rPr>
          <w:color w:val="231F20"/>
        </w:rPr>
        <w:t>ма-</w:t>
      </w:r>
      <w:r>
        <w:rPr>
          <w:color w:val="231F20"/>
          <w:spacing w:val="-47"/>
        </w:rPr>
        <w:t> </w:t>
      </w:r>
      <w:r>
        <w:rPr>
          <w:color w:val="231F20"/>
        </w:rPr>
        <w:t>лом</w:t>
      </w:r>
      <w:r>
        <w:rPr>
          <w:color w:val="231F20"/>
          <w:spacing w:val="-7"/>
        </w:rPr>
        <w:t> </w:t>
      </w:r>
      <w:r>
        <w:rPr>
          <w:color w:val="231F20"/>
        </w:rPr>
        <w:t>их</w:t>
      </w:r>
      <w:r>
        <w:rPr>
          <w:color w:val="231F20"/>
          <w:spacing w:val="-7"/>
        </w:rPr>
        <w:t> </w:t>
      </w:r>
      <w:r>
        <w:rPr>
          <w:color w:val="231F20"/>
        </w:rPr>
        <w:t>весе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размерах,</w:t>
      </w:r>
      <w:r>
        <w:rPr>
          <w:color w:val="231F20"/>
          <w:spacing w:val="-6"/>
        </w:rPr>
        <w:t> </w:t>
      </w:r>
      <w:r>
        <w:rPr>
          <w:color w:val="231F20"/>
        </w:rPr>
        <w:t>меньшей</w:t>
      </w:r>
      <w:r>
        <w:rPr>
          <w:color w:val="231F20"/>
          <w:spacing w:val="-7"/>
        </w:rPr>
        <w:t> </w:t>
      </w:r>
      <w:r>
        <w:rPr>
          <w:color w:val="231F20"/>
        </w:rPr>
        <w:t>трудоемкости</w:t>
      </w:r>
      <w:r>
        <w:rPr>
          <w:color w:val="231F20"/>
          <w:spacing w:val="-6"/>
        </w:rPr>
        <w:t> </w:t>
      </w:r>
      <w:r>
        <w:rPr>
          <w:color w:val="231F20"/>
        </w:rPr>
        <w:t>монтажа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перевозки.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Краны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подъемными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стрелами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наиболее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распространены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строи-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тельстве.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Недостатком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подъемных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стрел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является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то,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изме-</w:t>
      </w:r>
      <w:r>
        <w:rPr>
          <w:color w:val="231F20"/>
          <w:spacing w:val="-49"/>
          <w:w w:val="105"/>
        </w:rPr>
        <w:t> </w:t>
      </w:r>
      <w:r>
        <w:rPr>
          <w:color w:val="231F20"/>
        </w:rPr>
        <w:t>нения</w:t>
      </w:r>
      <w:r>
        <w:rPr>
          <w:color w:val="231F20"/>
          <w:spacing w:val="12"/>
        </w:rPr>
        <w:t> </w:t>
      </w:r>
      <w:r>
        <w:rPr>
          <w:color w:val="231F20"/>
        </w:rPr>
        <w:t>вылета</w:t>
      </w:r>
      <w:r>
        <w:rPr>
          <w:color w:val="231F20"/>
          <w:spacing w:val="13"/>
        </w:rPr>
        <w:t> </w:t>
      </w:r>
      <w:r>
        <w:rPr>
          <w:color w:val="231F20"/>
        </w:rPr>
        <w:t>крюка</w:t>
      </w:r>
      <w:r>
        <w:rPr>
          <w:color w:val="231F20"/>
          <w:spacing w:val="12"/>
        </w:rPr>
        <w:t> </w:t>
      </w:r>
      <w:r>
        <w:rPr>
          <w:color w:val="231F20"/>
        </w:rPr>
        <w:t>нельзя</w:t>
      </w:r>
      <w:r>
        <w:rPr>
          <w:color w:val="231F20"/>
          <w:spacing w:val="13"/>
        </w:rPr>
        <w:t> </w:t>
      </w:r>
      <w:r>
        <w:rPr>
          <w:color w:val="231F20"/>
        </w:rPr>
        <w:t>горизонтально</w:t>
      </w:r>
      <w:r>
        <w:rPr>
          <w:color w:val="231F20"/>
          <w:spacing w:val="13"/>
        </w:rPr>
        <w:t> </w:t>
      </w:r>
      <w:r>
        <w:rPr>
          <w:color w:val="231F20"/>
        </w:rPr>
        <w:t>переместить</w:t>
      </w:r>
      <w:r>
        <w:rPr>
          <w:color w:val="231F20"/>
          <w:spacing w:val="12"/>
        </w:rPr>
        <w:t> </w:t>
      </w:r>
      <w:r>
        <w:rPr>
          <w:color w:val="231F20"/>
        </w:rPr>
        <w:t>груз,</w:t>
      </w:r>
      <w:r>
        <w:rPr>
          <w:color w:val="231F20"/>
          <w:spacing w:val="13"/>
        </w:rPr>
        <w:t> </w:t>
      </w:r>
      <w:r>
        <w:rPr>
          <w:color w:val="231F20"/>
        </w:rPr>
        <w:t>поэто-</w:t>
      </w:r>
      <w:r>
        <w:rPr>
          <w:color w:val="231F20"/>
          <w:spacing w:val="1"/>
        </w:rPr>
        <w:t> </w:t>
      </w:r>
      <w:r>
        <w:rPr>
          <w:color w:val="231F20"/>
        </w:rPr>
        <w:t>му</w:t>
      </w:r>
      <w:r>
        <w:rPr>
          <w:color w:val="231F20"/>
          <w:spacing w:val="5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6"/>
        </w:rPr>
        <w:t> </w:t>
      </w:r>
      <w:r>
        <w:rPr>
          <w:color w:val="231F20"/>
        </w:rPr>
        <w:t>производить</w:t>
      </w:r>
      <w:r>
        <w:rPr>
          <w:color w:val="231F20"/>
          <w:spacing w:val="6"/>
        </w:rPr>
        <w:t> </w:t>
      </w:r>
      <w:r>
        <w:rPr>
          <w:color w:val="231F20"/>
        </w:rPr>
        <w:t>поворот</w:t>
      </w:r>
      <w:r>
        <w:rPr>
          <w:color w:val="231F20"/>
          <w:spacing w:val="5"/>
        </w:rPr>
        <w:t> </w:t>
      </w:r>
      <w:r>
        <w:rPr>
          <w:color w:val="231F20"/>
        </w:rPr>
        <w:t>и</w:t>
      </w:r>
      <w:r>
        <w:rPr>
          <w:color w:val="231F20"/>
          <w:spacing w:val="5"/>
        </w:rPr>
        <w:t> </w:t>
      </w:r>
      <w:r>
        <w:rPr>
          <w:color w:val="231F20"/>
        </w:rPr>
        <w:t>передвижение</w:t>
      </w:r>
      <w:r>
        <w:rPr>
          <w:color w:val="231F20"/>
          <w:spacing w:val="6"/>
        </w:rPr>
        <w:t> </w:t>
      </w:r>
      <w:r>
        <w:rPr>
          <w:color w:val="231F20"/>
        </w:rPr>
        <w:t>крана.</w:t>
      </w:r>
      <w:r>
        <w:rPr>
          <w:color w:val="231F20"/>
          <w:spacing w:val="6"/>
        </w:rPr>
        <w:t> </w:t>
      </w:r>
      <w:r>
        <w:rPr>
          <w:color w:val="231F20"/>
        </w:rPr>
        <w:t>Стрелы</w:t>
      </w:r>
      <w:r>
        <w:rPr>
          <w:color w:val="231F20"/>
          <w:spacing w:val="1"/>
        </w:rPr>
        <w:t> </w:t>
      </w:r>
      <w:r>
        <w:rPr>
          <w:color w:val="231F20"/>
        </w:rPr>
        <w:t>бывают</w:t>
      </w:r>
      <w:r>
        <w:rPr>
          <w:color w:val="231F20"/>
          <w:spacing w:val="-10"/>
        </w:rPr>
        <w:t> </w:t>
      </w:r>
      <w:r>
        <w:rPr>
          <w:color w:val="231F20"/>
        </w:rPr>
        <w:t>подвесные,</w:t>
      </w:r>
      <w:r>
        <w:rPr>
          <w:color w:val="231F20"/>
          <w:spacing w:val="-9"/>
        </w:rPr>
        <w:t> </w:t>
      </w:r>
      <w:r>
        <w:rPr>
          <w:color w:val="231F20"/>
        </w:rPr>
        <w:t>подвесные</w:t>
      </w:r>
      <w:r>
        <w:rPr>
          <w:color w:val="231F20"/>
          <w:spacing w:val="-9"/>
        </w:rPr>
        <w:t> </w:t>
      </w:r>
      <w:r>
        <w:rPr>
          <w:color w:val="231F20"/>
        </w:rPr>
        <w:t>с</w:t>
      </w:r>
      <w:r>
        <w:rPr>
          <w:color w:val="231F20"/>
          <w:spacing w:val="-9"/>
        </w:rPr>
        <w:t> </w:t>
      </w:r>
      <w:r>
        <w:rPr>
          <w:color w:val="231F20"/>
        </w:rPr>
        <w:t>гуськом,</w:t>
      </w:r>
      <w:r>
        <w:rPr>
          <w:color w:val="231F20"/>
          <w:spacing w:val="-9"/>
        </w:rPr>
        <w:t> </w:t>
      </w:r>
      <w:r>
        <w:rPr>
          <w:color w:val="231F20"/>
        </w:rPr>
        <w:t>подвесные</w:t>
      </w:r>
      <w:r>
        <w:rPr>
          <w:color w:val="231F20"/>
          <w:spacing w:val="-9"/>
        </w:rPr>
        <w:t> </w:t>
      </w:r>
      <w:r>
        <w:rPr>
          <w:color w:val="231F20"/>
        </w:rPr>
        <w:t>со</w:t>
      </w:r>
      <w:r>
        <w:rPr>
          <w:color w:val="231F20"/>
          <w:spacing w:val="-9"/>
        </w:rPr>
        <w:t> </w:t>
      </w:r>
      <w:r>
        <w:rPr>
          <w:color w:val="231F20"/>
        </w:rPr>
        <w:t>стойками,</w:t>
      </w:r>
      <w:r>
        <w:rPr>
          <w:color w:val="231F20"/>
          <w:spacing w:val="-9"/>
        </w:rPr>
        <w:t> </w:t>
      </w:r>
      <w:r>
        <w:rPr>
          <w:color w:val="231F20"/>
        </w:rPr>
        <w:t>мо-</w:t>
      </w:r>
      <w:r>
        <w:rPr>
          <w:color w:val="231F20"/>
          <w:spacing w:val="-47"/>
        </w:rPr>
        <w:t> </w:t>
      </w:r>
      <w:r>
        <w:rPr>
          <w:color w:val="231F20"/>
        </w:rPr>
        <w:t>лотовидные.</w:t>
      </w:r>
      <w:r>
        <w:rPr>
          <w:color w:val="231F20"/>
          <w:spacing w:val="18"/>
        </w:rPr>
        <w:t> </w:t>
      </w:r>
      <w:r>
        <w:rPr>
          <w:color w:val="231F20"/>
        </w:rPr>
        <w:t>Больше</w:t>
      </w:r>
      <w:r>
        <w:rPr>
          <w:color w:val="231F20"/>
          <w:spacing w:val="19"/>
        </w:rPr>
        <w:t> </w:t>
      </w:r>
      <w:r>
        <w:rPr>
          <w:color w:val="231F20"/>
        </w:rPr>
        <w:t>всего</w:t>
      </w:r>
      <w:r>
        <w:rPr>
          <w:color w:val="231F20"/>
          <w:spacing w:val="18"/>
        </w:rPr>
        <w:t> </w:t>
      </w:r>
      <w:r>
        <w:rPr>
          <w:color w:val="231F20"/>
        </w:rPr>
        <w:t>из</w:t>
      </w:r>
      <w:r>
        <w:rPr>
          <w:color w:val="231F20"/>
          <w:spacing w:val="19"/>
        </w:rPr>
        <w:t> </w:t>
      </w:r>
      <w:r>
        <w:rPr>
          <w:color w:val="231F20"/>
        </w:rPr>
        <w:t>них</w:t>
      </w:r>
      <w:r>
        <w:rPr>
          <w:color w:val="231F20"/>
          <w:spacing w:val="18"/>
        </w:rPr>
        <w:t> </w:t>
      </w:r>
      <w:r>
        <w:rPr>
          <w:color w:val="231F20"/>
        </w:rPr>
        <w:t>распространены</w:t>
      </w:r>
      <w:r>
        <w:rPr>
          <w:color w:val="231F20"/>
          <w:spacing w:val="19"/>
        </w:rPr>
        <w:t> </w:t>
      </w:r>
      <w:r>
        <w:rPr>
          <w:color w:val="231F20"/>
        </w:rPr>
        <w:t>подвесные</w:t>
      </w:r>
      <w:r>
        <w:rPr>
          <w:color w:val="231F20"/>
          <w:spacing w:val="18"/>
        </w:rPr>
        <w:t> </w:t>
      </w:r>
      <w:r>
        <w:rPr>
          <w:color w:val="231F20"/>
        </w:rPr>
        <w:t>подъ-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емные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стрелы.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Так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же,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башни,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стрелы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изготовляют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угол-</w:t>
      </w:r>
      <w:r>
        <w:rPr>
          <w:color w:val="231F20"/>
          <w:spacing w:val="-49"/>
          <w:w w:val="105"/>
        </w:rPr>
        <w:t> </w:t>
      </w:r>
      <w:r>
        <w:rPr>
          <w:color w:val="231F20"/>
          <w:spacing w:val="-1"/>
          <w:w w:val="105"/>
        </w:rPr>
        <w:t>ков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или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труб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большого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диаметра.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Решетчатые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конструкции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труб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легки,</w:t>
      </w:r>
      <w:r>
        <w:rPr>
          <w:color w:val="231F20"/>
          <w:spacing w:val="12"/>
        </w:rPr>
        <w:t> </w:t>
      </w:r>
      <w:r>
        <w:rPr>
          <w:color w:val="231F20"/>
        </w:rPr>
        <w:t>прочны,</w:t>
      </w:r>
      <w:r>
        <w:rPr>
          <w:color w:val="231F20"/>
          <w:spacing w:val="13"/>
        </w:rPr>
        <w:t> </w:t>
      </w:r>
      <w:r>
        <w:rPr>
          <w:color w:val="231F20"/>
        </w:rPr>
        <w:t>способны</w:t>
      </w:r>
      <w:r>
        <w:rPr>
          <w:color w:val="231F20"/>
          <w:spacing w:val="13"/>
        </w:rPr>
        <w:t> </w:t>
      </w:r>
      <w:r>
        <w:rPr>
          <w:color w:val="231F20"/>
        </w:rPr>
        <w:t>выдерживать</w:t>
      </w:r>
      <w:r>
        <w:rPr>
          <w:color w:val="231F20"/>
          <w:spacing w:val="12"/>
        </w:rPr>
        <w:t> </w:t>
      </w:r>
      <w:r>
        <w:rPr>
          <w:color w:val="231F20"/>
        </w:rPr>
        <w:t>большие</w:t>
      </w:r>
      <w:r>
        <w:rPr>
          <w:color w:val="231F20"/>
          <w:spacing w:val="13"/>
        </w:rPr>
        <w:t> </w:t>
      </w:r>
      <w:r>
        <w:rPr>
          <w:color w:val="231F20"/>
        </w:rPr>
        <w:t>ветровые</w:t>
      </w:r>
      <w:r>
        <w:rPr>
          <w:color w:val="231F20"/>
          <w:spacing w:val="13"/>
        </w:rPr>
        <w:t> </w:t>
      </w:r>
      <w:r>
        <w:rPr>
          <w:color w:val="231F20"/>
        </w:rPr>
        <w:t>нагрузки.</w:t>
      </w:r>
      <w:r>
        <w:rPr>
          <w:color w:val="231F20"/>
          <w:spacing w:val="1"/>
        </w:rPr>
        <w:t> </w:t>
      </w:r>
      <w:r>
        <w:rPr>
          <w:color w:val="231F20"/>
        </w:rPr>
        <w:t>Балочные стрелы бывают подвесные и молотовидные. Последние ме-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нее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распространены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из-за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довольно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значительного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веса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больших</w:t>
      </w:r>
      <w:r>
        <w:rPr>
          <w:color w:val="231F20"/>
          <w:spacing w:val="-49"/>
          <w:w w:val="105"/>
        </w:rPr>
        <w:t> </w:t>
      </w:r>
      <w:r>
        <w:rPr>
          <w:color w:val="231F20"/>
          <w:w w:val="105"/>
        </w:rPr>
        <w:t>габаритов.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Нижний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пояс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подвесной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балочной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стрелы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представляет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собой двутавровую балку, по которой перемещаются катки грузо-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вой тележки, необходимой для подвешивания и перемещения грузов.</w:t>
      </w:r>
      <w:r>
        <w:rPr>
          <w:color w:val="231F20"/>
          <w:spacing w:val="-47"/>
        </w:rPr>
        <w:t> </w:t>
      </w:r>
      <w:r>
        <w:rPr>
          <w:color w:val="231F20"/>
          <w:spacing w:val="-1"/>
          <w:w w:val="105"/>
        </w:rPr>
        <w:t>Важный элемент башенного крана – ходовая рама для </w:t>
      </w:r>
      <w:r>
        <w:rPr>
          <w:color w:val="231F20"/>
          <w:w w:val="105"/>
        </w:rPr>
        <w:t>передачи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действующих</w:t>
      </w:r>
      <w:r>
        <w:rPr>
          <w:color w:val="231F20"/>
          <w:spacing w:val="-7"/>
        </w:rPr>
        <w:t> </w:t>
      </w:r>
      <w:r>
        <w:rPr>
          <w:color w:val="231F20"/>
        </w:rPr>
        <w:t>нагрузок</w:t>
      </w:r>
      <w:r>
        <w:rPr>
          <w:color w:val="231F20"/>
          <w:spacing w:val="-7"/>
        </w:rPr>
        <w:t> </w:t>
      </w:r>
      <w:r>
        <w:rPr>
          <w:color w:val="231F20"/>
        </w:rPr>
        <w:t>на</w:t>
      </w:r>
      <w:r>
        <w:rPr>
          <w:color w:val="231F20"/>
          <w:spacing w:val="-6"/>
        </w:rPr>
        <w:t> </w:t>
      </w:r>
      <w:r>
        <w:rPr>
          <w:color w:val="231F20"/>
        </w:rPr>
        <w:t>крановые</w:t>
      </w:r>
      <w:r>
        <w:rPr>
          <w:color w:val="231F20"/>
          <w:spacing w:val="-7"/>
        </w:rPr>
        <w:t> </w:t>
      </w:r>
      <w:r>
        <w:rPr>
          <w:color w:val="231F20"/>
        </w:rPr>
        <w:t>пути.</w:t>
      </w:r>
      <w:r>
        <w:rPr>
          <w:color w:val="231F20"/>
          <w:spacing w:val="-6"/>
        </w:rPr>
        <w:t> </w:t>
      </w:r>
      <w:r>
        <w:rPr>
          <w:color w:val="231F20"/>
        </w:rPr>
        <w:t>У</w:t>
      </w:r>
      <w:r>
        <w:rPr>
          <w:color w:val="231F20"/>
          <w:spacing w:val="-7"/>
        </w:rPr>
        <w:t> </w:t>
      </w:r>
      <w:r>
        <w:rPr>
          <w:color w:val="231F20"/>
        </w:rPr>
        <w:t>кранов</w:t>
      </w:r>
      <w:r>
        <w:rPr>
          <w:color w:val="231F20"/>
          <w:spacing w:val="-6"/>
        </w:rPr>
        <w:t> </w:t>
      </w:r>
      <w:r>
        <w:rPr>
          <w:color w:val="231F20"/>
        </w:rPr>
        <w:t>с</w:t>
      </w:r>
      <w:r>
        <w:rPr>
          <w:color w:val="231F20"/>
          <w:spacing w:val="-7"/>
        </w:rPr>
        <w:t> </w:t>
      </w:r>
      <w:r>
        <w:rPr>
          <w:color w:val="231F20"/>
        </w:rPr>
        <w:t>неповоротными</w:t>
      </w:r>
      <w:r>
        <w:rPr>
          <w:color w:val="231F20"/>
          <w:spacing w:val="1"/>
        </w:rPr>
        <w:t> </w:t>
      </w:r>
      <w:r>
        <w:rPr>
          <w:color w:val="231F20"/>
        </w:rPr>
        <w:t>башнями</w:t>
      </w:r>
      <w:r>
        <w:rPr>
          <w:color w:val="231F20"/>
          <w:spacing w:val="3"/>
        </w:rPr>
        <w:t> </w:t>
      </w:r>
      <w:r>
        <w:rPr>
          <w:color w:val="231F20"/>
        </w:rPr>
        <w:t>ходовые</w:t>
      </w:r>
      <w:r>
        <w:rPr>
          <w:color w:val="231F20"/>
          <w:spacing w:val="4"/>
        </w:rPr>
        <w:t> </w:t>
      </w:r>
      <w:r>
        <w:rPr>
          <w:color w:val="231F20"/>
        </w:rPr>
        <w:t>рамы</w:t>
      </w:r>
      <w:r>
        <w:rPr>
          <w:color w:val="231F20"/>
          <w:spacing w:val="3"/>
        </w:rPr>
        <w:t> </w:t>
      </w:r>
      <w:r>
        <w:rPr>
          <w:color w:val="231F20"/>
        </w:rPr>
        <w:t>выполнены</w:t>
      </w:r>
      <w:r>
        <w:rPr>
          <w:color w:val="231F20"/>
          <w:spacing w:val="4"/>
        </w:rPr>
        <w:t> </w:t>
      </w:r>
      <w:r>
        <w:rPr>
          <w:color w:val="231F20"/>
        </w:rPr>
        <w:t>в</w:t>
      </w:r>
      <w:r>
        <w:rPr>
          <w:color w:val="231F20"/>
          <w:spacing w:val="3"/>
        </w:rPr>
        <w:t> </w:t>
      </w:r>
      <w:r>
        <w:rPr>
          <w:color w:val="231F20"/>
        </w:rPr>
        <w:t>виде</w:t>
      </w:r>
      <w:r>
        <w:rPr>
          <w:color w:val="231F20"/>
          <w:spacing w:val="4"/>
        </w:rPr>
        <w:t> </w:t>
      </w:r>
      <w:r>
        <w:rPr>
          <w:color w:val="231F20"/>
        </w:rPr>
        <w:t>закрытого</w:t>
      </w:r>
      <w:r>
        <w:rPr>
          <w:color w:val="231F20"/>
          <w:spacing w:val="4"/>
        </w:rPr>
        <w:t> </w:t>
      </w:r>
      <w:r>
        <w:rPr>
          <w:color w:val="231F20"/>
        </w:rPr>
        <w:t>шатрового</w:t>
      </w:r>
      <w:r>
        <w:rPr>
          <w:color w:val="231F20"/>
          <w:spacing w:val="3"/>
        </w:rPr>
        <w:t> </w:t>
      </w:r>
      <w:r>
        <w:rPr>
          <w:color w:val="231F20"/>
        </w:rPr>
        <w:t>или</w:t>
      </w:r>
    </w:p>
    <w:p>
      <w:pPr>
        <w:spacing w:after="0" w:line="256" w:lineRule="auto"/>
        <w:jc w:val="right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64" w:lineRule="auto" w:before="97"/>
        <w:ind w:right="374"/>
        <w:jc w:val="both"/>
      </w:pPr>
      <w:r>
        <w:rPr>
          <w:color w:val="231F20"/>
          <w:w w:val="105"/>
        </w:rPr>
        <w:t>открытого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П-образного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портала.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большинства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кранов,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имеющих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неповоротную башню, ходовая рама-шатровая, выполненная в форме</w:t>
      </w:r>
      <w:r>
        <w:rPr>
          <w:color w:val="231F20"/>
          <w:spacing w:val="-47"/>
        </w:rPr>
        <w:t> </w:t>
      </w:r>
      <w:r>
        <w:rPr>
          <w:color w:val="231F20"/>
        </w:rPr>
        <w:t>усеченной пирамиды. В кранах с поворотными башнями действую-</w:t>
      </w:r>
      <w:r>
        <w:rPr>
          <w:color w:val="231F20"/>
          <w:spacing w:val="1"/>
        </w:rPr>
        <w:t> </w:t>
      </w:r>
      <w:r>
        <w:rPr>
          <w:color w:val="231F20"/>
        </w:rPr>
        <w:t>щие на кран нагрузки передаются на ходовую раму через опорно-по-</w:t>
      </w:r>
      <w:r>
        <w:rPr>
          <w:color w:val="231F20"/>
          <w:spacing w:val="1"/>
        </w:rPr>
        <w:t> </w:t>
      </w:r>
      <w:r>
        <w:rPr>
          <w:color w:val="231F20"/>
        </w:rPr>
        <w:t>воротное</w:t>
      </w:r>
      <w:r>
        <w:rPr>
          <w:color w:val="231F20"/>
          <w:spacing w:val="-6"/>
        </w:rPr>
        <w:t> </w:t>
      </w:r>
      <w:r>
        <w:rPr>
          <w:color w:val="231F20"/>
        </w:rPr>
        <w:t>устройство,</w:t>
      </w:r>
      <w:r>
        <w:rPr>
          <w:color w:val="231F20"/>
          <w:spacing w:val="-6"/>
        </w:rPr>
        <w:t> </w:t>
      </w:r>
      <w:r>
        <w:rPr>
          <w:color w:val="231F20"/>
        </w:rPr>
        <w:t>размещенное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верхней</w:t>
      </w:r>
      <w:r>
        <w:rPr>
          <w:color w:val="231F20"/>
          <w:spacing w:val="-6"/>
        </w:rPr>
        <w:t> </w:t>
      </w:r>
      <w:r>
        <w:rPr>
          <w:color w:val="231F20"/>
        </w:rPr>
        <w:t>части</w:t>
      </w:r>
      <w:r>
        <w:rPr>
          <w:color w:val="231F20"/>
          <w:spacing w:val="-6"/>
        </w:rPr>
        <w:t> </w:t>
      </w:r>
      <w:r>
        <w:rPr>
          <w:color w:val="231F20"/>
        </w:rPr>
        <w:t>рамы,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с</w:t>
      </w:r>
      <w:r>
        <w:rPr>
          <w:color w:val="231F20"/>
          <w:spacing w:val="-6"/>
        </w:rPr>
        <w:t> </w:t>
      </w:r>
      <w:r>
        <w:rPr>
          <w:color w:val="231F20"/>
        </w:rPr>
        <w:t>нее</w:t>
      </w:r>
      <w:r>
        <w:rPr>
          <w:color w:val="231F20"/>
          <w:spacing w:val="-5"/>
        </w:rPr>
        <w:t> </w:t>
      </w:r>
      <w:r>
        <w:rPr>
          <w:color w:val="231F20"/>
        </w:rPr>
        <w:t>–</w:t>
      </w:r>
      <w:r>
        <w:rPr>
          <w:color w:val="231F20"/>
          <w:spacing w:val="-6"/>
        </w:rPr>
        <w:t> </w:t>
      </w:r>
      <w:r>
        <w:rPr>
          <w:color w:val="231F20"/>
        </w:rPr>
        <w:t>на</w:t>
      </w:r>
      <w:r>
        <w:rPr>
          <w:color w:val="231F20"/>
          <w:spacing w:val="-47"/>
        </w:rPr>
        <w:t> </w:t>
      </w:r>
      <w:r>
        <w:rPr>
          <w:color w:val="231F20"/>
          <w:spacing w:val="-1"/>
          <w:w w:val="105"/>
        </w:rPr>
        <w:t>крановые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пути.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Через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опорно-поворотное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устройство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мобильных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кранов башня соединена с ходовой рамой. Само по себе опорно-по-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воротное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устройство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необходимо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обеспечения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вращения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пово-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ротной части башенного крана относительно неповоротной части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передачи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нагрузок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поворотной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части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неповоротную.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Это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устройство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расположено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поворотной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платформе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крана.</w:t>
      </w:r>
    </w:p>
    <w:p>
      <w:pPr>
        <w:pStyle w:val="BodyText"/>
        <w:spacing w:line="264" w:lineRule="auto" w:before="11"/>
        <w:ind w:right="374" w:firstLine="396"/>
        <w:jc w:val="right"/>
      </w:pPr>
      <w:r>
        <w:rPr>
          <w:color w:val="231F20"/>
        </w:rPr>
        <w:t>В верхней части башни</w:t>
      </w:r>
      <w:r>
        <w:rPr>
          <w:color w:val="231F20"/>
          <w:spacing w:val="1"/>
        </w:rPr>
        <w:t> </w:t>
      </w:r>
      <w:r>
        <w:rPr>
          <w:color w:val="231F20"/>
        </w:rPr>
        <w:t>находится оголовок, который</w:t>
      </w:r>
      <w:r>
        <w:rPr>
          <w:color w:val="231F20"/>
          <w:spacing w:val="1"/>
        </w:rPr>
        <w:t> </w:t>
      </w:r>
      <w:r>
        <w:rPr>
          <w:color w:val="231F20"/>
        </w:rPr>
        <w:t>жестко со-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единен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башней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или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связан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нею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помощью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опорно-поворотного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устройства.</w:t>
      </w:r>
      <w:r>
        <w:rPr>
          <w:color w:val="231F20"/>
          <w:spacing w:val="10"/>
        </w:rPr>
        <w:t> </w:t>
      </w:r>
      <w:r>
        <w:rPr>
          <w:color w:val="231F20"/>
        </w:rPr>
        <w:t>На</w:t>
      </w:r>
      <w:r>
        <w:rPr>
          <w:color w:val="231F20"/>
          <w:spacing w:val="10"/>
        </w:rPr>
        <w:t> </w:t>
      </w:r>
      <w:r>
        <w:rPr>
          <w:color w:val="231F20"/>
        </w:rPr>
        <w:t>противовесной</w:t>
      </w:r>
      <w:r>
        <w:rPr>
          <w:color w:val="231F20"/>
          <w:spacing w:val="10"/>
        </w:rPr>
        <w:t> </w:t>
      </w:r>
      <w:r>
        <w:rPr>
          <w:color w:val="231F20"/>
        </w:rPr>
        <w:t>консоли,</w:t>
      </w:r>
      <w:r>
        <w:rPr>
          <w:color w:val="231F20"/>
          <w:spacing w:val="10"/>
        </w:rPr>
        <w:t> </w:t>
      </w:r>
      <w:r>
        <w:rPr>
          <w:color w:val="231F20"/>
        </w:rPr>
        <w:t>расположенной</w:t>
      </w:r>
      <w:r>
        <w:rPr>
          <w:color w:val="231F20"/>
          <w:spacing w:val="10"/>
        </w:rPr>
        <w:t> </w:t>
      </w:r>
      <w:r>
        <w:rPr>
          <w:color w:val="231F20"/>
        </w:rPr>
        <w:t>со</w:t>
      </w:r>
      <w:r>
        <w:rPr>
          <w:color w:val="231F20"/>
          <w:spacing w:val="10"/>
        </w:rPr>
        <w:t> </w:t>
      </w:r>
      <w:r>
        <w:rPr>
          <w:color w:val="231F20"/>
        </w:rPr>
        <w:t>стороны,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противоположной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стреле,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размещены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противовесы,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также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грузо-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вая,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стреловая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тележечная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лебедки.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башенных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кранах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пово-</w:t>
      </w:r>
      <w:r>
        <w:rPr>
          <w:color w:val="231F20"/>
          <w:spacing w:val="-49"/>
          <w:w w:val="105"/>
        </w:rPr>
        <w:t> </w:t>
      </w:r>
      <w:r>
        <w:rPr>
          <w:color w:val="231F20"/>
        </w:rPr>
        <w:t>ротной</w:t>
      </w:r>
      <w:r>
        <w:rPr>
          <w:color w:val="231F20"/>
          <w:spacing w:val="6"/>
        </w:rPr>
        <w:t> </w:t>
      </w:r>
      <w:r>
        <w:rPr>
          <w:color w:val="231F20"/>
        </w:rPr>
        <w:t>башней</w:t>
      </w:r>
      <w:r>
        <w:rPr>
          <w:color w:val="231F20"/>
          <w:spacing w:val="6"/>
        </w:rPr>
        <w:t> </w:t>
      </w:r>
      <w:r>
        <w:rPr>
          <w:color w:val="231F20"/>
        </w:rPr>
        <w:t>вместо</w:t>
      </w:r>
      <w:r>
        <w:rPr>
          <w:color w:val="231F20"/>
          <w:spacing w:val="7"/>
        </w:rPr>
        <w:t> </w:t>
      </w:r>
      <w:r>
        <w:rPr>
          <w:color w:val="231F20"/>
        </w:rPr>
        <w:t>противовесной</w:t>
      </w:r>
      <w:r>
        <w:rPr>
          <w:color w:val="231F20"/>
          <w:spacing w:val="6"/>
        </w:rPr>
        <w:t> </w:t>
      </w:r>
      <w:r>
        <w:rPr>
          <w:color w:val="231F20"/>
        </w:rPr>
        <w:t>консоли</w:t>
      </w:r>
      <w:r>
        <w:rPr>
          <w:color w:val="231F20"/>
          <w:spacing w:val="7"/>
        </w:rPr>
        <w:t> </w:t>
      </w:r>
      <w:r>
        <w:rPr>
          <w:color w:val="231F20"/>
        </w:rPr>
        <w:t>устанавливают</w:t>
      </w:r>
      <w:r>
        <w:rPr>
          <w:color w:val="231F20"/>
          <w:spacing w:val="6"/>
        </w:rPr>
        <w:t> </w:t>
      </w:r>
      <w:r>
        <w:rPr>
          <w:color w:val="231F20"/>
        </w:rPr>
        <w:t>более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простые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конструкции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распорки,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предназначенные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отвода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49"/>
          <w:w w:val="105"/>
        </w:rPr>
        <w:t> </w:t>
      </w:r>
      <w:r>
        <w:rPr>
          <w:color w:val="231F20"/>
          <w:w w:val="105"/>
        </w:rPr>
        <w:t>башни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ветвей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стреловых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канатов.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распорках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крепят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только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бло-</w:t>
      </w:r>
      <w:r>
        <w:rPr>
          <w:color w:val="231F20"/>
          <w:spacing w:val="-49"/>
          <w:w w:val="105"/>
        </w:rPr>
        <w:t> </w:t>
      </w:r>
      <w:r>
        <w:rPr>
          <w:color w:val="231F20"/>
          <w:w w:val="105"/>
        </w:rPr>
        <w:t>ки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стрелового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расчалю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грузового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каната.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Железобетонные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блоки</w:t>
      </w:r>
      <w:r>
        <w:rPr>
          <w:color w:val="231F20"/>
          <w:spacing w:val="-49"/>
          <w:w w:val="105"/>
        </w:rPr>
        <w:t> </w:t>
      </w:r>
      <w:r>
        <w:rPr>
          <w:color w:val="231F20"/>
        </w:rPr>
        <w:t>балласта</w:t>
      </w:r>
      <w:r>
        <w:rPr>
          <w:color w:val="231F20"/>
          <w:spacing w:val="17"/>
        </w:rPr>
        <w:t> </w:t>
      </w:r>
      <w:r>
        <w:rPr>
          <w:color w:val="231F20"/>
        </w:rPr>
        <w:t>и</w:t>
      </w:r>
      <w:r>
        <w:rPr>
          <w:color w:val="231F20"/>
          <w:spacing w:val="17"/>
        </w:rPr>
        <w:t> </w:t>
      </w:r>
      <w:r>
        <w:rPr>
          <w:color w:val="231F20"/>
        </w:rPr>
        <w:t>блоки</w:t>
      </w:r>
      <w:r>
        <w:rPr>
          <w:color w:val="231F20"/>
          <w:spacing w:val="18"/>
        </w:rPr>
        <w:t> </w:t>
      </w:r>
      <w:r>
        <w:rPr>
          <w:color w:val="231F20"/>
        </w:rPr>
        <w:t>противовеса</w:t>
      </w:r>
      <w:r>
        <w:rPr>
          <w:color w:val="231F20"/>
          <w:spacing w:val="17"/>
        </w:rPr>
        <w:t> </w:t>
      </w:r>
      <w:r>
        <w:rPr>
          <w:color w:val="231F20"/>
        </w:rPr>
        <w:t>нужны</w:t>
      </w:r>
      <w:r>
        <w:rPr>
          <w:color w:val="231F20"/>
          <w:spacing w:val="17"/>
        </w:rPr>
        <w:t> </w:t>
      </w:r>
      <w:r>
        <w:rPr>
          <w:color w:val="231F20"/>
        </w:rPr>
        <w:t>для</w:t>
      </w:r>
      <w:r>
        <w:rPr>
          <w:color w:val="231F20"/>
          <w:spacing w:val="18"/>
        </w:rPr>
        <w:t> </w:t>
      </w:r>
      <w:r>
        <w:rPr>
          <w:color w:val="231F20"/>
        </w:rPr>
        <w:t>повышения</w:t>
      </w:r>
      <w:r>
        <w:rPr>
          <w:color w:val="231F20"/>
          <w:spacing w:val="17"/>
        </w:rPr>
        <w:t> </w:t>
      </w:r>
      <w:r>
        <w:rPr>
          <w:color w:val="231F20"/>
        </w:rPr>
        <w:t>устойчивости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крана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рабочем,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так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нерабочем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состоянии.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кранах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непо-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воротной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башней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противовес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располагают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конце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противовесной</w:t>
      </w:r>
      <w:r>
        <w:rPr>
          <w:color w:val="231F20"/>
          <w:spacing w:val="-49"/>
          <w:w w:val="105"/>
        </w:rPr>
        <w:t> </w:t>
      </w:r>
      <w:r>
        <w:rPr>
          <w:color w:val="231F20"/>
          <w:spacing w:val="-2"/>
        </w:rPr>
        <w:t>консоли,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кранах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поворотной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башней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—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поворотной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платформе.</w:t>
      </w:r>
      <w:r>
        <w:rPr>
          <w:color w:val="231F20"/>
          <w:spacing w:val="-47"/>
        </w:rPr>
        <w:t> </w:t>
      </w:r>
      <w:r>
        <w:rPr>
          <w:color w:val="231F20"/>
        </w:rPr>
        <w:t>Основными</w:t>
      </w:r>
      <w:r>
        <w:rPr>
          <w:color w:val="231F20"/>
          <w:spacing w:val="-2"/>
        </w:rPr>
        <w:t> </w:t>
      </w:r>
      <w:r>
        <w:rPr>
          <w:color w:val="231F20"/>
        </w:rPr>
        <w:t>рабочими</w:t>
      </w:r>
      <w:r>
        <w:rPr>
          <w:color w:val="231F20"/>
          <w:spacing w:val="-1"/>
        </w:rPr>
        <w:t> </w:t>
      </w:r>
      <w:r>
        <w:rPr>
          <w:color w:val="231F20"/>
        </w:rPr>
        <w:t>движениями</w:t>
      </w:r>
      <w:r>
        <w:rPr>
          <w:color w:val="231F20"/>
          <w:spacing w:val="-2"/>
        </w:rPr>
        <w:t> </w:t>
      </w:r>
      <w:r>
        <w:rPr>
          <w:color w:val="231F20"/>
        </w:rPr>
        <w:t>самоходного</w:t>
      </w:r>
      <w:r>
        <w:rPr>
          <w:color w:val="231F20"/>
          <w:spacing w:val="-1"/>
        </w:rPr>
        <w:t> </w:t>
      </w:r>
      <w:r>
        <w:rPr>
          <w:color w:val="231F20"/>
        </w:rPr>
        <w:t>башенного</w:t>
      </w:r>
      <w:r>
        <w:rPr>
          <w:color w:val="231F20"/>
          <w:spacing w:val="-2"/>
        </w:rPr>
        <w:t> </w:t>
      </w:r>
      <w:r>
        <w:rPr>
          <w:color w:val="231F20"/>
        </w:rPr>
        <w:t>кра-</w:t>
      </w:r>
    </w:p>
    <w:p>
      <w:pPr>
        <w:pStyle w:val="BodyText"/>
        <w:spacing w:line="264" w:lineRule="auto" w:before="14"/>
        <w:ind w:right="377"/>
        <w:jc w:val="both"/>
      </w:pPr>
      <w:r>
        <w:rPr>
          <w:color w:val="231F20"/>
        </w:rPr>
        <w:t>на являются: подъем груза, передвижение по путям, поворот стрелы,</w:t>
      </w:r>
      <w:r>
        <w:rPr>
          <w:color w:val="231F20"/>
          <w:spacing w:val="1"/>
        </w:rPr>
        <w:t> </w:t>
      </w:r>
      <w:r>
        <w:rPr>
          <w:color w:val="231F20"/>
        </w:rPr>
        <w:t>изменение</w:t>
      </w:r>
      <w:r>
        <w:rPr>
          <w:color w:val="231F20"/>
          <w:spacing w:val="1"/>
        </w:rPr>
        <w:t> </w:t>
      </w:r>
      <w:r>
        <w:rPr>
          <w:color w:val="231F20"/>
        </w:rPr>
        <w:t>вылета</w:t>
      </w:r>
      <w:r>
        <w:rPr>
          <w:color w:val="231F20"/>
          <w:spacing w:val="2"/>
        </w:rPr>
        <w:t> </w:t>
      </w:r>
      <w:r>
        <w:rPr>
          <w:color w:val="231F20"/>
        </w:rPr>
        <w:t>крюка.</w:t>
      </w:r>
    </w:p>
    <w:p>
      <w:pPr>
        <w:pStyle w:val="BodyText"/>
        <w:spacing w:line="264" w:lineRule="auto" w:before="2"/>
        <w:ind w:right="375" w:firstLine="396"/>
        <w:jc w:val="both"/>
      </w:pPr>
      <w:r>
        <w:rPr>
          <w:color w:val="231F20"/>
        </w:rPr>
        <w:t>Грузоподъемный механизм башенных кранов состоит из ревер-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сивной однобарабанной электролебедки 1–4, направляющих бло-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ков, канатного полиспаста и крюковой обоймы. Так же показана ки-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нематическая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схема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грузоподъемного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механизма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башенного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крана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 управляемой стрелой. Неподвижный конец каната полиспаста у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этих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кранов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крепится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металлоконструкции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или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рычагу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ограни-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чителя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грузоподъемности,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установленного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оголовка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стрелы,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подвижный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блок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полиспаста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находится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оголовке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стрелы</w:t>
      </w:r>
    </w:p>
    <w:p>
      <w:pPr>
        <w:spacing w:after="0" w:line="264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2"/>
        <w:ind w:left="0"/>
        <w:rPr>
          <w:sz w:val="24"/>
        </w:rPr>
      </w:pPr>
    </w:p>
    <w:p>
      <w:pPr>
        <w:pStyle w:val="BodyText"/>
        <w:ind w:left="159"/>
      </w:pPr>
      <w:r>
        <w:rPr/>
        <w:drawing>
          <wp:inline distT="0" distB="0" distL="0" distR="0">
            <wp:extent cx="3779510" cy="2039112"/>
            <wp:effectExtent l="0" t="0" r="0" b="0"/>
            <wp:docPr id="113" name="image8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82.jpe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9510" cy="2039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spacing w:before="160"/>
        <w:ind w:left="140" w:right="356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Схемы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грузоподъемных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механизмов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башенного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крана</w:t>
      </w:r>
    </w:p>
    <w:p>
      <w:pPr>
        <w:spacing w:before="9"/>
        <w:ind w:left="140" w:right="358" w:firstLine="0"/>
        <w:jc w:val="center"/>
        <w:rPr>
          <w:sz w:val="18"/>
        </w:rPr>
      </w:pPr>
      <w:r>
        <w:rPr>
          <w:i/>
          <w:color w:val="231F20"/>
          <w:sz w:val="18"/>
        </w:rPr>
        <w:t>а</w:t>
      </w:r>
      <w:r>
        <w:rPr>
          <w:i/>
          <w:color w:val="231F20"/>
          <w:spacing w:val="-4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схема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запасовки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грузового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каната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крана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управляемой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стрелой;</w:t>
      </w:r>
    </w:p>
    <w:p>
      <w:pPr>
        <w:spacing w:before="9"/>
        <w:ind w:left="140" w:right="357" w:firstLine="0"/>
        <w:jc w:val="center"/>
        <w:rPr>
          <w:sz w:val="18"/>
        </w:rPr>
      </w:pPr>
      <w:r>
        <w:rPr>
          <w:i/>
          <w:color w:val="231F20"/>
          <w:sz w:val="18"/>
        </w:rPr>
        <w:t>б</w:t>
      </w:r>
      <w:r>
        <w:rPr>
          <w:i/>
          <w:color w:val="231F20"/>
          <w:spacing w:val="-6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кинематическая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схема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лебедки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тормозным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генератором;</w:t>
      </w:r>
    </w:p>
    <w:p>
      <w:pPr>
        <w:spacing w:before="9"/>
        <w:ind w:left="140" w:right="358" w:firstLine="0"/>
        <w:jc w:val="center"/>
        <w:rPr>
          <w:sz w:val="18"/>
        </w:rPr>
      </w:pPr>
      <w:r>
        <w:rPr>
          <w:i/>
          <w:color w:val="231F20"/>
          <w:sz w:val="18"/>
        </w:rPr>
        <w:t>в</w:t>
      </w:r>
      <w:r>
        <w:rPr>
          <w:i/>
          <w:color w:val="231F20"/>
          <w:spacing w:val="-5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схема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запасовки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грузового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каната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у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крана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грузовой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тележкой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стреле</w:t>
      </w:r>
    </w:p>
    <w:p>
      <w:pPr>
        <w:pStyle w:val="BodyText"/>
        <w:spacing w:before="7"/>
        <w:ind w:left="0"/>
        <w:rPr>
          <w:sz w:val="21"/>
        </w:rPr>
      </w:pPr>
    </w:p>
    <w:p>
      <w:pPr>
        <w:pStyle w:val="BodyText"/>
        <w:spacing w:line="256" w:lineRule="auto"/>
        <w:ind w:right="375" w:firstLine="396"/>
        <w:jc w:val="both"/>
      </w:pPr>
      <w:r>
        <w:rPr>
          <w:color w:val="231F20"/>
        </w:rPr>
        <w:t>Короткозамкнутый ротор тормозного генератора насаживается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первичный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вал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редуктора,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статор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фланце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крепится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корпу-</w:t>
      </w:r>
      <w:r>
        <w:rPr>
          <w:color w:val="231F20"/>
          <w:spacing w:val="-51"/>
          <w:w w:val="105"/>
        </w:rPr>
        <w:t> </w:t>
      </w:r>
      <w:r>
        <w:rPr>
          <w:color w:val="231F20"/>
          <w:spacing w:val="-2"/>
          <w:w w:val="105"/>
        </w:rPr>
        <w:t>су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редуктора.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При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прохождении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тока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обмотке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возбуждения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стато-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ра создается неподвижное магнитное поле, взаимодействие которого</w:t>
      </w:r>
      <w:r>
        <w:rPr>
          <w:color w:val="231F20"/>
          <w:spacing w:val="1"/>
        </w:rPr>
        <w:t> </w:t>
      </w:r>
      <w:r>
        <w:rPr>
          <w:color w:val="231F20"/>
        </w:rPr>
        <w:t>с током, возникающим во вращающемся роторе, создает тормозной</w:t>
      </w:r>
      <w:r>
        <w:rPr>
          <w:color w:val="231F20"/>
          <w:spacing w:val="1"/>
        </w:rPr>
        <w:t> </w:t>
      </w:r>
      <w:r>
        <w:rPr>
          <w:color w:val="231F20"/>
          <w:spacing w:val="-2"/>
          <w:w w:val="105"/>
        </w:rPr>
        <w:t>момент,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величина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которого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зависит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от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силы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тока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обмотке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возбуж-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дения и скорости вращения. Изменяя силу тока в обмотке, можно ме-</w:t>
      </w:r>
      <w:r>
        <w:rPr>
          <w:color w:val="231F20"/>
          <w:spacing w:val="-47"/>
        </w:rPr>
        <w:t> </w:t>
      </w:r>
      <w:r>
        <w:rPr>
          <w:color w:val="231F20"/>
        </w:rPr>
        <w:t>нять величину тормозного момента и соответственно замедлять ско-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рость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вращения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электродвигателя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1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лебедки.</w:t>
      </w:r>
    </w:p>
    <w:p>
      <w:pPr>
        <w:pStyle w:val="BodyText"/>
        <w:spacing w:line="256" w:lineRule="auto" w:before="10"/>
        <w:ind w:right="372" w:firstLine="396"/>
        <w:jc w:val="right"/>
      </w:pPr>
      <w:r>
        <w:rPr>
          <w:color w:val="231F20"/>
          <w:w w:val="105"/>
        </w:rPr>
        <w:t>У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кранов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4"/>
          <w:w w:val="105"/>
        </w:rPr>
        <w:t> </w:t>
      </w:r>
      <w:r>
        <w:rPr>
          <w:color w:val="231F20"/>
          <w:w w:val="105"/>
        </w:rPr>
        <w:t>большой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высотой</w:t>
      </w:r>
      <w:r>
        <w:rPr>
          <w:color w:val="231F20"/>
          <w:spacing w:val="4"/>
          <w:w w:val="105"/>
        </w:rPr>
        <w:t> </w:t>
      </w:r>
      <w:r>
        <w:rPr>
          <w:color w:val="231F20"/>
          <w:w w:val="105"/>
        </w:rPr>
        <w:t>подъема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крюка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4"/>
          <w:w w:val="105"/>
        </w:rPr>
        <w:t> </w:t>
      </w:r>
      <w:r>
        <w:rPr>
          <w:color w:val="231F20"/>
          <w:w w:val="105"/>
        </w:rPr>
        <w:t>сокращения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времени</w:t>
      </w:r>
      <w:r>
        <w:rPr>
          <w:color w:val="231F20"/>
          <w:spacing w:val="-9"/>
        </w:rPr>
        <w:t> </w:t>
      </w:r>
      <w:r>
        <w:rPr>
          <w:color w:val="231F20"/>
        </w:rPr>
        <w:t>цикла</w:t>
      </w:r>
      <w:r>
        <w:rPr>
          <w:color w:val="231F20"/>
          <w:spacing w:val="-9"/>
        </w:rPr>
        <w:t> </w:t>
      </w:r>
      <w:r>
        <w:rPr>
          <w:color w:val="231F20"/>
        </w:rPr>
        <w:t>применяется</w:t>
      </w:r>
      <w:r>
        <w:rPr>
          <w:color w:val="231F20"/>
          <w:spacing w:val="-8"/>
        </w:rPr>
        <w:t> </w:t>
      </w:r>
      <w:r>
        <w:rPr>
          <w:color w:val="231F20"/>
        </w:rPr>
        <w:t>ускоренное</w:t>
      </w:r>
      <w:r>
        <w:rPr>
          <w:color w:val="231F20"/>
          <w:spacing w:val="-9"/>
        </w:rPr>
        <w:t> </w:t>
      </w:r>
      <w:r>
        <w:rPr>
          <w:color w:val="231F20"/>
        </w:rPr>
        <w:t>опускание</w:t>
      </w:r>
      <w:r>
        <w:rPr>
          <w:color w:val="231F20"/>
          <w:spacing w:val="-8"/>
        </w:rPr>
        <w:t> </w:t>
      </w:r>
      <w:r>
        <w:rPr>
          <w:color w:val="231F20"/>
        </w:rPr>
        <w:t>порожнего</w:t>
      </w:r>
      <w:r>
        <w:rPr>
          <w:color w:val="231F20"/>
          <w:spacing w:val="-9"/>
        </w:rPr>
        <w:t> </w:t>
      </w:r>
      <w:r>
        <w:rPr>
          <w:color w:val="231F20"/>
        </w:rPr>
        <w:t>крюка.</w:t>
      </w:r>
    </w:p>
    <w:p>
      <w:pPr>
        <w:pStyle w:val="BodyText"/>
        <w:spacing w:line="256" w:lineRule="auto" w:before="2"/>
        <w:ind w:right="372" w:firstLine="396"/>
        <w:jc w:val="both"/>
      </w:pPr>
      <w:r>
        <w:rPr>
          <w:color w:val="231F20"/>
          <w:w w:val="105"/>
        </w:rPr>
        <w:t>У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кранов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поворотной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башней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грузоподъемная</w:t>
      </w:r>
      <w:r>
        <w:rPr>
          <w:color w:val="231F20"/>
          <w:spacing w:val="9"/>
          <w:w w:val="105"/>
        </w:rPr>
        <w:t> </w:t>
      </w:r>
      <w:r>
        <w:rPr>
          <w:color w:val="231F20"/>
          <w:w w:val="105"/>
        </w:rPr>
        <w:t>лебедка,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все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остальные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механизмы,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расположена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поворотной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платфор-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ме;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у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кранов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неповоротной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башней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—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противовесной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консоли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или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внутри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конструкции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башни.</w:t>
      </w:r>
    </w:p>
    <w:p>
      <w:pPr>
        <w:pStyle w:val="BodyText"/>
        <w:spacing w:line="256" w:lineRule="auto" w:before="5"/>
        <w:ind w:right="374" w:firstLine="396"/>
        <w:jc w:val="both"/>
      </w:pPr>
      <w:r>
        <w:rPr>
          <w:color w:val="231F20"/>
          <w:w w:val="105"/>
        </w:rPr>
        <w:t>У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башенных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кранов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грузовой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тележкой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стреле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схема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запа-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совки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грузового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каната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отличается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описанной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выше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тем,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подвижный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конец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каната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грузового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полиспаста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крепится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рычагу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6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5"/>
        <w:jc w:val="both"/>
      </w:pPr>
      <w:r>
        <w:rPr>
          <w:color w:val="231F20"/>
        </w:rPr>
        <w:t>ограничителя, установленного у основания стрелы, а неподвижные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блоки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полиспаста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находятся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грузовой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тележке,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перемещающей-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ся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стреле.</w:t>
      </w:r>
    </w:p>
    <w:p>
      <w:pPr>
        <w:pStyle w:val="BodyText"/>
        <w:spacing w:line="256" w:lineRule="auto" w:before="3"/>
        <w:ind w:right="374" w:firstLine="396"/>
        <w:jc w:val="both"/>
      </w:pPr>
      <w:r>
        <w:rPr>
          <w:color w:val="231F20"/>
          <w:w w:val="105"/>
        </w:rPr>
        <w:t>Изменение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вылета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крюка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у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кранов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грузовой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тележкой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дости-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гается реверсивной электролебедкой и системой направляющих бло-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ков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тяговыми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канатами,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образующими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бесконечную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петлю,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охва-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тывающую направляющий блок, расположенный у оголовка стрелы.</w:t>
      </w:r>
      <w:r>
        <w:rPr>
          <w:color w:val="231F20"/>
          <w:spacing w:val="1"/>
        </w:rPr>
        <w:t> </w:t>
      </w:r>
      <w:r>
        <w:rPr>
          <w:color w:val="231F20"/>
        </w:rPr>
        <w:t>Концы</w:t>
      </w:r>
      <w:r>
        <w:rPr>
          <w:color w:val="231F20"/>
          <w:spacing w:val="-8"/>
        </w:rPr>
        <w:t> </w:t>
      </w:r>
      <w:r>
        <w:rPr>
          <w:color w:val="231F20"/>
        </w:rPr>
        <w:t>канатов</w:t>
      </w:r>
      <w:r>
        <w:rPr>
          <w:color w:val="231F20"/>
          <w:spacing w:val="-8"/>
        </w:rPr>
        <w:t> </w:t>
      </w:r>
      <w:r>
        <w:rPr>
          <w:color w:val="231F20"/>
        </w:rPr>
        <w:t>присоединены</w:t>
      </w:r>
      <w:r>
        <w:rPr>
          <w:color w:val="231F20"/>
          <w:spacing w:val="-8"/>
        </w:rPr>
        <w:t> </w:t>
      </w:r>
      <w:r>
        <w:rPr>
          <w:color w:val="231F20"/>
        </w:rPr>
        <w:t>к</w:t>
      </w:r>
      <w:r>
        <w:rPr>
          <w:color w:val="231F20"/>
          <w:spacing w:val="-8"/>
        </w:rPr>
        <w:t> </w:t>
      </w:r>
      <w:r>
        <w:rPr>
          <w:color w:val="231F20"/>
        </w:rPr>
        <w:t>барабану</w:t>
      </w:r>
      <w:r>
        <w:rPr>
          <w:color w:val="231F20"/>
          <w:spacing w:val="-8"/>
        </w:rPr>
        <w:t> </w:t>
      </w:r>
      <w:r>
        <w:rPr>
          <w:color w:val="231F20"/>
        </w:rPr>
        <w:t>лебедки</w:t>
      </w:r>
      <w:r>
        <w:rPr>
          <w:color w:val="231F20"/>
          <w:spacing w:val="-8"/>
        </w:rPr>
        <w:t> </w:t>
      </w:r>
      <w:r>
        <w:rPr>
          <w:color w:val="231F20"/>
        </w:rPr>
        <w:t>таким</w:t>
      </w:r>
      <w:r>
        <w:rPr>
          <w:color w:val="231F20"/>
          <w:spacing w:val="-8"/>
        </w:rPr>
        <w:t> </w:t>
      </w:r>
      <w:r>
        <w:rPr>
          <w:color w:val="231F20"/>
        </w:rPr>
        <w:t>образом,</w:t>
      </w:r>
      <w:r>
        <w:rPr>
          <w:color w:val="231F20"/>
          <w:spacing w:val="-8"/>
        </w:rPr>
        <w:t> </w:t>
      </w:r>
      <w:r>
        <w:rPr>
          <w:color w:val="231F20"/>
        </w:rPr>
        <w:t>что</w:t>
      </w:r>
      <w:r>
        <w:rPr>
          <w:color w:val="231F20"/>
          <w:spacing w:val="-47"/>
        </w:rPr>
        <w:t> </w:t>
      </w:r>
      <w:r>
        <w:rPr>
          <w:color w:val="231F20"/>
        </w:rPr>
        <w:t>когда один конец навивается, то другой, наоборот, свивается, благо-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даря чему обеспечивается возвратно-поступательное </w:t>
      </w:r>
      <w:r>
        <w:rPr>
          <w:color w:val="231F20"/>
          <w:w w:val="105"/>
        </w:rPr>
        <w:t>перемещение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грузовой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тележки.</w:t>
      </w:r>
    </w:p>
    <w:p>
      <w:pPr>
        <w:pStyle w:val="BodyText"/>
        <w:spacing w:line="256" w:lineRule="auto" w:before="9"/>
        <w:ind w:right="376" w:firstLine="396"/>
        <w:jc w:val="both"/>
      </w:pPr>
      <w:r>
        <w:rPr>
          <w:color w:val="231F20"/>
        </w:rPr>
        <w:t>Конечные положения тележки на стреле фиксируются концевы-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ми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выключателями.</w:t>
      </w:r>
    </w:p>
    <w:p>
      <w:pPr>
        <w:pStyle w:val="BodyText"/>
        <w:spacing w:line="256" w:lineRule="auto" w:before="2"/>
        <w:ind w:right="375" w:firstLine="396"/>
        <w:jc w:val="right"/>
      </w:pPr>
      <w:r>
        <w:rPr>
          <w:color w:val="231F20"/>
        </w:rPr>
        <w:t>Благодаря</w:t>
      </w:r>
      <w:r>
        <w:rPr>
          <w:color w:val="231F20"/>
          <w:spacing w:val="8"/>
        </w:rPr>
        <w:t> </w:t>
      </w:r>
      <w:r>
        <w:rPr>
          <w:color w:val="231F20"/>
        </w:rPr>
        <w:t>применению</w:t>
      </w:r>
      <w:r>
        <w:rPr>
          <w:color w:val="231F20"/>
          <w:spacing w:val="8"/>
        </w:rPr>
        <w:t> </w:t>
      </w:r>
      <w:r>
        <w:rPr>
          <w:color w:val="231F20"/>
        </w:rPr>
        <w:t>грузовой</w:t>
      </w:r>
      <w:r>
        <w:rPr>
          <w:color w:val="231F20"/>
          <w:spacing w:val="8"/>
        </w:rPr>
        <w:t> </w:t>
      </w:r>
      <w:r>
        <w:rPr>
          <w:color w:val="231F20"/>
        </w:rPr>
        <w:t>тележки,</w:t>
      </w:r>
      <w:r>
        <w:rPr>
          <w:color w:val="231F20"/>
          <w:spacing w:val="9"/>
        </w:rPr>
        <w:t> </w:t>
      </w:r>
      <w:r>
        <w:rPr>
          <w:color w:val="231F20"/>
        </w:rPr>
        <w:t>передвигающейся</w:t>
      </w:r>
      <w:r>
        <w:rPr>
          <w:color w:val="231F20"/>
          <w:spacing w:val="8"/>
        </w:rPr>
        <w:t> </w:t>
      </w:r>
      <w:r>
        <w:rPr>
          <w:color w:val="231F20"/>
        </w:rPr>
        <w:t>по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стреле,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достигается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горизонтальное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перемещение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груза,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созда-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ет</w:t>
      </w:r>
      <w:r>
        <w:rPr>
          <w:color w:val="231F20"/>
          <w:spacing w:val="6"/>
        </w:rPr>
        <w:t> </w:t>
      </w:r>
      <w:r>
        <w:rPr>
          <w:color w:val="231F20"/>
        </w:rPr>
        <w:t>особые</w:t>
      </w:r>
      <w:r>
        <w:rPr>
          <w:color w:val="231F20"/>
          <w:spacing w:val="7"/>
        </w:rPr>
        <w:t> </w:t>
      </w:r>
      <w:r>
        <w:rPr>
          <w:color w:val="231F20"/>
        </w:rPr>
        <w:t>преимущества</w:t>
      </w:r>
      <w:r>
        <w:rPr>
          <w:color w:val="231F20"/>
          <w:spacing w:val="6"/>
        </w:rPr>
        <w:t> </w:t>
      </w:r>
      <w:r>
        <w:rPr>
          <w:color w:val="231F20"/>
        </w:rPr>
        <w:t>при</w:t>
      </w:r>
      <w:r>
        <w:rPr>
          <w:color w:val="231F20"/>
          <w:spacing w:val="7"/>
        </w:rPr>
        <w:t> </w:t>
      </w:r>
      <w:r>
        <w:rPr>
          <w:color w:val="231F20"/>
        </w:rPr>
        <w:t>выполнении</w:t>
      </w:r>
      <w:r>
        <w:rPr>
          <w:color w:val="231F20"/>
          <w:spacing w:val="6"/>
        </w:rPr>
        <w:t> </w:t>
      </w:r>
      <w:r>
        <w:rPr>
          <w:color w:val="231F20"/>
        </w:rPr>
        <w:t>краном</w:t>
      </w:r>
      <w:r>
        <w:rPr>
          <w:color w:val="231F20"/>
          <w:spacing w:val="7"/>
        </w:rPr>
        <w:t> </w:t>
      </w:r>
      <w:r>
        <w:rPr>
          <w:color w:val="231F20"/>
        </w:rPr>
        <w:t>монтажных</w:t>
      </w:r>
      <w:r>
        <w:rPr>
          <w:color w:val="231F20"/>
          <w:spacing w:val="6"/>
        </w:rPr>
        <w:t> </w:t>
      </w:r>
      <w:r>
        <w:rPr>
          <w:color w:val="231F20"/>
        </w:rPr>
        <w:t>работ.</w:t>
      </w:r>
    </w:p>
    <w:p>
      <w:pPr>
        <w:pStyle w:val="BodyText"/>
        <w:spacing w:line="256" w:lineRule="auto" w:before="4"/>
        <w:ind w:right="375" w:firstLine="396"/>
        <w:jc w:val="both"/>
      </w:pPr>
      <w:r>
        <w:rPr>
          <w:color w:val="231F20"/>
        </w:rPr>
        <w:t>Механизм</w:t>
      </w:r>
      <w:r>
        <w:rPr>
          <w:color w:val="231F20"/>
          <w:spacing w:val="21"/>
        </w:rPr>
        <w:t> </w:t>
      </w:r>
      <w:r>
        <w:rPr>
          <w:color w:val="231F20"/>
        </w:rPr>
        <w:t>изменения</w:t>
      </w:r>
      <w:r>
        <w:rPr>
          <w:color w:val="231F20"/>
          <w:spacing w:val="21"/>
        </w:rPr>
        <w:t> </w:t>
      </w:r>
      <w:r>
        <w:rPr>
          <w:color w:val="231F20"/>
        </w:rPr>
        <w:t>вылета</w:t>
      </w:r>
      <w:r>
        <w:rPr>
          <w:color w:val="231F20"/>
          <w:spacing w:val="22"/>
        </w:rPr>
        <w:t> </w:t>
      </w:r>
      <w:r>
        <w:rPr>
          <w:color w:val="231F20"/>
        </w:rPr>
        <w:t>стрелы</w:t>
      </w:r>
      <w:r>
        <w:rPr>
          <w:color w:val="231F20"/>
          <w:spacing w:val="21"/>
        </w:rPr>
        <w:t> </w:t>
      </w:r>
      <w:r>
        <w:rPr>
          <w:color w:val="231F20"/>
        </w:rPr>
        <w:t>(крюка)</w:t>
      </w:r>
      <w:r>
        <w:rPr>
          <w:color w:val="231F20"/>
          <w:spacing w:val="22"/>
        </w:rPr>
        <w:t> </w:t>
      </w:r>
      <w:r>
        <w:rPr>
          <w:color w:val="231F20"/>
        </w:rPr>
        <w:t>башенных</w:t>
      </w:r>
      <w:r>
        <w:rPr>
          <w:color w:val="231F20"/>
          <w:spacing w:val="21"/>
        </w:rPr>
        <w:t> </w:t>
      </w:r>
      <w:r>
        <w:rPr>
          <w:color w:val="231F20"/>
        </w:rPr>
        <w:t>кранов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управляемой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(маневровой)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стрелой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состоит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реверсивной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элек-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тролебедки,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направляющих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блоков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канатного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полиспаста.</w:t>
      </w:r>
    </w:p>
    <w:p>
      <w:pPr>
        <w:pStyle w:val="BodyText"/>
        <w:spacing w:line="256" w:lineRule="auto" w:before="3"/>
        <w:ind w:right="374" w:firstLine="396"/>
        <w:jc w:val="both"/>
      </w:pPr>
      <w:r>
        <w:rPr>
          <w:color w:val="231F20"/>
          <w:w w:val="105"/>
        </w:rPr>
        <w:t>В целях обеспечения более прямолинейной и горизонтальной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траектории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перемещения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груза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при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изменении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вылета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стрелы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стре-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лоподъемная лебедка ряда башенных кранов выполняется с двумя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барабанами, на один из которых навивается канат стрелового полис-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паста,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другой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во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встречном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направлении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обратная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ветвь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кана-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та грузоподъемного полиспаста. При навивании каната стрелоподъ-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емного полиспаста канат грузоподъемного полиспаста свивается.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Соотношение диаметров барабанов и их профиль подбираются так,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чтобы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подъеме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или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опускании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стрелы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груз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изменял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бы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свое-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го положения по высоте над уровнем земли. Однако при спрямлении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траектории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перемещения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груза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устраняется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его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раскачка.</w:t>
      </w:r>
    </w:p>
    <w:p>
      <w:pPr>
        <w:pStyle w:val="BodyText"/>
        <w:spacing w:line="256" w:lineRule="auto" w:before="12"/>
        <w:ind w:right="374" w:firstLine="396"/>
        <w:jc w:val="both"/>
      </w:pPr>
      <w:r>
        <w:rPr>
          <w:color w:val="231F20"/>
        </w:rPr>
        <w:t>Башня крана – обычно решетчатая квадратного сечения с пояса-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ми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угловой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стали,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состоит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отдельных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секций,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имеющих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стан-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дартные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стыки,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дает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возможность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менять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количество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секций,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значит,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высоту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крана.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Стыки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крепят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болтами,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работающими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срез, или применяют фланцевые стыки с болтами, работающими на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растяжение.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Стыки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фланцах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упрощают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сборку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удлиняют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срок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4"/>
        <w:jc w:val="both"/>
      </w:pPr>
      <w:r>
        <w:rPr>
          <w:color w:val="231F20"/>
          <w:w w:val="105"/>
        </w:rPr>
        <w:t>службы конструкций. Эти стыки уменьшают износ отверстий при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повторных монтажах крана. Верхняя секция башни имеет обычно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форму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усеченной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пирамиды.</w:t>
      </w:r>
    </w:p>
    <w:p>
      <w:pPr>
        <w:pStyle w:val="BodyText"/>
        <w:spacing w:line="256" w:lineRule="auto" w:before="3"/>
        <w:ind w:right="375" w:firstLine="396"/>
        <w:jc w:val="both"/>
      </w:pPr>
      <w:r>
        <w:rPr>
          <w:color w:val="231F20"/>
          <w:w w:val="105"/>
        </w:rPr>
        <w:t>В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кранах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поворотными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оголовками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наверх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башни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опирается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сферическая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опора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поворотной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части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крана,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через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которую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баш-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ню передаются вертикальная и горизонтальная нагрузки от момента.</w:t>
      </w:r>
      <w:r>
        <w:rPr>
          <w:color w:val="231F20"/>
          <w:spacing w:val="1"/>
        </w:rPr>
        <w:t> </w:t>
      </w:r>
      <w:r>
        <w:rPr>
          <w:color w:val="231F20"/>
        </w:rPr>
        <w:t>В уровне крепления стрелы на башне имеется опорный горизонталь-</w:t>
      </w:r>
      <w:r>
        <w:rPr>
          <w:color w:val="231F20"/>
          <w:spacing w:val="1"/>
        </w:rPr>
        <w:t> </w:t>
      </w:r>
      <w:r>
        <w:rPr>
          <w:color w:val="231F20"/>
        </w:rPr>
        <w:t>ный круг, по которому при повороте стрелы перемещаются горизон-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тальные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катки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нижней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опоры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поворотного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оголовка.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располо-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жении лебедок для поворота на консоли крана к низу опорного круга</w:t>
      </w:r>
      <w:r>
        <w:rPr>
          <w:color w:val="231F20"/>
          <w:spacing w:val="-47"/>
        </w:rPr>
        <w:t> </w:t>
      </w:r>
      <w:r>
        <w:rPr>
          <w:color w:val="231F20"/>
        </w:rPr>
        <w:t>крепится поворотный круг из гнутого швеллера, на который наматы-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вается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канат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поворота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стрелы.</w:t>
      </w:r>
    </w:p>
    <w:p>
      <w:pPr>
        <w:pStyle w:val="BodyText"/>
        <w:spacing w:line="256" w:lineRule="auto" w:before="10"/>
        <w:ind w:right="377" w:firstLine="396"/>
        <w:jc w:val="both"/>
      </w:pPr>
      <w:r>
        <w:rPr>
          <w:color w:val="231F20"/>
          <w:spacing w:val="-2"/>
          <w:w w:val="105"/>
        </w:rPr>
        <w:t>При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жесткой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передаче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вращения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от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механизма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поворота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к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низу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опорного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круга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крепится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цевочное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кольцо.</w:t>
      </w:r>
    </w:p>
    <w:p>
      <w:pPr>
        <w:pStyle w:val="BodyText"/>
        <w:spacing w:line="256" w:lineRule="auto" w:before="2"/>
        <w:ind w:right="375" w:firstLine="396"/>
        <w:jc w:val="both"/>
      </w:pPr>
      <w:r>
        <w:rPr>
          <w:color w:val="231F20"/>
        </w:rPr>
        <w:t>В кранах с поворотной башней к ее верху крепятся с одной сто-</w:t>
      </w:r>
      <w:r>
        <w:rPr>
          <w:color w:val="231F20"/>
          <w:spacing w:val="1"/>
        </w:rPr>
        <w:t> </w:t>
      </w:r>
      <w:r>
        <w:rPr>
          <w:color w:val="231F20"/>
        </w:rPr>
        <w:t>роны верхний блок полиспаста (стрелового), поддерживающего стре-</w:t>
      </w:r>
      <w:r>
        <w:rPr>
          <w:color w:val="231F20"/>
          <w:spacing w:val="-48"/>
        </w:rPr>
        <w:t> </w:t>
      </w:r>
      <w:r>
        <w:rPr>
          <w:color w:val="231F20"/>
          <w:spacing w:val="-1"/>
          <w:w w:val="105"/>
        </w:rPr>
        <w:t>лу,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другой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стороны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тяги,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поддерживающие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консоль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контргруза.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уровне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крепления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низа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стрелы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башне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имеются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фасонки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гори-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зонтальными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шарнирами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крепления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стрелы.</w:t>
      </w:r>
    </w:p>
    <w:p>
      <w:pPr>
        <w:pStyle w:val="BodyText"/>
        <w:spacing w:line="256" w:lineRule="auto" w:before="6"/>
        <w:ind w:right="374" w:firstLine="396"/>
        <w:jc w:val="both"/>
      </w:pPr>
      <w:r>
        <w:rPr>
          <w:color w:val="231F20"/>
          <w:w w:val="105"/>
        </w:rPr>
        <w:t>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зависимости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типа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крана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(мостовой,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башенный,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стреловой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самоходный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т.п.)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рода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привода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(электрический,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механический)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кран снабжается рядом приборов и устройств, обеспечивающих его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безопасную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эксплуатацию.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таким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приборам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относятся:</w:t>
      </w:r>
    </w:p>
    <w:p>
      <w:pPr>
        <w:pStyle w:val="ListParagraph"/>
        <w:numPr>
          <w:ilvl w:val="0"/>
          <w:numId w:val="34"/>
        </w:numPr>
        <w:tabs>
          <w:tab w:pos="788" w:val="left" w:leader="none"/>
        </w:tabs>
        <w:spacing w:line="256" w:lineRule="auto" w:before="5" w:after="0"/>
        <w:ind w:left="158" w:right="374" w:firstLine="396"/>
        <w:jc w:val="both"/>
        <w:rPr>
          <w:sz w:val="20"/>
        </w:rPr>
      </w:pPr>
      <w:r>
        <w:rPr>
          <w:color w:val="231F20"/>
          <w:w w:val="105"/>
          <w:sz w:val="20"/>
        </w:rPr>
        <w:t>Концевые выключатели, предназначенные для автоматиче-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ской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остановки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механизмов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кранов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с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электрическим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приводом.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На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sz w:val="20"/>
        </w:rPr>
        <w:t>кранах с механическим приводом механизмов, концевые выключате-</w:t>
      </w:r>
      <w:r>
        <w:rPr>
          <w:color w:val="231F20"/>
          <w:spacing w:val="-47"/>
          <w:sz w:val="20"/>
        </w:rPr>
        <w:t> </w:t>
      </w:r>
      <w:r>
        <w:rPr>
          <w:color w:val="231F20"/>
          <w:spacing w:val="-2"/>
          <w:w w:val="105"/>
          <w:sz w:val="20"/>
        </w:rPr>
        <w:t>ли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не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применяются.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Требования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по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оборудованию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грузоподъемных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sz w:val="20"/>
        </w:rPr>
        <w:t>машин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концевыми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выключателями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изложены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правилах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по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кранам;</w:t>
      </w:r>
    </w:p>
    <w:p>
      <w:pPr>
        <w:pStyle w:val="ListParagraph"/>
        <w:numPr>
          <w:ilvl w:val="0"/>
          <w:numId w:val="34"/>
        </w:numPr>
        <w:tabs>
          <w:tab w:pos="778" w:val="left" w:leader="none"/>
        </w:tabs>
        <w:spacing w:line="256" w:lineRule="auto" w:before="5" w:after="0"/>
        <w:ind w:left="158" w:right="375" w:firstLine="396"/>
        <w:jc w:val="both"/>
        <w:rPr>
          <w:sz w:val="20"/>
        </w:rPr>
      </w:pPr>
      <w:r>
        <w:rPr>
          <w:color w:val="231F20"/>
          <w:sz w:val="20"/>
        </w:rPr>
        <w:t>Ограничители грузоподъемности, предназначенные для пре-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1"/>
          <w:sz w:val="20"/>
        </w:rPr>
        <w:t>дотвращения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аварий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кранов,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связанных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с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подъемом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груза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массой,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пре-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вышающей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их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(с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учетом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вылета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крюка)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грузоподъемность.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Установка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прибора обязательна на стреловых, башенных и портальных кранах.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Краны мостового типа должны оборудоваться ограничителем грузо-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подъемности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том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случае,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когда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не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исключается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их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перегрузка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по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технологии производства. Требования к установке прибора содер-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жаться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правилах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по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кранам;</w:t>
      </w:r>
    </w:p>
    <w:p>
      <w:pPr>
        <w:spacing w:after="0" w:line="256" w:lineRule="auto"/>
        <w:jc w:val="both"/>
        <w:rPr>
          <w:sz w:val="20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ListParagraph"/>
        <w:numPr>
          <w:ilvl w:val="0"/>
          <w:numId w:val="34"/>
        </w:numPr>
        <w:tabs>
          <w:tab w:pos="792" w:val="left" w:leader="none"/>
        </w:tabs>
        <w:spacing w:line="256" w:lineRule="auto" w:before="97" w:after="0"/>
        <w:ind w:left="158" w:right="373" w:firstLine="396"/>
        <w:jc w:val="both"/>
        <w:rPr>
          <w:sz w:val="20"/>
        </w:rPr>
      </w:pPr>
      <w:r>
        <w:rPr>
          <w:color w:val="231F20"/>
          <w:w w:val="105"/>
          <w:sz w:val="20"/>
        </w:rPr>
        <w:t>Указатель грузоподъемности, устанавливаемый на кранах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sz w:val="20"/>
        </w:rPr>
        <w:t>стрелового типа, у которых грузоподъемность изменяется с измене-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2"/>
          <w:w w:val="105"/>
          <w:sz w:val="20"/>
        </w:rPr>
        <w:t>нием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вылета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крюка.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Прибор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автоматически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показывает,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какова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гру-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sz w:val="20"/>
        </w:rPr>
        <w:t>зоподъемность крана при установленном вылете, что помогает пре-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дотвратить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перегрузки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крана;</w:t>
      </w:r>
    </w:p>
    <w:p>
      <w:pPr>
        <w:pStyle w:val="ListParagraph"/>
        <w:numPr>
          <w:ilvl w:val="0"/>
          <w:numId w:val="34"/>
        </w:numPr>
        <w:tabs>
          <w:tab w:pos="776" w:val="left" w:leader="none"/>
        </w:tabs>
        <w:spacing w:line="256" w:lineRule="auto" w:before="5" w:after="0"/>
        <w:ind w:left="158" w:right="376" w:firstLine="396"/>
        <w:jc w:val="both"/>
        <w:rPr>
          <w:sz w:val="20"/>
        </w:rPr>
      </w:pPr>
      <w:r>
        <w:rPr>
          <w:color w:val="231F20"/>
          <w:sz w:val="20"/>
        </w:rPr>
        <w:t>Ограничитель высоты подъема, предназначен для срабатыва-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ния при достижении грузозахватным устройством предельной высо-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ты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подъема.</w:t>
      </w:r>
    </w:p>
    <w:p>
      <w:pPr>
        <w:pStyle w:val="ListParagraph"/>
        <w:numPr>
          <w:ilvl w:val="0"/>
          <w:numId w:val="34"/>
        </w:numPr>
        <w:tabs>
          <w:tab w:pos="774" w:val="left" w:leader="none"/>
        </w:tabs>
        <w:spacing w:line="256" w:lineRule="auto" w:before="4" w:after="0"/>
        <w:ind w:left="158" w:right="376" w:firstLine="396"/>
        <w:jc w:val="both"/>
        <w:rPr>
          <w:sz w:val="20"/>
        </w:rPr>
      </w:pPr>
      <w:r>
        <w:rPr>
          <w:color w:val="231F20"/>
          <w:sz w:val="20"/>
        </w:rPr>
        <w:t>Указатели угла наклона для правильной установки стреловых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кранов,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кроме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работающих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на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рельсовых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путях;</w:t>
      </w:r>
    </w:p>
    <w:p>
      <w:pPr>
        <w:pStyle w:val="ListParagraph"/>
        <w:numPr>
          <w:ilvl w:val="0"/>
          <w:numId w:val="34"/>
        </w:numPr>
        <w:tabs>
          <w:tab w:pos="782" w:val="left" w:leader="none"/>
        </w:tabs>
        <w:spacing w:line="256" w:lineRule="auto" w:before="2" w:after="0"/>
        <w:ind w:left="158" w:right="376" w:firstLine="396"/>
        <w:jc w:val="both"/>
        <w:rPr>
          <w:sz w:val="20"/>
        </w:rPr>
      </w:pPr>
      <w:r>
        <w:rPr>
          <w:color w:val="231F20"/>
          <w:sz w:val="20"/>
        </w:rPr>
        <w:t>Анемометр. Таким прибором должны оборудоваться башен-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ные, портальные и кабельные краны для автоматической подачи зву-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кового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сигнала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при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опасной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для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работы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скорости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ветра;</w:t>
      </w:r>
    </w:p>
    <w:p>
      <w:pPr>
        <w:pStyle w:val="ListParagraph"/>
        <w:numPr>
          <w:ilvl w:val="0"/>
          <w:numId w:val="34"/>
        </w:numPr>
        <w:tabs>
          <w:tab w:pos="775" w:val="left" w:leader="none"/>
        </w:tabs>
        <w:spacing w:line="256" w:lineRule="auto" w:before="3" w:after="0"/>
        <w:ind w:left="158" w:right="375" w:firstLine="396"/>
        <w:jc w:val="both"/>
        <w:rPr>
          <w:sz w:val="20"/>
        </w:rPr>
      </w:pPr>
      <w:r>
        <w:rPr>
          <w:color w:val="231F20"/>
          <w:sz w:val="20"/>
        </w:rPr>
        <w:t>Противоугонные устройства, применяемые на кранах, работа-</w:t>
      </w:r>
      <w:r>
        <w:rPr>
          <w:color w:val="231F20"/>
          <w:spacing w:val="-47"/>
          <w:sz w:val="20"/>
        </w:rPr>
        <w:t> </w:t>
      </w:r>
      <w:r>
        <w:rPr>
          <w:color w:val="231F20"/>
          <w:spacing w:val="-1"/>
          <w:sz w:val="20"/>
        </w:rPr>
        <w:t>ющих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на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наземных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рельсовых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путях,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для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предотвращения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угона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их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ве-</w:t>
      </w:r>
      <w:r>
        <w:rPr>
          <w:color w:val="231F20"/>
          <w:spacing w:val="-48"/>
          <w:sz w:val="20"/>
        </w:rPr>
        <w:t> </w:t>
      </w:r>
      <w:r>
        <w:rPr>
          <w:color w:val="231F20"/>
          <w:spacing w:val="-1"/>
          <w:sz w:val="20"/>
        </w:rPr>
        <w:t>тром.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Требования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к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этим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устройствам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изложены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в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правилах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по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кранам;</w:t>
      </w:r>
    </w:p>
    <w:p>
      <w:pPr>
        <w:pStyle w:val="ListParagraph"/>
        <w:numPr>
          <w:ilvl w:val="0"/>
          <w:numId w:val="34"/>
        </w:numPr>
        <w:tabs>
          <w:tab w:pos="773" w:val="left" w:leader="none"/>
        </w:tabs>
        <w:spacing w:line="256" w:lineRule="auto" w:before="4" w:after="0"/>
        <w:ind w:left="158" w:right="376" w:firstLine="396"/>
        <w:jc w:val="both"/>
        <w:rPr>
          <w:sz w:val="20"/>
        </w:rPr>
      </w:pPr>
      <w:r>
        <w:rPr>
          <w:color w:val="231F20"/>
          <w:sz w:val="20"/>
        </w:rPr>
        <w:t>Автоматический сигнализатор опасного напряжения (АСОН),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сигнализирующий об опасном приближении стрелы крана к находя-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щимся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под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напряжением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проводам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линии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электропередачи.</w:t>
      </w:r>
    </w:p>
    <w:p>
      <w:pPr>
        <w:pStyle w:val="ListParagraph"/>
        <w:numPr>
          <w:ilvl w:val="0"/>
          <w:numId w:val="34"/>
        </w:numPr>
        <w:tabs>
          <w:tab w:pos="775" w:val="left" w:leader="none"/>
        </w:tabs>
        <w:spacing w:line="256" w:lineRule="auto" w:before="3" w:after="0"/>
        <w:ind w:left="158" w:right="376" w:firstLine="396"/>
        <w:jc w:val="both"/>
        <w:rPr>
          <w:sz w:val="20"/>
        </w:rPr>
      </w:pPr>
      <w:r>
        <w:rPr>
          <w:color w:val="231F20"/>
          <w:spacing w:val="-1"/>
          <w:sz w:val="20"/>
        </w:rPr>
        <w:t>Опорные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детали,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которыми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снабжаются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краны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мостового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типа,</w:t>
      </w:r>
      <w:r>
        <w:rPr>
          <w:color w:val="231F20"/>
          <w:spacing w:val="-48"/>
          <w:sz w:val="20"/>
        </w:rPr>
        <w:t> </w:t>
      </w:r>
      <w:r>
        <w:rPr>
          <w:color w:val="231F20"/>
          <w:spacing w:val="-1"/>
          <w:sz w:val="20"/>
        </w:rPr>
        <w:t>передвижные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консольные,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башенные,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портальные,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кабельные,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а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также</w:t>
      </w:r>
      <w:r>
        <w:rPr>
          <w:color w:val="231F20"/>
          <w:spacing w:val="-48"/>
          <w:sz w:val="20"/>
        </w:rPr>
        <w:t> </w:t>
      </w:r>
      <w:r>
        <w:rPr>
          <w:color w:val="231F20"/>
          <w:w w:val="95"/>
          <w:sz w:val="20"/>
        </w:rPr>
        <w:t>грузовые тележки (кроме электроталей) для уменьшения динамических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нагрузок на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металлоконструкцию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в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случае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поломки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осей ходовых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колес;</w:t>
      </w:r>
    </w:p>
    <w:p>
      <w:pPr>
        <w:pStyle w:val="ListParagraph"/>
        <w:numPr>
          <w:ilvl w:val="0"/>
          <w:numId w:val="34"/>
        </w:numPr>
        <w:tabs>
          <w:tab w:pos="866" w:val="left" w:leader="none"/>
        </w:tabs>
        <w:spacing w:line="256" w:lineRule="auto" w:before="5" w:after="0"/>
        <w:ind w:left="158" w:right="373" w:firstLine="396"/>
        <w:jc w:val="both"/>
        <w:rPr>
          <w:sz w:val="20"/>
        </w:rPr>
      </w:pPr>
      <w:r>
        <w:rPr>
          <w:color w:val="231F20"/>
          <w:spacing w:val="-2"/>
          <w:sz w:val="20"/>
        </w:rPr>
        <w:t>Упоры,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устанавливаемые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на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концах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рельсового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пути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для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пред-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упреждения схода с них грузоподъемных машин, а также на стрело-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вых</w:t>
      </w:r>
      <w:r>
        <w:rPr>
          <w:color w:val="231F20"/>
          <w:spacing w:val="27"/>
          <w:sz w:val="20"/>
        </w:rPr>
        <w:t> </w:t>
      </w:r>
      <w:r>
        <w:rPr>
          <w:color w:val="231F20"/>
          <w:sz w:val="20"/>
        </w:rPr>
        <w:t>кранах</w:t>
      </w:r>
      <w:r>
        <w:rPr>
          <w:color w:val="231F20"/>
          <w:spacing w:val="28"/>
          <w:sz w:val="20"/>
        </w:rPr>
        <w:t> </w:t>
      </w:r>
      <w:r>
        <w:rPr>
          <w:color w:val="231F20"/>
          <w:sz w:val="20"/>
        </w:rPr>
        <w:t>с</w:t>
      </w:r>
      <w:r>
        <w:rPr>
          <w:color w:val="231F20"/>
          <w:spacing w:val="27"/>
          <w:sz w:val="20"/>
        </w:rPr>
        <w:t> </w:t>
      </w:r>
      <w:r>
        <w:rPr>
          <w:color w:val="231F20"/>
          <w:sz w:val="20"/>
        </w:rPr>
        <w:t>изменяющимся</w:t>
      </w:r>
      <w:r>
        <w:rPr>
          <w:color w:val="231F20"/>
          <w:spacing w:val="28"/>
          <w:sz w:val="20"/>
        </w:rPr>
        <w:t> </w:t>
      </w:r>
      <w:r>
        <w:rPr>
          <w:color w:val="231F20"/>
          <w:sz w:val="20"/>
        </w:rPr>
        <w:t>вылетом</w:t>
      </w:r>
      <w:r>
        <w:rPr>
          <w:color w:val="231F20"/>
          <w:spacing w:val="28"/>
          <w:sz w:val="20"/>
        </w:rPr>
        <w:t> </w:t>
      </w:r>
      <w:r>
        <w:rPr>
          <w:color w:val="231F20"/>
          <w:sz w:val="20"/>
        </w:rPr>
        <w:t>стрелы</w:t>
      </w:r>
      <w:r>
        <w:rPr>
          <w:color w:val="231F20"/>
          <w:spacing w:val="27"/>
          <w:sz w:val="20"/>
        </w:rPr>
        <w:t> </w:t>
      </w:r>
      <w:r>
        <w:rPr>
          <w:color w:val="231F20"/>
          <w:sz w:val="20"/>
        </w:rPr>
        <w:t>для</w:t>
      </w:r>
      <w:r>
        <w:rPr>
          <w:color w:val="231F20"/>
          <w:spacing w:val="28"/>
          <w:sz w:val="20"/>
        </w:rPr>
        <w:t> </w:t>
      </w:r>
      <w:r>
        <w:rPr>
          <w:color w:val="231F20"/>
          <w:sz w:val="20"/>
        </w:rPr>
        <w:t>предотвращения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ее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опрокидывания;</w:t>
      </w:r>
    </w:p>
    <w:p>
      <w:pPr>
        <w:pStyle w:val="ListParagraph"/>
        <w:numPr>
          <w:ilvl w:val="0"/>
          <w:numId w:val="34"/>
        </w:numPr>
        <w:tabs>
          <w:tab w:pos="859" w:val="left" w:leader="none"/>
        </w:tabs>
        <w:spacing w:line="256" w:lineRule="auto" w:before="4" w:after="0"/>
        <w:ind w:left="158" w:right="376" w:firstLine="396"/>
        <w:jc w:val="right"/>
        <w:rPr>
          <w:sz w:val="20"/>
        </w:rPr>
      </w:pPr>
      <w:r>
        <w:rPr>
          <w:color w:val="231F20"/>
          <w:spacing w:val="-1"/>
          <w:sz w:val="20"/>
        </w:rPr>
        <w:t>Звуковой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сигнальный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прибор,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применяемый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кранах,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управ-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ляемых из кабины или с пульта (при дистанционном управлении). На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кранах, управляемых с пола, сигнальный прибор не устанавливается.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заключении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отметим,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что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башенные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краны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при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реконструк-</w:t>
      </w:r>
    </w:p>
    <w:p>
      <w:pPr>
        <w:pStyle w:val="BodyText"/>
        <w:spacing w:line="256" w:lineRule="auto" w:before="5"/>
        <w:ind w:right="374"/>
        <w:jc w:val="both"/>
      </w:pPr>
      <w:r>
        <w:rPr>
          <w:color w:val="231F20"/>
          <w:w w:val="105"/>
        </w:rPr>
        <w:t>ции цехов используют реже, чем при возведении новых объектов.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Это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связано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увеличением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удельных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затрат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устройство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подкра-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новых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путей,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монтаж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демонтаж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крана,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повышенной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стесненно-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стью монтажной зоны, ограничивающей возможности доставки кра-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7"/>
        </w:rPr>
        <w:t> </w:t>
      </w:r>
      <w:r>
        <w:rPr>
          <w:color w:val="231F20"/>
        </w:rPr>
        <w:t>на</w:t>
      </w:r>
      <w:r>
        <w:rPr>
          <w:color w:val="231F20"/>
          <w:spacing w:val="8"/>
        </w:rPr>
        <w:t> </w:t>
      </w:r>
      <w:r>
        <w:rPr>
          <w:color w:val="231F20"/>
        </w:rPr>
        <w:t>строительную</w:t>
      </w:r>
      <w:r>
        <w:rPr>
          <w:color w:val="231F20"/>
          <w:spacing w:val="7"/>
        </w:rPr>
        <w:t> </w:t>
      </w:r>
      <w:r>
        <w:rPr>
          <w:color w:val="231F20"/>
        </w:rPr>
        <w:t>площадку.</w:t>
      </w:r>
      <w:r>
        <w:rPr>
          <w:color w:val="231F20"/>
          <w:spacing w:val="8"/>
        </w:rPr>
        <w:t> </w:t>
      </w:r>
      <w:r>
        <w:rPr>
          <w:color w:val="231F20"/>
        </w:rPr>
        <w:t>Однако</w:t>
      </w:r>
      <w:r>
        <w:rPr>
          <w:color w:val="231F20"/>
          <w:spacing w:val="8"/>
        </w:rPr>
        <w:t> </w:t>
      </w:r>
      <w:r>
        <w:rPr>
          <w:color w:val="231F20"/>
        </w:rPr>
        <w:t>вертикальность</w:t>
      </w:r>
      <w:r>
        <w:rPr>
          <w:color w:val="231F20"/>
          <w:spacing w:val="7"/>
        </w:rPr>
        <w:t> </w:t>
      </w:r>
      <w:r>
        <w:rPr>
          <w:color w:val="231F20"/>
        </w:rPr>
        <w:t>башни</w:t>
      </w:r>
      <w:r>
        <w:rPr>
          <w:color w:val="231F20"/>
          <w:spacing w:val="8"/>
        </w:rPr>
        <w:t> </w:t>
      </w:r>
      <w:r>
        <w:rPr>
          <w:color w:val="231F20"/>
        </w:rPr>
        <w:t>крана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44" w:lineRule="auto" w:before="97"/>
        <w:ind w:right="376"/>
        <w:jc w:val="both"/>
      </w:pPr>
      <w:r>
        <w:rPr>
          <w:color w:val="231F20"/>
        </w:rPr>
        <w:t>и большая высота подвески стрелы позволяют перемещать монтиру-</w:t>
      </w:r>
      <w:r>
        <w:rPr>
          <w:color w:val="231F20"/>
          <w:spacing w:val="1"/>
        </w:rPr>
        <w:t> </w:t>
      </w:r>
      <w:r>
        <w:rPr>
          <w:color w:val="231F20"/>
        </w:rPr>
        <w:t>емые конструкции над существующими и размещать их даже в узких</w:t>
      </w:r>
      <w:r>
        <w:rPr>
          <w:color w:val="231F20"/>
          <w:spacing w:val="-47"/>
        </w:rPr>
        <w:t> </w:t>
      </w:r>
      <w:r>
        <w:rPr>
          <w:color w:val="231F20"/>
        </w:rPr>
        <w:t>коридорах,</w:t>
      </w:r>
      <w:r>
        <w:rPr>
          <w:color w:val="231F20"/>
          <w:spacing w:val="4"/>
        </w:rPr>
        <w:t> </w:t>
      </w:r>
      <w:r>
        <w:rPr>
          <w:color w:val="231F20"/>
        </w:rPr>
        <w:t>образованных</w:t>
      </w:r>
      <w:r>
        <w:rPr>
          <w:color w:val="231F20"/>
          <w:spacing w:val="5"/>
        </w:rPr>
        <w:t> </w:t>
      </w:r>
      <w:r>
        <w:rPr>
          <w:color w:val="231F20"/>
        </w:rPr>
        <w:t>существующими</w:t>
      </w:r>
      <w:r>
        <w:rPr>
          <w:color w:val="231F20"/>
          <w:spacing w:val="5"/>
        </w:rPr>
        <w:t> </w:t>
      </w:r>
      <w:r>
        <w:rPr>
          <w:color w:val="231F20"/>
        </w:rPr>
        <w:t>зданиями.</w:t>
      </w:r>
    </w:p>
    <w:p>
      <w:pPr>
        <w:pStyle w:val="BodyText"/>
        <w:spacing w:line="244" w:lineRule="auto"/>
        <w:ind w:right="374" w:firstLine="396"/>
        <w:jc w:val="right"/>
      </w:pPr>
      <w:r>
        <w:rPr>
          <w:color w:val="231F20"/>
        </w:rPr>
        <w:t>Область</w:t>
      </w:r>
      <w:r>
        <w:rPr>
          <w:color w:val="231F20"/>
          <w:spacing w:val="25"/>
        </w:rPr>
        <w:t> </w:t>
      </w:r>
      <w:r>
        <w:rPr>
          <w:color w:val="231F20"/>
        </w:rPr>
        <w:t>применения</w:t>
      </w:r>
      <w:r>
        <w:rPr>
          <w:color w:val="231F20"/>
          <w:spacing w:val="26"/>
        </w:rPr>
        <w:t> </w:t>
      </w:r>
      <w:r>
        <w:rPr>
          <w:color w:val="231F20"/>
        </w:rPr>
        <w:t>башенных</w:t>
      </w:r>
      <w:r>
        <w:rPr>
          <w:color w:val="231F20"/>
          <w:spacing w:val="26"/>
        </w:rPr>
        <w:t> </w:t>
      </w:r>
      <w:r>
        <w:rPr>
          <w:color w:val="231F20"/>
        </w:rPr>
        <w:t>кранов</w:t>
      </w:r>
      <w:r>
        <w:rPr>
          <w:color w:val="231F20"/>
          <w:spacing w:val="25"/>
        </w:rPr>
        <w:t> </w:t>
      </w:r>
      <w:r>
        <w:rPr>
          <w:color w:val="231F20"/>
        </w:rPr>
        <w:t>может</w:t>
      </w:r>
      <w:r>
        <w:rPr>
          <w:color w:val="231F20"/>
          <w:spacing w:val="26"/>
        </w:rPr>
        <w:t> </w:t>
      </w:r>
      <w:r>
        <w:rPr>
          <w:color w:val="231F20"/>
        </w:rPr>
        <w:t>быть</w:t>
      </w:r>
      <w:r>
        <w:rPr>
          <w:color w:val="231F20"/>
          <w:spacing w:val="26"/>
        </w:rPr>
        <w:t> </w:t>
      </w:r>
      <w:r>
        <w:rPr>
          <w:color w:val="231F20"/>
        </w:rPr>
        <w:t>расширена</w:t>
      </w:r>
      <w:r>
        <w:rPr>
          <w:color w:val="231F20"/>
          <w:spacing w:val="-47"/>
        </w:rPr>
        <w:t> </w:t>
      </w:r>
      <w:r>
        <w:rPr>
          <w:color w:val="231F20"/>
        </w:rPr>
        <w:t>при</w:t>
      </w:r>
      <w:r>
        <w:rPr>
          <w:color w:val="231F20"/>
          <w:spacing w:val="-10"/>
        </w:rPr>
        <w:t> </w:t>
      </w:r>
      <w:r>
        <w:rPr>
          <w:color w:val="231F20"/>
        </w:rPr>
        <w:t>использовании</w:t>
      </w:r>
      <w:r>
        <w:rPr>
          <w:color w:val="231F20"/>
          <w:spacing w:val="-11"/>
        </w:rPr>
        <w:t> </w:t>
      </w:r>
      <w:r>
        <w:rPr>
          <w:color w:val="231F20"/>
        </w:rPr>
        <w:t>различных</w:t>
      </w:r>
      <w:r>
        <w:rPr>
          <w:color w:val="231F20"/>
          <w:spacing w:val="-10"/>
        </w:rPr>
        <w:t> </w:t>
      </w:r>
      <w:r>
        <w:rPr>
          <w:color w:val="231F20"/>
        </w:rPr>
        <w:t>комбинированных</w:t>
      </w:r>
      <w:r>
        <w:rPr>
          <w:color w:val="231F20"/>
          <w:spacing w:val="-10"/>
        </w:rPr>
        <w:t> </w:t>
      </w:r>
      <w:r>
        <w:rPr>
          <w:color w:val="231F20"/>
        </w:rPr>
        <w:t>систем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устройств.</w:t>
      </w:r>
      <w:r>
        <w:rPr>
          <w:color w:val="231F20"/>
          <w:spacing w:val="-47"/>
        </w:rPr>
        <w:t> </w:t>
      </w:r>
      <w:r>
        <w:rPr>
          <w:color w:val="231F20"/>
          <w:spacing w:val="-1"/>
        </w:rPr>
        <w:t>Простейшим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примером</w:t>
      </w:r>
      <w:r>
        <w:rPr>
          <w:color w:val="231F20"/>
          <w:spacing w:val="-11"/>
        </w:rPr>
        <w:t> </w:t>
      </w:r>
      <w:r>
        <w:rPr>
          <w:color w:val="231F20"/>
        </w:rPr>
        <w:t>этого</w:t>
      </w:r>
      <w:r>
        <w:rPr>
          <w:color w:val="231F20"/>
          <w:spacing w:val="-10"/>
        </w:rPr>
        <w:t> </w:t>
      </w:r>
      <w:r>
        <w:rPr>
          <w:color w:val="231F20"/>
        </w:rPr>
        <w:t>является</w:t>
      </w:r>
      <w:r>
        <w:rPr>
          <w:color w:val="231F20"/>
          <w:spacing w:val="-11"/>
        </w:rPr>
        <w:t> </w:t>
      </w:r>
      <w:r>
        <w:rPr>
          <w:color w:val="231F20"/>
        </w:rPr>
        <w:t>одновременная</w:t>
      </w:r>
      <w:r>
        <w:rPr>
          <w:color w:val="231F20"/>
          <w:spacing w:val="-10"/>
        </w:rPr>
        <w:t> </w:t>
      </w:r>
      <w:r>
        <w:rPr>
          <w:color w:val="231F20"/>
        </w:rPr>
        <w:t>работа</w:t>
      </w:r>
      <w:r>
        <w:rPr>
          <w:color w:val="231F20"/>
          <w:spacing w:val="-11"/>
        </w:rPr>
        <w:t> </w:t>
      </w:r>
      <w:r>
        <w:rPr>
          <w:color w:val="231F20"/>
        </w:rPr>
        <w:t>двух</w:t>
      </w:r>
      <w:r>
        <w:rPr>
          <w:color w:val="231F20"/>
          <w:spacing w:val="-11"/>
        </w:rPr>
        <w:t> </w:t>
      </w:r>
      <w:r>
        <w:rPr>
          <w:color w:val="231F20"/>
        </w:rPr>
        <w:t>ба-</w:t>
      </w:r>
      <w:r>
        <w:rPr>
          <w:color w:val="231F20"/>
          <w:spacing w:val="-47"/>
        </w:rPr>
        <w:t> </w:t>
      </w:r>
      <w:r>
        <w:rPr>
          <w:color w:val="231F20"/>
        </w:rPr>
        <w:t>шенных</w:t>
      </w:r>
      <w:r>
        <w:rPr>
          <w:color w:val="231F20"/>
          <w:spacing w:val="4"/>
        </w:rPr>
        <w:t> </w:t>
      </w:r>
      <w:r>
        <w:rPr>
          <w:color w:val="231F20"/>
        </w:rPr>
        <w:t>кранов</w:t>
      </w:r>
      <w:r>
        <w:rPr>
          <w:color w:val="231F20"/>
          <w:spacing w:val="6"/>
        </w:rPr>
        <w:t> </w:t>
      </w:r>
      <w:r>
        <w:rPr>
          <w:color w:val="231F20"/>
        </w:rPr>
        <w:t>или</w:t>
      </w:r>
      <w:r>
        <w:rPr>
          <w:color w:val="231F20"/>
          <w:spacing w:val="4"/>
        </w:rPr>
        <w:t> </w:t>
      </w:r>
      <w:r>
        <w:rPr>
          <w:color w:val="231F20"/>
        </w:rPr>
        <w:t>башенного</w:t>
      </w:r>
      <w:r>
        <w:rPr>
          <w:color w:val="231F20"/>
          <w:spacing w:val="5"/>
        </w:rPr>
        <w:t> </w:t>
      </w:r>
      <w:r>
        <w:rPr>
          <w:color w:val="231F20"/>
        </w:rPr>
        <w:t>и</w:t>
      </w:r>
      <w:r>
        <w:rPr>
          <w:color w:val="231F20"/>
          <w:spacing w:val="4"/>
        </w:rPr>
        <w:t> </w:t>
      </w:r>
      <w:r>
        <w:rPr>
          <w:color w:val="231F20"/>
        </w:rPr>
        <w:t>любого</w:t>
      </w:r>
      <w:r>
        <w:rPr>
          <w:color w:val="231F20"/>
          <w:spacing w:val="5"/>
        </w:rPr>
        <w:t> </w:t>
      </w:r>
      <w:r>
        <w:rPr>
          <w:color w:val="231F20"/>
        </w:rPr>
        <w:t>другого</w:t>
      </w:r>
      <w:r>
        <w:rPr>
          <w:color w:val="231F20"/>
          <w:spacing w:val="4"/>
        </w:rPr>
        <w:t> </w:t>
      </w:r>
      <w:r>
        <w:rPr>
          <w:color w:val="231F20"/>
        </w:rPr>
        <w:t>крана</w:t>
      </w:r>
      <w:r>
        <w:rPr>
          <w:color w:val="231F20"/>
          <w:spacing w:val="6"/>
        </w:rPr>
        <w:t> </w:t>
      </w:r>
      <w:r>
        <w:rPr>
          <w:color w:val="231F20"/>
        </w:rPr>
        <w:t>для</w:t>
      </w:r>
      <w:r>
        <w:rPr>
          <w:color w:val="231F20"/>
          <w:spacing w:val="6"/>
        </w:rPr>
        <w:t> </w:t>
      </w:r>
      <w:r>
        <w:rPr>
          <w:color w:val="231F20"/>
        </w:rPr>
        <w:t>подъема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груза, превышающего </w:t>
      </w:r>
      <w:r>
        <w:rPr>
          <w:color w:val="231F20"/>
          <w:spacing w:val="-2"/>
        </w:rPr>
        <w:t>грузоподъемность каждого крана в отдельности.</w:t>
      </w:r>
      <w:r>
        <w:rPr>
          <w:color w:val="231F20"/>
          <w:spacing w:val="-47"/>
        </w:rPr>
        <w:t> </w:t>
      </w:r>
      <w:r>
        <w:rPr>
          <w:color w:val="231F20"/>
        </w:rPr>
        <w:t>Существенно</w:t>
      </w:r>
      <w:r>
        <w:rPr>
          <w:color w:val="231F20"/>
          <w:spacing w:val="1"/>
        </w:rPr>
        <w:t> </w:t>
      </w:r>
      <w:r>
        <w:rPr>
          <w:color w:val="231F20"/>
        </w:rPr>
        <w:t>увеличить</w:t>
      </w:r>
      <w:r>
        <w:rPr>
          <w:color w:val="231F20"/>
          <w:spacing w:val="50"/>
        </w:rPr>
        <w:t> </w:t>
      </w:r>
      <w:r>
        <w:rPr>
          <w:color w:val="231F20"/>
        </w:rPr>
        <w:t>грузоподъемность</w:t>
      </w:r>
      <w:r>
        <w:rPr>
          <w:color w:val="231F20"/>
          <w:spacing w:val="50"/>
        </w:rPr>
        <w:t> </w:t>
      </w:r>
      <w:r>
        <w:rPr>
          <w:color w:val="231F20"/>
        </w:rPr>
        <w:t>башенного</w:t>
      </w:r>
      <w:r>
        <w:rPr>
          <w:color w:val="231F20"/>
          <w:spacing w:val="50"/>
        </w:rPr>
        <w:t> </w:t>
      </w:r>
      <w:r>
        <w:rPr>
          <w:color w:val="231F20"/>
        </w:rPr>
        <w:t>крана</w:t>
      </w:r>
      <w:r>
        <w:rPr>
          <w:color w:val="231F20"/>
          <w:spacing w:val="1"/>
        </w:rPr>
        <w:t> </w:t>
      </w:r>
      <w:r>
        <w:rPr>
          <w:color w:val="231F20"/>
        </w:rPr>
        <w:t>можно,</w:t>
      </w:r>
      <w:r>
        <w:rPr>
          <w:color w:val="231F20"/>
          <w:spacing w:val="19"/>
        </w:rPr>
        <w:t> </w:t>
      </w:r>
      <w:r>
        <w:rPr>
          <w:color w:val="231F20"/>
        </w:rPr>
        <w:t>превратив</w:t>
      </w:r>
      <w:r>
        <w:rPr>
          <w:color w:val="231F20"/>
          <w:spacing w:val="19"/>
        </w:rPr>
        <w:t> </w:t>
      </w:r>
      <w:r>
        <w:rPr>
          <w:color w:val="231F20"/>
        </w:rPr>
        <w:t>его</w:t>
      </w:r>
      <w:r>
        <w:rPr>
          <w:color w:val="231F20"/>
          <w:spacing w:val="19"/>
        </w:rPr>
        <w:t> </w:t>
      </w:r>
      <w:r>
        <w:rPr>
          <w:color w:val="231F20"/>
        </w:rPr>
        <w:t>в</w:t>
      </w:r>
      <w:r>
        <w:rPr>
          <w:color w:val="231F20"/>
          <w:spacing w:val="20"/>
        </w:rPr>
        <w:t> </w:t>
      </w:r>
      <w:r>
        <w:rPr>
          <w:color w:val="231F20"/>
        </w:rPr>
        <w:t>козловой</w:t>
      </w:r>
      <w:r>
        <w:rPr>
          <w:color w:val="231F20"/>
          <w:spacing w:val="19"/>
        </w:rPr>
        <w:t> </w:t>
      </w:r>
      <w:r>
        <w:rPr>
          <w:color w:val="231F20"/>
        </w:rPr>
        <w:t>жестким</w:t>
      </w:r>
      <w:r>
        <w:rPr>
          <w:color w:val="231F20"/>
          <w:spacing w:val="19"/>
        </w:rPr>
        <w:t> </w:t>
      </w:r>
      <w:r>
        <w:rPr>
          <w:color w:val="231F20"/>
        </w:rPr>
        <w:t>сопряжением</w:t>
      </w:r>
      <w:r>
        <w:rPr>
          <w:color w:val="231F20"/>
          <w:spacing w:val="19"/>
        </w:rPr>
        <w:t> </w:t>
      </w:r>
      <w:r>
        <w:rPr>
          <w:color w:val="231F20"/>
        </w:rPr>
        <w:t>стрел</w:t>
      </w:r>
      <w:r>
        <w:rPr>
          <w:color w:val="231F20"/>
          <w:spacing w:val="20"/>
        </w:rPr>
        <w:t> </w:t>
      </w:r>
      <w:r>
        <w:rPr>
          <w:color w:val="231F20"/>
        </w:rPr>
        <w:t>двух</w:t>
      </w:r>
      <w:r>
        <w:rPr>
          <w:color w:val="231F20"/>
          <w:spacing w:val="-47"/>
        </w:rPr>
        <w:t> </w:t>
      </w:r>
      <w:r>
        <w:rPr>
          <w:color w:val="231F20"/>
        </w:rPr>
        <w:t>башенных</w:t>
      </w:r>
      <w:r>
        <w:rPr>
          <w:color w:val="231F20"/>
          <w:spacing w:val="21"/>
        </w:rPr>
        <w:t> </w:t>
      </w:r>
      <w:r>
        <w:rPr>
          <w:color w:val="231F20"/>
        </w:rPr>
        <w:t>кранов</w:t>
      </w:r>
      <w:r>
        <w:rPr>
          <w:color w:val="231F20"/>
          <w:spacing w:val="21"/>
        </w:rPr>
        <w:t> </w:t>
      </w:r>
      <w:r>
        <w:rPr>
          <w:color w:val="231F20"/>
        </w:rPr>
        <w:t>или</w:t>
      </w:r>
      <w:r>
        <w:rPr>
          <w:color w:val="231F20"/>
          <w:spacing w:val="22"/>
        </w:rPr>
        <w:t> </w:t>
      </w:r>
      <w:r>
        <w:rPr>
          <w:color w:val="231F20"/>
        </w:rPr>
        <w:t>опиранием</w:t>
      </w:r>
      <w:r>
        <w:rPr>
          <w:color w:val="231F20"/>
          <w:spacing w:val="21"/>
        </w:rPr>
        <w:t> </w:t>
      </w:r>
      <w:r>
        <w:rPr>
          <w:color w:val="231F20"/>
        </w:rPr>
        <w:t>стрелы</w:t>
      </w:r>
      <w:r>
        <w:rPr>
          <w:color w:val="231F20"/>
          <w:spacing w:val="22"/>
        </w:rPr>
        <w:t> </w:t>
      </w:r>
      <w:r>
        <w:rPr>
          <w:color w:val="231F20"/>
        </w:rPr>
        <w:t>крана</w:t>
      </w:r>
      <w:r>
        <w:rPr>
          <w:color w:val="231F20"/>
          <w:spacing w:val="21"/>
        </w:rPr>
        <w:t> </w:t>
      </w:r>
      <w:r>
        <w:rPr>
          <w:color w:val="231F20"/>
        </w:rPr>
        <w:t>на</w:t>
      </w:r>
      <w:r>
        <w:rPr>
          <w:color w:val="231F20"/>
          <w:spacing w:val="22"/>
        </w:rPr>
        <w:t> </w:t>
      </w:r>
      <w:r>
        <w:rPr>
          <w:color w:val="231F20"/>
        </w:rPr>
        <w:t>дополнительную</w:t>
      </w:r>
    </w:p>
    <w:p>
      <w:pPr>
        <w:pStyle w:val="BodyText"/>
        <w:spacing w:line="225" w:lineRule="exact"/>
        <w:jc w:val="both"/>
      </w:pPr>
      <w:r>
        <w:rPr>
          <w:color w:val="231F20"/>
        </w:rPr>
        <w:t>временную</w:t>
      </w:r>
      <w:r>
        <w:rPr>
          <w:color w:val="231F20"/>
          <w:spacing w:val="6"/>
        </w:rPr>
        <w:t> </w:t>
      </w:r>
      <w:r>
        <w:rPr>
          <w:color w:val="231F20"/>
        </w:rPr>
        <w:t>опору.</w:t>
      </w:r>
    </w:p>
    <w:p>
      <w:pPr>
        <w:pStyle w:val="BodyText"/>
        <w:spacing w:line="244" w:lineRule="auto" w:before="2"/>
        <w:ind w:right="375" w:firstLine="396"/>
        <w:jc w:val="both"/>
      </w:pPr>
      <w:r>
        <w:rPr>
          <w:color w:val="231F20"/>
          <w:spacing w:val="-2"/>
          <w:w w:val="105"/>
        </w:rPr>
        <w:t>Эффективным </w:t>
      </w:r>
      <w:r>
        <w:rPr>
          <w:color w:val="231F20"/>
          <w:spacing w:val="-1"/>
          <w:w w:val="105"/>
        </w:rPr>
        <w:t>направлением совершенствования конструкций</w:t>
      </w:r>
      <w:r>
        <w:rPr>
          <w:color w:val="231F20"/>
          <w:spacing w:val="-51"/>
          <w:w w:val="105"/>
        </w:rPr>
        <w:t> </w:t>
      </w:r>
      <w:r>
        <w:rPr>
          <w:color w:val="231F20"/>
          <w:spacing w:val="-1"/>
          <w:w w:val="105"/>
        </w:rPr>
        <w:t>башенных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кранов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приспособления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работе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реконструируе-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мых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рассредоточенных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объектах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является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перевод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их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безрель-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совый ход (пневмоколесный, гусеничный или шагающий). Для мон-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тажных работ, выполняемых в стесненных условиях, наибольшее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применение могут найти безрельсовые башенные краны, имеющие</w:t>
      </w:r>
      <w:r>
        <w:rPr>
          <w:color w:val="231F20"/>
          <w:spacing w:val="1"/>
        </w:rPr>
        <w:t> </w:t>
      </w:r>
      <w:r>
        <w:rPr>
          <w:color w:val="231F20"/>
        </w:rPr>
        <w:t>стрелу с грузовой тележкой. При достаточно большом вылете такой</w:t>
      </w:r>
      <w:r>
        <w:rPr>
          <w:color w:val="231F20"/>
          <w:spacing w:val="1"/>
        </w:rPr>
        <w:t> </w:t>
      </w:r>
      <w:r>
        <w:rPr>
          <w:color w:val="231F20"/>
        </w:rPr>
        <w:t>кран может длительное время работать на одной стоянке, благодаря</w:t>
      </w:r>
      <w:r>
        <w:rPr>
          <w:color w:val="231F20"/>
          <w:spacing w:val="1"/>
        </w:rPr>
        <w:t> </w:t>
      </w:r>
      <w:r>
        <w:rPr>
          <w:color w:val="231F20"/>
        </w:rPr>
        <w:t>чему</w:t>
      </w:r>
      <w:r>
        <w:rPr>
          <w:color w:val="231F20"/>
          <w:spacing w:val="-9"/>
        </w:rPr>
        <w:t> </w:t>
      </w:r>
      <w:r>
        <w:rPr>
          <w:color w:val="231F20"/>
        </w:rPr>
        <w:t>основной</w:t>
      </w:r>
      <w:r>
        <w:rPr>
          <w:color w:val="231F20"/>
          <w:spacing w:val="-9"/>
        </w:rPr>
        <w:t> </w:t>
      </w:r>
      <w:r>
        <w:rPr>
          <w:color w:val="231F20"/>
        </w:rPr>
        <w:t>недостаток</w:t>
      </w:r>
      <w:r>
        <w:rPr>
          <w:color w:val="231F20"/>
          <w:spacing w:val="-9"/>
        </w:rPr>
        <w:t> </w:t>
      </w:r>
      <w:r>
        <w:rPr>
          <w:color w:val="231F20"/>
        </w:rPr>
        <w:t>безрельсового</w:t>
      </w:r>
      <w:r>
        <w:rPr>
          <w:color w:val="231F20"/>
          <w:spacing w:val="-8"/>
        </w:rPr>
        <w:t> </w:t>
      </w:r>
      <w:r>
        <w:rPr>
          <w:color w:val="231F20"/>
        </w:rPr>
        <w:t>хода</w:t>
      </w:r>
      <w:r>
        <w:rPr>
          <w:color w:val="231F20"/>
          <w:spacing w:val="-9"/>
        </w:rPr>
        <w:t> </w:t>
      </w:r>
      <w:r>
        <w:rPr>
          <w:color w:val="231F20"/>
        </w:rPr>
        <w:t>–</w:t>
      </w:r>
      <w:r>
        <w:rPr>
          <w:color w:val="231F20"/>
          <w:spacing w:val="-9"/>
        </w:rPr>
        <w:t> </w:t>
      </w:r>
      <w:r>
        <w:rPr>
          <w:color w:val="231F20"/>
        </w:rPr>
        <w:t>невозможность</w:t>
      </w:r>
      <w:r>
        <w:rPr>
          <w:color w:val="231F20"/>
          <w:spacing w:val="-9"/>
        </w:rPr>
        <w:t> </w:t>
      </w:r>
      <w:r>
        <w:rPr>
          <w:color w:val="231F20"/>
        </w:rPr>
        <w:t>пере-</w:t>
      </w:r>
      <w:r>
        <w:rPr>
          <w:color w:val="231F20"/>
          <w:spacing w:val="-47"/>
        </w:rPr>
        <w:t> </w:t>
      </w:r>
      <w:r>
        <w:rPr>
          <w:color w:val="231F20"/>
        </w:rPr>
        <w:t>движения с грузом – малосуществен. Возможны и другие методы мо-</w:t>
      </w:r>
      <w:r>
        <w:rPr>
          <w:color w:val="231F20"/>
          <w:spacing w:val="-47"/>
        </w:rPr>
        <w:t> </w:t>
      </w:r>
      <w:r>
        <w:rPr>
          <w:color w:val="231F20"/>
        </w:rPr>
        <w:t>дернизации</w:t>
      </w:r>
      <w:r>
        <w:rPr>
          <w:color w:val="231F20"/>
          <w:spacing w:val="10"/>
        </w:rPr>
        <w:t> </w:t>
      </w:r>
      <w:r>
        <w:rPr>
          <w:color w:val="231F20"/>
        </w:rPr>
        <w:t>для</w:t>
      </w:r>
      <w:r>
        <w:rPr>
          <w:color w:val="231F20"/>
          <w:spacing w:val="10"/>
        </w:rPr>
        <w:t> </w:t>
      </w:r>
      <w:r>
        <w:rPr>
          <w:color w:val="231F20"/>
        </w:rPr>
        <w:t>расширения</w:t>
      </w:r>
      <w:r>
        <w:rPr>
          <w:color w:val="231F20"/>
          <w:spacing w:val="10"/>
        </w:rPr>
        <w:t> </w:t>
      </w:r>
      <w:r>
        <w:rPr>
          <w:color w:val="231F20"/>
        </w:rPr>
        <w:t>области</w:t>
      </w:r>
      <w:r>
        <w:rPr>
          <w:color w:val="231F20"/>
          <w:spacing w:val="10"/>
        </w:rPr>
        <w:t> </w:t>
      </w:r>
      <w:r>
        <w:rPr>
          <w:color w:val="231F20"/>
        </w:rPr>
        <w:t>применения</w:t>
      </w:r>
      <w:r>
        <w:rPr>
          <w:color w:val="231F20"/>
          <w:spacing w:val="10"/>
        </w:rPr>
        <w:t> </w:t>
      </w:r>
      <w:r>
        <w:rPr>
          <w:color w:val="231F20"/>
        </w:rPr>
        <w:t>башенных</w:t>
      </w:r>
      <w:r>
        <w:rPr>
          <w:color w:val="231F20"/>
          <w:spacing w:val="12"/>
        </w:rPr>
        <w:t> </w:t>
      </w:r>
      <w:r>
        <w:rPr>
          <w:color w:val="231F20"/>
        </w:rPr>
        <w:t>кранов.</w:t>
      </w:r>
    </w:p>
    <w:p>
      <w:pPr>
        <w:pStyle w:val="BodyText"/>
        <w:spacing w:before="2"/>
        <w:ind w:left="0"/>
        <w:rPr>
          <w:sz w:val="19"/>
        </w:rPr>
      </w:pPr>
    </w:p>
    <w:p>
      <w:pPr>
        <w:spacing w:before="1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35"/>
        </w:numPr>
        <w:tabs>
          <w:tab w:pos="741" w:val="left" w:leader="none"/>
        </w:tabs>
        <w:spacing w:line="240" w:lineRule="auto" w:before="1" w:after="0"/>
        <w:ind w:left="158" w:right="376" w:firstLine="396"/>
        <w:jc w:val="left"/>
        <w:rPr>
          <w:sz w:val="18"/>
        </w:rPr>
      </w:pPr>
      <w:r>
        <w:rPr>
          <w:color w:val="231F20"/>
          <w:sz w:val="18"/>
        </w:rPr>
        <w:t>Абрамович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И.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И.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др.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Грузоподъемные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краны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промышленных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пред-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приятий: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Справочник. – М.: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Машиностроение, 1989.</w:t>
      </w:r>
    </w:p>
    <w:p>
      <w:pPr>
        <w:pStyle w:val="ListParagraph"/>
        <w:numPr>
          <w:ilvl w:val="0"/>
          <w:numId w:val="35"/>
        </w:numPr>
        <w:tabs>
          <w:tab w:pos="760" w:val="left" w:leader="none"/>
        </w:tabs>
        <w:spacing w:line="240" w:lineRule="auto" w:before="2" w:after="0"/>
        <w:ind w:left="158" w:right="376" w:firstLine="396"/>
        <w:jc w:val="left"/>
        <w:rPr>
          <w:sz w:val="18"/>
        </w:rPr>
      </w:pPr>
      <w:r>
        <w:rPr>
          <w:color w:val="231F20"/>
          <w:sz w:val="18"/>
        </w:rPr>
        <w:t>Вайсон</w:t>
      </w:r>
      <w:r>
        <w:rPr>
          <w:color w:val="231F20"/>
          <w:spacing w:val="15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15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15"/>
          <w:sz w:val="18"/>
        </w:rPr>
        <w:t> </w:t>
      </w:r>
      <w:r>
        <w:rPr>
          <w:color w:val="231F20"/>
          <w:sz w:val="18"/>
        </w:rPr>
        <w:t>Подъемно-транспортные</w:t>
      </w:r>
      <w:r>
        <w:rPr>
          <w:color w:val="231F20"/>
          <w:spacing w:val="15"/>
          <w:sz w:val="18"/>
        </w:rPr>
        <w:t> </w:t>
      </w:r>
      <w:r>
        <w:rPr>
          <w:color w:val="231F20"/>
          <w:sz w:val="18"/>
        </w:rPr>
        <w:t>машины:</w:t>
      </w:r>
      <w:r>
        <w:rPr>
          <w:color w:val="231F20"/>
          <w:spacing w:val="15"/>
          <w:sz w:val="18"/>
        </w:rPr>
        <w:t> </w:t>
      </w:r>
      <w:r>
        <w:rPr>
          <w:color w:val="231F20"/>
          <w:sz w:val="18"/>
        </w:rPr>
        <w:t>Учебник.</w:t>
      </w:r>
      <w:r>
        <w:rPr>
          <w:color w:val="231F20"/>
          <w:spacing w:val="15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15"/>
          <w:sz w:val="18"/>
        </w:rPr>
        <w:t> </w:t>
      </w:r>
      <w:r>
        <w:rPr>
          <w:color w:val="231F20"/>
          <w:sz w:val="18"/>
        </w:rPr>
        <w:t>М.: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Машиностроение, 1989.</w:t>
      </w:r>
    </w:p>
    <w:p>
      <w:pPr>
        <w:pStyle w:val="ListParagraph"/>
        <w:numPr>
          <w:ilvl w:val="0"/>
          <w:numId w:val="35"/>
        </w:numPr>
        <w:tabs>
          <w:tab w:pos="736" w:val="left" w:leader="none"/>
        </w:tabs>
        <w:spacing w:line="240" w:lineRule="auto" w:before="2" w:after="0"/>
        <w:ind w:left="735" w:right="0" w:hanging="181"/>
        <w:jc w:val="left"/>
        <w:rPr>
          <w:sz w:val="18"/>
        </w:rPr>
      </w:pPr>
      <w:r>
        <w:rPr>
          <w:color w:val="231F20"/>
          <w:sz w:val="18"/>
        </w:rPr>
        <w:t>Вайсон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Строительные краны.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 М.: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Машиностроение, 1969.</w:t>
      </w:r>
    </w:p>
    <w:p>
      <w:pPr>
        <w:pStyle w:val="ListParagraph"/>
        <w:numPr>
          <w:ilvl w:val="0"/>
          <w:numId w:val="35"/>
        </w:numPr>
        <w:tabs>
          <w:tab w:pos="736" w:val="left" w:leader="none"/>
        </w:tabs>
        <w:spacing w:line="240" w:lineRule="auto" w:before="1" w:after="0"/>
        <w:ind w:left="158" w:right="376" w:firstLine="396"/>
        <w:jc w:val="left"/>
        <w:rPr>
          <w:sz w:val="18"/>
        </w:rPr>
      </w:pPr>
      <w:r>
        <w:rPr>
          <w:color w:val="231F20"/>
          <w:sz w:val="18"/>
        </w:rPr>
        <w:t>Бордяков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Д.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Е.,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Орлов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Н.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Грузоподъемные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машины: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Учебное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посо-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бие. – СПб, 1995.</w:t>
      </w:r>
    </w:p>
    <w:p>
      <w:pPr>
        <w:pStyle w:val="ListParagraph"/>
        <w:numPr>
          <w:ilvl w:val="0"/>
          <w:numId w:val="35"/>
        </w:numPr>
        <w:tabs>
          <w:tab w:pos="739" w:val="left" w:leader="none"/>
        </w:tabs>
        <w:spacing w:line="240" w:lineRule="auto" w:before="2" w:after="0"/>
        <w:ind w:left="739" w:right="0" w:hanging="184"/>
        <w:jc w:val="left"/>
        <w:rPr>
          <w:sz w:val="18"/>
        </w:rPr>
      </w:pPr>
      <w:r>
        <w:rPr>
          <w:color w:val="231F20"/>
          <w:sz w:val="18"/>
        </w:rPr>
        <w:t>Башенные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краны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/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Л.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Невзоров,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Зарецкий,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Л.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М.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Волин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др.</w:t>
      </w:r>
    </w:p>
    <w:p>
      <w:pPr>
        <w:spacing w:before="1"/>
        <w:ind w:left="158" w:right="0" w:firstLine="0"/>
        <w:jc w:val="left"/>
        <w:rPr>
          <w:sz w:val="18"/>
        </w:rPr>
      </w:pPr>
      <w:r>
        <w:rPr>
          <w:color w:val="231F20"/>
          <w:sz w:val="18"/>
        </w:rPr>
        <w:t>– М.: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Машиностроение, 1979.</w:t>
      </w:r>
    </w:p>
    <w:p>
      <w:pPr>
        <w:pStyle w:val="ListParagraph"/>
        <w:numPr>
          <w:ilvl w:val="0"/>
          <w:numId w:val="35"/>
        </w:numPr>
        <w:tabs>
          <w:tab w:pos="736" w:val="left" w:leader="none"/>
        </w:tabs>
        <w:spacing w:line="240" w:lineRule="auto" w:before="1" w:after="0"/>
        <w:ind w:left="735" w:right="0" w:hanging="181"/>
        <w:jc w:val="left"/>
        <w:rPr>
          <w:sz w:val="18"/>
        </w:rPr>
      </w:pPr>
      <w:r>
        <w:rPr>
          <w:color w:val="231F20"/>
          <w:sz w:val="18"/>
        </w:rPr>
        <w:t>Невзоров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Л.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Башенные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краны.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М.: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Высшая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школа,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1980.</w:t>
      </w:r>
    </w:p>
    <w:p>
      <w:pPr>
        <w:pStyle w:val="ListParagraph"/>
        <w:numPr>
          <w:ilvl w:val="0"/>
          <w:numId w:val="35"/>
        </w:numPr>
        <w:tabs>
          <w:tab w:pos="737" w:val="left" w:leader="none"/>
        </w:tabs>
        <w:spacing w:line="240" w:lineRule="auto" w:before="1" w:after="0"/>
        <w:ind w:left="158" w:right="376" w:firstLine="396"/>
        <w:jc w:val="left"/>
        <w:rPr>
          <w:sz w:val="18"/>
        </w:rPr>
      </w:pPr>
      <w:r>
        <w:rPr>
          <w:color w:val="231F20"/>
          <w:sz w:val="18"/>
        </w:rPr>
        <w:t>Правила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устройства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безопасной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эксплуатации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грузоподъемных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кра-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нов.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– М.: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Металлургия, 1981.</w:t>
      </w:r>
    </w:p>
    <w:p>
      <w:pPr>
        <w:pStyle w:val="ListParagraph"/>
        <w:numPr>
          <w:ilvl w:val="0"/>
          <w:numId w:val="35"/>
        </w:numPr>
        <w:tabs>
          <w:tab w:pos="744" w:val="left" w:leader="none"/>
        </w:tabs>
        <w:spacing w:line="240" w:lineRule="auto" w:before="2" w:after="0"/>
        <w:ind w:left="158" w:right="376" w:firstLine="396"/>
        <w:jc w:val="left"/>
        <w:rPr>
          <w:sz w:val="18"/>
        </w:rPr>
      </w:pPr>
      <w:r>
        <w:rPr>
          <w:color w:val="231F20"/>
          <w:sz w:val="18"/>
        </w:rPr>
        <w:t>Шестопалов</w:t>
      </w:r>
      <w:r>
        <w:rPr>
          <w:color w:val="231F20"/>
          <w:spacing w:val="21"/>
          <w:sz w:val="18"/>
        </w:rPr>
        <w:t> </w:t>
      </w:r>
      <w:r>
        <w:rPr>
          <w:color w:val="231F20"/>
          <w:sz w:val="18"/>
        </w:rPr>
        <w:t>К.</w:t>
      </w:r>
      <w:r>
        <w:rPr>
          <w:color w:val="231F20"/>
          <w:spacing w:val="21"/>
          <w:sz w:val="18"/>
        </w:rPr>
        <w:t> </w:t>
      </w:r>
      <w:r>
        <w:rPr>
          <w:color w:val="231F20"/>
          <w:sz w:val="18"/>
        </w:rPr>
        <w:t>К.</w:t>
      </w:r>
      <w:r>
        <w:rPr>
          <w:color w:val="231F20"/>
          <w:spacing w:val="21"/>
          <w:sz w:val="18"/>
        </w:rPr>
        <w:t> </w:t>
      </w:r>
      <w:r>
        <w:rPr>
          <w:color w:val="231F20"/>
          <w:sz w:val="18"/>
        </w:rPr>
        <w:t>Подъемно-транспортные,</w:t>
      </w:r>
      <w:r>
        <w:rPr>
          <w:color w:val="231F20"/>
          <w:spacing w:val="21"/>
          <w:sz w:val="18"/>
        </w:rPr>
        <w:t> </w:t>
      </w:r>
      <w:r>
        <w:rPr>
          <w:color w:val="231F20"/>
          <w:sz w:val="18"/>
        </w:rPr>
        <w:t>строительные</w:t>
      </w:r>
      <w:r>
        <w:rPr>
          <w:color w:val="231F20"/>
          <w:spacing w:val="22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21"/>
          <w:sz w:val="18"/>
        </w:rPr>
        <w:t> </w:t>
      </w:r>
      <w:r>
        <w:rPr>
          <w:color w:val="231F20"/>
          <w:sz w:val="18"/>
        </w:rPr>
        <w:t>дорож-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ные</w:t>
      </w:r>
      <w:r>
        <w:rPr>
          <w:color w:val="231F20"/>
          <w:spacing w:val="19"/>
          <w:sz w:val="18"/>
        </w:rPr>
        <w:t> </w:t>
      </w:r>
      <w:r>
        <w:rPr>
          <w:color w:val="231F20"/>
          <w:sz w:val="18"/>
        </w:rPr>
        <w:t>машины</w:t>
      </w:r>
      <w:r>
        <w:rPr>
          <w:color w:val="231F20"/>
          <w:spacing w:val="19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20"/>
          <w:sz w:val="18"/>
        </w:rPr>
        <w:t> </w:t>
      </w:r>
      <w:r>
        <w:rPr>
          <w:color w:val="231F20"/>
          <w:sz w:val="18"/>
        </w:rPr>
        <w:t>оборудование:</w:t>
      </w:r>
      <w:r>
        <w:rPr>
          <w:color w:val="231F20"/>
          <w:spacing w:val="19"/>
          <w:sz w:val="18"/>
        </w:rPr>
        <w:t> </w:t>
      </w:r>
      <w:r>
        <w:rPr>
          <w:color w:val="231F20"/>
          <w:sz w:val="18"/>
        </w:rPr>
        <w:t>Учебное</w:t>
      </w:r>
      <w:r>
        <w:rPr>
          <w:color w:val="231F20"/>
          <w:spacing w:val="19"/>
          <w:sz w:val="18"/>
        </w:rPr>
        <w:t> </w:t>
      </w:r>
      <w:r>
        <w:rPr>
          <w:color w:val="231F20"/>
          <w:sz w:val="18"/>
        </w:rPr>
        <w:t>пособие.</w:t>
      </w:r>
      <w:r>
        <w:rPr>
          <w:color w:val="231F20"/>
          <w:spacing w:val="20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19"/>
          <w:sz w:val="18"/>
        </w:rPr>
        <w:t> </w:t>
      </w:r>
      <w:r>
        <w:rPr>
          <w:color w:val="231F20"/>
          <w:sz w:val="18"/>
        </w:rPr>
        <w:t>М.:</w:t>
      </w:r>
      <w:r>
        <w:rPr>
          <w:color w:val="231F20"/>
          <w:spacing w:val="20"/>
          <w:sz w:val="18"/>
        </w:rPr>
        <w:t> </w:t>
      </w:r>
      <w:r>
        <w:rPr>
          <w:color w:val="231F20"/>
          <w:sz w:val="18"/>
        </w:rPr>
        <w:t>Издательский</w:t>
      </w:r>
      <w:r>
        <w:rPr>
          <w:color w:val="231F20"/>
          <w:spacing w:val="19"/>
          <w:sz w:val="18"/>
        </w:rPr>
        <w:t> </w:t>
      </w:r>
      <w:r>
        <w:rPr>
          <w:color w:val="231F20"/>
          <w:sz w:val="18"/>
        </w:rPr>
        <w:t>центр</w:t>
      </w:r>
    </w:p>
    <w:p>
      <w:pPr>
        <w:spacing w:before="2"/>
        <w:ind w:left="158" w:right="0" w:firstLine="0"/>
        <w:jc w:val="left"/>
        <w:rPr>
          <w:sz w:val="18"/>
        </w:rPr>
      </w:pPr>
      <w:r>
        <w:rPr>
          <w:color w:val="231F20"/>
          <w:sz w:val="18"/>
        </w:rPr>
        <w:t>«Академия»,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2005.</w:t>
      </w:r>
    </w:p>
    <w:p>
      <w:pPr>
        <w:spacing w:after="0"/>
        <w:jc w:val="left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"/>
        <w:ind w:left="0"/>
        <w:rPr>
          <w:sz w:val="12"/>
        </w:rPr>
      </w:pPr>
    </w:p>
    <w:p>
      <w:pPr>
        <w:spacing w:before="93" w:after="6"/>
        <w:ind w:left="158" w:right="0" w:firstLine="0"/>
        <w:jc w:val="both"/>
        <w:rPr>
          <w:b/>
          <w:sz w:val="18"/>
        </w:rPr>
      </w:pPr>
      <w:r>
        <w:rPr>
          <w:b/>
          <w:color w:val="231F20"/>
          <w:sz w:val="18"/>
        </w:rPr>
        <w:t>УДК</w:t>
      </w:r>
      <w:r>
        <w:rPr>
          <w:b/>
          <w:color w:val="231F20"/>
          <w:spacing w:val="-9"/>
          <w:sz w:val="18"/>
        </w:rPr>
        <w:t> </w:t>
      </w:r>
      <w:r>
        <w:rPr>
          <w:b/>
          <w:color w:val="231F20"/>
          <w:sz w:val="18"/>
        </w:rPr>
        <w:t>69.04</w:t>
      </w: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45"/>
        <w:gridCol w:w="2808"/>
      </w:tblGrid>
      <w:tr>
        <w:trPr>
          <w:trHeight w:val="1711" w:hRule="atLeast"/>
        </w:trPr>
        <w:tc>
          <w:tcPr>
            <w:tcW w:w="3245" w:type="dxa"/>
          </w:tcPr>
          <w:p>
            <w:pPr>
              <w:pStyle w:val="TableParagraph"/>
              <w:spacing w:line="249" w:lineRule="auto" w:before="0"/>
              <w:ind w:left="50" w:right="1220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Роман Виталиевич </w:t>
            </w:r>
            <w:r>
              <w:rPr>
                <w:i/>
                <w:color w:val="231F20"/>
                <w:w w:val="95"/>
                <w:sz w:val="18"/>
              </w:rPr>
              <w:t>Бурцев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магистр</w:t>
            </w:r>
          </w:p>
          <w:p>
            <w:pPr>
              <w:pStyle w:val="TableParagraph"/>
              <w:spacing w:line="249" w:lineRule="auto" w:before="0"/>
              <w:ind w:left="50" w:right="115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(Санкт-Петербургский государственный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архитектурно-строительный</w:t>
            </w:r>
            <w:r>
              <w:rPr>
                <w:color w:val="231F20"/>
                <w:spacing w:val="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университет)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Андрей</w:t>
            </w:r>
            <w:r>
              <w:rPr>
                <w:i/>
                <w:color w:val="231F20"/>
                <w:spacing w:val="-8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Вадимович</w:t>
            </w:r>
            <w:r>
              <w:rPr>
                <w:i/>
                <w:color w:val="231F20"/>
                <w:spacing w:val="-7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Манухин</w:t>
            </w:r>
            <w:r>
              <w:rPr>
                <w:color w:val="231F20"/>
                <w:sz w:val="18"/>
              </w:rPr>
              <w:t>,</w:t>
            </w:r>
          </w:p>
          <w:p>
            <w:pPr>
              <w:pStyle w:val="TableParagraph"/>
              <w:spacing w:before="0"/>
              <w:ind w:left="50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(ООО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«Простор-Л»)</w:t>
            </w:r>
          </w:p>
          <w:p>
            <w:pPr>
              <w:pStyle w:val="TableParagraph"/>
              <w:spacing w:line="210" w:lineRule="atLeast" w:before="0"/>
              <w:ind w:left="50" w:right="1279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E-mail:</w:t>
            </w:r>
            <w:r>
              <w:rPr>
                <w:i/>
                <w:color w:val="231F20"/>
                <w:w w:val="95"/>
                <w:sz w:val="18"/>
              </w:rPr>
              <w:t> </w:t>
            </w:r>
            <w:hyperlink r:id="rId142">
              <w:r>
                <w:rPr>
                  <w:i/>
                  <w:color w:val="231F20"/>
                  <w:spacing w:val="-1"/>
                  <w:w w:val="95"/>
                  <w:sz w:val="18"/>
                </w:rPr>
                <w:t>roburtsev@mail.ru</w:t>
              </w:r>
              <w:r>
                <w:rPr>
                  <w:color w:val="231F20"/>
                  <w:spacing w:val="-1"/>
                  <w:w w:val="95"/>
                  <w:sz w:val="18"/>
                </w:rPr>
                <w:t>,</w:t>
              </w:r>
            </w:hyperlink>
            <w:r>
              <w:rPr>
                <w:color w:val="231F20"/>
                <w:spacing w:val="-39"/>
                <w:w w:val="95"/>
                <w:sz w:val="18"/>
              </w:rPr>
              <w:t> </w:t>
            </w:r>
            <w:hyperlink r:id="rId143">
              <w:r>
                <w:rPr>
                  <w:i/>
                  <w:color w:val="231F20"/>
                  <w:sz w:val="18"/>
                </w:rPr>
                <w:t>stal-met@mail.ru</w:t>
              </w:r>
            </w:hyperlink>
          </w:p>
        </w:tc>
        <w:tc>
          <w:tcPr>
            <w:tcW w:w="2808" w:type="dxa"/>
          </w:tcPr>
          <w:p>
            <w:pPr>
              <w:pStyle w:val="TableParagraph"/>
              <w:spacing w:line="199" w:lineRule="exact" w:before="0"/>
              <w:ind w:right="48"/>
              <w:jc w:val="right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Roman</w:t>
            </w:r>
            <w:r>
              <w:rPr>
                <w:i/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Vitalievich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Burtsev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line="249" w:lineRule="auto" w:before="9"/>
              <w:ind w:left="428" w:right="48" w:firstLine="1872"/>
              <w:jc w:val="righ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master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                          </w:t>
            </w:r>
            <w:r>
              <w:rPr>
                <w:color w:val="231F20"/>
                <w:spacing w:val="26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(Saint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Petersburg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State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University</w:t>
            </w:r>
          </w:p>
          <w:p>
            <w:pPr>
              <w:pStyle w:val="TableParagraph"/>
              <w:spacing w:before="1"/>
              <w:ind w:right="48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of</w:t>
            </w:r>
            <w:r>
              <w:rPr>
                <w:color w:val="231F20"/>
                <w:spacing w:val="-1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Architecture</w:t>
            </w:r>
            <w:r>
              <w:rPr>
                <w:color w:val="231F20"/>
                <w:w w:val="95"/>
                <w:sz w:val="18"/>
              </w:rPr>
              <w:t> and Civil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Engineering)</w:t>
            </w:r>
          </w:p>
          <w:p>
            <w:pPr>
              <w:pStyle w:val="TableParagraph"/>
              <w:spacing w:before="9"/>
              <w:ind w:right="48"/>
              <w:jc w:val="right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Andrei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Vadimovich</w:t>
            </w:r>
            <w:r>
              <w:rPr>
                <w:i/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Manukhin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before="9"/>
              <w:ind w:left="1407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(OOO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«Prostor-L»)</w:t>
            </w:r>
          </w:p>
          <w:p>
            <w:pPr>
              <w:pStyle w:val="TableParagraph"/>
              <w:spacing w:before="9"/>
              <w:ind w:right="48"/>
              <w:jc w:val="right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9"/>
                <w:w w:val="95"/>
                <w:sz w:val="18"/>
              </w:rPr>
              <w:t> </w:t>
            </w:r>
            <w:hyperlink r:id="rId142">
              <w:r>
                <w:rPr>
                  <w:i/>
                  <w:color w:val="231F20"/>
                  <w:w w:val="95"/>
                  <w:sz w:val="18"/>
                </w:rPr>
                <w:t>roburtsev@mail.ru</w:t>
              </w:r>
              <w:r>
                <w:rPr>
                  <w:color w:val="231F20"/>
                  <w:w w:val="95"/>
                  <w:sz w:val="18"/>
                </w:rPr>
                <w:t>,</w:t>
              </w:r>
            </w:hyperlink>
          </w:p>
          <w:p>
            <w:pPr>
              <w:pStyle w:val="TableParagraph"/>
              <w:spacing w:line="187" w:lineRule="exact" w:before="9"/>
              <w:ind w:right="48"/>
              <w:jc w:val="right"/>
              <w:rPr>
                <w:i/>
                <w:sz w:val="18"/>
              </w:rPr>
            </w:pPr>
            <w:hyperlink r:id="rId143">
              <w:r>
                <w:rPr>
                  <w:i/>
                  <w:color w:val="231F20"/>
                  <w:sz w:val="18"/>
                </w:rPr>
                <w:t>stal-met@mail.ru</w:t>
              </w:r>
            </w:hyperlink>
          </w:p>
        </w:tc>
      </w:tr>
    </w:tbl>
    <w:p>
      <w:pPr>
        <w:pStyle w:val="BodyText"/>
        <w:spacing w:before="4"/>
        <w:ind w:left="0"/>
        <w:rPr>
          <w:b/>
          <w:sz w:val="24"/>
        </w:rPr>
      </w:pPr>
    </w:p>
    <w:p>
      <w:pPr>
        <w:spacing w:before="0"/>
        <w:ind w:left="140" w:right="350" w:firstLine="0"/>
        <w:jc w:val="center"/>
        <w:rPr>
          <w:b/>
          <w:sz w:val="22"/>
        </w:rPr>
      </w:pPr>
      <w:r>
        <w:rPr>
          <w:b/>
          <w:color w:val="231F20"/>
          <w:sz w:val="22"/>
        </w:rPr>
        <w:t>ПРОГРАММНЫЙ</w:t>
      </w:r>
      <w:r>
        <w:rPr>
          <w:b/>
          <w:color w:val="231F20"/>
          <w:spacing w:val="33"/>
          <w:sz w:val="22"/>
        </w:rPr>
        <w:t> </w:t>
      </w:r>
      <w:r>
        <w:rPr>
          <w:b/>
          <w:color w:val="231F20"/>
          <w:sz w:val="22"/>
        </w:rPr>
        <w:t>КОМПЛЕКС</w:t>
      </w:r>
      <w:r>
        <w:rPr>
          <w:b/>
          <w:color w:val="231F20"/>
          <w:spacing w:val="34"/>
          <w:sz w:val="22"/>
        </w:rPr>
        <w:t> </w:t>
      </w:r>
      <w:r>
        <w:rPr>
          <w:b/>
          <w:color w:val="231F20"/>
          <w:sz w:val="22"/>
        </w:rPr>
        <w:t>MIDAS</w:t>
      </w:r>
      <w:r>
        <w:rPr>
          <w:b/>
          <w:color w:val="231F20"/>
          <w:spacing w:val="33"/>
          <w:sz w:val="22"/>
        </w:rPr>
        <w:t> </w:t>
      </w:r>
      <w:r>
        <w:rPr>
          <w:b/>
          <w:color w:val="231F20"/>
          <w:sz w:val="22"/>
        </w:rPr>
        <w:t>GTS</w:t>
      </w:r>
      <w:r>
        <w:rPr>
          <w:b/>
          <w:color w:val="231F20"/>
          <w:spacing w:val="34"/>
          <w:sz w:val="22"/>
        </w:rPr>
        <w:t> </w:t>
      </w:r>
      <w:r>
        <w:rPr>
          <w:b/>
          <w:color w:val="231F20"/>
          <w:sz w:val="22"/>
        </w:rPr>
        <w:t>NX</w:t>
      </w:r>
    </w:p>
    <w:p>
      <w:pPr>
        <w:spacing w:line="249" w:lineRule="auto" w:before="11"/>
        <w:ind w:left="140" w:right="359" w:firstLine="0"/>
        <w:jc w:val="center"/>
        <w:rPr>
          <w:b/>
          <w:sz w:val="22"/>
        </w:rPr>
      </w:pPr>
      <w:r>
        <w:rPr>
          <w:b/>
          <w:color w:val="231F20"/>
          <w:sz w:val="22"/>
        </w:rPr>
        <w:t>В</w:t>
      </w:r>
      <w:r>
        <w:rPr>
          <w:b/>
          <w:color w:val="231F20"/>
          <w:spacing w:val="5"/>
          <w:sz w:val="22"/>
        </w:rPr>
        <w:t> </w:t>
      </w:r>
      <w:r>
        <w:rPr>
          <w:b/>
          <w:color w:val="231F20"/>
          <w:sz w:val="22"/>
        </w:rPr>
        <w:t>РАСЧЕТЕ</w:t>
      </w:r>
      <w:r>
        <w:rPr>
          <w:b/>
          <w:color w:val="231F20"/>
          <w:spacing w:val="5"/>
          <w:sz w:val="22"/>
        </w:rPr>
        <w:t> </w:t>
      </w:r>
      <w:r>
        <w:rPr>
          <w:b/>
          <w:color w:val="231F20"/>
          <w:sz w:val="22"/>
        </w:rPr>
        <w:t>НАПРЯЖЕННО-ДЕФОРМИРОВАННОГО</w:t>
      </w:r>
      <w:r>
        <w:rPr>
          <w:b/>
          <w:color w:val="231F20"/>
          <w:spacing w:val="1"/>
          <w:sz w:val="22"/>
        </w:rPr>
        <w:t> </w:t>
      </w:r>
      <w:r>
        <w:rPr>
          <w:b/>
          <w:color w:val="231F20"/>
          <w:sz w:val="22"/>
        </w:rPr>
        <w:t>СОСТОЯНИЯ</w:t>
      </w:r>
      <w:r>
        <w:rPr>
          <w:b/>
          <w:color w:val="231F20"/>
          <w:spacing w:val="8"/>
          <w:sz w:val="22"/>
        </w:rPr>
        <w:t> </w:t>
      </w:r>
      <w:r>
        <w:rPr>
          <w:b/>
          <w:color w:val="231F20"/>
          <w:sz w:val="22"/>
        </w:rPr>
        <w:t>СИСТЕМЫ</w:t>
      </w:r>
    </w:p>
    <w:p>
      <w:pPr>
        <w:spacing w:before="2"/>
        <w:ind w:left="834" w:right="1044" w:firstLine="0"/>
        <w:jc w:val="center"/>
        <w:rPr>
          <w:b/>
          <w:sz w:val="22"/>
        </w:rPr>
      </w:pPr>
      <w:r>
        <w:rPr>
          <w:b/>
          <w:color w:val="231F20"/>
          <w:sz w:val="22"/>
        </w:rPr>
        <w:t>ОСНОВАНИЕ</w:t>
      </w:r>
      <w:r>
        <w:rPr>
          <w:b/>
          <w:color w:val="231F20"/>
          <w:spacing w:val="38"/>
          <w:sz w:val="22"/>
        </w:rPr>
        <w:t> </w:t>
      </w:r>
      <w:r>
        <w:rPr>
          <w:b/>
          <w:color w:val="231F20"/>
          <w:sz w:val="22"/>
        </w:rPr>
        <w:t>–</w:t>
      </w:r>
      <w:r>
        <w:rPr>
          <w:b/>
          <w:color w:val="231F20"/>
          <w:spacing w:val="36"/>
          <w:sz w:val="22"/>
        </w:rPr>
        <w:t> </w:t>
      </w:r>
      <w:r>
        <w:rPr>
          <w:b/>
          <w:color w:val="231F20"/>
          <w:sz w:val="22"/>
        </w:rPr>
        <w:t>СООРУЖЕНИЕ</w:t>
      </w:r>
    </w:p>
    <w:p>
      <w:pPr>
        <w:pStyle w:val="BodyText"/>
        <w:spacing w:before="7"/>
        <w:ind w:left="0"/>
        <w:rPr>
          <w:b/>
        </w:rPr>
      </w:pPr>
    </w:p>
    <w:p>
      <w:pPr>
        <w:pStyle w:val="Heading3"/>
        <w:spacing w:before="1"/>
        <w:ind w:right="1045"/>
      </w:pPr>
      <w:r>
        <w:rPr>
          <w:color w:val="231F20"/>
        </w:rPr>
        <w:t>MIDAS</w:t>
      </w:r>
      <w:r>
        <w:rPr>
          <w:color w:val="231F20"/>
          <w:spacing w:val="26"/>
        </w:rPr>
        <w:t> </w:t>
      </w:r>
      <w:r>
        <w:rPr>
          <w:color w:val="231F20"/>
        </w:rPr>
        <w:t>GTS</w:t>
      </w:r>
      <w:r>
        <w:rPr>
          <w:color w:val="231F20"/>
          <w:spacing w:val="27"/>
        </w:rPr>
        <w:t> </w:t>
      </w:r>
      <w:r>
        <w:rPr>
          <w:color w:val="231F20"/>
        </w:rPr>
        <w:t>NX</w:t>
      </w:r>
      <w:r>
        <w:rPr>
          <w:color w:val="231F20"/>
          <w:spacing w:val="27"/>
        </w:rPr>
        <w:t> </w:t>
      </w:r>
      <w:r>
        <w:rPr>
          <w:color w:val="231F20"/>
        </w:rPr>
        <w:t>SOFTWARE</w:t>
      </w:r>
      <w:r>
        <w:rPr>
          <w:color w:val="231F20"/>
          <w:spacing w:val="27"/>
        </w:rPr>
        <w:t> </w:t>
      </w:r>
      <w:r>
        <w:rPr>
          <w:color w:val="231F20"/>
        </w:rPr>
        <w:t>PACKAGE</w:t>
      </w:r>
    </w:p>
    <w:p>
      <w:pPr>
        <w:spacing w:line="249" w:lineRule="auto" w:before="11"/>
        <w:ind w:left="568" w:right="779" w:firstLine="0"/>
        <w:jc w:val="center"/>
        <w:rPr>
          <w:sz w:val="22"/>
        </w:rPr>
      </w:pPr>
      <w:r>
        <w:rPr>
          <w:color w:val="231F20"/>
          <w:sz w:val="22"/>
        </w:rPr>
        <w:t>FOR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CALCULATING THE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STRESS-STRAIN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STATE</w:t>
      </w:r>
      <w:r>
        <w:rPr>
          <w:color w:val="231F20"/>
          <w:spacing w:val="-52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A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BASE-STRUCTURE</w:t>
      </w:r>
      <w:r>
        <w:rPr>
          <w:color w:val="231F20"/>
          <w:spacing w:val="11"/>
          <w:sz w:val="22"/>
        </w:rPr>
        <w:t> </w:t>
      </w:r>
      <w:r>
        <w:rPr>
          <w:color w:val="231F20"/>
          <w:sz w:val="22"/>
        </w:rPr>
        <w:t>SYSTEM</w:t>
      </w:r>
    </w:p>
    <w:p>
      <w:pPr>
        <w:pStyle w:val="BodyText"/>
        <w:spacing w:before="10"/>
        <w:ind w:left="0"/>
        <w:rPr>
          <w:sz w:val="18"/>
        </w:rPr>
      </w:pPr>
    </w:p>
    <w:p>
      <w:pPr>
        <w:spacing w:line="249" w:lineRule="auto" w:before="0"/>
        <w:ind w:left="158" w:right="373" w:firstLine="396"/>
        <w:jc w:val="right"/>
        <w:rPr>
          <w:sz w:val="18"/>
        </w:rPr>
      </w:pPr>
      <w:r>
        <w:rPr>
          <w:color w:val="231F20"/>
          <w:sz w:val="18"/>
        </w:rPr>
        <w:t>Сложная</w:t>
      </w:r>
      <w:r>
        <w:rPr>
          <w:color w:val="231F20"/>
          <w:spacing w:val="28"/>
          <w:sz w:val="18"/>
        </w:rPr>
        <w:t> </w:t>
      </w:r>
      <w:r>
        <w:rPr>
          <w:color w:val="231F20"/>
          <w:sz w:val="18"/>
        </w:rPr>
        <w:t>конфигурация</w:t>
      </w:r>
      <w:r>
        <w:rPr>
          <w:color w:val="231F20"/>
          <w:spacing w:val="28"/>
          <w:sz w:val="18"/>
        </w:rPr>
        <w:t> </w:t>
      </w:r>
      <w:r>
        <w:rPr>
          <w:color w:val="231F20"/>
          <w:sz w:val="18"/>
        </w:rPr>
        <w:t>надземных</w:t>
      </w:r>
      <w:r>
        <w:rPr>
          <w:color w:val="231F20"/>
          <w:spacing w:val="28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28"/>
          <w:sz w:val="18"/>
        </w:rPr>
        <w:t> </w:t>
      </w:r>
      <w:r>
        <w:rPr>
          <w:color w:val="231F20"/>
          <w:sz w:val="18"/>
        </w:rPr>
        <w:t>подземных</w:t>
      </w:r>
      <w:r>
        <w:rPr>
          <w:color w:val="231F20"/>
          <w:spacing w:val="29"/>
          <w:sz w:val="18"/>
        </w:rPr>
        <w:t> </w:t>
      </w:r>
      <w:r>
        <w:rPr>
          <w:color w:val="231F20"/>
          <w:sz w:val="18"/>
        </w:rPr>
        <w:t>частей</w:t>
      </w:r>
      <w:r>
        <w:rPr>
          <w:color w:val="231F20"/>
          <w:spacing w:val="28"/>
          <w:sz w:val="18"/>
        </w:rPr>
        <w:t> </w:t>
      </w:r>
      <w:r>
        <w:rPr>
          <w:color w:val="231F20"/>
          <w:sz w:val="18"/>
        </w:rPr>
        <w:t>сооружений,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сложные</w:t>
      </w:r>
      <w:r>
        <w:rPr>
          <w:color w:val="231F20"/>
          <w:spacing w:val="10"/>
          <w:sz w:val="18"/>
        </w:rPr>
        <w:t> </w:t>
      </w:r>
      <w:r>
        <w:rPr>
          <w:color w:val="231F20"/>
          <w:sz w:val="18"/>
        </w:rPr>
        <w:t>инженерно-геологические</w:t>
      </w:r>
      <w:r>
        <w:rPr>
          <w:color w:val="231F20"/>
          <w:spacing w:val="10"/>
          <w:sz w:val="18"/>
        </w:rPr>
        <w:t> </w:t>
      </w:r>
      <w:r>
        <w:rPr>
          <w:color w:val="231F20"/>
          <w:sz w:val="18"/>
        </w:rPr>
        <w:t>условия</w:t>
      </w:r>
      <w:r>
        <w:rPr>
          <w:color w:val="231F20"/>
          <w:spacing w:val="10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10"/>
          <w:sz w:val="18"/>
        </w:rPr>
        <w:t> </w:t>
      </w:r>
      <w:r>
        <w:rPr>
          <w:color w:val="231F20"/>
          <w:sz w:val="18"/>
        </w:rPr>
        <w:t>многофакторность</w:t>
      </w:r>
      <w:r>
        <w:rPr>
          <w:color w:val="231F20"/>
          <w:spacing w:val="10"/>
          <w:sz w:val="18"/>
        </w:rPr>
        <w:t> </w:t>
      </w:r>
      <w:r>
        <w:rPr>
          <w:color w:val="231F20"/>
          <w:sz w:val="18"/>
        </w:rPr>
        <w:t>решаемых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задач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предполагает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расчет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НДС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оснований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сооружений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проводить,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преимуще-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ственно,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помощью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программных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комплексов,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реализующих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МКЭ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или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МКР.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Данная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работа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представляет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собой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стадийный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расчет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системы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«основа-</w:t>
      </w:r>
    </w:p>
    <w:p>
      <w:pPr>
        <w:spacing w:line="249" w:lineRule="auto" w:before="4"/>
        <w:ind w:left="158" w:right="376" w:firstLine="0"/>
        <w:jc w:val="both"/>
        <w:rPr>
          <w:sz w:val="18"/>
        </w:rPr>
      </w:pPr>
      <w:r>
        <w:rPr>
          <w:color w:val="231F20"/>
          <w:spacing w:val="-1"/>
          <w:sz w:val="18"/>
        </w:rPr>
        <w:t>ние-сооружение»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учетом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взаимного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влияния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близ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расположенных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условных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секций с использованием модели грунта Мора-Кулона в программном ком-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плексе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Midas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GTS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NX.</w:t>
      </w:r>
    </w:p>
    <w:p>
      <w:pPr>
        <w:spacing w:line="249" w:lineRule="auto" w:before="2"/>
        <w:ind w:left="158" w:right="376" w:firstLine="396"/>
        <w:jc w:val="both"/>
        <w:rPr>
          <w:sz w:val="18"/>
        </w:rPr>
      </w:pPr>
      <w:r>
        <w:rPr>
          <w:i/>
          <w:color w:val="231F20"/>
          <w:sz w:val="18"/>
        </w:rPr>
        <w:t>Ключевые слова</w:t>
      </w:r>
      <w:r>
        <w:rPr>
          <w:color w:val="231F20"/>
          <w:sz w:val="18"/>
        </w:rPr>
        <w:t>: Midas GTS NX, система «основание-сооружения», мо-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дель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Мора-Кулона,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модуль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общей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деформации,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коэффициента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Пуассона,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сце-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пление грунта, угол внутреннего трения, вертикальные перемещения, гори-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зонтальные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перемещения.</w:t>
      </w:r>
    </w:p>
    <w:p>
      <w:pPr>
        <w:pStyle w:val="BodyText"/>
        <w:spacing w:before="1"/>
        <w:ind w:left="0"/>
        <w:rPr>
          <w:sz w:val="19"/>
        </w:rPr>
      </w:pPr>
    </w:p>
    <w:p>
      <w:pPr>
        <w:spacing w:line="249" w:lineRule="auto" w:before="0"/>
        <w:ind w:left="158" w:right="374" w:firstLine="396"/>
        <w:jc w:val="both"/>
        <w:rPr>
          <w:sz w:val="18"/>
        </w:rPr>
      </w:pPr>
      <w:r>
        <w:rPr>
          <w:color w:val="231F20"/>
          <w:w w:val="95"/>
          <w:sz w:val="18"/>
        </w:rPr>
        <w:t>The complex configuration of the above-ground and underground parts of struc-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tures, complex engineering and geological conditions and the multifactorial nature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of the tasks to be solved involves calculating the VAT of the foundations of struc-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tures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mainly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using software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systems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that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implement FEM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or MKR.</w:t>
      </w:r>
    </w:p>
    <w:p>
      <w:pPr>
        <w:spacing w:line="249" w:lineRule="auto" w:before="3"/>
        <w:ind w:left="158" w:right="373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This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work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is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a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stage-by-stage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calculation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“base-structure”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system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taking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into</w:t>
      </w:r>
      <w:r>
        <w:rPr>
          <w:color w:val="231F20"/>
          <w:spacing w:val="-12"/>
          <w:sz w:val="18"/>
        </w:rPr>
        <w:t> </w:t>
      </w:r>
      <w:r>
        <w:rPr>
          <w:color w:val="231F20"/>
          <w:sz w:val="18"/>
        </w:rPr>
        <w:t>account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mutual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influence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adjacent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conventional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sections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using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Mora-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Coulomb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soil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model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in the Midas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GTS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NX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software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package.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5"/>
        <w:ind w:left="0"/>
        <w:rPr>
          <w:sz w:val="12"/>
        </w:rPr>
      </w:pPr>
    </w:p>
    <w:p>
      <w:pPr>
        <w:spacing w:line="249" w:lineRule="auto" w:before="92"/>
        <w:ind w:left="158" w:right="373" w:firstLine="396"/>
        <w:jc w:val="both"/>
        <w:rPr>
          <w:sz w:val="18"/>
        </w:rPr>
      </w:pPr>
      <w:r>
        <w:rPr>
          <w:i/>
          <w:color w:val="231F20"/>
          <w:w w:val="95"/>
          <w:sz w:val="18"/>
        </w:rPr>
        <w:t>Keywords</w:t>
      </w:r>
      <w:r>
        <w:rPr>
          <w:color w:val="231F20"/>
          <w:w w:val="95"/>
          <w:sz w:val="18"/>
        </w:rPr>
        <w:t>: Midas GTS NX, base-structure system, Mora-Coulomb model, mod-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1"/>
          <w:sz w:val="18"/>
        </w:rPr>
        <w:t>ulus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general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deformation,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Poisson’s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ratio,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soil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adhesion,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angle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internal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friction,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vertical displacements, horizontal displacements.</w:t>
      </w:r>
    </w:p>
    <w:p>
      <w:pPr>
        <w:pStyle w:val="BodyText"/>
        <w:ind w:left="0"/>
        <w:rPr>
          <w:sz w:val="21"/>
        </w:rPr>
      </w:pPr>
    </w:p>
    <w:p>
      <w:pPr>
        <w:pStyle w:val="BodyText"/>
        <w:spacing w:line="256" w:lineRule="auto"/>
        <w:ind w:right="376" w:firstLine="396"/>
        <w:jc w:val="both"/>
      </w:pPr>
      <w:r>
        <w:rPr>
          <w:color w:val="231F20"/>
          <w:spacing w:val="-1"/>
          <w:w w:val="105"/>
        </w:rPr>
        <w:t>Цель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всей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работы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–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создание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инструмента,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позволяющего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при-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нимать обоснованные решения при разработке ППР при строитель-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стве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многосекционных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монолитных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жилых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зданий.</w:t>
      </w:r>
    </w:p>
    <w:p>
      <w:pPr>
        <w:pStyle w:val="BodyText"/>
        <w:spacing w:line="256" w:lineRule="auto" w:before="4"/>
        <w:ind w:right="376" w:firstLine="396"/>
        <w:jc w:val="both"/>
      </w:pPr>
      <w:r>
        <w:rPr>
          <w:color w:val="231F20"/>
        </w:rPr>
        <w:t>Настоящая статья является первой в предполагаемой серии ста-</w:t>
      </w:r>
      <w:r>
        <w:rPr>
          <w:color w:val="231F20"/>
          <w:spacing w:val="1"/>
        </w:rPr>
        <w:t> </w:t>
      </w:r>
      <w:r>
        <w:rPr>
          <w:color w:val="231F20"/>
        </w:rPr>
        <w:t>тей, посвященных исследованию взаимного влияния на осадки и кре-</w:t>
      </w:r>
      <w:r>
        <w:rPr>
          <w:color w:val="231F20"/>
          <w:spacing w:val="-47"/>
        </w:rPr>
        <w:t> </w:t>
      </w:r>
      <w:r>
        <w:rPr>
          <w:color w:val="231F20"/>
        </w:rPr>
        <w:t>ны параллельно возводимых блок-секций таких зданий с учетом пла-</w:t>
      </w:r>
      <w:r>
        <w:rPr>
          <w:color w:val="231F20"/>
          <w:spacing w:val="-47"/>
        </w:rPr>
        <w:t> </w:t>
      </w:r>
      <w:r>
        <w:rPr>
          <w:color w:val="231F20"/>
        </w:rPr>
        <w:t>стических</w:t>
      </w:r>
      <w:r>
        <w:rPr>
          <w:color w:val="231F20"/>
          <w:spacing w:val="5"/>
        </w:rPr>
        <w:t> </w:t>
      </w:r>
      <w:r>
        <w:rPr>
          <w:color w:val="231F20"/>
        </w:rPr>
        <w:t>свойств</w:t>
      </w:r>
      <w:r>
        <w:rPr>
          <w:color w:val="231F20"/>
          <w:spacing w:val="6"/>
        </w:rPr>
        <w:t> </w:t>
      </w:r>
      <w:r>
        <w:rPr>
          <w:color w:val="231F20"/>
        </w:rPr>
        <w:t>и</w:t>
      </w:r>
      <w:r>
        <w:rPr>
          <w:color w:val="231F20"/>
          <w:spacing w:val="5"/>
        </w:rPr>
        <w:t> </w:t>
      </w:r>
      <w:r>
        <w:rPr>
          <w:color w:val="231F20"/>
        </w:rPr>
        <w:t>упрочнения</w:t>
      </w:r>
      <w:r>
        <w:rPr>
          <w:color w:val="231F20"/>
          <w:spacing w:val="6"/>
        </w:rPr>
        <w:t> </w:t>
      </w:r>
      <w:r>
        <w:rPr>
          <w:color w:val="231F20"/>
        </w:rPr>
        <w:t>грунтового</w:t>
      </w:r>
      <w:r>
        <w:rPr>
          <w:color w:val="231F20"/>
          <w:spacing w:val="6"/>
        </w:rPr>
        <w:t> </w:t>
      </w:r>
      <w:r>
        <w:rPr>
          <w:color w:val="231F20"/>
        </w:rPr>
        <w:t>основания.</w:t>
      </w:r>
    </w:p>
    <w:p>
      <w:pPr>
        <w:pStyle w:val="BodyText"/>
        <w:spacing w:line="256" w:lineRule="auto" w:before="4"/>
        <w:ind w:right="376" w:firstLine="396"/>
        <w:jc w:val="both"/>
      </w:pPr>
      <w:r>
        <w:rPr>
          <w:color w:val="231F20"/>
        </w:rPr>
        <w:t>Традиционно,</w:t>
      </w:r>
      <w:r>
        <w:rPr>
          <w:color w:val="231F20"/>
          <w:spacing w:val="-11"/>
        </w:rPr>
        <w:t> </w:t>
      </w:r>
      <w:r>
        <w:rPr>
          <w:color w:val="231F20"/>
        </w:rPr>
        <w:t>без</w:t>
      </w:r>
      <w:r>
        <w:rPr>
          <w:color w:val="231F20"/>
          <w:spacing w:val="-11"/>
        </w:rPr>
        <w:t> </w:t>
      </w:r>
      <w:r>
        <w:rPr>
          <w:color w:val="231F20"/>
        </w:rPr>
        <w:t>учета</w:t>
      </w:r>
      <w:r>
        <w:rPr>
          <w:color w:val="231F20"/>
          <w:spacing w:val="-11"/>
        </w:rPr>
        <w:t> </w:t>
      </w:r>
      <w:r>
        <w:rPr>
          <w:color w:val="231F20"/>
        </w:rPr>
        <w:t>очерёдности</w:t>
      </w:r>
      <w:r>
        <w:rPr>
          <w:color w:val="231F20"/>
          <w:spacing w:val="-10"/>
        </w:rPr>
        <w:t> </w:t>
      </w:r>
      <w:r>
        <w:rPr>
          <w:color w:val="231F20"/>
        </w:rPr>
        <w:t>возведения</w:t>
      </w:r>
      <w:r>
        <w:rPr>
          <w:color w:val="231F20"/>
          <w:spacing w:val="-11"/>
        </w:rPr>
        <w:t> </w:t>
      </w:r>
      <w:r>
        <w:rPr>
          <w:color w:val="231F20"/>
        </w:rPr>
        <w:t>секций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этажей</w:t>
      </w:r>
      <w:r>
        <w:rPr>
          <w:color w:val="231F20"/>
          <w:spacing w:val="-48"/>
        </w:rPr>
        <w:t> </w:t>
      </w:r>
      <w:r>
        <w:rPr>
          <w:color w:val="231F20"/>
        </w:rPr>
        <w:t>задача вычисления осадок ставится следующим образом: полностью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построены невесомые секции, затем «включаются» силы тяжести,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конструкции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обретают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вес.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Из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этих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условий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выполняется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расчёт.</w:t>
      </w:r>
    </w:p>
    <w:p>
      <w:pPr>
        <w:pStyle w:val="BodyText"/>
        <w:spacing w:line="256" w:lineRule="auto" w:before="4"/>
        <w:ind w:right="375" w:firstLine="396"/>
        <w:jc w:val="both"/>
      </w:pPr>
      <w:r>
        <w:rPr>
          <w:color w:val="231F20"/>
          <w:w w:val="105"/>
        </w:rPr>
        <w:t>В том случае, когда влияние собственного веса на напряжен-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но-деформированное состояние конструкций и основания сравни-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тельно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невелико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(понятие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«невелико»,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конечно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же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требует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отдель-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анализа,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является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предметом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настоящей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работы,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поэтому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остаётся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скобками),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такой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подход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решению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задачи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может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быть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правомерен.</w:t>
      </w:r>
    </w:p>
    <w:p>
      <w:pPr>
        <w:pStyle w:val="BodyText"/>
        <w:spacing w:line="256" w:lineRule="auto" w:before="7"/>
        <w:ind w:right="375" w:firstLine="396"/>
        <w:jc w:val="both"/>
      </w:pPr>
      <w:r>
        <w:rPr>
          <w:color w:val="231F20"/>
        </w:rPr>
        <w:t>Однако в случае монолитных железобетонных конструкций жи-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лых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зданий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нагрузка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собственного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веса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несущего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каркаса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может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создавать около половины от полных усилий и напряжений. А в этом</w:t>
      </w:r>
      <w:r>
        <w:rPr>
          <w:color w:val="231F20"/>
          <w:spacing w:val="-47"/>
        </w:rPr>
        <w:t> </w:t>
      </w:r>
      <w:r>
        <w:rPr>
          <w:color w:val="231F20"/>
        </w:rPr>
        <w:t>случае, как показывает практика расчётов, пренебрежение последо-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вательностью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возведения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может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привести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значительным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погреш-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ностям в определении напряженно-деформированного состояния си-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стемы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основание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верхнее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строение.</w:t>
      </w:r>
    </w:p>
    <w:p>
      <w:pPr>
        <w:pStyle w:val="BodyText"/>
        <w:spacing w:line="256" w:lineRule="auto" w:before="8"/>
        <w:ind w:right="376" w:firstLine="396"/>
        <w:jc w:val="both"/>
      </w:pPr>
      <w:r>
        <w:rPr>
          <w:color w:val="231F20"/>
          <w:w w:val="105"/>
        </w:rPr>
        <w:t>Поэтому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первом,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самом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грубом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приближении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задача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ставит-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ся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так:</w:t>
      </w:r>
    </w:p>
    <w:p>
      <w:pPr>
        <w:pStyle w:val="BodyText"/>
        <w:spacing w:line="256" w:lineRule="auto" w:before="2"/>
        <w:ind w:right="376" w:firstLine="396"/>
        <w:jc w:val="both"/>
      </w:pPr>
      <w:r>
        <w:rPr>
          <w:color w:val="231F20"/>
          <w:spacing w:val="-1"/>
          <w:w w:val="105"/>
        </w:rPr>
        <w:t>а)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возведена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первая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секция,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«включены»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силы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тяжести,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вычис-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лены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перемещения;</w:t>
      </w:r>
    </w:p>
    <w:p>
      <w:pPr>
        <w:pStyle w:val="BodyText"/>
        <w:spacing w:line="256" w:lineRule="auto" w:before="3"/>
        <w:ind w:right="373" w:firstLine="396"/>
        <w:jc w:val="both"/>
      </w:pPr>
      <w:r>
        <w:rPr>
          <w:color w:val="231F20"/>
          <w:w w:val="105"/>
        </w:rPr>
        <w:t>б)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рядом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возведена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точно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такая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же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вторая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секция,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«включены»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силы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тяжести,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вычислены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перемещения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первой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второй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секций.</w:t>
      </w:r>
    </w:p>
    <w:p>
      <w:pPr>
        <w:pStyle w:val="BodyText"/>
        <w:spacing w:line="256" w:lineRule="auto" w:before="2"/>
        <w:ind w:right="376" w:firstLine="396"/>
        <w:jc w:val="both"/>
      </w:pPr>
      <w:r>
        <w:rPr>
          <w:color w:val="231F20"/>
          <w:w w:val="105"/>
        </w:rPr>
        <w:t>При этом перемещения первой секции складываются из пере-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мещений,</w:t>
      </w:r>
      <w:r>
        <w:rPr>
          <w:color w:val="231F20"/>
          <w:spacing w:val="6"/>
        </w:rPr>
        <w:t> </w:t>
      </w:r>
      <w:r>
        <w:rPr>
          <w:color w:val="231F20"/>
        </w:rPr>
        <w:t>вычисленных</w:t>
      </w:r>
      <w:r>
        <w:rPr>
          <w:color w:val="231F20"/>
          <w:spacing w:val="6"/>
        </w:rPr>
        <w:t> </w:t>
      </w:r>
      <w:r>
        <w:rPr>
          <w:color w:val="231F20"/>
        </w:rPr>
        <w:t>в</w:t>
      </w:r>
      <w:r>
        <w:rPr>
          <w:color w:val="231F20"/>
          <w:spacing w:val="6"/>
        </w:rPr>
        <w:t> </w:t>
      </w:r>
      <w:r>
        <w:rPr>
          <w:color w:val="231F20"/>
        </w:rPr>
        <w:t>п.</w:t>
      </w:r>
      <w:r>
        <w:rPr>
          <w:color w:val="231F20"/>
          <w:spacing w:val="6"/>
        </w:rPr>
        <w:t> </w:t>
      </w:r>
      <w:r>
        <w:rPr>
          <w:color w:val="231F20"/>
        </w:rPr>
        <w:t>а),</w:t>
      </w:r>
      <w:r>
        <w:rPr>
          <w:color w:val="231F20"/>
          <w:spacing w:val="6"/>
        </w:rPr>
        <w:t> </w:t>
      </w:r>
      <w:r>
        <w:rPr>
          <w:color w:val="231F20"/>
        </w:rPr>
        <w:t>и</w:t>
      </w:r>
      <w:r>
        <w:rPr>
          <w:color w:val="231F20"/>
          <w:spacing w:val="6"/>
        </w:rPr>
        <w:t> </w:t>
      </w:r>
      <w:r>
        <w:rPr>
          <w:color w:val="231F20"/>
        </w:rPr>
        <w:t>перемещений</w:t>
      </w:r>
      <w:r>
        <w:rPr>
          <w:color w:val="231F20"/>
          <w:spacing w:val="6"/>
        </w:rPr>
        <w:t> </w:t>
      </w:r>
      <w:r>
        <w:rPr>
          <w:color w:val="231F20"/>
        </w:rPr>
        <w:t>вычисленных</w:t>
      </w:r>
      <w:r>
        <w:rPr>
          <w:color w:val="231F20"/>
          <w:spacing w:val="6"/>
        </w:rPr>
        <w:t> </w:t>
      </w:r>
      <w:r>
        <w:rPr>
          <w:color w:val="231F20"/>
        </w:rPr>
        <w:t>в</w:t>
      </w:r>
      <w:r>
        <w:rPr>
          <w:color w:val="231F20"/>
          <w:spacing w:val="6"/>
        </w:rPr>
        <w:t> </w:t>
      </w:r>
      <w:r>
        <w:rPr>
          <w:color w:val="231F20"/>
        </w:rPr>
        <w:t>п.</w:t>
      </w:r>
      <w:r>
        <w:rPr>
          <w:color w:val="231F20"/>
          <w:spacing w:val="6"/>
        </w:rPr>
        <w:t> </w:t>
      </w:r>
      <w:r>
        <w:rPr>
          <w:color w:val="231F20"/>
        </w:rPr>
        <w:t>б).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3" w:firstLine="396"/>
        <w:jc w:val="both"/>
      </w:pPr>
      <w:r>
        <w:rPr>
          <w:color w:val="231F20"/>
          <w:w w:val="105"/>
        </w:rPr>
        <w:t>Для того, чтобы упростить возможность анализа результатов,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грунтовое основание принято однородным в плане. Кроме того, вы-</w:t>
      </w:r>
      <w:r>
        <w:rPr>
          <w:color w:val="231F20"/>
          <w:spacing w:val="1"/>
        </w:rPr>
        <w:t> </w:t>
      </w:r>
      <w:r>
        <w:rPr>
          <w:color w:val="231F20"/>
        </w:rPr>
        <w:t>числены предварительно и не учитываются в дальнейшем осадки от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собственного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веса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грунта.</w:t>
      </w:r>
    </w:p>
    <w:p>
      <w:pPr>
        <w:pStyle w:val="BodyText"/>
        <w:spacing w:before="4"/>
        <w:ind w:left="555"/>
        <w:jc w:val="both"/>
      </w:pPr>
      <w:r>
        <w:rPr>
          <w:color w:val="231F20"/>
        </w:rPr>
        <w:t>Наиболее</w:t>
      </w:r>
      <w:r>
        <w:rPr>
          <w:color w:val="231F20"/>
          <w:spacing w:val="18"/>
        </w:rPr>
        <w:t> </w:t>
      </w:r>
      <w:r>
        <w:rPr>
          <w:color w:val="231F20"/>
        </w:rPr>
        <w:t>используемые</w:t>
      </w:r>
      <w:r>
        <w:rPr>
          <w:color w:val="231F20"/>
          <w:spacing w:val="18"/>
        </w:rPr>
        <w:t> </w:t>
      </w:r>
      <w:r>
        <w:rPr>
          <w:color w:val="231F20"/>
        </w:rPr>
        <w:t>модели</w:t>
      </w:r>
      <w:r>
        <w:rPr>
          <w:color w:val="231F20"/>
          <w:spacing w:val="18"/>
        </w:rPr>
        <w:t> </w:t>
      </w:r>
      <w:r>
        <w:rPr>
          <w:color w:val="231F20"/>
        </w:rPr>
        <w:t>для</w:t>
      </w:r>
      <w:r>
        <w:rPr>
          <w:color w:val="231F20"/>
          <w:spacing w:val="18"/>
        </w:rPr>
        <w:t> </w:t>
      </w:r>
      <w:r>
        <w:rPr>
          <w:color w:val="231F20"/>
        </w:rPr>
        <w:t>расчета</w:t>
      </w:r>
      <w:r>
        <w:rPr>
          <w:color w:val="231F20"/>
          <w:spacing w:val="18"/>
        </w:rPr>
        <w:t> </w:t>
      </w:r>
      <w:r>
        <w:rPr>
          <w:color w:val="231F20"/>
        </w:rPr>
        <w:t>оснований:</w:t>
      </w:r>
    </w:p>
    <w:p>
      <w:pPr>
        <w:pStyle w:val="ListParagraph"/>
        <w:numPr>
          <w:ilvl w:val="0"/>
          <w:numId w:val="36"/>
        </w:numPr>
        <w:tabs>
          <w:tab w:pos="762" w:val="left" w:leader="none"/>
        </w:tabs>
        <w:spacing w:line="240" w:lineRule="auto" w:before="17" w:after="0"/>
        <w:ind w:left="761" w:right="0" w:hanging="207"/>
        <w:jc w:val="both"/>
        <w:rPr>
          <w:sz w:val="20"/>
        </w:rPr>
      </w:pPr>
      <w:r>
        <w:rPr>
          <w:color w:val="231F20"/>
          <w:spacing w:val="-1"/>
          <w:w w:val="105"/>
          <w:sz w:val="20"/>
        </w:rPr>
        <w:t>Модель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местных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упругих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деформаций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ее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вариации</w:t>
      </w:r>
    </w:p>
    <w:p>
      <w:pPr>
        <w:pStyle w:val="ListParagraph"/>
        <w:numPr>
          <w:ilvl w:val="0"/>
          <w:numId w:val="36"/>
        </w:numPr>
        <w:tabs>
          <w:tab w:pos="762" w:val="left" w:leader="none"/>
        </w:tabs>
        <w:spacing w:line="240" w:lineRule="auto" w:before="18" w:after="0"/>
        <w:ind w:left="761" w:right="0" w:hanging="207"/>
        <w:jc w:val="both"/>
        <w:rPr>
          <w:sz w:val="20"/>
        </w:rPr>
      </w:pPr>
      <w:r>
        <w:rPr>
          <w:color w:val="231F20"/>
          <w:sz w:val="20"/>
        </w:rPr>
        <w:t>Линейно-упругая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модель</w:t>
      </w:r>
    </w:p>
    <w:p>
      <w:pPr>
        <w:pStyle w:val="ListParagraph"/>
        <w:numPr>
          <w:ilvl w:val="0"/>
          <w:numId w:val="36"/>
        </w:numPr>
        <w:tabs>
          <w:tab w:pos="772" w:val="left" w:leader="none"/>
        </w:tabs>
        <w:spacing w:line="256" w:lineRule="auto" w:before="17" w:after="0"/>
        <w:ind w:left="158" w:right="376" w:firstLine="396"/>
        <w:jc w:val="both"/>
        <w:rPr>
          <w:sz w:val="20"/>
        </w:rPr>
      </w:pPr>
      <w:r>
        <w:rPr>
          <w:color w:val="231F20"/>
          <w:w w:val="105"/>
          <w:sz w:val="20"/>
        </w:rPr>
        <w:t>Идеально-упругопластичная модель с критериями прочно-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w w:val="105"/>
          <w:sz w:val="20"/>
        </w:rPr>
        <w:t>сти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по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Мору-Кулону</w:t>
      </w:r>
    </w:p>
    <w:p>
      <w:pPr>
        <w:pStyle w:val="ListParagraph"/>
        <w:numPr>
          <w:ilvl w:val="0"/>
          <w:numId w:val="36"/>
        </w:numPr>
        <w:tabs>
          <w:tab w:pos="775" w:val="left" w:leader="none"/>
        </w:tabs>
        <w:spacing w:line="256" w:lineRule="auto" w:before="2" w:after="0"/>
        <w:ind w:left="158" w:right="376" w:firstLine="396"/>
        <w:jc w:val="both"/>
        <w:rPr>
          <w:sz w:val="20"/>
        </w:rPr>
      </w:pPr>
      <w:r>
        <w:rPr>
          <w:color w:val="231F20"/>
          <w:w w:val="105"/>
          <w:sz w:val="20"/>
        </w:rPr>
        <w:t>Модифицированная упруго-пластичная модель с критери-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sz w:val="20"/>
        </w:rPr>
        <w:t>ем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прочности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по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Кулону-Мору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или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модель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упрочняющегося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грунта</w:t>
      </w:r>
    </w:p>
    <w:p>
      <w:pPr>
        <w:pStyle w:val="ListParagraph"/>
        <w:numPr>
          <w:ilvl w:val="0"/>
          <w:numId w:val="36"/>
        </w:numPr>
        <w:tabs>
          <w:tab w:pos="762" w:val="left" w:leader="none"/>
        </w:tabs>
        <w:spacing w:line="256" w:lineRule="auto" w:before="2" w:after="0"/>
        <w:ind w:left="555" w:right="376" w:firstLine="0"/>
        <w:jc w:val="both"/>
        <w:rPr>
          <w:sz w:val="20"/>
        </w:rPr>
      </w:pPr>
      <w:r>
        <w:rPr>
          <w:color w:val="231F20"/>
          <w:sz w:val="20"/>
        </w:rPr>
        <w:t>Модель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«слабого»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грунта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с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учетом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ползучести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1"/>
          <w:sz w:val="20"/>
        </w:rPr>
        <w:t>Моделирование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и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определение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перемещений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производится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про-</w:t>
      </w:r>
    </w:p>
    <w:p>
      <w:pPr>
        <w:pStyle w:val="BodyText"/>
        <w:spacing w:line="256" w:lineRule="auto" w:before="3"/>
        <w:ind w:right="375"/>
        <w:jc w:val="both"/>
      </w:pPr>
      <w:r>
        <w:rPr>
          <w:color w:val="231F20"/>
        </w:rPr>
        <w:t>граммном комплексе Midas GTS NX. Программа реализует все выше</w:t>
      </w:r>
      <w:r>
        <w:rPr>
          <w:color w:val="231F20"/>
          <w:spacing w:val="1"/>
        </w:rPr>
        <w:t> </w:t>
      </w:r>
      <w:r>
        <w:rPr>
          <w:color w:val="231F20"/>
        </w:rPr>
        <w:t>представленные модели для расчета оснований и дает возможность</w:t>
      </w:r>
      <w:r>
        <w:rPr>
          <w:color w:val="231F20"/>
          <w:spacing w:val="1"/>
        </w:rPr>
        <w:t> </w:t>
      </w:r>
      <w:r>
        <w:rPr>
          <w:color w:val="231F20"/>
        </w:rPr>
        <w:t>выполнение расчетов с учетом поэтапности возведения, что являлось</w:t>
      </w:r>
      <w:r>
        <w:rPr>
          <w:color w:val="231F20"/>
          <w:spacing w:val="-47"/>
        </w:rPr>
        <w:t> </w:t>
      </w:r>
      <w:r>
        <w:rPr>
          <w:color w:val="231F20"/>
        </w:rPr>
        <w:t>важным</w:t>
      </w:r>
      <w:r>
        <w:rPr>
          <w:color w:val="231F20"/>
          <w:spacing w:val="2"/>
        </w:rPr>
        <w:t> </w:t>
      </w:r>
      <w:r>
        <w:rPr>
          <w:color w:val="231F20"/>
        </w:rPr>
        <w:t>при</w:t>
      </w:r>
      <w:r>
        <w:rPr>
          <w:color w:val="231F20"/>
          <w:spacing w:val="3"/>
        </w:rPr>
        <w:t> </w:t>
      </w:r>
      <w:r>
        <w:rPr>
          <w:color w:val="231F20"/>
        </w:rPr>
        <w:t>выборе</w:t>
      </w:r>
      <w:r>
        <w:rPr>
          <w:color w:val="231F20"/>
          <w:spacing w:val="3"/>
        </w:rPr>
        <w:t> </w:t>
      </w:r>
      <w:r>
        <w:rPr>
          <w:color w:val="231F20"/>
        </w:rPr>
        <w:t>программного</w:t>
      </w:r>
      <w:r>
        <w:rPr>
          <w:color w:val="231F20"/>
          <w:spacing w:val="2"/>
        </w:rPr>
        <w:t> </w:t>
      </w:r>
      <w:r>
        <w:rPr>
          <w:color w:val="231F20"/>
        </w:rPr>
        <w:t>продукта.</w:t>
      </w:r>
    </w:p>
    <w:p>
      <w:pPr>
        <w:pStyle w:val="BodyText"/>
        <w:spacing w:line="256" w:lineRule="auto" w:before="4"/>
        <w:ind w:right="374" w:firstLine="396"/>
        <w:jc w:val="both"/>
      </w:pPr>
      <w:r>
        <w:rPr>
          <w:color w:val="231F20"/>
        </w:rPr>
        <w:t>Задействованная в расчете идеально-упругопластичная модель</w:t>
      </w:r>
      <w:r>
        <w:rPr>
          <w:color w:val="231F20"/>
          <w:spacing w:val="1"/>
        </w:rPr>
        <w:t> </w:t>
      </w:r>
      <w:r>
        <w:rPr>
          <w:color w:val="231F20"/>
        </w:rPr>
        <w:t>Мора-Кулона</w:t>
      </w:r>
      <w:r>
        <w:rPr>
          <w:color w:val="231F20"/>
          <w:spacing w:val="-13"/>
        </w:rPr>
        <w:t> </w:t>
      </w:r>
      <w:r>
        <w:rPr>
          <w:color w:val="231F20"/>
        </w:rPr>
        <w:t>использует</w:t>
      </w:r>
      <w:r>
        <w:rPr>
          <w:color w:val="231F20"/>
          <w:spacing w:val="-12"/>
        </w:rPr>
        <w:t> </w:t>
      </w:r>
      <w:r>
        <w:rPr>
          <w:color w:val="231F20"/>
        </w:rPr>
        <w:t>модель</w:t>
      </w:r>
      <w:r>
        <w:rPr>
          <w:color w:val="231F20"/>
          <w:spacing w:val="-12"/>
        </w:rPr>
        <w:t> </w:t>
      </w:r>
      <w:r>
        <w:rPr>
          <w:color w:val="231F20"/>
        </w:rPr>
        <w:t>линейно</w:t>
      </w:r>
      <w:r>
        <w:rPr>
          <w:color w:val="231F20"/>
          <w:spacing w:val="-12"/>
        </w:rPr>
        <w:t> </w:t>
      </w:r>
      <w:r>
        <w:rPr>
          <w:color w:val="231F20"/>
        </w:rPr>
        <w:t>деформируемого</w:t>
      </w:r>
      <w:r>
        <w:rPr>
          <w:color w:val="231F20"/>
          <w:spacing w:val="-12"/>
        </w:rPr>
        <w:t> </w:t>
      </w:r>
      <w:r>
        <w:rPr>
          <w:color w:val="231F20"/>
        </w:rPr>
        <w:t>простран-</w:t>
      </w:r>
      <w:r>
        <w:rPr>
          <w:color w:val="231F20"/>
          <w:spacing w:val="-48"/>
        </w:rPr>
        <w:t> </w:t>
      </w:r>
      <w:r>
        <w:rPr>
          <w:color w:val="231F20"/>
        </w:rPr>
        <w:t>ства для описания поля деформаций и условие прочности Кулона для</w:t>
      </w:r>
      <w:r>
        <w:rPr>
          <w:color w:val="231F20"/>
          <w:spacing w:val="-47"/>
        </w:rPr>
        <w:t> </w:t>
      </w:r>
      <w:r>
        <w:rPr>
          <w:color w:val="231F20"/>
        </w:rPr>
        <w:t>предельного</w:t>
      </w:r>
      <w:r>
        <w:rPr>
          <w:color w:val="231F20"/>
          <w:spacing w:val="-10"/>
        </w:rPr>
        <w:t> </w:t>
      </w:r>
      <w:r>
        <w:rPr>
          <w:color w:val="231F20"/>
        </w:rPr>
        <w:t>состояния.</w:t>
      </w:r>
      <w:r>
        <w:rPr>
          <w:color w:val="231F20"/>
          <w:spacing w:val="-9"/>
        </w:rPr>
        <w:t> </w:t>
      </w:r>
      <w:r>
        <w:rPr>
          <w:color w:val="231F20"/>
        </w:rPr>
        <w:t>При</w:t>
      </w:r>
      <w:r>
        <w:rPr>
          <w:color w:val="231F20"/>
          <w:spacing w:val="-10"/>
        </w:rPr>
        <w:t> </w:t>
      </w:r>
      <w:r>
        <w:rPr>
          <w:color w:val="231F20"/>
        </w:rPr>
        <w:t>возникновении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массиве</w:t>
      </w:r>
      <w:r>
        <w:rPr>
          <w:color w:val="231F20"/>
          <w:spacing w:val="-10"/>
        </w:rPr>
        <w:t> </w:t>
      </w:r>
      <w:r>
        <w:rPr>
          <w:color w:val="231F20"/>
        </w:rPr>
        <w:t>точки</w:t>
      </w:r>
      <w:r>
        <w:rPr>
          <w:color w:val="231F20"/>
          <w:spacing w:val="-9"/>
        </w:rPr>
        <w:t> </w:t>
      </w:r>
      <w:r>
        <w:rPr>
          <w:color w:val="231F20"/>
        </w:rPr>
        <w:t>предель-</w:t>
      </w:r>
      <w:r>
        <w:rPr>
          <w:color w:val="231F20"/>
          <w:spacing w:val="-48"/>
        </w:rPr>
        <w:t> </w:t>
      </w:r>
      <w:r>
        <w:rPr>
          <w:color w:val="231F20"/>
        </w:rPr>
        <w:t>ного</w:t>
      </w:r>
      <w:r>
        <w:rPr>
          <w:color w:val="231F20"/>
          <w:spacing w:val="9"/>
        </w:rPr>
        <w:t> </w:t>
      </w:r>
      <w:r>
        <w:rPr>
          <w:color w:val="231F20"/>
        </w:rPr>
        <w:t>равновесия</w:t>
      </w:r>
      <w:r>
        <w:rPr>
          <w:color w:val="231F20"/>
          <w:spacing w:val="9"/>
        </w:rPr>
        <w:t> </w:t>
      </w:r>
      <w:r>
        <w:rPr>
          <w:color w:val="231F20"/>
        </w:rPr>
        <w:t>там</w:t>
      </w:r>
      <w:r>
        <w:rPr>
          <w:color w:val="231F20"/>
          <w:spacing w:val="9"/>
        </w:rPr>
        <w:t> </w:t>
      </w:r>
      <w:r>
        <w:rPr>
          <w:color w:val="231F20"/>
        </w:rPr>
        <w:t>развиваются</w:t>
      </w:r>
      <w:r>
        <w:rPr>
          <w:color w:val="231F20"/>
          <w:spacing w:val="9"/>
        </w:rPr>
        <w:t> </w:t>
      </w:r>
      <w:r>
        <w:rPr>
          <w:color w:val="231F20"/>
        </w:rPr>
        <w:t>пластические</w:t>
      </w:r>
      <w:r>
        <w:rPr>
          <w:color w:val="231F20"/>
          <w:spacing w:val="9"/>
        </w:rPr>
        <w:t> </w:t>
      </w:r>
      <w:r>
        <w:rPr>
          <w:color w:val="231F20"/>
        </w:rPr>
        <w:t>деформации.</w:t>
      </w:r>
    </w:p>
    <w:p>
      <w:pPr>
        <w:pStyle w:val="BodyText"/>
        <w:spacing w:line="256" w:lineRule="auto" w:before="6"/>
        <w:ind w:right="376" w:firstLine="396"/>
        <w:jc w:val="both"/>
      </w:pPr>
      <w:r>
        <w:rPr>
          <w:color w:val="231F20"/>
        </w:rPr>
        <w:t>Критерий прочности Мора-Кулона представляет собой зависи-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мость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касательных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напряжений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материала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величины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приложен-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ных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нормальных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напряжений:</w:t>
      </w:r>
    </w:p>
    <w:p>
      <w:pPr>
        <w:pStyle w:val="BodyText"/>
        <w:tabs>
          <w:tab w:pos="5871" w:val="left" w:leader="none"/>
        </w:tabs>
        <w:spacing w:before="173"/>
        <w:ind w:left="2493"/>
      </w:pPr>
      <w:r>
        <w:rPr>
          <w:color w:val="231F20"/>
          <w:w w:val="105"/>
        </w:rPr>
        <w:t>τ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=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σ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tan(φ)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+</w:t>
      </w:r>
      <w:r>
        <w:rPr>
          <w:color w:val="231F20"/>
          <w:spacing w:val="-6"/>
          <w:w w:val="105"/>
        </w:rPr>
        <w:t> </w:t>
      </w:r>
      <w:r>
        <w:rPr>
          <w:i/>
          <w:color w:val="231F20"/>
          <w:w w:val="105"/>
        </w:rPr>
        <w:t>c</w:t>
        <w:tab/>
      </w:r>
      <w:r>
        <w:rPr>
          <w:color w:val="231F20"/>
          <w:w w:val="105"/>
        </w:rPr>
        <w:t>(1)</w:t>
      </w:r>
    </w:p>
    <w:p>
      <w:pPr>
        <w:pStyle w:val="BodyText"/>
        <w:spacing w:line="256" w:lineRule="auto" w:before="187"/>
        <w:ind w:right="376"/>
        <w:jc w:val="right"/>
      </w:pPr>
      <w:r>
        <w:rPr>
          <w:color w:val="231F20"/>
          <w:w w:val="105"/>
        </w:rPr>
        <w:t>где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τ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величина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касательных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напряжений; σ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величина нормаль-</w:t>
      </w:r>
      <w:r>
        <w:rPr>
          <w:color w:val="231F20"/>
          <w:spacing w:val="-49"/>
          <w:w w:val="105"/>
        </w:rPr>
        <w:t> </w:t>
      </w:r>
      <w:r>
        <w:rPr>
          <w:color w:val="231F20"/>
        </w:rPr>
        <w:t>ных</w:t>
      </w:r>
      <w:r>
        <w:rPr>
          <w:color w:val="231F20"/>
          <w:spacing w:val="1"/>
        </w:rPr>
        <w:t> </w:t>
      </w:r>
      <w:r>
        <w:rPr>
          <w:color w:val="231F20"/>
        </w:rPr>
        <w:t>напряжений;</w:t>
      </w:r>
      <w:r>
        <w:rPr>
          <w:color w:val="231F20"/>
          <w:spacing w:val="1"/>
        </w:rPr>
        <w:t> </w:t>
      </w:r>
      <w:r>
        <w:rPr>
          <w:color w:val="231F20"/>
        </w:rPr>
        <w:t>φ</w:t>
      </w:r>
      <w:r>
        <w:rPr>
          <w:color w:val="231F20"/>
          <w:spacing w:val="1"/>
        </w:rPr>
        <w:t> </w:t>
      </w:r>
      <w:r>
        <w:rPr>
          <w:color w:val="231F20"/>
        </w:rPr>
        <w:t>–</w:t>
      </w:r>
      <w:r>
        <w:rPr>
          <w:color w:val="231F20"/>
          <w:spacing w:val="1"/>
        </w:rPr>
        <w:t> </w:t>
      </w:r>
      <w:r>
        <w:rPr>
          <w:color w:val="231F20"/>
        </w:rPr>
        <w:t>угол</w:t>
      </w:r>
      <w:r>
        <w:rPr>
          <w:color w:val="231F20"/>
          <w:spacing w:val="1"/>
        </w:rPr>
        <w:t> </w:t>
      </w:r>
      <w:r>
        <w:rPr>
          <w:color w:val="231F20"/>
        </w:rPr>
        <w:t>внутреннего</w:t>
      </w:r>
      <w:r>
        <w:rPr>
          <w:color w:val="231F20"/>
          <w:spacing w:val="2"/>
        </w:rPr>
        <w:t> </w:t>
      </w:r>
      <w:r>
        <w:rPr>
          <w:color w:val="231F20"/>
        </w:rPr>
        <w:t>трения; </w:t>
      </w:r>
      <w:r>
        <w:rPr>
          <w:i/>
          <w:color w:val="231F20"/>
        </w:rPr>
        <w:t>с</w:t>
      </w:r>
      <w:r>
        <w:rPr>
          <w:i/>
          <w:color w:val="231F20"/>
          <w:spacing w:val="1"/>
        </w:rPr>
        <w:t> </w:t>
      </w:r>
      <w:r>
        <w:rPr>
          <w:color w:val="231F20"/>
        </w:rPr>
        <w:t>–</w:t>
      </w:r>
      <w:r>
        <w:rPr>
          <w:color w:val="231F20"/>
          <w:spacing w:val="1"/>
        </w:rPr>
        <w:t> </w:t>
      </w:r>
      <w:r>
        <w:rPr>
          <w:color w:val="231F20"/>
        </w:rPr>
        <w:t>сцепление</w:t>
      </w:r>
      <w:r>
        <w:rPr>
          <w:color w:val="231F20"/>
          <w:spacing w:val="1"/>
        </w:rPr>
        <w:t> </w:t>
      </w:r>
      <w:r>
        <w:rPr>
          <w:color w:val="231F20"/>
        </w:rPr>
        <w:t>грунта.</w:t>
      </w:r>
      <w:r>
        <w:rPr>
          <w:color w:val="231F20"/>
          <w:spacing w:val="-47"/>
        </w:rPr>
        <w:t> </w:t>
      </w:r>
      <w:r>
        <w:rPr>
          <w:color w:val="231F20"/>
          <w:spacing w:val="-1"/>
          <w:w w:val="105"/>
        </w:rPr>
        <w:t>Модель требует определения модуля общей деформации, </w:t>
      </w:r>
      <w:r>
        <w:rPr>
          <w:color w:val="231F20"/>
          <w:w w:val="105"/>
        </w:rPr>
        <w:t>коэф-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фициента</w:t>
      </w:r>
      <w:r>
        <w:rPr>
          <w:color w:val="231F20"/>
          <w:spacing w:val="4"/>
        </w:rPr>
        <w:t> </w:t>
      </w:r>
      <w:r>
        <w:rPr>
          <w:color w:val="231F20"/>
        </w:rPr>
        <w:t>Пуассона,</w:t>
      </w:r>
      <w:r>
        <w:rPr>
          <w:color w:val="231F20"/>
          <w:spacing w:val="4"/>
        </w:rPr>
        <w:t> </w:t>
      </w:r>
      <w:r>
        <w:rPr>
          <w:color w:val="231F20"/>
        </w:rPr>
        <w:t>сцепления</w:t>
      </w:r>
      <w:r>
        <w:rPr>
          <w:color w:val="231F20"/>
          <w:spacing w:val="4"/>
        </w:rPr>
        <w:t> </w:t>
      </w:r>
      <w:r>
        <w:rPr>
          <w:color w:val="231F20"/>
        </w:rPr>
        <w:t>и</w:t>
      </w:r>
      <w:r>
        <w:rPr>
          <w:color w:val="231F20"/>
          <w:spacing w:val="3"/>
        </w:rPr>
        <w:t> </w:t>
      </w:r>
      <w:r>
        <w:rPr>
          <w:color w:val="231F20"/>
        </w:rPr>
        <w:t>угла</w:t>
      </w:r>
      <w:r>
        <w:rPr>
          <w:color w:val="231F20"/>
          <w:spacing w:val="2"/>
        </w:rPr>
        <w:t> </w:t>
      </w:r>
      <w:r>
        <w:rPr>
          <w:color w:val="231F20"/>
        </w:rPr>
        <w:t>внутреннего</w:t>
      </w:r>
      <w:r>
        <w:rPr>
          <w:color w:val="231F20"/>
          <w:spacing w:val="3"/>
        </w:rPr>
        <w:t> </w:t>
      </w:r>
      <w:r>
        <w:rPr>
          <w:color w:val="231F20"/>
        </w:rPr>
        <w:t>трения.</w:t>
      </w:r>
      <w:r>
        <w:rPr>
          <w:color w:val="231F20"/>
          <w:spacing w:val="3"/>
        </w:rPr>
        <w:t> </w:t>
      </w:r>
      <w:r>
        <w:rPr>
          <w:color w:val="231F20"/>
        </w:rPr>
        <w:t>В</w:t>
      </w:r>
      <w:r>
        <w:rPr>
          <w:color w:val="231F20"/>
          <w:spacing w:val="3"/>
        </w:rPr>
        <w:t> </w:t>
      </w:r>
      <w:r>
        <w:rPr>
          <w:color w:val="231F20"/>
        </w:rPr>
        <w:t>данном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расчетном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случае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принимаются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супеси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твердые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(E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=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21000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кН/м</w:t>
      </w:r>
      <w:r>
        <w:rPr>
          <w:color w:val="231F20"/>
          <w:w w:val="105"/>
          <w:vertAlign w:val="superscript"/>
        </w:rPr>
        <w:t>2</w:t>
      </w:r>
      <w:r>
        <w:rPr>
          <w:color w:val="231F20"/>
          <w:w w:val="105"/>
          <w:vertAlign w:val="baseline"/>
        </w:rPr>
        <w:t>,</w:t>
      </w:r>
    </w:p>
    <w:p>
      <w:pPr>
        <w:pStyle w:val="BodyText"/>
        <w:spacing w:before="6"/>
        <w:jc w:val="both"/>
      </w:pPr>
      <w:r>
        <w:rPr>
          <w:color w:val="231F20"/>
          <w:w w:val="105"/>
        </w:rPr>
        <w:t>ν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=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0,35,</w:t>
      </w:r>
      <w:r>
        <w:rPr>
          <w:color w:val="231F20"/>
          <w:spacing w:val="-6"/>
          <w:w w:val="105"/>
        </w:rPr>
        <w:t> </w:t>
      </w:r>
      <w:r>
        <w:rPr>
          <w:i/>
          <w:color w:val="231F20"/>
          <w:w w:val="105"/>
        </w:rPr>
        <w:t>с</w:t>
      </w:r>
      <w:r>
        <w:rPr>
          <w:i/>
          <w:color w:val="231F20"/>
          <w:spacing w:val="-6"/>
          <w:w w:val="105"/>
        </w:rPr>
        <w:t> </w:t>
      </w:r>
      <w:r>
        <w:rPr>
          <w:color w:val="231F20"/>
          <w:w w:val="105"/>
        </w:rPr>
        <w:t>=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133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кН/м2,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φ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=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31°).</w:t>
      </w:r>
    </w:p>
    <w:p>
      <w:pPr>
        <w:pStyle w:val="BodyText"/>
        <w:spacing w:line="256" w:lineRule="auto" w:before="17"/>
        <w:ind w:right="380" w:firstLine="396"/>
        <w:jc w:val="both"/>
      </w:pPr>
      <w:r>
        <w:rPr>
          <w:color w:val="231F20"/>
          <w:w w:val="105"/>
        </w:rPr>
        <w:t>Расчет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программном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комплексе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Midas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GTS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NX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выполняем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три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стадии: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ListParagraph"/>
        <w:numPr>
          <w:ilvl w:val="0"/>
          <w:numId w:val="37"/>
        </w:numPr>
        <w:tabs>
          <w:tab w:pos="748" w:val="left" w:leader="none"/>
        </w:tabs>
        <w:spacing w:line="256" w:lineRule="auto" w:before="97" w:after="0"/>
        <w:ind w:left="158" w:right="374" w:firstLine="396"/>
        <w:jc w:val="left"/>
        <w:rPr>
          <w:sz w:val="20"/>
        </w:rPr>
      </w:pPr>
      <w:r>
        <w:rPr>
          <w:color w:val="231F20"/>
          <w:spacing w:val="-3"/>
          <w:sz w:val="20"/>
        </w:rPr>
        <w:t>Грунт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3"/>
          <w:sz w:val="20"/>
        </w:rPr>
        <w:t>с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3"/>
          <w:sz w:val="20"/>
        </w:rPr>
        <w:t>учетом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3"/>
          <w:sz w:val="20"/>
        </w:rPr>
        <w:t>собственного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3"/>
          <w:sz w:val="20"/>
        </w:rPr>
        <w:t>веса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3"/>
          <w:sz w:val="20"/>
        </w:rPr>
        <w:t>и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ограничением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перемещений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заданной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области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массива,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последующее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обнуление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перемещений.</w:t>
      </w:r>
    </w:p>
    <w:p>
      <w:pPr>
        <w:pStyle w:val="ListParagraph"/>
        <w:numPr>
          <w:ilvl w:val="0"/>
          <w:numId w:val="37"/>
        </w:numPr>
        <w:tabs>
          <w:tab w:pos="762" w:val="left" w:leader="none"/>
        </w:tabs>
        <w:spacing w:line="240" w:lineRule="auto" w:before="2" w:after="0"/>
        <w:ind w:left="761" w:right="0" w:hanging="207"/>
        <w:jc w:val="left"/>
        <w:rPr>
          <w:sz w:val="20"/>
        </w:rPr>
      </w:pPr>
      <w:r>
        <w:rPr>
          <w:color w:val="231F20"/>
          <w:sz w:val="20"/>
        </w:rPr>
        <w:t>Постановка</w:t>
      </w:r>
      <w:r>
        <w:rPr>
          <w:color w:val="231F20"/>
          <w:spacing w:val="29"/>
          <w:sz w:val="20"/>
        </w:rPr>
        <w:t> </w:t>
      </w:r>
      <w:r>
        <w:rPr>
          <w:color w:val="231F20"/>
          <w:sz w:val="20"/>
        </w:rPr>
        <w:t>секции</w:t>
      </w:r>
      <w:r>
        <w:rPr>
          <w:color w:val="231F20"/>
          <w:spacing w:val="29"/>
          <w:sz w:val="20"/>
        </w:rPr>
        <w:t> </w:t>
      </w:r>
      <w:r>
        <w:rPr>
          <w:color w:val="231F20"/>
          <w:sz w:val="20"/>
        </w:rPr>
        <w:t>1.</w:t>
      </w:r>
    </w:p>
    <w:p>
      <w:pPr>
        <w:pStyle w:val="ListParagraph"/>
        <w:numPr>
          <w:ilvl w:val="0"/>
          <w:numId w:val="37"/>
        </w:numPr>
        <w:tabs>
          <w:tab w:pos="762" w:val="left" w:leader="none"/>
        </w:tabs>
        <w:spacing w:line="240" w:lineRule="auto" w:before="17" w:after="0"/>
        <w:ind w:left="761" w:right="0" w:hanging="207"/>
        <w:jc w:val="left"/>
        <w:rPr>
          <w:sz w:val="20"/>
        </w:rPr>
      </w:pPr>
      <w:r>
        <w:rPr>
          <w:color w:val="231F20"/>
          <w:sz w:val="20"/>
        </w:rPr>
        <w:t>Постановка</w:t>
      </w:r>
      <w:r>
        <w:rPr>
          <w:color w:val="231F20"/>
          <w:spacing w:val="29"/>
          <w:sz w:val="20"/>
        </w:rPr>
        <w:t> </w:t>
      </w:r>
      <w:r>
        <w:rPr>
          <w:color w:val="231F20"/>
          <w:sz w:val="20"/>
        </w:rPr>
        <w:t>секции</w:t>
      </w:r>
      <w:r>
        <w:rPr>
          <w:color w:val="231F20"/>
          <w:spacing w:val="29"/>
          <w:sz w:val="20"/>
        </w:rPr>
        <w:t> </w:t>
      </w:r>
      <w:r>
        <w:rPr>
          <w:color w:val="231F20"/>
          <w:sz w:val="20"/>
        </w:rPr>
        <w:t>2.</w:t>
      </w:r>
    </w:p>
    <w:p>
      <w:pPr>
        <w:pStyle w:val="BodyText"/>
        <w:spacing w:line="256" w:lineRule="auto" w:before="17"/>
        <w:ind w:right="373" w:firstLine="396"/>
        <w:jc w:val="both"/>
      </w:pPr>
      <w:r>
        <w:rPr>
          <w:color w:val="231F20"/>
          <w:spacing w:val="-1"/>
          <w:w w:val="105"/>
        </w:rPr>
        <w:t>Толщина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созданного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массива,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пределах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которого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происходят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все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действующие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перемещения,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определяется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исходя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вычислен-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глубины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сжимаемой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толщи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области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максимальных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значений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деформаций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грунта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(между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секциями)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[1].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таблице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представлены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рассчитанные величины вертикальных напряжений от собственного</w:t>
      </w:r>
      <w:r>
        <w:rPr>
          <w:color w:val="231F20"/>
          <w:spacing w:val="1"/>
        </w:rPr>
        <w:t> </w:t>
      </w:r>
      <w:r>
        <w:rPr>
          <w:color w:val="231F20"/>
        </w:rPr>
        <w:t>веса</w:t>
      </w:r>
      <w:r>
        <w:rPr>
          <w:color w:val="231F20"/>
          <w:spacing w:val="2"/>
        </w:rPr>
        <w:t> </w:t>
      </w:r>
      <w:r>
        <w:rPr>
          <w:color w:val="231F20"/>
        </w:rPr>
        <w:t>грунта</w:t>
      </w:r>
      <w:r>
        <w:rPr>
          <w:color w:val="231F20"/>
          <w:spacing w:val="3"/>
        </w:rPr>
        <w:t> </w:t>
      </w:r>
      <w:r>
        <w:rPr>
          <w:color w:val="231F20"/>
        </w:rPr>
        <w:t>и</w:t>
      </w:r>
      <w:r>
        <w:rPr>
          <w:color w:val="231F20"/>
          <w:spacing w:val="3"/>
        </w:rPr>
        <w:t> </w:t>
      </w:r>
      <w:r>
        <w:rPr>
          <w:color w:val="231F20"/>
        </w:rPr>
        <w:t>внешних</w:t>
      </w:r>
      <w:r>
        <w:rPr>
          <w:color w:val="231F20"/>
          <w:spacing w:val="3"/>
        </w:rPr>
        <w:t> </w:t>
      </w:r>
      <w:r>
        <w:rPr>
          <w:color w:val="231F20"/>
        </w:rPr>
        <w:t>нагрузок</w:t>
      </w:r>
      <w:r>
        <w:rPr>
          <w:color w:val="231F20"/>
          <w:spacing w:val="3"/>
        </w:rPr>
        <w:t> </w:t>
      </w:r>
      <w:r>
        <w:rPr>
          <w:color w:val="231F20"/>
        </w:rPr>
        <w:t>методом</w:t>
      </w:r>
      <w:r>
        <w:rPr>
          <w:color w:val="231F20"/>
          <w:spacing w:val="3"/>
        </w:rPr>
        <w:t> </w:t>
      </w:r>
      <w:r>
        <w:rPr>
          <w:color w:val="231F20"/>
        </w:rPr>
        <w:t>послойного</w:t>
      </w:r>
      <w:r>
        <w:rPr>
          <w:color w:val="231F20"/>
          <w:spacing w:val="2"/>
        </w:rPr>
        <w:t> </w:t>
      </w:r>
      <w:r>
        <w:rPr>
          <w:color w:val="231F20"/>
        </w:rPr>
        <w:t>суммирования.</w:t>
      </w:r>
    </w:p>
    <w:p>
      <w:pPr>
        <w:spacing w:line="249" w:lineRule="auto" w:before="108"/>
        <w:ind w:left="2771" w:right="598" w:hanging="2391"/>
        <w:jc w:val="both"/>
        <w:rPr>
          <w:b/>
          <w:sz w:val="18"/>
        </w:rPr>
      </w:pPr>
      <w:r>
        <w:rPr>
          <w:b/>
          <w:color w:val="231F20"/>
          <w:sz w:val="18"/>
        </w:rPr>
        <w:t>Вертикальные напряжения от собственного веса грунта и внешних</w:t>
      </w:r>
      <w:r>
        <w:rPr>
          <w:b/>
          <w:color w:val="231F20"/>
          <w:spacing w:val="-43"/>
          <w:sz w:val="18"/>
        </w:rPr>
        <w:t> </w:t>
      </w:r>
      <w:r>
        <w:rPr>
          <w:b/>
          <w:color w:val="231F20"/>
          <w:sz w:val="18"/>
        </w:rPr>
        <w:t>нагрузок</w:t>
      </w:r>
    </w:p>
    <w:p>
      <w:pPr>
        <w:pStyle w:val="BodyText"/>
        <w:spacing w:before="9"/>
        <w:ind w:left="0"/>
        <w:rPr>
          <w:b/>
          <w:sz w:val="12"/>
        </w:rPr>
      </w:pPr>
    </w:p>
    <w:tbl>
      <w:tblPr>
        <w:tblW w:w="0" w:type="auto"/>
        <w:jc w:val="left"/>
        <w:tblInd w:w="16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84"/>
        <w:gridCol w:w="1984"/>
        <w:gridCol w:w="1984"/>
      </w:tblGrid>
      <w:tr>
        <w:trPr>
          <w:trHeight w:val="341" w:hRule="atLeast"/>
        </w:trPr>
        <w:tc>
          <w:tcPr>
            <w:tcW w:w="1984" w:type="dxa"/>
          </w:tcPr>
          <w:p>
            <w:pPr>
              <w:pStyle w:val="TableParagraph"/>
              <w:ind w:left="212" w:right="20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h,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м</w:t>
            </w:r>
          </w:p>
        </w:tc>
        <w:tc>
          <w:tcPr>
            <w:tcW w:w="1984" w:type="dxa"/>
          </w:tcPr>
          <w:p>
            <w:pPr>
              <w:pStyle w:val="TableParagraph"/>
              <w:ind w:left="212" w:right="202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σ</w:t>
            </w:r>
            <w:r>
              <w:rPr>
                <w:i/>
                <w:color w:val="231F20"/>
                <w:w w:val="95"/>
                <w:position w:val="-5"/>
                <w:sz w:val="10"/>
              </w:rPr>
              <w:t>zg</w:t>
            </w:r>
            <w:r>
              <w:rPr>
                <w:color w:val="231F20"/>
                <w:w w:val="95"/>
                <w:sz w:val="18"/>
              </w:rPr>
              <w:t>, кПа</w:t>
            </w:r>
          </w:p>
        </w:tc>
        <w:tc>
          <w:tcPr>
            <w:tcW w:w="1984" w:type="dxa"/>
          </w:tcPr>
          <w:p>
            <w:pPr>
              <w:pStyle w:val="TableParagraph"/>
              <w:ind w:left="718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σ</w:t>
            </w:r>
            <w:r>
              <w:rPr>
                <w:i/>
                <w:color w:val="231F20"/>
                <w:w w:val="95"/>
                <w:position w:val="-5"/>
                <w:sz w:val="10"/>
              </w:rPr>
              <w:t>zр</w:t>
            </w:r>
            <w:r>
              <w:rPr>
                <w:color w:val="231F20"/>
                <w:w w:val="95"/>
                <w:sz w:val="18"/>
              </w:rPr>
              <w:t>, кПа</w:t>
            </w:r>
          </w:p>
        </w:tc>
      </w:tr>
      <w:tr>
        <w:trPr>
          <w:trHeight w:val="296" w:hRule="atLeast"/>
        </w:trPr>
        <w:tc>
          <w:tcPr>
            <w:tcW w:w="1984" w:type="dxa"/>
          </w:tcPr>
          <w:p>
            <w:pPr>
              <w:pStyle w:val="TableParagraph"/>
              <w:spacing w:before="42"/>
              <w:ind w:left="10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5</w:t>
            </w:r>
          </w:p>
        </w:tc>
        <w:tc>
          <w:tcPr>
            <w:tcW w:w="1984" w:type="dxa"/>
          </w:tcPr>
          <w:p>
            <w:pPr>
              <w:pStyle w:val="TableParagraph"/>
              <w:spacing w:before="42"/>
              <w:ind w:left="212" w:right="20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113,7</w:t>
            </w:r>
          </w:p>
        </w:tc>
        <w:tc>
          <w:tcPr>
            <w:tcW w:w="1984" w:type="dxa"/>
          </w:tcPr>
          <w:p>
            <w:pPr>
              <w:pStyle w:val="TableParagraph"/>
              <w:spacing w:before="42"/>
              <w:ind w:left="800"/>
              <w:rPr>
                <w:sz w:val="18"/>
              </w:rPr>
            </w:pPr>
            <w:r>
              <w:rPr>
                <w:color w:val="231F20"/>
                <w:sz w:val="18"/>
              </w:rPr>
              <w:t>179,4</w:t>
            </w:r>
          </w:p>
        </w:tc>
      </w:tr>
      <w:tr>
        <w:trPr>
          <w:trHeight w:val="296" w:hRule="atLeast"/>
        </w:trPr>
        <w:tc>
          <w:tcPr>
            <w:tcW w:w="1984" w:type="dxa"/>
          </w:tcPr>
          <w:p>
            <w:pPr>
              <w:pStyle w:val="TableParagraph"/>
              <w:spacing w:before="42"/>
              <w:ind w:left="212" w:right="20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10</w:t>
            </w:r>
          </w:p>
        </w:tc>
        <w:tc>
          <w:tcPr>
            <w:tcW w:w="1984" w:type="dxa"/>
          </w:tcPr>
          <w:p>
            <w:pPr>
              <w:pStyle w:val="TableParagraph"/>
              <w:spacing w:before="42"/>
              <w:ind w:left="212" w:right="20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227,4</w:t>
            </w:r>
          </w:p>
        </w:tc>
        <w:tc>
          <w:tcPr>
            <w:tcW w:w="1984" w:type="dxa"/>
          </w:tcPr>
          <w:p>
            <w:pPr>
              <w:pStyle w:val="TableParagraph"/>
              <w:spacing w:before="42"/>
              <w:ind w:left="757"/>
              <w:rPr>
                <w:sz w:val="18"/>
              </w:rPr>
            </w:pPr>
            <w:r>
              <w:rPr>
                <w:color w:val="231F20"/>
                <w:sz w:val="18"/>
              </w:rPr>
              <w:t>169,73</w:t>
            </w:r>
          </w:p>
        </w:tc>
      </w:tr>
      <w:tr>
        <w:trPr>
          <w:trHeight w:val="296" w:hRule="atLeast"/>
        </w:trPr>
        <w:tc>
          <w:tcPr>
            <w:tcW w:w="1984" w:type="dxa"/>
          </w:tcPr>
          <w:p>
            <w:pPr>
              <w:pStyle w:val="TableParagraph"/>
              <w:spacing w:before="42"/>
              <w:ind w:left="212" w:right="20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14</w:t>
            </w:r>
          </w:p>
        </w:tc>
        <w:tc>
          <w:tcPr>
            <w:tcW w:w="1984" w:type="dxa"/>
          </w:tcPr>
          <w:p>
            <w:pPr>
              <w:pStyle w:val="TableParagraph"/>
              <w:spacing w:before="42"/>
              <w:ind w:left="212" w:right="20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341,1</w:t>
            </w:r>
          </w:p>
        </w:tc>
        <w:tc>
          <w:tcPr>
            <w:tcW w:w="1984" w:type="dxa"/>
          </w:tcPr>
          <w:p>
            <w:pPr>
              <w:pStyle w:val="TableParagraph"/>
              <w:spacing w:before="42"/>
              <w:ind w:left="757"/>
              <w:rPr>
                <w:sz w:val="18"/>
              </w:rPr>
            </w:pPr>
            <w:r>
              <w:rPr>
                <w:color w:val="231F20"/>
                <w:sz w:val="18"/>
              </w:rPr>
              <w:t>158,96</w:t>
            </w:r>
          </w:p>
        </w:tc>
      </w:tr>
    </w:tbl>
    <w:p>
      <w:pPr>
        <w:pStyle w:val="BodyText"/>
        <w:spacing w:before="1"/>
        <w:ind w:left="0"/>
        <w:rPr>
          <w:b/>
          <w:sz w:val="17"/>
        </w:rPr>
      </w:pPr>
    </w:p>
    <w:p>
      <w:pPr>
        <w:pStyle w:val="BodyText"/>
        <w:spacing w:line="248" w:lineRule="exact"/>
        <w:ind w:right="376" w:firstLine="396"/>
        <w:jc w:val="both"/>
      </w:pPr>
      <w:r>
        <w:rPr>
          <w:color w:val="231F20"/>
        </w:rPr>
        <w:t>Нижнюю границу сжимаемой толщи основания принимают на</w:t>
      </w:r>
      <w:r>
        <w:rPr>
          <w:color w:val="231F20"/>
          <w:spacing w:val="1"/>
        </w:rPr>
        <w:t> </w:t>
      </w:r>
      <w:r>
        <w:rPr>
          <w:color w:val="231F20"/>
        </w:rPr>
        <w:t>глубине </w:t>
      </w:r>
      <w:r>
        <w:rPr>
          <w:i/>
          <w:color w:val="231F20"/>
        </w:rPr>
        <w:t>z </w:t>
      </w:r>
      <w:r>
        <w:rPr>
          <w:color w:val="231F20"/>
        </w:rPr>
        <w:t>= </w:t>
      </w:r>
      <w:r>
        <w:rPr>
          <w:i/>
          <w:color w:val="231F20"/>
        </w:rPr>
        <w:t>H</w:t>
      </w:r>
      <w:r>
        <w:rPr>
          <w:i/>
          <w:color w:val="231F20"/>
          <w:position w:val="-6"/>
          <w:sz w:val="12"/>
        </w:rPr>
        <w:t>c </w:t>
      </w:r>
      <w:r>
        <w:rPr>
          <w:color w:val="231F20"/>
        </w:rPr>
        <w:t>, где выполняется условие </w:t>
      </w:r>
      <w:r>
        <w:rPr>
          <w:color w:val="231F20"/>
          <w:sz w:val="18"/>
        </w:rPr>
        <w:t>σ</w:t>
      </w:r>
      <w:r>
        <w:rPr>
          <w:i/>
          <w:color w:val="231F20"/>
          <w:position w:val="-5"/>
          <w:sz w:val="10"/>
        </w:rPr>
        <w:t>zр </w:t>
      </w:r>
      <w:r>
        <w:rPr>
          <w:color w:val="231F20"/>
          <w:sz w:val="18"/>
        </w:rPr>
        <w:t>= </w:t>
      </w:r>
      <w:r>
        <w:rPr>
          <w:color w:val="231F20"/>
        </w:rPr>
        <w:t>0,5 </w:t>
      </w:r>
      <w:r>
        <w:rPr>
          <w:color w:val="231F20"/>
          <w:sz w:val="18"/>
        </w:rPr>
        <w:t>σ</w:t>
      </w:r>
      <w:r>
        <w:rPr>
          <w:i/>
          <w:color w:val="231F20"/>
          <w:position w:val="-5"/>
          <w:sz w:val="10"/>
        </w:rPr>
        <w:t>zg</w:t>
      </w:r>
      <w:r>
        <w:rPr>
          <w:color w:val="231F20"/>
        </w:rPr>
        <w:t>. При этом глуби-</w:t>
      </w:r>
      <w:r>
        <w:rPr>
          <w:color w:val="231F20"/>
          <w:spacing w:val="1"/>
        </w:rPr>
        <w:t> </w:t>
      </w:r>
      <w:r>
        <w:rPr>
          <w:color w:val="231F20"/>
        </w:rPr>
        <w:t>на сжимаемой толщи не должна быть меньше </w:t>
      </w:r>
      <w:r>
        <w:rPr>
          <w:i/>
          <w:color w:val="231F20"/>
        </w:rPr>
        <w:t>H</w:t>
      </w:r>
      <w:r>
        <w:rPr>
          <w:color w:val="231F20"/>
          <w:position w:val="-6"/>
          <w:sz w:val="12"/>
        </w:rPr>
        <w:t>min</w:t>
      </w:r>
      <w:r>
        <w:rPr>
          <w:color w:val="231F20"/>
        </w:rPr>
        <w:t>, равной (4 + 0,1</w:t>
      </w:r>
      <w:r>
        <w:rPr>
          <w:i/>
          <w:color w:val="231F20"/>
        </w:rPr>
        <w:t>b</w:t>
      </w:r>
      <w:r>
        <w:rPr>
          <w:color w:val="231F20"/>
        </w:rPr>
        <w:t>)</w:t>
      </w:r>
      <w:r>
        <w:rPr>
          <w:color w:val="231F20"/>
          <w:spacing w:val="1"/>
        </w:rPr>
        <w:t> </w:t>
      </w:r>
      <w:r>
        <w:rPr>
          <w:color w:val="231F20"/>
        </w:rPr>
        <w:t>при</w:t>
      </w:r>
      <w:r>
        <w:rPr>
          <w:color w:val="231F20"/>
          <w:spacing w:val="1"/>
        </w:rPr>
        <w:t> </w:t>
      </w:r>
      <w:r>
        <w:rPr>
          <w:color w:val="231F20"/>
        </w:rPr>
        <w:t>10</w:t>
      </w:r>
      <w:r>
        <w:rPr>
          <w:color w:val="231F20"/>
          <w:spacing w:val="1"/>
        </w:rPr>
        <w:t> </w:t>
      </w:r>
      <w:r>
        <w:rPr>
          <w:color w:val="231F20"/>
        </w:rPr>
        <w:t>&lt;</w:t>
      </w:r>
      <w:r>
        <w:rPr>
          <w:color w:val="231F20"/>
          <w:spacing w:val="2"/>
        </w:rPr>
        <w:t> </w:t>
      </w:r>
      <w:r>
        <w:rPr>
          <w:i/>
          <w:color w:val="231F20"/>
        </w:rPr>
        <w:t>b</w:t>
      </w:r>
      <w:r>
        <w:rPr>
          <w:i/>
          <w:color w:val="231F20"/>
          <w:spacing w:val="1"/>
        </w:rPr>
        <w:t> </w:t>
      </w:r>
      <w:r>
        <w:rPr>
          <w:color w:val="231F20"/>
        </w:rPr>
        <w:t>≤</w:t>
      </w:r>
      <w:r>
        <w:rPr>
          <w:color w:val="231F20"/>
          <w:spacing w:val="2"/>
        </w:rPr>
        <w:t> </w:t>
      </w:r>
      <w:r>
        <w:rPr>
          <w:color w:val="231F20"/>
        </w:rPr>
        <w:t>60</w:t>
      </w:r>
      <w:r>
        <w:rPr>
          <w:color w:val="231F20"/>
          <w:spacing w:val="1"/>
        </w:rPr>
        <w:t> </w:t>
      </w:r>
      <w:r>
        <w:rPr>
          <w:color w:val="231F20"/>
        </w:rPr>
        <w:t>[1].</w:t>
      </w:r>
    </w:p>
    <w:p>
      <w:pPr>
        <w:pStyle w:val="BodyText"/>
        <w:spacing w:line="230" w:lineRule="auto" w:before="16"/>
        <w:ind w:right="376" w:firstLine="445"/>
        <w:jc w:val="both"/>
      </w:pPr>
      <w:r>
        <w:rPr>
          <w:color w:val="231F20"/>
        </w:rPr>
        <w:t>Толщину созданного массива в программном комплексе прини-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маем</w:t>
      </w:r>
      <w:r>
        <w:rPr>
          <w:color w:val="231F20"/>
          <w:spacing w:val="-3"/>
          <w:w w:val="105"/>
        </w:rPr>
        <w:t> </w:t>
      </w:r>
      <w:r>
        <w:rPr>
          <w:i/>
          <w:color w:val="231F20"/>
          <w:w w:val="105"/>
        </w:rPr>
        <w:t>H</w:t>
      </w:r>
      <w:r>
        <w:rPr>
          <w:i/>
          <w:color w:val="231F20"/>
          <w:w w:val="105"/>
          <w:position w:val="-6"/>
          <w:sz w:val="12"/>
        </w:rPr>
        <w:t>c</w:t>
      </w:r>
      <w:r>
        <w:rPr>
          <w:i/>
          <w:color w:val="231F20"/>
          <w:spacing w:val="18"/>
          <w:w w:val="105"/>
          <w:position w:val="-6"/>
          <w:sz w:val="12"/>
        </w:rPr>
        <w:t> </w:t>
      </w:r>
      <w:r>
        <w:rPr>
          <w:color w:val="231F20"/>
          <w:w w:val="105"/>
        </w:rPr>
        <w:t>=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14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м.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Габариты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условных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секций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2"/>
          <w:w w:val="105"/>
        </w:rPr>
        <w:t> </w:t>
      </w:r>
      <w:r>
        <w:rPr>
          <w:i/>
          <w:color w:val="231F20"/>
          <w:w w:val="105"/>
        </w:rPr>
        <w:t>h</w:t>
      </w:r>
      <w:r>
        <w:rPr>
          <w:i/>
          <w:color w:val="231F20"/>
          <w:spacing w:val="-5"/>
          <w:w w:val="105"/>
        </w:rPr>
        <w:t> </w:t>
      </w:r>
      <w:r>
        <w:rPr>
          <w:color w:val="231F20"/>
          <w:w w:val="105"/>
        </w:rPr>
        <w:t>=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73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м,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b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=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17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м,</w:t>
      </w:r>
      <w:r>
        <w:rPr>
          <w:color w:val="231F20"/>
          <w:spacing w:val="-3"/>
          <w:w w:val="105"/>
        </w:rPr>
        <w:t> </w:t>
      </w:r>
      <w:r>
        <w:rPr>
          <w:i/>
          <w:color w:val="231F20"/>
          <w:w w:val="105"/>
        </w:rPr>
        <w:t>l</w:t>
      </w:r>
      <w:r>
        <w:rPr>
          <w:i/>
          <w:color w:val="231F20"/>
          <w:spacing w:val="-4"/>
          <w:w w:val="105"/>
        </w:rPr>
        <w:t> </w:t>
      </w:r>
      <w:r>
        <w:rPr>
          <w:color w:val="231F20"/>
          <w:w w:val="105"/>
        </w:rPr>
        <w:t>=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50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м.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Размер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деформационного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шва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4"/>
          <w:w w:val="105"/>
        </w:rPr>
        <w:t> </w:t>
      </w:r>
      <w:r>
        <w:rPr>
          <w:i/>
          <w:color w:val="231F20"/>
          <w:w w:val="105"/>
        </w:rPr>
        <w:t>l</w:t>
      </w:r>
      <w:r>
        <w:rPr>
          <w:color w:val="231F20"/>
          <w:w w:val="105"/>
          <w:position w:val="-6"/>
          <w:sz w:val="12"/>
        </w:rPr>
        <w:t>ш</w:t>
      </w:r>
      <w:r>
        <w:rPr>
          <w:color w:val="231F20"/>
          <w:spacing w:val="17"/>
          <w:w w:val="105"/>
          <w:position w:val="-6"/>
          <w:sz w:val="12"/>
        </w:rPr>
        <w:t> </w:t>
      </w:r>
      <w:r>
        <w:rPr>
          <w:color w:val="231F20"/>
          <w:w w:val="105"/>
        </w:rPr>
        <w:t>=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0,5м.</w:t>
      </w:r>
    </w:p>
    <w:p>
      <w:pPr>
        <w:pStyle w:val="BodyText"/>
        <w:spacing w:line="196" w:lineRule="exact"/>
        <w:ind w:left="555"/>
        <w:jc w:val="both"/>
      </w:pPr>
      <w:r>
        <w:rPr>
          <w:color w:val="231F20"/>
          <w:w w:val="105"/>
        </w:rPr>
        <w:t>Расчетная</w:t>
      </w:r>
      <w:r>
        <w:rPr>
          <w:color w:val="231F20"/>
          <w:spacing w:val="18"/>
          <w:w w:val="105"/>
        </w:rPr>
        <w:t> </w:t>
      </w:r>
      <w:r>
        <w:rPr>
          <w:color w:val="231F20"/>
          <w:w w:val="105"/>
        </w:rPr>
        <w:t>модель</w:t>
      </w:r>
      <w:r>
        <w:rPr>
          <w:color w:val="231F20"/>
          <w:spacing w:val="19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18"/>
          <w:w w:val="105"/>
        </w:rPr>
        <w:t> </w:t>
      </w:r>
      <w:r>
        <w:rPr>
          <w:color w:val="231F20"/>
          <w:w w:val="105"/>
        </w:rPr>
        <w:t>программном</w:t>
      </w:r>
      <w:r>
        <w:rPr>
          <w:color w:val="231F20"/>
          <w:spacing w:val="19"/>
          <w:w w:val="105"/>
        </w:rPr>
        <w:t> </w:t>
      </w:r>
      <w:r>
        <w:rPr>
          <w:color w:val="231F20"/>
          <w:w w:val="105"/>
        </w:rPr>
        <w:t>комплексе</w:t>
      </w:r>
      <w:r>
        <w:rPr>
          <w:color w:val="231F20"/>
          <w:spacing w:val="19"/>
          <w:w w:val="105"/>
        </w:rPr>
        <w:t> </w:t>
      </w:r>
      <w:r>
        <w:rPr>
          <w:color w:val="231F20"/>
          <w:w w:val="105"/>
        </w:rPr>
        <w:t>Midas</w:t>
      </w:r>
      <w:r>
        <w:rPr>
          <w:color w:val="231F20"/>
          <w:spacing w:val="18"/>
          <w:w w:val="105"/>
        </w:rPr>
        <w:t> </w:t>
      </w:r>
      <w:r>
        <w:rPr>
          <w:color w:val="231F20"/>
          <w:w w:val="105"/>
        </w:rPr>
        <w:t>GTS</w:t>
      </w:r>
      <w:r>
        <w:rPr>
          <w:color w:val="231F20"/>
          <w:spacing w:val="19"/>
          <w:w w:val="105"/>
        </w:rPr>
        <w:t> </w:t>
      </w:r>
      <w:r>
        <w:rPr>
          <w:color w:val="231F20"/>
          <w:w w:val="105"/>
        </w:rPr>
        <w:t>NX</w:t>
      </w:r>
    </w:p>
    <w:p>
      <w:pPr>
        <w:pStyle w:val="BodyText"/>
        <w:spacing w:line="256" w:lineRule="auto" w:before="17"/>
        <w:ind w:right="376"/>
        <w:jc w:val="both"/>
      </w:pPr>
      <w:r>
        <w:rPr>
          <w:color w:val="231F20"/>
        </w:rPr>
        <w:t>представлена на рис.1. Полученные значения вертикальных переме-</w:t>
      </w:r>
      <w:r>
        <w:rPr>
          <w:color w:val="231F20"/>
          <w:spacing w:val="1"/>
        </w:rPr>
        <w:t> </w:t>
      </w:r>
      <w:r>
        <w:rPr>
          <w:color w:val="231F20"/>
        </w:rPr>
        <w:t>щений </w:t>
      </w:r>
      <w:r>
        <w:rPr>
          <w:i/>
          <w:color w:val="231F20"/>
        </w:rPr>
        <w:t>tz</w:t>
      </w:r>
      <w:r>
        <w:rPr>
          <w:color w:val="231F20"/>
        </w:rPr>
        <w:t>, горизонтальных перемещений у верха секции </w:t>
      </w:r>
      <w:r>
        <w:rPr>
          <w:i/>
          <w:color w:val="231F20"/>
        </w:rPr>
        <w:t>ty</w:t>
      </w:r>
      <w:r>
        <w:rPr>
          <w:color w:val="231F20"/>
        </w:rPr>
        <w:t>, горизон-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тальных перемещений у верха секции </w:t>
      </w:r>
      <w:r>
        <w:rPr>
          <w:i/>
          <w:color w:val="231F20"/>
          <w:w w:val="105"/>
        </w:rPr>
        <w:t>tx </w:t>
      </w:r>
      <w:r>
        <w:rPr>
          <w:color w:val="231F20"/>
          <w:w w:val="105"/>
        </w:rPr>
        <w:t>представлены на рис. 2 –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рис.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4.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Общая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деформированная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схема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рис.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5.</w:t>
      </w:r>
    </w:p>
    <w:p>
      <w:pPr>
        <w:pStyle w:val="BodyText"/>
        <w:spacing w:line="256" w:lineRule="auto" w:before="5"/>
        <w:ind w:right="375" w:firstLine="396"/>
        <w:jc w:val="both"/>
      </w:pPr>
      <w:r>
        <w:rPr>
          <w:color w:val="231F20"/>
        </w:rPr>
        <w:t>Осадка, полученная методом послойного суммирования первой</w:t>
      </w:r>
      <w:r>
        <w:rPr>
          <w:color w:val="231F20"/>
          <w:spacing w:val="1"/>
        </w:rPr>
        <w:t> </w:t>
      </w:r>
      <w:r>
        <w:rPr>
          <w:color w:val="231F20"/>
        </w:rPr>
        <w:t>секции с учетом взаимного влияния второй секции в области дефор-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мационного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шва:</w:t>
      </w:r>
    </w:p>
    <w:p>
      <w:pPr>
        <w:pStyle w:val="BodyText"/>
        <w:spacing w:before="5"/>
        <w:ind w:left="0"/>
        <w:rPr>
          <w:sz w:val="15"/>
        </w:rPr>
      </w:pPr>
    </w:p>
    <w:p>
      <w:pPr>
        <w:pStyle w:val="BodyText"/>
        <w:spacing w:before="97"/>
        <w:ind w:right="378"/>
        <w:jc w:val="right"/>
      </w:pPr>
      <w:r>
        <w:rPr/>
        <w:drawing>
          <wp:anchor distT="0" distB="0" distL="0" distR="0" allowOverlap="1" layoutInCell="1" locked="0" behindDoc="0" simplePos="0" relativeHeight="15767552">
            <wp:simplePos x="0" y="0"/>
            <wp:positionH relativeFrom="page">
              <wp:posOffset>2214012</wp:posOffset>
            </wp:positionH>
            <wp:positionV relativeFrom="paragraph">
              <wp:posOffset>-15024</wp:posOffset>
            </wp:positionV>
            <wp:extent cx="896819" cy="332582"/>
            <wp:effectExtent l="0" t="0" r="0" b="0"/>
            <wp:wrapNone/>
            <wp:docPr id="115" name="image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83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819" cy="3325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105"/>
        </w:rPr>
        <w:t>(2)</w:t>
      </w:r>
    </w:p>
    <w:p>
      <w:pPr>
        <w:spacing w:after="0"/>
        <w:jc w:val="right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08" w:lineRule="auto" w:before="114"/>
        <w:ind w:right="376"/>
        <w:jc w:val="both"/>
        <w:rPr>
          <w:i/>
          <w:sz w:val="12"/>
        </w:rPr>
      </w:pPr>
      <w:r>
        <w:rPr>
          <w:color w:val="231F20"/>
        </w:rPr>
        <w:t>где</w:t>
      </w:r>
      <w:r>
        <w:rPr>
          <w:color w:val="231F20"/>
          <w:spacing w:val="-10"/>
        </w:rPr>
        <w:t> </w:t>
      </w:r>
      <w:r>
        <w:rPr>
          <w:color w:val="231F20"/>
        </w:rPr>
        <w:t>β</w:t>
      </w:r>
      <w:r>
        <w:rPr>
          <w:color w:val="231F20"/>
          <w:spacing w:val="-10"/>
        </w:rPr>
        <w:t> </w:t>
      </w:r>
      <w:r>
        <w:rPr>
          <w:color w:val="231F20"/>
        </w:rPr>
        <w:t>–</w:t>
      </w:r>
      <w:r>
        <w:rPr>
          <w:color w:val="231F20"/>
          <w:spacing w:val="-10"/>
        </w:rPr>
        <w:t> </w:t>
      </w:r>
      <w:r>
        <w:rPr>
          <w:color w:val="231F20"/>
        </w:rPr>
        <w:t>безразмерный</w:t>
      </w:r>
      <w:r>
        <w:rPr>
          <w:color w:val="231F20"/>
          <w:spacing w:val="-9"/>
        </w:rPr>
        <w:t> </w:t>
      </w:r>
      <w:r>
        <w:rPr>
          <w:color w:val="231F20"/>
        </w:rPr>
        <w:t>коэффициент,</w:t>
      </w:r>
      <w:r>
        <w:rPr>
          <w:color w:val="231F20"/>
          <w:spacing w:val="-10"/>
        </w:rPr>
        <w:t> </w:t>
      </w:r>
      <w:r>
        <w:rPr>
          <w:color w:val="231F20"/>
        </w:rPr>
        <w:t>равный</w:t>
      </w:r>
      <w:r>
        <w:rPr>
          <w:color w:val="231F20"/>
          <w:spacing w:val="-10"/>
        </w:rPr>
        <w:t> </w:t>
      </w:r>
      <w:r>
        <w:rPr>
          <w:color w:val="231F20"/>
        </w:rPr>
        <w:t>0,8;</w:t>
      </w:r>
      <w:r>
        <w:rPr>
          <w:color w:val="231F20"/>
          <w:spacing w:val="-9"/>
        </w:rPr>
        <w:t> </w:t>
      </w:r>
      <w:r>
        <w:rPr>
          <w:color w:val="231F20"/>
        </w:rPr>
        <w:t>σ</w:t>
      </w:r>
      <w:r>
        <w:rPr>
          <w:i/>
          <w:color w:val="231F20"/>
          <w:position w:val="-6"/>
          <w:sz w:val="12"/>
        </w:rPr>
        <w:t>zp</w:t>
      </w:r>
      <w:r>
        <w:rPr>
          <w:color w:val="231F20"/>
          <w:position w:val="-6"/>
          <w:sz w:val="12"/>
        </w:rPr>
        <w:t>,</w:t>
      </w:r>
      <w:r>
        <w:rPr>
          <w:color w:val="231F20"/>
          <w:spacing w:val="-7"/>
          <w:position w:val="-6"/>
          <w:sz w:val="12"/>
        </w:rPr>
        <w:t> </w:t>
      </w:r>
      <w:r>
        <w:rPr>
          <w:i/>
          <w:color w:val="231F20"/>
          <w:position w:val="-6"/>
          <w:sz w:val="12"/>
        </w:rPr>
        <w:t>icp</w:t>
      </w:r>
      <w:r>
        <w:rPr>
          <w:i/>
          <w:color w:val="231F20"/>
          <w:spacing w:val="11"/>
          <w:position w:val="-6"/>
          <w:sz w:val="12"/>
        </w:rPr>
        <w:t> </w:t>
      </w:r>
      <w:r>
        <w:rPr>
          <w:color w:val="231F20"/>
        </w:rPr>
        <w:t>–</w:t>
      </w:r>
      <w:r>
        <w:rPr>
          <w:color w:val="231F20"/>
          <w:spacing w:val="-9"/>
        </w:rPr>
        <w:t> </w:t>
      </w:r>
      <w:r>
        <w:rPr>
          <w:color w:val="231F20"/>
        </w:rPr>
        <w:t>среднее</w:t>
      </w:r>
      <w:r>
        <w:rPr>
          <w:color w:val="231F20"/>
          <w:spacing w:val="-10"/>
        </w:rPr>
        <w:t> </w:t>
      </w:r>
      <w:r>
        <w:rPr>
          <w:color w:val="231F20"/>
        </w:rPr>
        <w:t>значе-</w:t>
      </w:r>
      <w:r>
        <w:rPr>
          <w:color w:val="231F20"/>
          <w:spacing w:val="-48"/>
        </w:rPr>
        <w:t> </w:t>
      </w:r>
      <w:r>
        <w:rPr>
          <w:color w:val="231F20"/>
        </w:rPr>
        <w:t>ние вертикального нормального напряжения, кПа; </w:t>
      </w:r>
      <w:r>
        <w:rPr>
          <w:i/>
          <w:color w:val="231F20"/>
        </w:rPr>
        <w:t>h</w:t>
      </w:r>
      <w:r>
        <w:rPr>
          <w:i/>
          <w:color w:val="231F20"/>
          <w:position w:val="-6"/>
          <w:sz w:val="12"/>
        </w:rPr>
        <w:t>i</w:t>
      </w:r>
      <w:r>
        <w:rPr>
          <w:i/>
          <w:color w:val="231F20"/>
          <w:spacing w:val="1"/>
          <w:position w:val="-6"/>
          <w:sz w:val="12"/>
        </w:rPr>
        <w:t> </w:t>
      </w:r>
      <w:r>
        <w:rPr>
          <w:color w:val="231F20"/>
        </w:rPr>
        <w:t>– толщина </w:t>
      </w:r>
      <w:r>
        <w:rPr>
          <w:i/>
          <w:color w:val="231F20"/>
        </w:rPr>
        <w:t>i</w:t>
      </w:r>
      <w:r>
        <w:rPr>
          <w:color w:val="231F20"/>
        </w:rPr>
        <w:t>-го</w:t>
      </w:r>
      <w:r>
        <w:rPr>
          <w:color w:val="231F20"/>
          <w:spacing w:val="1"/>
        </w:rPr>
        <w:t> </w:t>
      </w:r>
      <w:r>
        <w:rPr>
          <w:color w:val="231F20"/>
        </w:rPr>
        <w:t>слоя</w:t>
      </w:r>
      <w:r>
        <w:rPr>
          <w:color w:val="231F20"/>
          <w:spacing w:val="23"/>
        </w:rPr>
        <w:t> </w:t>
      </w:r>
      <w:r>
        <w:rPr>
          <w:color w:val="231F20"/>
        </w:rPr>
        <w:t>грунта,</w:t>
      </w:r>
      <w:r>
        <w:rPr>
          <w:color w:val="231F20"/>
          <w:spacing w:val="23"/>
        </w:rPr>
        <w:t> </w:t>
      </w:r>
      <w:r>
        <w:rPr>
          <w:color w:val="231F20"/>
        </w:rPr>
        <w:t>см,</w:t>
      </w:r>
      <w:r>
        <w:rPr>
          <w:color w:val="231F20"/>
          <w:spacing w:val="23"/>
        </w:rPr>
        <w:t> </w:t>
      </w:r>
      <w:r>
        <w:rPr>
          <w:color w:val="231F20"/>
        </w:rPr>
        <w:t>принимаемая</w:t>
      </w:r>
      <w:r>
        <w:rPr>
          <w:color w:val="231F20"/>
          <w:spacing w:val="23"/>
        </w:rPr>
        <w:t> </w:t>
      </w:r>
      <w:r>
        <w:rPr>
          <w:color w:val="231F20"/>
        </w:rPr>
        <w:t>не</w:t>
      </w:r>
      <w:r>
        <w:rPr>
          <w:color w:val="231F20"/>
          <w:spacing w:val="23"/>
        </w:rPr>
        <w:t> </w:t>
      </w:r>
      <w:r>
        <w:rPr>
          <w:color w:val="231F20"/>
        </w:rPr>
        <w:t>более</w:t>
      </w:r>
      <w:r>
        <w:rPr>
          <w:color w:val="231F20"/>
          <w:spacing w:val="23"/>
        </w:rPr>
        <w:t> </w:t>
      </w:r>
      <w:r>
        <w:rPr>
          <w:color w:val="231F20"/>
        </w:rPr>
        <w:t>0,4</w:t>
      </w:r>
      <w:r>
        <w:rPr>
          <w:color w:val="231F20"/>
          <w:spacing w:val="23"/>
        </w:rPr>
        <w:t> </w:t>
      </w:r>
      <w:r>
        <w:rPr>
          <w:color w:val="231F20"/>
        </w:rPr>
        <w:t>ширины</w:t>
      </w:r>
      <w:r>
        <w:rPr>
          <w:color w:val="231F20"/>
          <w:spacing w:val="23"/>
        </w:rPr>
        <w:t> </w:t>
      </w:r>
      <w:r>
        <w:rPr>
          <w:color w:val="231F20"/>
        </w:rPr>
        <w:t>фундамента;</w:t>
      </w:r>
      <w:r>
        <w:rPr>
          <w:color w:val="231F20"/>
          <w:spacing w:val="24"/>
        </w:rPr>
        <w:t> </w:t>
      </w:r>
      <w:r>
        <w:rPr>
          <w:i/>
          <w:color w:val="231F20"/>
        </w:rPr>
        <w:t>E</w:t>
      </w:r>
      <w:r>
        <w:rPr>
          <w:i/>
          <w:color w:val="231F20"/>
          <w:position w:val="-6"/>
          <w:sz w:val="12"/>
        </w:rPr>
        <w:t>i</w:t>
      </w:r>
    </w:p>
    <w:p>
      <w:pPr>
        <w:pStyle w:val="BodyText"/>
        <w:spacing w:line="196" w:lineRule="exact"/>
        <w:jc w:val="both"/>
      </w:pPr>
      <w:r>
        <w:rPr>
          <w:color w:val="231F20"/>
          <w:w w:val="105"/>
        </w:rPr>
        <w:t>–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модуль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деформации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i-го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слоя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грунта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ветви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первичного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нагру-</w:t>
      </w:r>
    </w:p>
    <w:p>
      <w:pPr>
        <w:pStyle w:val="BodyText"/>
        <w:spacing w:before="18"/>
        <w:jc w:val="both"/>
      </w:pPr>
      <w:r>
        <w:rPr>
          <w:color w:val="231F20"/>
          <w:w w:val="105"/>
        </w:rPr>
        <w:t>жения,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кПа.</w:t>
      </w:r>
    </w:p>
    <w:p>
      <w:pPr>
        <w:pStyle w:val="BodyText"/>
        <w:spacing w:before="9"/>
        <w:ind w:left="0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77">
            <wp:simplePos x="0" y="0"/>
            <wp:positionH relativeFrom="page">
              <wp:posOffset>1641934</wp:posOffset>
            </wp:positionH>
            <wp:positionV relativeFrom="paragraph">
              <wp:posOffset>116046</wp:posOffset>
            </wp:positionV>
            <wp:extent cx="2051790" cy="276225"/>
            <wp:effectExtent l="0" t="0" r="0" b="0"/>
            <wp:wrapTopAndBottom/>
            <wp:docPr id="117" name="image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84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1790" cy="276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="256" w:lineRule="auto" w:before="93"/>
        <w:ind w:right="374" w:firstLine="396"/>
        <w:jc w:val="both"/>
      </w:pPr>
      <w:r>
        <w:rPr>
          <w:color w:val="231F20"/>
          <w:w w:val="105"/>
        </w:rPr>
        <w:t>Величины перемещений </w:t>
      </w:r>
      <w:r>
        <w:rPr>
          <w:i/>
          <w:color w:val="231F20"/>
          <w:w w:val="105"/>
        </w:rPr>
        <w:t>tz</w:t>
      </w:r>
      <w:r>
        <w:rPr>
          <w:color w:val="231F20"/>
          <w:w w:val="105"/>
        </w:rPr>
        <w:t>, полученных в программном ком-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плексе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(рис.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2)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посчитанных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методом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послойного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суммирования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расходятся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незначительно.</w:t>
      </w:r>
    </w:p>
    <w:p>
      <w:pPr>
        <w:pStyle w:val="BodyText"/>
        <w:spacing w:line="256" w:lineRule="auto" w:before="3"/>
        <w:ind w:right="372" w:firstLine="396"/>
        <w:jc w:val="both"/>
      </w:pPr>
      <w:r>
        <w:rPr>
          <w:color w:val="231F20"/>
        </w:rPr>
        <w:t>Стоит</w:t>
      </w:r>
      <w:r>
        <w:rPr>
          <w:color w:val="231F20"/>
          <w:spacing w:val="-10"/>
        </w:rPr>
        <w:t> </w:t>
      </w:r>
      <w:r>
        <w:rPr>
          <w:color w:val="231F20"/>
        </w:rPr>
        <w:t>отметить</w:t>
      </w:r>
      <w:r>
        <w:rPr>
          <w:color w:val="231F20"/>
          <w:spacing w:val="-9"/>
        </w:rPr>
        <w:t> </w:t>
      </w:r>
      <w:r>
        <w:rPr>
          <w:color w:val="231F20"/>
        </w:rPr>
        <w:t>характер</w:t>
      </w:r>
      <w:r>
        <w:rPr>
          <w:color w:val="231F20"/>
          <w:spacing w:val="-10"/>
        </w:rPr>
        <w:t> </w:t>
      </w:r>
      <w:r>
        <w:rPr>
          <w:color w:val="231F20"/>
        </w:rPr>
        <w:t>однонаправленности</w:t>
      </w:r>
      <w:r>
        <w:rPr>
          <w:color w:val="231F20"/>
          <w:spacing w:val="-9"/>
        </w:rPr>
        <w:t> </w:t>
      </w:r>
      <w:r>
        <w:rPr>
          <w:color w:val="231F20"/>
        </w:rPr>
        <w:t>перемещений</w:t>
      </w:r>
      <w:r>
        <w:rPr>
          <w:color w:val="231F20"/>
          <w:spacing w:val="-10"/>
        </w:rPr>
        <w:t> </w:t>
      </w:r>
      <w:r>
        <w:rPr>
          <w:color w:val="231F20"/>
        </w:rPr>
        <w:t>сек-</w:t>
      </w:r>
      <w:r>
        <w:rPr>
          <w:color w:val="231F20"/>
          <w:spacing w:val="-47"/>
        </w:rPr>
        <w:t> </w:t>
      </w:r>
      <w:r>
        <w:rPr>
          <w:color w:val="231F20"/>
        </w:rPr>
        <w:t>ций, который наблюдается на рис. 2, рис. 3 и рис. 5. Данный резуль-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тат связан с уменьшением деформативности грунта после первого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нагружения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(постановки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секции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1),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вызванным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появлением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массо-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вых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сил,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рассматриваемом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случае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сил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тяжести,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следствие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уклон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второй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секции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сторону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более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«слабого»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грунта.</w:t>
      </w:r>
    </w:p>
    <w:p>
      <w:pPr>
        <w:pStyle w:val="BodyText"/>
        <w:spacing w:line="256" w:lineRule="auto" w:before="7"/>
        <w:ind w:right="375" w:firstLine="396"/>
        <w:jc w:val="both"/>
      </w:pPr>
      <w:r>
        <w:rPr>
          <w:color w:val="231F20"/>
          <w:w w:val="105"/>
        </w:rPr>
        <w:t>Программный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комплекс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Midas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GTS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NX,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использующий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МКЭ,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предполагающий</w:t>
      </w:r>
      <w:r>
        <w:rPr>
          <w:color w:val="231F20"/>
          <w:spacing w:val="1"/>
        </w:rPr>
        <w:t> </w:t>
      </w:r>
      <w:r>
        <w:rPr>
          <w:color w:val="231F20"/>
        </w:rPr>
        <w:t>возможность</w:t>
      </w:r>
      <w:r>
        <w:rPr>
          <w:color w:val="231F20"/>
          <w:spacing w:val="50"/>
        </w:rPr>
        <w:t> </w:t>
      </w:r>
      <w:r>
        <w:rPr>
          <w:color w:val="231F20"/>
        </w:rPr>
        <w:t>выполнения</w:t>
      </w:r>
      <w:r>
        <w:rPr>
          <w:color w:val="231F20"/>
          <w:spacing w:val="50"/>
        </w:rPr>
        <w:t> </w:t>
      </w:r>
      <w:r>
        <w:rPr>
          <w:color w:val="231F20"/>
        </w:rPr>
        <w:t>постадийных</w:t>
      </w:r>
      <w:r>
        <w:rPr>
          <w:color w:val="231F20"/>
          <w:spacing w:val="50"/>
        </w:rPr>
        <w:t> </w:t>
      </w:r>
      <w:r>
        <w:rPr>
          <w:color w:val="231F20"/>
        </w:rPr>
        <w:t>расчетов,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а также не мало важным является учет снижения деформативно-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сти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грунта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после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нагружения,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позволяет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получать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наиболее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точные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значения перемещений. В дальнейших исследованиях планирует-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усложнение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модели,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разделение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каждой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секции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высоте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не-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сколько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ярусов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рассмотрение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вариантов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последовательности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воз-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ведения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секций.</w:t>
      </w:r>
    </w:p>
    <w:p>
      <w:pPr>
        <w:pStyle w:val="BodyText"/>
        <w:spacing w:before="9"/>
        <w:ind w:left="0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78">
            <wp:simplePos x="0" y="0"/>
            <wp:positionH relativeFrom="page">
              <wp:posOffset>1303916</wp:posOffset>
            </wp:positionH>
            <wp:positionV relativeFrom="paragraph">
              <wp:posOffset>101545</wp:posOffset>
            </wp:positionV>
            <wp:extent cx="2716517" cy="1439322"/>
            <wp:effectExtent l="0" t="0" r="0" b="0"/>
            <wp:wrapTopAndBottom/>
            <wp:docPr id="119" name="image8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85.jpe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6517" cy="14393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64"/>
        <w:ind w:left="566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Расчетная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модель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программном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комплексе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Midas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GTS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NX</w:t>
      </w:r>
    </w:p>
    <w:p>
      <w:pPr>
        <w:spacing w:after="0"/>
        <w:jc w:val="left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2"/>
        <w:ind w:left="0"/>
        <w:rPr>
          <w:sz w:val="24"/>
        </w:rPr>
      </w:pPr>
    </w:p>
    <w:p>
      <w:pPr>
        <w:pStyle w:val="BodyText"/>
        <w:ind w:left="2001"/>
      </w:pPr>
      <w:r>
        <w:rPr/>
        <w:drawing>
          <wp:inline distT="0" distB="0" distL="0" distR="0">
            <wp:extent cx="1440957" cy="2563368"/>
            <wp:effectExtent l="0" t="0" r="0" b="0"/>
            <wp:docPr id="121" name="image8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86.jpe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957" cy="2563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spacing w:before="158"/>
        <w:ind w:left="834" w:right="1051" w:firstLine="0"/>
        <w:jc w:val="center"/>
        <w:rPr>
          <w:i/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Вертикальные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перемещения</w:t>
      </w:r>
      <w:r>
        <w:rPr>
          <w:color w:val="231F20"/>
          <w:spacing w:val="-3"/>
          <w:sz w:val="18"/>
        </w:rPr>
        <w:t> </w:t>
      </w:r>
      <w:r>
        <w:rPr>
          <w:i/>
          <w:color w:val="231F20"/>
          <w:sz w:val="18"/>
        </w:rPr>
        <w:t>tz</w:t>
      </w:r>
    </w:p>
    <w:p>
      <w:pPr>
        <w:pStyle w:val="BodyText"/>
        <w:spacing w:before="2"/>
        <w:ind w:left="0"/>
        <w:rPr>
          <w:i/>
          <w:sz w:val="21"/>
        </w:rPr>
      </w:pPr>
      <w:r>
        <w:rPr/>
        <w:drawing>
          <wp:anchor distT="0" distB="0" distL="0" distR="0" allowOverlap="1" layoutInCell="1" locked="0" behindDoc="0" simplePos="0" relativeHeight="79">
            <wp:simplePos x="0" y="0"/>
            <wp:positionH relativeFrom="page">
              <wp:posOffset>1944000</wp:posOffset>
            </wp:positionH>
            <wp:positionV relativeFrom="paragraph">
              <wp:posOffset>170091</wp:posOffset>
            </wp:positionV>
            <wp:extent cx="1441207" cy="2435352"/>
            <wp:effectExtent l="0" t="0" r="0" b="0"/>
            <wp:wrapTopAndBottom/>
            <wp:docPr id="123" name="image8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87.jpe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1207" cy="243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58"/>
        <w:ind w:left="834" w:right="1051" w:firstLine="0"/>
        <w:jc w:val="center"/>
        <w:rPr>
          <w:i/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3.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Горизонтальные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перемещения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у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верха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секций</w:t>
      </w:r>
      <w:r>
        <w:rPr>
          <w:color w:val="231F20"/>
          <w:spacing w:val="-4"/>
          <w:sz w:val="18"/>
        </w:rPr>
        <w:t> </w:t>
      </w:r>
      <w:r>
        <w:rPr>
          <w:i/>
          <w:color w:val="231F20"/>
          <w:sz w:val="18"/>
        </w:rPr>
        <w:t>ty</w:t>
      </w:r>
    </w:p>
    <w:p>
      <w:pPr>
        <w:spacing w:after="0"/>
        <w:jc w:val="center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2"/>
        <w:ind w:left="0"/>
        <w:rPr>
          <w:i/>
          <w:sz w:val="24"/>
        </w:rPr>
      </w:pPr>
    </w:p>
    <w:p>
      <w:pPr>
        <w:pStyle w:val="BodyText"/>
        <w:ind w:left="2355"/>
      </w:pPr>
      <w:r>
        <w:rPr/>
        <w:drawing>
          <wp:inline distT="0" distB="0" distL="0" distR="0">
            <wp:extent cx="1440301" cy="2389631"/>
            <wp:effectExtent l="0" t="0" r="0" b="0"/>
            <wp:docPr id="125" name="image8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88.jpe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301" cy="2389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spacing w:before="159"/>
        <w:ind w:left="834" w:right="1051" w:firstLine="0"/>
        <w:jc w:val="center"/>
        <w:rPr>
          <w:i/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4.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Горизонтальные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перемещения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у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верха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секций</w:t>
      </w:r>
      <w:r>
        <w:rPr>
          <w:color w:val="231F20"/>
          <w:spacing w:val="-4"/>
          <w:sz w:val="18"/>
        </w:rPr>
        <w:t> </w:t>
      </w:r>
      <w:r>
        <w:rPr>
          <w:i/>
          <w:color w:val="231F20"/>
          <w:sz w:val="18"/>
        </w:rPr>
        <w:t>tx</w:t>
      </w:r>
    </w:p>
    <w:p>
      <w:pPr>
        <w:pStyle w:val="BodyText"/>
        <w:spacing w:before="5"/>
        <w:ind w:left="0"/>
        <w:rPr>
          <w:i/>
          <w:sz w:val="18"/>
        </w:rPr>
      </w:pPr>
      <w:r>
        <w:rPr/>
        <w:drawing>
          <wp:anchor distT="0" distB="0" distL="0" distR="0" allowOverlap="1" layoutInCell="1" locked="0" behindDoc="0" simplePos="0" relativeHeight="80">
            <wp:simplePos x="0" y="0"/>
            <wp:positionH relativeFrom="page">
              <wp:posOffset>1059844</wp:posOffset>
            </wp:positionH>
            <wp:positionV relativeFrom="paragraph">
              <wp:posOffset>150233</wp:posOffset>
            </wp:positionV>
            <wp:extent cx="3213263" cy="1661160"/>
            <wp:effectExtent l="0" t="0" r="0" b="0"/>
            <wp:wrapTopAndBottom/>
            <wp:docPr id="127" name="image8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89.jpe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3263" cy="1661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57"/>
        <w:ind w:left="834" w:right="1051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5.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Деформированная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схема</w:t>
      </w:r>
    </w:p>
    <w:p>
      <w:pPr>
        <w:pStyle w:val="BodyText"/>
        <w:ind w:left="0"/>
      </w:pPr>
    </w:p>
    <w:p>
      <w:pPr>
        <w:pStyle w:val="BodyText"/>
        <w:spacing w:before="2"/>
        <w:ind w:left="0"/>
      </w:pPr>
    </w:p>
    <w:p>
      <w:pPr>
        <w:spacing w:before="1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spacing w:line="249" w:lineRule="auto" w:before="9"/>
        <w:ind w:left="158" w:right="0" w:firstLine="396"/>
        <w:jc w:val="left"/>
        <w:rPr>
          <w:sz w:val="18"/>
        </w:rPr>
      </w:pPr>
      <w:r>
        <w:rPr>
          <w:color w:val="231F20"/>
          <w:w w:val="95"/>
          <w:sz w:val="18"/>
        </w:rPr>
        <w:t>1.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СП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22.13330.2011.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Основания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зданий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и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сооружений.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Актуализированная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редакция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СНиП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2.02.01-83*. 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М.: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Минрегион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России, 2010.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 166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</w:p>
    <w:p>
      <w:pPr>
        <w:spacing w:line="249" w:lineRule="auto" w:before="1"/>
        <w:ind w:left="158" w:right="363" w:firstLine="396"/>
        <w:jc w:val="left"/>
        <w:rPr>
          <w:sz w:val="18"/>
        </w:rPr>
      </w:pPr>
      <w:r>
        <w:rPr>
          <w:color w:val="231F20"/>
          <w:sz w:val="18"/>
        </w:rPr>
        <w:t>2. ГОСТ 25100–2011. Грунты. Классификация. – Введ. 2013-01-01. – М.: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Технорматив,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2013. – 38 с.</w:t>
      </w:r>
    </w:p>
    <w:p>
      <w:pPr>
        <w:spacing w:after="0" w:line="249" w:lineRule="auto"/>
        <w:jc w:val="left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9" w:after="1"/>
        <w:ind w:left="0"/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45"/>
        <w:gridCol w:w="2809"/>
      </w:tblGrid>
      <w:tr>
        <w:trPr>
          <w:trHeight w:val="2362" w:hRule="atLeast"/>
        </w:trPr>
        <w:tc>
          <w:tcPr>
            <w:tcW w:w="3245" w:type="dxa"/>
          </w:tcPr>
          <w:p>
            <w:pPr>
              <w:pStyle w:val="TableParagraph"/>
              <w:spacing w:line="199" w:lineRule="exact" w:before="0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УДК</w:t>
            </w:r>
            <w:r>
              <w:rPr>
                <w:b/>
                <w:color w:val="231F20"/>
                <w:spacing w:val="-9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656.13</w:t>
            </w:r>
          </w:p>
          <w:p>
            <w:pPr>
              <w:pStyle w:val="TableParagraph"/>
              <w:spacing w:line="249" w:lineRule="auto" w:before="9"/>
              <w:ind w:left="50" w:right="712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Игорь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Вячеславович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Ворожейкин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магистр</w:t>
            </w:r>
          </w:p>
          <w:p>
            <w:pPr>
              <w:pStyle w:val="TableParagraph"/>
              <w:spacing w:line="249" w:lineRule="auto" w:before="1"/>
              <w:ind w:left="50" w:right="1094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Артур Акобович Карапетян</w:t>
            </w:r>
            <w:r>
              <w:rPr>
                <w:color w:val="231F20"/>
                <w:spacing w:val="-1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магистр</w:t>
            </w:r>
          </w:p>
          <w:p>
            <w:pPr>
              <w:pStyle w:val="TableParagraph"/>
              <w:spacing w:line="249" w:lineRule="auto" w:before="2"/>
              <w:ind w:left="50" w:right="855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Дмитрий Валерьевич Селицкий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магистр</w:t>
            </w:r>
          </w:p>
          <w:p>
            <w:pPr>
              <w:pStyle w:val="TableParagraph"/>
              <w:spacing w:line="249" w:lineRule="auto" w:before="1"/>
              <w:ind w:left="50" w:right="116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(Санкт-Петербургский государственный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архитектурно-строительный</w:t>
            </w:r>
            <w:r>
              <w:rPr>
                <w:color w:val="231F20"/>
                <w:spacing w:val="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университет)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sz w:val="18"/>
              </w:rPr>
              <w:t>E-mail:</w:t>
            </w:r>
            <w:r>
              <w:rPr>
                <w:i/>
                <w:color w:val="231F20"/>
                <w:spacing w:val="-10"/>
                <w:sz w:val="18"/>
              </w:rPr>
              <w:t> </w:t>
            </w:r>
            <w:hyperlink r:id="rId151">
              <w:r>
                <w:rPr>
                  <w:i/>
                  <w:color w:val="231F20"/>
                  <w:spacing w:val="-1"/>
                  <w:sz w:val="18"/>
                </w:rPr>
                <w:t>igor.vorozheikin@mail.ru</w:t>
              </w:r>
              <w:r>
                <w:rPr>
                  <w:color w:val="231F20"/>
                  <w:spacing w:val="-1"/>
                  <w:sz w:val="18"/>
                </w:rPr>
                <w:t>,</w:t>
              </w:r>
            </w:hyperlink>
          </w:p>
          <w:p>
            <w:pPr>
              <w:pStyle w:val="TableParagraph"/>
              <w:spacing w:line="190" w:lineRule="exact" w:before="2"/>
              <w:ind w:left="50"/>
              <w:rPr>
                <w:i/>
                <w:sz w:val="18"/>
              </w:rPr>
            </w:pPr>
            <w:hyperlink r:id="rId152">
              <w:r>
                <w:rPr>
                  <w:i/>
                  <w:color w:val="231F20"/>
                  <w:sz w:val="18"/>
                </w:rPr>
                <w:t>karapetyanarthur96@gmail.com</w:t>
              </w:r>
            </w:hyperlink>
          </w:p>
        </w:tc>
        <w:tc>
          <w:tcPr>
            <w:tcW w:w="2809" w:type="dxa"/>
          </w:tcPr>
          <w:p>
            <w:pPr>
              <w:pStyle w:val="TableParagraph"/>
              <w:spacing w:before="4"/>
              <w:rPr>
                <w:sz w:val="18"/>
              </w:rPr>
            </w:pPr>
          </w:p>
          <w:p>
            <w:pPr>
              <w:pStyle w:val="TableParagraph"/>
              <w:spacing w:before="0"/>
              <w:ind w:right="49"/>
              <w:jc w:val="right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Igor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Vyacheslavovich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Vorozheykin</w:t>
            </w:r>
            <w:r>
              <w:rPr>
                <w:color w:val="231F20"/>
                <w:spacing w:val="-1"/>
                <w:w w:val="95"/>
                <w:sz w:val="18"/>
              </w:rPr>
              <w:t>,</w:t>
            </w:r>
          </w:p>
          <w:p>
            <w:pPr>
              <w:pStyle w:val="TableParagraph"/>
              <w:spacing w:before="9"/>
              <w:ind w:right="49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master</w:t>
            </w:r>
          </w:p>
          <w:p>
            <w:pPr>
              <w:pStyle w:val="TableParagraph"/>
              <w:spacing w:before="9"/>
              <w:ind w:right="49"/>
              <w:jc w:val="right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Arthur</w:t>
            </w:r>
            <w:r>
              <w:rPr>
                <w:i/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Hakobovich</w:t>
            </w:r>
            <w:r>
              <w:rPr>
                <w:i/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Karapetyan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before="9"/>
              <w:ind w:right="49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master</w:t>
            </w:r>
          </w:p>
          <w:p>
            <w:pPr>
              <w:pStyle w:val="TableParagraph"/>
              <w:spacing w:before="9"/>
              <w:ind w:right="49"/>
              <w:jc w:val="right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Dmitry</w:t>
            </w:r>
            <w:r>
              <w:rPr>
                <w:i/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Valerievich</w:t>
            </w:r>
            <w:r>
              <w:rPr>
                <w:i/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Selitsky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line="249" w:lineRule="auto" w:before="9"/>
              <w:ind w:left="428" w:right="49" w:firstLine="1872"/>
              <w:jc w:val="righ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master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                          </w:t>
            </w:r>
            <w:r>
              <w:rPr>
                <w:color w:val="231F20"/>
                <w:spacing w:val="26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(Saint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Petersburg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State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University</w:t>
            </w:r>
          </w:p>
          <w:p>
            <w:pPr>
              <w:pStyle w:val="TableParagraph"/>
              <w:spacing w:before="2"/>
              <w:ind w:right="49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of</w:t>
            </w:r>
            <w:r>
              <w:rPr>
                <w:color w:val="231F20"/>
                <w:spacing w:val="-1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Architecture</w:t>
            </w:r>
            <w:r>
              <w:rPr>
                <w:color w:val="231F20"/>
                <w:w w:val="95"/>
                <w:sz w:val="18"/>
              </w:rPr>
              <w:t> and Civil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Engineering)</w:t>
            </w:r>
          </w:p>
          <w:p>
            <w:pPr>
              <w:pStyle w:val="TableParagraph"/>
              <w:spacing w:line="210" w:lineRule="atLeast" w:before="0"/>
              <w:ind w:left="505" w:right="48" w:hanging="113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E-mail: </w:t>
            </w:r>
            <w:hyperlink r:id="rId151">
              <w:r>
                <w:rPr>
                  <w:i/>
                  <w:color w:val="231F20"/>
                  <w:spacing w:val="-1"/>
                  <w:w w:val="95"/>
                  <w:sz w:val="18"/>
                </w:rPr>
                <w:t>igor.vorozheikin@mail.ru</w:t>
              </w:r>
              <w:r>
                <w:rPr>
                  <w:color w:val="231F20"/>
                  <w:spacing w:val="-1"/>
                  <w:w w:val="95"/>
                  <w:sz w:val="18"/>
                </w:rPr>
                <w:t>,</w:t>
              </w:r>
            </w:hyperlink>
            <w:r>
              <w:rPr>
                <w:color w:val="231F20"/>
                <w:spacing w:val="-40"/>
                <w:w w:val="95"/>
                <w:sz w:val="18"/>
              </w:rPr>
              <w:t> </w:t>
            </w:r>
            <w:hyperlink r:id="rId152">
              <w:r>
                <w:rPr>
                  <w:i/>
                  <w:color w:val="231F20"/>
                  <w:w w:val="95"/>
                  <w:sz w:val="18"/>
                </w:rPr>
                <w:t>karapetyanarthur96@gmail.com</w:t>
              </w:r>
            </w:hyperlink>
          </w:p>
        </w:tc>
      </w:tr>
    </w:tbl>
    <w:p>
      <w:pPr>
        <w:pStyle w:val="BodyText"/>
        <w:spacing w:before="5"/>
        <w:ind w:left="0"/>
        <w:rPr>
          <w:sz w:val="16"/>
        </w:rPr>
      </w:pPr>
    </w:p>
    <w:p>
      <w:pPr>
        <w:pStyle w:val="Heading2"/>
        <w:spacing w:line="249" w:lineRule="auto"/>
        <w:ind w:left="1118" w:right="1336"/>
      </w:pPr>
      <w:r>
        <w:rPr>
          <w:color w:val="231F20"/>
          <w:spacing w:val="-2"/>
        </w:rPr>
        <w:t>ИСПОЛЬЗОВАНИЕ </w:t>
      </w:r>
      <w:r>
        <w:rPr>
          <w:color w:val="231F20"/>
          <w:spacing w:val="-1"/>
        </w:rPr>
        <w:t>ВИДЕОТЕХНИКИ</w:t>
      </w:r>
      <w:r>
        <w:rPr>
          <w:color w:val="231F20"/>
          <w:spacing w:val="-52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РАБОТЕ</w:t>
      </w:r>
      <w:r>
        <w:rPr>
          <w:color w:val="231F20"/>
          <w:spacing w:val="-1"/>
        </w:rPr>
        <w:t> </w:t>
      </w:r>
      <w:r>
        <w:rPr>
          <w:color w:val="231F20"/>
        </w:rPr>
        <w:t>НАЗЕМНЫХ</w:t>
      </w:r>
    </w:p>
    <w:p>
      <w:pPr>
        <w:spacing w:before="2"/>
        <w:ind w:left="140" w:right="359" w:firstLine="0"/>
        <w:jc w:val="center"/>
        <w:rPr>
          <w:b/>
          <w:sz w:val="22"/>
        </w:rPr>
      </w:pPr>
      <w:r>
        <w:rPr>
          <w:b/>
          <w:color w:val="231F20"/>
          <w:spacing w:val="-1"/>
          <w:sz w:val="22"/>
        </w:rPr>
        <w:t>ТРАНСПОРТНО-ТЕХНОЛОГИЧЕСКИХ</w:t>
      </w:r>
      <w:r>
        <w:rPr>
          <w:b/>
          <w:color w:val="231F20"/>
          <w:spacing w:val="-13"/>
          <w:sz w:val="22"/>
        </w:rPr>
        <w:t> </w:t>
      </w:r>
      <w:r>
        <w:rPr>
          <w:b/>
          <w:color w:val="231F20"/>
          <w:spacing w:val="-1"/>
          <w:sz w:val="22"/>
        </w:rPr>
        <w:t>СРЕДСТВ</w:t>
      </w:r>
    </w:p>
    <w:p>
      <w:pPr>
        <w:pStyle w:val="BodyText"/>
        <w:spacing w:before="7"/>
        <w:ind w:left="0"/>
        <w:rPr>
          <w:b/>
        </w:rPr>
      </w:pPr>
    </w:p>
    <w:p>
      <w:pPr>
        <w:pStyle w:val="Heading3"/>
        <w:spacing w:line="249" w:lineRule="auto"/>
        <w:ind w:left="672" w:right="890"/>
      </w:pP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USE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5"/>
        </w:rPr>
        <w:t> </w:t>
      </w:r>
      <w:r>
        <w:rPr>
          <w:color w:val="231F20"/>
        </w:rPr>
        <w:t>VIDEO</w:t>
      </w:r>
      <w:r>
        <w:rPr>
          <w:color w:val="231F20"/>
          <w:spacing w:val="-2"/>
        </w:rPr>
        <w:t> </w:t>
      </w:r>
      <w:r>
        <w:rPr>
          <w:color w:val="231F20"/>
        </w:rPr>
        <w:t>EQUIPMENT</w:t>
      </w:r>
      <w:r>
        <w:rPr>
          <w:color w:val="231F20"/>
          <w:spacing w:val="-5"/>
        </w:rPr>
        <w:t> </w:t>
      </w:r>
      <w:r>
        <w:rPr>
          <w:color w:val="231F20"/>
        </w:rPr>
        <w:t>IN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WORK</w:t>
      </w:r>
      <w:r>
        <w:rPr>
          <w:color w:val="231F20"/>
          <w:spacing w:val="-52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GROUND</w:t>
      </w:r>
      <w:r>
        <w:rPr>
          <w:color w:val="231F20"/>
          <w:spacing w:val="-5"/>
        </w:rPr>
        <w:t> </w:t>
      </w:r>
      <w:r>
        <w:rPr>
          <w:color w:val="231F20"/>
        </w:rPr>
        <w:t>TRANSPORTATION</w:t>
      </w:r>
    </w:p>
    <w:p>
      <w:pPr>
        <w:spacing w:before="2"/>
        <w:ind w:left="834" w:right="1051" w:firstLine="0"/>
        <w:jc w:val="center"/>
        <w:rPr>
          <w:sz w:val="22"/>
        </w:rPr>
      </w:pPr>
      <w:r>
        <w:rPr>
          <w:color w:val="231F20"/>
          <w:sz w:val="22"/>
        </w:rPr>
        <w:t>AND</w:t>
      </w:r>
      <w:r>
        <w:rPr>
          <w:color w:val="231F20"/>
          <w:spacing w:val="-8"/>
          <w:sz w:val="22"/>
        </w:rPr>
        <w:t> </w:t>
      </w:r>
      <w:r>
        <w:rPr>
          <w:color w:val="231F20"/>
          <w:sz w:val="22"/>
        </w:rPr>
        <w:t>TECHNOLOGICAL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MEANS</w:t>
      </w:r>
    </w:p>
    <w:p>
      <w:pPr>
        <w:pStyle w:val="BodyText"/>
        <w:spacing w:before="9"/>
        <w:ind w:left="0"/>
        <w:rPr>
          <w:sz w:val="19"/>
        </w:rPr>
      </w:pPr>
    </w:p>
    <w:p>
      <w:pPr>
        <w:spacing w:line="249" w:lineRule="auto" w:before="0"/>
        <w:ind w:left="158" w:right="378" w:firstLine="396"/>
        <w:jc w:val="both"/>
        <w:rPr>
          <w:sz w:val="18"/>
        </w:rPr>
      </w:pPr>
      <w:r>
        <w:rPr>
          <w:color w:val="231F20"/>
          <w:sz w:val="18"/>
        </w:rPr>
        <w:t>В статье рассмотрено использование видеотехники в работе наземных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транспортно-технологических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средств.</w:t>
      </w:r>
    </w:p>
    <w:p>
      <w:pPr>
        <w:spacing w:line="249" w:lineRule="auto" w:before="1"/>
        <w:ind w:left="158" w:right="375" w:firstLine="396"/>
        <w:jc w:val="both"/>
        <w:rPr>
          <w:sz w:val="18"/>
        </w:rPr>
      </w:pPr>
      <w:r>
        <w:rPr>
          <w:i/>
          <w:color w:val="231F20"/>
          <w:sz w:val="18"/>
        </w:rPr>
        <w:t>Ключевые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z w:val="18"/>
        </w:rPr>
        <w:t>слова</w:t>
      </w:r>
      <w:r>
        <w:rPr>
          <w:color w:val="231F20"/>
          <w:sz w:val="18"/>
        </w:rPr>
        <w:t>: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видеотехника,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наземные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транспортно-технологические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средства.</w:t>
      </w:r>
    </w:p>
    <w:p>
      <w:pPr>
        <w:pStyle w:val="BodyText"/>
        <w:spacing w:before="11"/>
        <w:ind w:left="0"/>
        <w:rPr>
          <w:sz w:val="18"/>
        </w:rPr>
      </w:pPr>
    </w:p>
    <w:p>
      <w:pPr>
        <w:spacing w:line="249" w:lineRule="auto" w:before="0"/>
        <w:ind w:left="158" w:right="376" w:firstLine="396"/>
        <w:jc w:val="both"/>
        <w:rPr>
          <w:sz w:val="18"/>
        </w:rPr>
      </w:pPr>
      <w:r>
        <w:rPr>
          <w:color w:val="231F20"/>
          <w:sz w:val="18"/>
        </w:rPr>
        <w:t>The article discusses the use of video equipment in the work of ground trans-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portation and technological means.</w:t>
      </w:r>
    </w:p>
    <w:p>
      <w:pPr>
        <w:spacing w:before="1"/>
        <w:ind w:left="555" w:right="0" w:firstLine="0"/>
        <w:jc w:val="left"/>
        <w:rPr>
          <w:sz w:val="18"/>
        </w:rPr>
      </w:pPr>
      <w:r>
        <w:rPr>
          <w:i/>
          <w:color w:val="231F20"/>
          <w:sz w:val="18"/>
        </w:rPr>
        <w:t>Keywords</w:t>
      </w:r>
      <w:r>
        <w:rPr>
          <w:color w:val="231F20"/>
          <w:sz w:val="18"/>
        </w:rPr>
        <w:t>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video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equipment,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ground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transportation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technological means.</w:t>
      </w:r>
    </w:p>
    <w:p>
      <w:pPr>
        <w:pStyle w:val="BodyText"/>
        <w:spacing w:before="7"/>
        <w:ind w:left="0"/>
        <w:rPr>
          <w:sz w:val="21"/>
        </w:rPr>
      </w:pPr>
    </w:p>
    <w:p>
      <w:pPr>
        <w:pStyle w:val="BodyText"/>
        <w:spacing w:line="256" w:lineRule="auto"/>
        <w:ind w:right="375" w:firstLine="396"/>
        <w:jc w:val="both"/>
      </w:pPr>
      <w:r>
        <w:rPr>
          <w:color w:val="231F20"/>
        </w:rPr>
        <w:t>Фото-видеотехническая</w:t>
      </w:r>
      <w:r>
        <w:rPr>
          <w:color w:val="231F20"/>
          <w:spacing w:val="-11"/>
        </w:rPr>
        <w:t> </w:t>
      </w:r>
      <w:r>
        <w:rPr>
          <w:color w:val="231F20"/>
        </w:rPr>
        <w:t>экспертиза</w:t>
      </w:r>
      <w:r>
        <w:rPr>
          <w:color w:val="231F20"/>
          <w:spacing w:val="-11"/>
        </w:rPr>
        <w:t> </w:t>
      </w:r>
      <w:r>
        <w:rPr>
          <w:color w:val="231F20"/>
        </w:rPr>
        <w:t>–</w:t>
      </w:r>
      <w:r>
        <w:rPr>
          <w:color w:val="231F20"/>
          <w:spacing w:val="-11"/>
        </w:rPr>
        <w:t> </w:t>
      </w:r>
      <w:r>
        <w:rPr>
          <w:color w:val="231F20"/>
        </w:rPr>
        <w:t>это</w:t>
      </w:r>
      <w:r>
        <w:rPr>
          <w:color w:val="231F20"/>
          <w:spacing w:val="-11"/>
        </w:rPr>
        <w:t> </w:t>
      </w:r>
      <w:r>
        <w:rPr>
          <w:color w:val="231F20"/>
        </w:rPr>
        <w:t>одна</w:t>
      </w:r>
      <w:r>
        <w:rPr>
          <w:color w:val="231F20"/>
          <w:spacing w:val="-11"/>
        </w:rPr>
        <w:t> </w:t>
      </w:r>
      <w:r>
        <w:rPr>
          <w:color w:val="231F20"/>
        </w:rPr>
        <w:t>из</w:t>
      </w:r>
      <w:r>
        <w:rPr>
          <w:color w:val="231F20"/>
          <w:spacing w:val="-11"/>
        </w:rPr>
        <w:t> </w:t>
      </w:r>
      <w:r>
        <w:rPr>
          <w:color w:val="231F20"/>
        </w:rPr>
        <w:t>разновидностей</w:t>
      </w:r>
      <w:r>
        <w:rPr>
          <w:color w:val="231F20"/>
          <w:spacing w:val="-48"/>
        </w:rPr>
        <w:t> </w:t>
      </w:r>
      <w:r>
        <w:rPr>
          <w:color w:val="231F20"/>
        </w:rPr>
        <w:t>инженерных и технических видов экспертиз, которые проводятся су-</w:t>
      </w:r>
      <w:r>
        <w:rPr>
          <w:color w:val="231F20"/>
          <w:spacing w:val="-47"/>
        </w:rPr>
        <w:t> </w:t>
      </w:r>
      <w:r>
        <w:rPr>
          <w:color w:val="231F20"/>
        </w:rPr>
        <w:t>дебными экспертами для того, чтобы изучить фото и видеоматериа-</w:t>
      </w:r>
      <w:r>
        <w:rPr>
          <w:color w:val="231F20"/>
          <w:spacing w:val="1"/>
        </w:rPr>
        <w:t> </w:t>
      </w:r>
      <w:r>
        <w:rPr>
          <w:color w:val="231F20"/>
        </w:rPr>
        <w:t>лы, определить, являются ли они подлинными, нет ли на них следов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монтажа,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установить,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какую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аппаратуру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велась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запись,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выпол-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нить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любые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другие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задачи,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которые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перед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экспертами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поставит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за-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казчик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или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суд.</w:t>
      </w:r>
    </w:p>
    <w:p>
      <w:pPr>
        <w:pStyle w:val="BodyText"/>
        <w:spacing w:line="256" w:lineRule="auto" w:before="8"/>
        <w:ind w:right="374" w:firstLine="396"/>
        <w:jc w:val="both"/>
      </w:pPr>
      <w:r>
        <w:rPr>
          <w:color w:val="231F20"/>
        </w:rPr>
        <w:t>В настоящее время развитие высокопроизводительной вычисли-</w:t>
      </w:r>
      <w:r>
        <w:rPr>
          <w:color w:val="231F20"/>
          <w:spacing w:val="-47"/>
        </w:rPr>
        <w:t> </w:t>
      </w:r>
      <w:r>
        <w:rPr>
          <w:color w:val="231F20"/>
        </w:rPr>
        <w:t>тельной</w:t>
      </w:r>
      <w:r>
        <w:rPr>
          <w:color w:val="231F20"/>
          <w:spacing w:val="6"/>
        </w:rPr>
        <w:t> </w:t>
      </w:r>
      <w:r>
        <w:rPr>
          <w:color w:val="231F20"/>
        </w:rPr>
        <w:t>техники</w:t>
      </w:r>
      <w:r>
        <w:rPr>
          <w:color w:val="231F20"/>
          <w:spacing w:val="7"/>
        </w:rPr>
        <w:t> </w:t>
      </w:r>
      <w:r>
        <w:rPr>
          <w:color w:val="231F20"/>
        </w:rPr>
        <w:t>и</w:t>
      </w:r>
      <w:r>
        <w:rPr>
          <w:color w:val="231F20"/>
          <w:spacing w:val="7"/>
        </w:rPr>
        <w:t> </w:t>
      </w:r>
      <w:r>
        <w:rPr>
          <w:color w:val="231F20"/>
        </w:rPr>
        <w:t>совершенствование</w:t>
      </w:r>
      <w:r>
        <w:rPr>
          <w:color w:val="231F20"/>
          <w:spacing w:val="7"/>
        </w:rPr>
        <w:t> </w:t>
      </w:r>
      <w:r>
        <w:rPr>
          <w:color w:val="231F20"/>
        </w:rPr>
        <w:t>средств</w:t>
      </w:r>
      <w:r>
        <w:rPr>
          <w:color w:val="231F20"/>
          <w:spacing w:val="7"/>
        </w:rPr>
        <w:t> </w:t>
      </w:r>
      <w:r>
        <w:rPr>
          <w:color w:val="231F20"/>
        </w:rPr>
        <w:t>получения</w:t>
      </w:r>
      <w:r>
        <w:rPr>
          <w:color w:val="231F20"/>
          <w:spacing w:val="6"/>
        </w:rPr>
        <w:t> </w:t>
      </w:r>
      <w:r>
        <w:rPr>
          <w:color w:val="231F20"/>
        </w:rPr>
        <w:t>цифровых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4"/>
        <w:jc w:val="both"/>
      </w:pPr>
      <w:r>
        <w:rPr>
          <w:color w:val="231F20"/>
        </w:rPr>
        <w:t>изображений обусловили использование фотограмметрических мето-</w:t>
      </w:r>
      <w:r>
        <w:rPr>
          <w:color w:val="231F20"/>
          <w:spacing w:val="-47"/>
        </w:rPr>
        <w:t> </w:t>
      </w:r>
      <w:r>
        <w:rPr>
          <w:color w:val="231F20"/>
        </w:rPr>
        <w:t>дов при решении задач дистанционных измерений объектов в архео-</w:t>
      </w:r>
      <w:r>
        <w:rPr>
          <w:color w:val="231F20"/>
          <w:spacing w:val="1"/>
        </w:rPr>
        <w:t> </w:t>
      </w:r>
      <w:r>
        <w:rPr>
          <w:color w:val="231F20"/>
        </w:rPr>
        <w:t>логии, архитектуре, биологии, инженерии, геологии и геодезии, в ки-</w:t>
      </w:r>
      <w:r>
        <w:rPr>
          <w:color w:val="231F20"/>
          <w:spacing w:val="-47"/>
        </w:rPr>
        <w:t> </w:t>
      </w:r>
      <w:r>
        <w:rPr>
          <w:color w:val="231F20"/>
        </w:rPr>
        <w:t>ноиндустрии, а также для решения криминалистических задач, в том</w:t>
      </w:r>
      <w:r>
        <w:rPr>
          <w:color w:val="231F20"/>
          <w:spacing w:val="1"/>
        </w:rPr>
        <w:t> </w:t>
      </w:r>
      <w:r>
        <w:rPr>
          <w:color w:val="231F20"/>
        </w:rPr>
        <w:t>числе и для реконструкции обстоятельств ДТП. Фотограмметрия –</w:t>
      </w:r>
      <w:r>
        <w:rPr>
          <w:color w:val="231F20"/>
          <w:spacing w:val="1"/>
        </w:rPr>
        <w:t> </w:t>
      </w:r>
      <w:r>
        <w:rPr>
          <w:color w:val="231F20"/>
        </w:rPr>
        <w:t>научно-техническая дисциплина, позволяющая определить простран-</w:t>
      </w:r>
      <w:r>
        <w:rPr>
          <w:color w:val="231F20"/>
          <w:spacing w:val="-47"/>
        </w:rPr>
        <w:t> </w:t>
      </w:r>
      <w:r>
        <w:rPr>
          <w:color w:val="231F20"/>
        </w:rPr>
        <w:t>ственные координаты объекта по его разноракурсным изображениям</w:t>
      </w:r>
      <w:r>
        <w:rPr>
          <w:color w:val="231F20"/>
          <w:spacing w:val="-47"/>
        </w:rPr>
        <w:t> </w:t>
      </w:r>
      <w:r>
        <w:rPr>
          <w:color w:val="231F20"/>
        </w:rPr>
        <w:t>(фотоснимкам), т. е. его размеры, форму и положение относительно</w:t>
      </w:r>
      <w:r>
        <w:rPr>
          <w:color w:val="231F20"/>
          <w:spacing w:val="1"/>
        </w:rPr>
        <w:t> </w:t>
      </w:r>
      <w:r>
        <w:rPr>
          <w:color w:val="231F20"/>
        </w:rPr>
        <w:t>других</w:t>
      </w:r>
      <w:r>
        <w:rPr>
          <w:color w:val="231F20"/>
          <w:spacing w:val="1"/>
        </w:rPr>
        <w:t> </w:t>
      </w:r>
      <w:r>
        <w:rPr>
          <w:color w:val="231F20"/>
        </w:rPr>
        <w:t>объектов.</w:t>
      </w:r>
    </w:p>
    <w:p>
      <w:pPr>
        <w:pStyle w:val="BodyText"/>
        <w:spacing w:line="256" w:lineRule="auto" w:before="10"/>
        <w:ind w:right="375" w:firstLine="396"/>
        <w:jc w:val="both"/>
      </w:pPr>
      <w:r>
        <w:rPr>
          <w:color w:val="231F20"/>
        </w:rPr>
        <w:t>Объектами судебной фото-видеотехнической экспертизы явля-</w:t>
      </w:r>
      <w:r>
        <w:rPr>
          <w:color w:val="231F20"/>
          <w:spacing w:val="1"/>
        </w:rPr>
        <w:t> </w:t>
      </w:r>
      <w:r>
        <w:rPr>
          <w:color w:val="231F20"/>
        </w:rPr>
        <w:t>ются</w:t>
      </w:r>
      <w:r>
        <w:rPr>
          <w:color w:val="231F20"/>
          <w:spacing w:val="-9"/>
        </w:rPr>
        <w:t> </w:t>
      </w:r>
      <w:r>
        <w:rPr>
          <w:color w:val="231F20"/>
        </w:rPr>
        <w:t>фотоснимки,</w:t>
      </w:r>
      <w:r>
        <w:rPr>
          <w:color w:val="231F20"/>
          <w:spacing w:val="-8"/>
        </w:rPr>
        <w:t> </w:t>
      </w:r>
      <w:r>
        <w:rPr>
          <w:color w:val="231F20"/>
        </w:rPr>
        <w:t>видеозаписи,</w:t>
      </w:r>
      <w:r>
        <w:rPr>
          <w:color w:val="231F20"/>
          <w:spacing w:val="-8"/>
        </w:rPr>
        <w:t> </w:t>
      </w:r>
      <w:r>
        <w:rPr>
          <w:color w:val="231F20"/>
        </w:rPr>
        <w:t>а</w:t>
      </w:r>
      <w:r>
        <w:rPr>
          <w:color w:val="231F20"/>
          <w:spacing w:val="-8"/>
        </w:rPr>
        <w:t> </w:t>
      </w:r>
      <w:r>
        <w:rPr>
          <w:color w:val="231F20"/>
        </w:rPr>
        <w:t>также</w:t>
      </w:r>
      <w:r>
        <w:rPr>
          <w:color w:val="231F20"/>
          <w:spacing w:val="-9"/>
        </w:rPr>
        <w:t> </w:t>
      </w:r>
      <w:r>
        <w:rPr>
          <w:color w:val="231F20"/>
        </w:rPr>
        <w:t>технические</w:t>
      </w:r>
      <w:r>
        <w:rPr>
          <w:color w:val="231F20"/>
          <w:spacing w:val="-8"/>
        </w:rPr>
        <w:t> </w:t>
      </w:r>
      <w:r>
        <w:rPr>
          <w:color w:val="231F20"/>
        </w:rPr>
        <w:t>средства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мате-</w:t>
      </w:r>
      <w:r>
        <w:rPr>
          <w:color w:val="231F20"/>
          <w:spacing w:val="-47"/>
        </w:rPr>
        <w:t> </w:t>
      </w:r>
      <w:r>
        <w:rPr>
          <w:color w:val="231F20"/>
        </w:rPr>
        <w:t>риалы, применяемые для их изготовления. Фотографические снимки</w:t>
      </w:r>
      <w:r>
        <w:rPr>
          <w:color w:val="231F20"/>
          <w:spacing w:val="1"/>
        </w:rPr>
        <w:t> </w:t>
      </w:r>
      <w:r>
        <w:rPr>
          <w:color w:val="231F20"/>
        </w:rPr>
        <w:t>являются основным объектом судебной фототехнической эксперти-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зы,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они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чаще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всего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поступают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исследование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судебно-эксперт-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ные учреждения, технические средства и материалы, применяемые</w:t>
      </w:r>
      <w:r>
        <w:rPr>
          <w:color w:val="231F20"/>
          <w:spacing w:val="1"/>
        </w:rPr>
        <w:t> </w:t>
      </w:r>
      <w:r>
        <w:rPr>
          <w:color w:val="231F20"/>
        </w:rPr>
        <w:t>для изготовления фотоснимков, исследуются намного реже, нежели</w:t>
      </w:r>
      <w:r>
        <w:rPr>
          <w:color w:val="231F20"/>
          <w:spacing w:val="1"/>
        </w:rPr>
        <w:t> </w:t>
      </w:r>
      <w:r>
        <w:rPr>
          <w:color w:val="231F20"/>
        </w:rPr>
        <w:t>сами фотографические изображения. Однако существующие сейчас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методики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исследованию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фотоизображений,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полученных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помо-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щью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аналоговой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камеры,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малоприменимы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исследованию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цифро-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вых фотографических изображений. Так как в большинстве случаев</w:t>
      </w:r>
      <w:r>
        <w:rPr>
          <w:color w:val="231F20"/>
          <w:spacing w:val="1"/>
        </w:rPr>
        <w:t> </w:t>
      </w:r>
      <w:r>
        <w:rPr>
          <w:color w:val="231F20"/>
        </w:rPr>
        <w:t>на экспертизу приходят фотоизображения, полученные именно с по-</w:t>
      </w:r>
      <w:r>
        <w:rPr>
          <w:color w:val="231F20"/>
          <w:spacing w:val="1"/>
        </w:rPr>
        <w:t> </w:t>
      </w:r>
      <w:r>
        <w:rPr>
          <w:color w:val="231F20"/>
        </w:rPr>
        <w:t>мощью цифровых фотокамер, то существует необходимость описа-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ния процесса ряда действий, которые следует совершать эксперту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при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исследовании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самого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распространенного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сегодняшний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день</w:t>
      </w:r>
      <w:r>
        <w:rPr>
          <w:color w:val="231F20"/>
          <w:spacing w:val="-51"/>
          <w:w w:val="105"/>
        </w:rPr>
        <w:t> </w:t>
      </w:r>
      <w:r>
        <w:rPr>
          <w:color w:val="231F20"/>
          <w:spacing w:val="-1"/>
        </w:rPr>
        <w:t>объекта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судебной</w:t>
      </w:r>
      <w:r>
        <w:rPr>
          <w:color w:val="231F20"/>
          <w:spacing w:val="-11"/>
        </w:rPr>
        <w:t> </w:t>
      </w:r>
      <w:r>
        <w:rPr>
          <w:color w:val="231F20"/>
        </w:rPr>
        <w:t>фототехнической</w:t>
      </w:r>
      <w:r>
        <w:rPr>
          <w:color w:val="231F20"/>
          <w:spacing w:val="-11"/>
        </w:rPr>
        <w:t> </w:t>
      </w:r>
      <w:r>
        <w:rPr>
          <w:color w:val="231F20"/>
        </w:rPr>
        <w:t>экспертизы</w:t>
      </w:r>
      <w:r>
        <w:rPr>
          <w:color w:val="231F20"/>
          <w:spacing w:val="-10"/>
        </w:rPr>
        <w:t> </w:t>
      </w:r>
      <w:r>
        <w:rPr>
          <w:color w:val="231F20"/>
        </w:rPr>
        <w:t>–</w:t>
      </w:r>
      <w:r>
        <w:rPr>
          <w:color w:val="231F20"/>
          <w:spacing w:val="-11"/>
        </w:rPr>
        <w:t> </w:t>
      </w:r>
      <w:r>
        <w:rPr>
          <w:color w:val="231F20"/>
        </w:rPr>
        <w:t>цифрового</w:t>
      </w:r>
      <w:r>
        <w:rPr>
          <w:color w:val="231F20"/>
          <w:spacing w:val="-11"/>
        </w:rPr>
        <w:t> </w:t>
      </w:r>
      <w:r>
        <w:rPr>
          <w:color w:val="231F20"/>
        </w:rPr>
        <w:t>фотогра-</w:t>
      </w:r>
      <w:r>
        <w:rPr>
          <w:color w:val="231F20"/>
          <w:spacing w:val="-47"/>
        </w:rPr>
        <w:t> </w:t>
      </w:r>
      <w:r>
        <w:rPr>
          <w:color w:val="231F20"/>
          <w:spacing w:val="-1"/>
          <w:w w:val="105"/>
        </w:rPr>
        <w:t>фического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изображения.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необходимости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проведения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судебной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фототехнической экспертизы следует иметь четкое представление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о том, какие задачи могут решаться этим видом экспертиз в отноше-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нии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данного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объекта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[1,2].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Круг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современных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задач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представляется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следующим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образом:</w:t>
      </w:r>
    </w:p>
    <w:p>
      <w:pPr>
        <w:pStyle w:val="ListParagraph"/>
        <w:numPr>
          <w:ilvl w:val="0"/>
          <w:numId w:val="38"/>
        </w:numPr>
        <w:tabs>
          <w:tab w:pos="713" w:val="left" w:leader="none"/>
        </w:tabs>
        <w:spacing w:line="256" w:lineRule="auto" w:before="23" w:after="0"/>
        <w:ind w:left="158" w:right="378" w:firstLine="396"/>
        <w:jc w:val="both"/>
        <w:rPr>
          <w:sz w:val="20"/>
        </w:rPr>
      </w:pPr>
      <w:r>
        <w:rPr>
          <w:color w:val="231F20"/>
          <w:sz w:val="20"/>
        </w:rPr>
        <w:t>идентификация оригинала (негатива, позитива, фотосенсора)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по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фотоотпечатку;</w:t>
      </w:r>
    </w:p>
    <w:p>
      <w:pPr>
        <w:pStyle w:val="ListParagraph"/>
        <w:numPr>
          <w:ilvl w:val="0"/>
          <w:numId w:val="38"/>
        </w:numPr>
        <w:tabs>
          <w:tab w:pos="708" w:val="left" w:leader="none"/>
        </w:tabs>
        <w:spacing w:line="256" w:lineRule="auto" w:before="3" w:after="0"/>
        <w:ind w:left="158" w:right="380" w:firstLine="396"/>
        <w:jc w:val="both"/>
        <w:rPr>
          <w:sz w:val="20"/>
        </w:rPr>
      </w:pPr>
      <w:r>
        <w:rPr>
          <w:color w:val="231F20"/>
          <w:sz w:val="20"/>
        </w:rPr>
        <w:t>идентификация предметов, помещений и участков местности,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изображенных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на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фотоснимках;</w:t>
      </w:r>
    </w:p>
    <w:p>
      <w:pPr>
        <w:pStyle w:val="ListParagraph"/>
        <w:numPr>
          <w:ilvl w:val="0"/>
          <w:numId w:val="38"/>
        </w:numPr>
        <w:tabs>
          <w:tab w:pos="719" w:val="left" w:leader="none"/>
        </w:tabs>
        <w:spacing w:line="256" w:lineRule="auto" w:before="2" w:after="0"/>
        <w:ind w:left="158" w:right="373" w:firstLine="396"/>
        <w:jc w:val="both"/>
        <w:rPr>
          <w:sz w:val="20"/>
        </w:rPr>
      </w:pPr>
      <w:r>
        <w:rPr>
          <w:color w:val="231F20"/>
          <w:w w:val="105"/>
          <w:sz w:val="20"/>
        </w:rPr>
        <w:t>определение условий и способа изготовления фотоснимка,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sz w:val="20"/>
        </w:rPr>
        <w:t>включая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установление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способа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получения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(печати)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цифрового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фото-</w:t>
      </w:r>
    </w:p>
    <w:p>
      <w:pPr>
        <w:spacing w:after="0" w:line="256" w:lineRule="auto"/>
        <w:jc w:val="both"/>
        <w:rPr>
          <w:sz w:val="20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6"/>
        <w:jc w:val="both"/>
      </w:pPr>
      <w:r>
        <w:rPr>
          <w:color w:val="231F20"/>
        </w:rPr>
        <w:t>снимка, распознавание проекционного или контактного (сканирова-</w:t>
      </w:r>
      <w:r>
        <w:rPr>
          <w:color w:val="231F20"/>
          <w:spacing w:val="1"/>
        </w:rPr>
        <w:t> </w:t>
      </w:r>
      <w:r>
        <w:rPr>
          <w:color w:val="231F20"/>
        </w:rPr>
        <w:t>нием) способов получения изображений, определение факта повтор-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ного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репродуцирования;</w:t>
      </w:r>
    </w:p>
    <w:p>
      <w:pPr>
        <w:pStyle w:val="ListParagraph"/>
        <w:numPr>
          <w:ilvl w:val="0"/>
          <w:numId w:val="38"/>
        </w:numPr>
        <w:tabs>
          <w:tab w:pos="714" w:val="left" w:leader="none"/>
        </w:tabs>
        <w:spacing w:line="256" w:lineRule="auto" w:before="3" w:after="0"/>
        <w:ind w:left="158" w:right="376" w:firstLine="396"/>
        <w:jc w:val="both"/>
        <w:rPr>
          <w:sz w:val="20"/>
        </w:rPr>
      </w:pPr>
      <w:r>
        <w:rPr>
          <w:color w:val="231F20"/>
          <w:w w:val="105"/>
          <w:sz w:val="20"/>
        </w:rPr>
        <w:t>установление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факта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ретуши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(негативной,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позитивной),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том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числе распознавание основных приемов цифровой ретуши по ото-</w:t>
      </w:r>
      <w:r>
        <w:rPr>
          <w:color w:val="231F20"/>
          <w:spacing w:val="-51"/>
          <w:w w:val="105"/>
          <w:sz w:val="20"/>
        </w:rPr>
        <w:t> </w:t>
      </w:r>
      <w:r>
        <w:rPr>
          <w:color w:val="231F20"/>
          <w:w w:val="105"/>
          <w:sz w:val="20"/>
        </w:rPr>
        <w:t>бражениям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на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фотоснимке;</w:t>
      </w:r>
    </w:p>
    <w:p>
      <w:pPr>
        <w:pStyle w:val="ListParagraph"/>
        <w:numPr>
          <w:ilvl w:val="0"/>
          <w:numId w:val="38"/>
        </w:numPr>
        <w:tabs>
          <w:tab w:pos="708" w:val="left" w:leader="none"/>
        </w:tabs>
        <w:spacing w:line="256" w:lineRule="auto" w:before="4" w:after="0"/>
        <w:ind w:left="158" w:right="376" w:firstLine="396"/>
        <w:jc w:val="both"/>
        <w:rPr>
          <w:sz w:val="20"/>
        </w:rPr>
      </w:pPr>
      <w:r>
        <w:rPr>
          <w:color w:val="231F20"/>
          <w:sz w:val="20"/>
        </w:rPr>
        <w:t>установление факта составления изображения из двух или бо-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лее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самостоятельных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изображений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(фотомонтажа);</w:t>
      </w:r>
    </w:p>
    <w:p>
      <w:pPr>
        <w:pStyle w:val="ListParagraph"/>
        <w:numPr>
          <w:ilvl w:val="0"/>
          <w:numId w:val="38"/>
        </w:numPr>
        <w:tabs>
          <w:tab w:pos="709" w:val="left" w:leader="none"/>
        </w:tabs>
        <w:spacing w:line="256" w:lineRule="auto" w:before="2" w:after="0"/>
        <w:ind w:left="158" w:right="376" w:firstLine="396"/>
        <w:jc w:val="both"/>
        <w:rPr>
          <w:sz w:val="20"/>
        </w:rPr>
      </w:pPr>
      <w:r>
        <w:rPr>
          <w:color w:val="231F20"/>
          <w:sz w:val="20"/>
        </w:rPr>
        <w:t>распознавание приемов аналогового и цифрового фотомонта-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жа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изображений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по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фотоснимкам;</w:t>
      </w:r>
    </w:p>
    <w:p>
      <w:pPr>
        <w:pStyle w:val="ListParagraph"/>
        <w:numPr>
          <w:ilvl w:val="0"/>
          <w:numId w:val="38"/>
        </w:numPr>
        <w:tabs>
          <w:tab w:pos="705" w:val="left" w:leader="none"/>
        </w:tabs>
        <w:spacing w:line="256" w:lineRule="auto" w:before="2" w:after="0"/>
        <w:ind w:left="158" w:right="376" w:firstLine="396"/>
        <w:jc w:val="both"/>
        <w:rPr>
          <w:sz w:val="20"/>
        </w:rPr>
      </w:pPr>
      <w:r>
        <w:rPr>
          <w:color w:val="231F20"/>
          <w:sz w:val="20"/>
        </w:rPr>
        <w:t>определение размеров предметов, изображенных на фотосним-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ке,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расстояний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между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предметами,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том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числе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с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использованием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специализированных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компьютерных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программных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средств;</w:t>
      </w:r>
    </w:p>
    <w:p>
      <w:pPr>
        <w:pStyle w:val="ListParagraph"/>
        <w:numPr>
          <w:ilvl w:val="0"/>
          <w:numId w:val="38"/>
        </w:numPr>
        <w:tabs>
          <w:tab w:pos="707" w:val="left" w:leader="none"/>
        </w:tabs>
        <w:spacing w:line="256" w:lineRule="auto" w:before="3" w:after="0"/>
        <w:ind w:left="158" w:right="376" w:firstLine="396"/>
        <w:jc w:val="both"/>
        <w:rPr>
          <w:sz w:val="20"/>
        </w:rPr>
      </w:pPr>
      <w:r>
        <w:rPr>
          <w:color w:val="231F20"/>
          <w:sz w:val="20"/>
        </w:rPr>
        <w:t>определение времени и иной служебной информации по мета-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данным,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дополняющим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графический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файл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с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изображением[3].</w:t>
      </w:r>
    </w:p>
    <w:p>
      <w:pPr>
        <w:pStyle w:val="BodyText"/>
        <w:spacing w:line="256" w:lineRule="auto" w:before="3"/>
        <w:ind w:right="375" w:firstLine="396"/>
        <w:jc w:val="both"/>
      </w:pPr>
      <w:r>
        <w:rPr>
          <w:color w:val="231F20"/>
          <w:w w:val="105"/>
        </w:rPr>
        <w:t>Экспертное исследование базируется на общих методических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положениях и подходах и состоит из четырех стадий: подготови-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тельной, аналитической, сравнительной, оценочной. Эти стадии экс-</w:t>
      </w:r>
      <w:r>
        <w:rPr>
          <w:color w:val="231F20"/>
          <w:spacing w:val="1"/>
        </w:rPr>
        <w:t> </w:t>
      </w:r>
      <w:r>
        <w:rPr>
          <w:color w:val="231F20"/>
        </w:rPr>
        <w:t>пертного исследования охватывают полный круг задач, которые мо-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гут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быть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поставлены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перед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экспертом.</w:t>
      </w:r>
    </w:p>
    <w:p>
      <w:pPr>
        <w:pStyle w:val="BodyText"/>
        <w:spacing w:line="256" w:lineRule="auto" w:before="5"/>
        <w:ind w:right="376" w:firstLine="396"/>
        <w:jc w:val="both"/>
      </w:pP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рамках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работы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подробно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изучено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применение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формулы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тон-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кой линзы для определения расстояния до объектов жилой застройки</w:t>
      </w:r>
      <w:r>
        <w:rPr>
          <w:color w:val="231F20"/>
          <w:spacing w:val="-47"/>
        </w:rPr>
        <w:t> </w:t>
      </w:r>
      <w:r>
        <w:rPr>
          <w:color w:val="231F20"/>
        </w:rPr>
        <w:t>по фотографическим снимкам. После подробного анализа существу-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ющих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методов,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также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патентного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поиска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были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выбраны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наиболее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подходящие методы, которые будет возможно применить при рекон-</w:t>
      </w:r>
      <w:r>
        <w:rPr>
          <w:color w:val="231F20"/>
          <w:spacing w:val="-47"/>
        </w:rPr>
        <w:t> </w:t>
      </w:r>
      <w:r>
        <w:rPr>
          <w:color w:val="231F20"/>
          <w:spacing w:val="-1"/>
          <w:w w:val="105"/>
        </w:rPr>
        <w:t>струкции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ДТП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[4,5].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основании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этого,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были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проведены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экспери-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ментальные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исследования,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которых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использовались:</w:t>
      </w:r>
    </w:p>
    <w:p>
      <w:pPr>
        <w:pStyle w:val="ListParagraph"/>
        <w:numPr>
          <w:ilvl w:val="0"/>
          <w:numId w:val="38"/>
        </w:numPr>
        <w:tabs>
          <w:tab w:pos="711" w:val="left" w:leader="none"/>
        </w:tabs>
        <w:spacing w:line="240" w:lineRule="auto" w:before="8" w:after="0"/>
        <w:ind w:left="710" w:right="0" w:hanging="156"/>
        <w:jc w:val="left"/>
        <w:rPr>
          <w:sz w:val="20"/>
        </w:rPr>
      </w:pPr>
      <w:r>
        <w:rPr>
          <w:color w:val="231F20"/>
          <w:sz w:val="20"/>
        </w:rPr>
        <w:t>фотоаппарат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Canon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EOS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600D;</w:t>
      </w:r>
    </w:p>
    <w:p>
      <w:pPr>
        <w:pStyle w:val="ListParagraph"/>
        <w:numPr>
          <w:ilvl w:val="0"/>
          <w:numId w:val="38"/>
        </w:numPr>
        <w:tabs>
          <w:tab w:pos="711" w:val="left" w:leader="none"/>
        </w:tabs>
        <w:spacing w:line="240" w:lineRule="auto" w:before="17" w:after="0"/>
        <w:ind w:left="710" w:right="0" w:hanging="156"/>
        <w:jc w:val="left"/>
        <w:rPr>
          <w:sz w:val="20"/>
        </w:rPr>
      </w:pPr>
      <w:r>
        <w:rPr>
          <w:color w:val="231F20"/>
          <w:w w:val="105"/>
          <w:sz w:val="20"/>
        </w:rPr>
        <w:t>штатив-трипод;</w:t>
      </w:r>
    </w:p>
    <w:p>
      <w:pPr>
        <w:pStyle w:val="ListParagraph"/>
        <w:numPr>
          <w:ilvl w:val="0"/>
          <w:numId w:val="38"/>
        </w:numPr>
        <w:tabs>
          <w:tab w:pos="711" w:val="left" w:leader="none"/>
        </w:tabs>
        <w:spacing w:line="240" w:lineRule="auto" w:before="17" w:after="0"/>
        <w:ind w:left="710" w:right="0" w:hanging="156"/>
        <w:jc w:val="left"/>
        <w:rPr>
          <w:sz w:val="20"/>
        </w:rPr>
      </w:pPr>
      <w:r>
        <w:rPr>
          <w:color w:val="231F20"/>
          <w:sz w:val="20"/>
        </w:rPr>
        <w:t>измерительная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строительная</w:t>
      </w:r>
      <w:r>
        <w:rPr>
          <w:color w:val="231F20"/>
          <w:spacing w:val="24"/>
          <w:sz w:val="20"/>
        </w:rPr>
        <w:t> </w:t>
      </w:r>
      <w:r>
        <w:rPr>
          <w:color w:val="231F20"/>
          <w:sz w:val="20"/>
        </w:rPr>
        <w:t>рулетка;</w:t>
      </w:r>
    </w:p>
    <w:p>
      <w:pPr>
        <w:pStyle w:val="ListParagraph"/>
        <w:numPr>
          <w:ilvl w:val="0"/>
          <w:numId w:val="38"/>
        </w:numPr>
        <w:tabs>
          <w:tab w:pos="711" w:val="left" w:leader="none"/>
        </w:tabs>
        <w:spacing w:line="240" w:lineRule="auto" w:before="18" w:after="0"/>
        <w:ind w:left="710" w:right="0" w:hanging="156"/>
        <w:jc w:val="left"/>
        <w:rPr>
          <w:sz w:val="20"/>
        </w:rPr>
      </w:pPr>
      <w:r>
        <w:rPr>
          <w:color w:val="231F20"/>
          <w:sz w:val="20"/>
        </w:rPr>
        <w:t>две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измерительные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линейки.</w:t>
      </w:r>
    </w:p>
    <w:p>
      <w:pPr>
        <w:pStyle w:val="BodyText"/>
        <w:spacing w:line="256" w:lineRule="auto" w:before="17"/>
        <w:ind w:right="376" w:firstLine="396"/>
        <w:jc w:val="both"/>
      </w:pPr>
      <w:r>
        <w:rPr>
          <w:color w:val="231F20"/>
          <w:w w:val="105"/>
        </w:rPr>
        <w:t>Для определения расстояния до объекта по фотографическим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2"/>
        </w:rPr>
        <w:t>снимкам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помощью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формулы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тонкой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линзы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был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проведен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следующий</w:t>
      </w:r>
      <w:r>
        <w:rPr>
          <w:color w:val="231F20"/>
          <w:spacing w:val="-48"/>
        </w:rPr>
        <w:t> </w:t>
      </w:r>
      <w:r>
        <w:rPr>
          <w:color w:val="231F20"/>
        </w:rPr>
        <w:t>эксперимент: транспортное средство устанавливалось на парковоч-</w:t>
      </w:r>
      <w:r>
        <w:rPr>
          <w:color w:val="231F20"/>
          <w:spacing w:val="1"/>
        </w:rPr>
        <w:t> </w:t>
      </w:r>
      <w:r>
        <w:rPr>
          <w:color w:val="231F20"/>
        </w:rPr>
        <w:t>ной площадке перпендикулярно линиям разметки, на определенном</w:t>
      </w:r>
      <w:r>
        <w:rPr>
          <w:color w:val="231F20"/>
          <w:spacing w:val="1"/>
        </w:rPr>
        <w:t> </w:t>
      </w:r>
      <w:r>
        <w:rPr>
          <w:color w:val="231F20"/>
        </w:rPr>
        <w:t>расстоянии</w:t>
      </w:r>
      <w:r>
        <w:rPr>
          <w:color w:val="231F20"/>
          <w:spacing w:val="24"/>
        </w:rPr>
        <w:t> </w:t>
      </w:r>
      <w:r>
        <w:rPr>
          <w:color w:val="231F20"/>
        </w:rPr>
        <w:t>от</w:t>
      </w:r>
      <w:r>
        <w:rPr>
          <w:color w:val="231F20"/>
          <w:spacing w:val="24"/>
        </w:rPr>
        <w:t> </w:t>
      </w:r>
      <w:r>
        <w:rPr>
          <w:color w:val="231F20"/>
        </w:rPr>
        <w:t>транспортного</w:t>
      </w:r>
      <w:r>
        <w:rPr>
          <w:color w:val="231F20"/>
          <w:spacing w:val="24"/>
        </w:rPr>
        <w:t> </w:t>
      </w:r>
      <w:r>
        <w:rPr>
          <w:color w:val="231F20"/>
        </w:rPr>
        <w:t>средства</w:t>
      </w:r>
      <w:r>
        <w:rPr>
          <w:color w:val="231F20"/>
          <w:spacing w:val="24"/>
        </w:rPr>
        <w:t> </w:t>
      </w:r>
      <w:r>
        <w:rPr>
          <w:color w:val="231F20"/>
        </w:rPr>
        <w:t>устанавливался</w:t>
      </w:r>
      <w:r>
        <w:rPr>
          <w:color w:val="231F20"/>
          <w:spacing w:val="24"/>
        </w:rPr>
        <w:t> </w:t>
      </w:r>
      <w:r>
        <w:rPr>
          <w:color w:val="231F20"/>
        </w:rPr>
        <w:t>фотоаппарат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6"/>
        <w:jc w:val="both"/>
      </w:pPr>
      <w:r>
        <w:rPr>
          <w:color w:val="231F20"/>
          <w:w w:val="105"/>
        </w:rPr>
        <w:t>Canon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EOS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600D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штативе,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фактическое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расстояние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до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объекта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определялось между крайней точкой переднего бампера и объекти-</w:t>
      </w:r>
      <w:r>
        <w:rPr>
          <w:color w:val="231F20"/>
          <w:spacing w:val="1"/>
        </w:rPr>
        <w:t> </w:t>
      </w:r>
      <w:r>
        <w:rPr>
          <w:color w:val="231F20"/>
        </w:rPr>
        <w:t>вом фотоаппарата. Пример изображения, полученного при проведе-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нии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экспериментальных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исследований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показан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рисунке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1.</w:t>
      </w:r>
    </w:p>
    <w:p>
      <w:pPr>
        <w:pStyle w:val="BodyText"/>
        <w:spacing w:before="4"/>
        <w:ind w:left="0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81">
            <wp:simplePos x="0" y="0"/>
            <wp:positionH relativeFrom="page">
              <wp:posOffset>774001</wp:posOffset>
            </wp:positionH>
            <wp:positionV relativeFrom="paragraph">
              <wp:posOffset>134668</wp:posOffset>
            </wp:positionV>
            <wp:extent cx="3814955" cy="2533459"/>
            <wp:effectExtent l="0" t="0" r="0" b="0"/>
            <wp:wrapTopAndBottom/>
            <wp:docPr id="129" name="image9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90.jpe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4955" cy="2533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9" w:lineRule="auto" w:before="124"/>
        <w:ind w:left="2157" w:right="958" w:hanging="1401"/>
        <w:jc w:val="left"/>
        <w:rPr>
          <w:sz w:val="18"/>
        </w:rPr>
      </w:pPr>
      <w:r>
        <w:rPr>
          <w:color w:val="231F20"/>
          <w:sz w:val="18"/>
        </w:rPr>
        <w:t>Рис. 1. Пример проведения экспериментальных исследований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без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эталонных предметов</w:t>
      </w:r>
    </w:p>
    <w:p>
      <w:pPr>
        <w:pStyle w:val="BodyText"/>
        <w:ind w:left="0"/>
        <w:rPr>
          <w:sz w:val="21"/>
        </w:rPr>
      </w:pPr>
    </w:p>
    <w:p>
      <w:pPr>
        <w:pStyle w:val="BodyText"/>
        <w:spacing w:line="256" w:lineRule="auto"/>
        <w:ind w:right="374" w:firstLine="396"/>
        <w:jc w:val="both"/>
      </w:pPr>
      <w:r>
        <w:rPr>
          <w:color w:val="231F20"/>
          <w:w w:val="105"/>
        </w:rPr>
        <w:t>В ходе проведения первых экспериментов было установлено,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что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для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точного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определения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расстояния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объекта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фотографи-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ческим материалам перед выполнением расчета по формуле необхо-</w:t>
      </w:r>
      <w:r>
        <w:rPr>
          <w:color w:val="231F20"/>
          <w:spacing w:val="1"/>
        </w:rPr>
        <w:t> </w:t>
      </w:r>
      <w:r>
        <w:rPr>
          <w:color w:val="231F20"/>
        </w:rPr>
        <w:t>димо устранение дисторсии при помощи фотографического редакто-</w:t>
      </w:r>
      <w:r>
        <w:rPr>
          <w:color w:val="231F20"/>
          <w:spacing w:val="1"/>
        </w:rPr>
        <w:t> </w:t>
      </w:r>
      <w:r>
        <w:rPr>
          <w:color w:val="231F20"/>
        </w:rPr>
        <w:t>ра, например, Adobe Photoshop. Как известно из теории, дисторсией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называется оптический эффект, при котором искривляются линии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фотографическом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снимке.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устранения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данного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эффекта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проведении эксперимента необходимо иметь, как минимум два эта-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лонных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элемента,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один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которых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должен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быть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расположен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ровно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по горизонтали, а второй по вертикали на полученном изображении.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Пример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проведения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эксперимента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помощью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двух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эталонных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эле-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ментов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показан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рисунке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2.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2"/>
        <w:ind w:left="0"/>
        <w:rPr>
          <w:sz w:val="24"/>
        </w:rPr>
      </w:pPr>
    </w:p>
    <w:p>
      <w:pPr>
        <w:pStyle w:val="BodyText"/>
        <w:ind w:left="159"/>
      </w:pPr>
      <w:r>
        <w:rPr/>
        <w:drawing>
          <wp:inline distT="0" distB="0" distL="0" distR="0">
            <wp:extent cx="3779509" cy="2526792"/>
            <wp:effectExtent l="0" t="0" r="0" b="0"/>
            <wp:docPr id="131" name="image9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91.jpe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9509" cy="2526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spacing w:line="249" w:lineRule="auto" w:before="160"/>
        <w:ind w:left="2118" w:right="958" w:hanging="1362"/>
        <w:jc w:val="left"/>
        <w:rPr>
          <w:sz w:val="18"/>
        </w:rPr>
      </w:pPr>
      <w:r>
        <w:rPr>
          <w:color w:val="231F20"/>
          <w:sz w:val="18"/>
        </w:rPr>
        <w:t>Рис. 2</w:t>
      </w:r>
      <w:r>
        <w:rPr>
          <w:i/>
          <w:color w:val="231F20"/>
          <w:sz w:val="18"/>
        </w:rPr>
        <w:t>. </w:t>
      </w:r>
      <w:r>
        <w:rPr>
          <w:color w:val="231F20"/>
          <w:sz w:val="18"/>
        </w:rPr>
        <w:t>Пример проведения экспериментальных исследований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эталонными предметами</w:t>
      </w:r>
    </w:p>
    <w:p>
      <w:pPr>
        <w:pStyle w:val="BodyText"/>
        <w:spacing w:before="11"/>
        <w:ind w:left="0"/>
      </w:pPr>
    </w:p>
    <w:p>
      <w:pPr>
        <w:pStyle w:val="BodyText"/>
        <w:spacing w:line="256" w:lineRule="auto"/>
        <w:ind w:right="375" w:firstLine="396"/>
        <w:jc w:val="both"/>
      </w:pPr>
      <w:r>
        <w:rPr>
          <w:color w:val="231F20"/>
        </w:rPr>
        <w:t>После проведения ряда экспериментов была вычислена система-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тическая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погрешность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измерения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расстояния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объекта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помо-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щи данного метода, на основании этого при помощи математическо-</w:t>
      </w:r>
      <w:r>
        <w:rPr>
          <w:color w:val="231F20"/>
          <w:spacing w:val="1"/>
        </w:rPr>
        <w:t> </w:t>
      </w:r>
      <w:r>
        <w:rPr>
          <w:color w:val="231F20"/>
        </w:rPr>
        <w:t>го анализа проведен расчет средней ошибки отклонений полученных</w:t>
      </w:r>
      <w:r>
        <w:rPr>
          <w:color w:val="231F20"/>
          <w:spacing w:val="-47"/>
        </w:rPr>
        <w:t> </w:t>
      </w:r>
      <w:r>
        <w:rPr>
          <w:color w:val="231F20"/>
        </w:rPr>
        <w:t>результатов от реальных расстояний до объекта, измеренных при по-</w:t>
      </w:r>
      <w:r>
        <w:rPr>
          <w:color w:val="231F20"/>
          <w:spacing w:val="-47"/>
        </w:rPr>
        <w:t> </w:t>
      </w:r>
      <w:r>
        <w:rPr>
          <w:color w:val="231F20"/>
          <w:spacing w:val="-1"/>
          <w:w w:val="105"/>
        </w:rPr>
        <w:t>мощи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строительной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рулетки.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Помимо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этого,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выполнен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расчет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абсо-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лютных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относительных</w:t>
      </w:r>
      <w:r>
        <w:rPr>
          <w:color w:val="231F20"/>
          <w:spacing w:val="-12"/>
        </w:rPr>
        <w:t> </w:t>
      </w:r>
      <w:r>
        <w:rPr>
          <w:color w:val="231F20"/>
        </w:rPr>
        <w:t>ошибок,</w:t>
      </w:r>
      <w:r>
        <w:rPr>
          <w:color w:val="231F20"/>
          <w:spacing w:val="-11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основании</w:t>
      </w:r>
      <w:r>
        <w:rPr>
          <w:color w:val="231F20"/>
          <w:spacing w:val="-11"/>
        </w:rPr>
        <w:t> </w:t>
      </w:r>
      <w:r>
        <w:rPr>
          <w:color w:val="231F20"/>
        </w:rPr>
        <w:t>которых</w:t>
      </w:r>
      <w:r>
        <w:rPr>
          <w:color w:val="231F20"/>
          <w:spacing w:val="-12"/>
        </w:rPr>
        <w:t> </w:t>
      </w:r>
      <w:r>
        <w:rPr>
          <w:color w:val="231F20"/>
        </w:rPr>
        <w:t>установлена</w:t>
      </w:r>
      <w:r>
        <w:rPr>
          <w:color w:val="231F20"/>
          <w:spacing w:val="-48"/>
        </w:rPr>
        <w:t> </w:t>
      </w:r>
      <w:r>
        <w:rPr>
          <w:color w:val="231F20"/>
          <w:w w:val="105"/>
        </w:rPr>
        <w:t>величина,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вносящая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наибольшую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ошибку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вычислении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косвен-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измерений.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результате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проведения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математического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анализа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будут разработаны поправочные коэффициенты, использование ко-</w:t>
      </w:r>
      <w:r>
        <w:rPr>
          <w:color w:val="231F20"/>
          <w:spacing w:val="1"/>
        </w:rPr>
        <w:t> </w:t>
      </w:r>
      <w:r>
        <w:rPr>
          <w:color w:val="231F20"/>
        </w:rPr>
        <w:t>торых будет способствовать уменьшению погрешности при измере-</w:t>
      </w:r>
      <w:r>
        <w:rPr>
          <w:color w:val="231F20"/>
          <w:spacing w:val="1"/>
        </w:rPr>
        <w:t> </w:t>
      </w:r>
      <w:r>
        <w:rPr>
          <w:color w:val="231F20"/>
        </w:rPr>
        <w:t>нии экспертом расстояния до объекта по фотографическим снимкам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реконструкции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ДТП.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"/>
        <w:ind w:left="0"/>
        <w:rPr>
          <w:sz w:val="12"/>
        </w:rPr>
      </w:pPr>
    </w:p>
    <w:p>
      <w:pPr>
        <w:spacing w:before="93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39"/>
        </w:numPr>
        <w:tabs>
          <w:tab w:pos="733" w:val="left" w:leader="none"/>
        </w:tabs>
        <w:spacing w:line="249" w:lineRule="auto" w:before="9" w:after="0"/>
        <w:ind w:left="158" w:right="376" w:firstLine="396"/>
        <w:jc w:val="both"/>
        <w:rPr>
          <w:sz w:val="18"/>
        </w:rPr>
      </w:pPr>
      <w:r>
        <w:rPr>
          <w:color w:val="231F20"/>
          <w:sz w:val="18"/>
        </w:rPr>
        <w:t>Евтюков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А.,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Васильев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Я.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Реконструкция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экспертиза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ДТП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при-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мерах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 СПб.: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Издательский дом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Петрополис, 2012. 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323 с.</w:t>
      </w:r>
    </w:p>
    <w:p>
      <w:pPr>
        <w:pStyle w:val="ListParagraph"/>
        <w:numPr>
          <w:ilvl w:val="0"/>
          <w:numId w:val="39"/>
        </w:numPr>
        <w:tabs>
          <w:tab w:pos="721" w:val="left" w:leader="none"/>
        </w:tabs>
        <w:spacing w:line="249" w:lineRule="auto" w:before="2" w:after="0"/>
        <w:ind w:left="158" w:right="375" w:firstLine="396"/>
        <w:jc w:val="both"/>
        <w:rPr>
          <w:sz w:val="18"/>
        </w:rPr>
      </w:pPr>
      <w:r>
        <w:rPr>
          <w:color w:val="231F20"/>
          <w:w w:val="95"/>
          <w:sz w:val="18"/>
        </w:rPr>
        <w:t>Alexey Marusin, Aleksander Marusin, Igor Danilov., 2018. A method for as-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sessing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influence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automated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traffic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enforcement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system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parameters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on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traffic</w:t>
      </w:r>
      <w:r>
        <w:rPr>
          <w:color w:val="231F20"/>
          <w:spacing w:val="-43"/>
          <w:sz w:val="18"/>
        </w:rPr>
        <w:t> </w:t>
      </w:r>
      <w:r>
        <w:rPr>
          <w:color w:val="231F20"/>
          <w:w w:val="95"/>
          <w:sz w:val="18"/>
        </w:rPr>
        <w:t>safety. Transportation Research Procedia 36 (2018) 500-506https://doi.org/10.1016/j.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trpro.2018.12.136.</w:t>
      </w:r>
    </w:p>
    <w:p>
      <w:pPr>
        <w:pStyle w:val="ListParagraph"/>
        <w:numPr>
          <w:ilvl w:val="0"/>
          <w:numId w:val="39"/>
        </w:numPr>
        <w:tabs>
          <w:tab w:pos="760" w:val="left" w:leader="none"/>
        </w:tabs>
        <w:spacing w:line="249" w:lineRule="auto" w:before="2" w:after="0"/>
        <w:ind w:left="158" w:right="374" w:firstLine="396"/>
        <w:jc w:val="both"/>
        <w:rPr>
          <w:sz w:val="18"/>
        </w:rPr>
      </w:pPr>
      <w:r>
        <w:rPr>
          <w:color w:val="231F20"/>
          <w:sz w:val="18"/>
        </w:rPr>
        <w:t>Марусин А. В., Глазков В. Ф., Сафиуллин Р. Н., Керимов М. А.,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Марусин А. В. К обоснованию модели выбора средств автоматической фиксации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pacing w:val="-1"/>
          <w:sz w:val="18"/>
        </w:rPr>
        <w:t>нарушений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ПДД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//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Актуальные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проблемы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безопасности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дорожного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движения: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материалы международной научно-практической конференции студентов, аспи-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1"/>
          <w:sz w:val="18"/>
        </w:rPr>
        <w:t>рантов,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молодых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ученых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докторантов.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СПб,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СПбГАСУ.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2015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г.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стр.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166–169.</w:t>
      </w:r>
    </w:p>
    <w:p>
      <w:pPr>
        <w:pStyle w:val="ListParagraph"/>
        <w:numPr>
          <w:ilvl w:val="0"/>
          <w:numId w:val="39"/>
        </w:numPr>
        <w:tabs>
          <w:tab w:pos="738" w:val="left" w:leader="none"/>
        </w:tabs>
        <w:spacing w:line="249" w:lineRule="auto" w:before="4" w:after="0"/>
        <w:ind w:left="158" w:right="376" w:firstLine="396"/>
        <w:jc w:val="both"/>
        <w:rPr>
          <w:sz w:val="18"/>
        </w:rPr>
      </w:pPr>
      <w:r>
        <w:rPr>
          <w:color w:val="231F20"/>
          <w:sz w:val="18"/>
        </w:rPr>
        <w:t>Сафиуллин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Р.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Н.,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Информационно-аналитическая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система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взаимодей-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ствия ИБТС автомобильной техники со средствами автоматической фикса-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ции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/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Р.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Н.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Сафиуллин,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Карапетян,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И.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В.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Ворожейкин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Альтернативные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источники энергии на автомобильном транспорте: сб.науч.ст / Воронежская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лес.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техн. академ. – Воронеж; 2016. – Вып. 3. – С. 306–310.</w:t>
      </w:r>
    </w:p>
    <w:p>
      <w:pPr>
        <w:pStyle w:val="ListParagraph"/>
        <w:numPr>
          <w:ilvl w:val="0"/>
          <w:numId w:val="39"/>
        </w:numPr>
        <w:tabs>
          <w:tab w:pos="761" w:val="left" w:leader="none"/>
        </w:tabs>
        <w:spacing w:line="249" w:lineRule="auto" w:before="4" w:after="0"/>
        <w:ind w:left="158" w:right="375" w:firstLine="396"/>
        <w:jc w:val="both"/>
        <w:rPr>
          <w:sz w:val="18"/>
        </w:rPr>
      </w:pPr>
      <w:r>
        <w:rPr>
          <w:color w:val="231F20"/>
          <w:sz w:val="18"/>
        </w:rPr>
        <w:t>Марусин А. В., Керимов М. А., Сафиуллин Р. Н. Марусин А. В.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Моделирование влияния различных факторов, определяющих функциониро-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вание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систем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контроля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дорожного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движения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регионах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РФ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Актуальные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во-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просы транспорта в современных условиях: сборник научных статей по ма-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териалам II Международной научно-практической конференции. – Саратов: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Издательский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дом «Райт-ЭКСПО»,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2016. 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 187–190.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9" w:after="1"/>
        <w:ind w:left="0"/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45"/>
        <w:gridCol w:w="2808"/>
      </w:tblGrid>
      <w:tr>
        <w:trPr>
          <w:trHeight w:val="188" w:hRule="atLeast"/>
        </w:trPr>
        <w:tc>
          <w:tcPr>
            <w:tcW w:w="3245" w:type="dxa"/>
          </w:tcPr>
          <w:p>
            <w:pPr>
              <w:pStyle w:val="TableParagraph"/>
              <w:spacing w:line="168" w:lineRule="exact" w:before="0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УДК</w:t>
            </w:r>
            <w:r>
              <w:rPr>
                <w:b/>
                <w:color w:val="231F20"/>
                <w:spacing w:val="-9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624.132.3</w:t>
            </w:r>
          </w:p>
        </w:tc>
        <w:tc>
          <w:tcPr>
            <w:tcW w:w="2808" w:type="dxa"/>
          </w:tcPr>
          <w:p>
            <w:pPr>
              <w:pStyle w:val="TableParagraph"/>
              <w:spacing w:before="0"/>
              <w:rPr>
                <w:sz w:val="12"/>
              </w:rPr>
            </w:pPr>
          </w:p>
        </w:tc>
      </w:tr>
      <w:tr>
        <w:trPr>
          <w:trHeight w:val="1916" w:hRule="atLeast"/>
        </w:trPr>
        <w:tc>
          <w:tcPr>
            <w:tcW w:w="3245" w:type="dxa"/>
          </w:tcPr>
          <w:p>
            <w:pPr>
              <w:pStyle w:val="TableParagraph"/>
              <w:spacing w:line="188" w:lineRule="exact" w:before="0"/>
              <w:ind w:left="50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Владимир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Дмитриевич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Габидулин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before="9"/>
              <w:ind w:left="50"/>
              <w:rPr>
                <w:sz w:val="18"/>
              </w:rPr>
            </w:pPr>
            <w:r>
              <w:rPr>
                <w:color w:val="231F20"/>
                <w:sz w:val="18"/>
              </w:rPr>
              <w:t>магистр</w:t>
            </w:r>
          </w:p>
          <w:p>
            <w:pPr>
              <w:pStyle w:val="TableParagraph"/>
              <w:spacing w:line="249" w:lineRule="auto" w:before="9"/>
              <w:ind w:left="50" w:right="1053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Юлия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Дмитриевна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Андреева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39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магистр</w:t>
            </w:r>
          </w:p>
          <w:p>
            <w:pPr>
              <w:pStyle w:val="TableParagraph"/>
              <w:spacing w:line="249" w:lineRule="auto" w:before="1"/>
              <w:ind w:left="50" w:right="1045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Виктор</w:t>
            </w:r>
            <w:r>
              <w:rPr>
                <w:i/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Сергеевич</w:t>
            </w:r>
            <w:r>
              <w:rPr>
                <w:i/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Филиппов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магистр</w:t>
            </w:r>
          </w:p>
          <w:p>
            <w:pPr>
              <w:pStyle w:val="TableParagraph"/>
              <w:spacing w:line="249" w:lineRule="auto" w:before="2"/>
              <w:ind w:left="50" w:right="116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(Санкт-Петербургский государственный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архитектурно-строительный</w:t>
            </w:r>
            <w:r>
              <w:rPr>
                <w:color w:val="231F20"/>
                <w:spacing w:val="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университет)</w:t>
            </w:r>
          </w:p>
          <w:p>
            <w:pPr>
              <w:pStyle w:val="TableParagraph"/>
              <w:spacing w:line="187" w:lineRule="exact" w:before="1"/>
              <w:ind w:left="50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9"/>
                <w:w w:val="95"/>
                <w:sz w:val="18"/>
              </w:rPr>
              <w:t> </w:t>
            </w:r>
            <w:hyperlink r:id="rId155">
              <w:r>
                <w:rPr>
                  <w:i/>
                  <w:color w:val="231F20"/>
                  <w:w w:val="95"/>
                  <w:sz w:val="18"/>
                </w:rPr>
                <w:t>moymail_2014@mail.ru</w:t>
              </w:r>
            </w:hyperlink>
          </w:p>
        </w:tc>
        <w:tc>
          <w:tcPr>
            <w:tcW w:w="2808" w:type="dxa"/>
          </w:tcPr>
          <w:p>
            <w:pPr>
              <w:pStyle w:val="TableParagraph"/>
              <w:spacing w:line="188" w:lineRule="exact" w:before="0"/>
              <w:ind w:right="48"/>
              <w:jc w:val="right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Vladimir</w:t>
            </w:r>
            <w:r>
              <w:rPr>
                <w:i/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Dmitrievich</w:t>
            </w:r>
            <w:r>
              <w:rPr>
                <w:i/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Gabidulin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before="9"/>
              <w:ind w:right="48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master</w:t>
            </w:r>
          </w:p>
          <w:p>
            <w:pPr>
              <w:pStyle w:val="TableParagraph"/>
              <w:spacing w:before="9"/>
              <w:ind w:right="48"/>
              <w:jc w:val="right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Julia</w:t>
            </w:r>
            <w:r>
              <w:rPr>
                <w:i/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Dmitrievna</w:t>
            </w:r>
            <w:r>
              <w:rPr>
                <w:i/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Andreeva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before="9"/>
              <w:ind w:right="48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master</w:t>
            </w:r>
          </w:p>
          <w:p>
            <w:pPr>
              <w:pStyle w:val="TableParagraph"/>
              <w:spacing w:before="9"/>
              <w:ind w:right="48"/>
              <w:jc w:val="right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Victor</w:t>
            </w:r>
            <w:r>
              <w:rPr>
                <w:i/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Sergeevich</w:t>
            </w:r>
            <w:r>
              <w:rPr>
                <w:i/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Filippov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line="249" w:lineRule="auto" w:before="9"/>
              <w:ind w:left="428" w:right="48" w:firstLine="1872"/>
              <w:jc w:val="righ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master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                          </w:t>
            </w:r>
            <w:r>
              <w:rPr>
                <w:color w:val="231F20"/>
                <w:spacing w:val="26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(Saint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Petersburg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State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University</w:t>
            </w:r>
          </w:p>
          <w:p>
            <w:pPr>
              <w:pStyle w:val="TableParagraph"/>
              <w:spacing w:before="1"/>
              <w:ind w:right="48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of</w:t>
            </w:r>
            <w:r>
              <w:rPr>
                <w:color w:val="231F20"/>
                <w:spacing w:val="-1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Architecture</w:t>
            </w:r>
            <w:r>
              <w:rPr>
                <w:color w:val="231F20"/>
                <w:w w:val="95"/>
                <w:sz w:val="18"/>
              </w:rPr>
              <w:t> and Civil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Engineering)</w:t>
            </w:r>
          </w:p>
          <w:p>
            <w:pPr>
              <w:pStyle w:val="TableParagraph"/>
              <w:spacing w:line="187" w:lineRule="exact" w:before="9"/>
              <w:ind w:right="48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6"/>
                <w:w w:val="95"/>
                <w:sz w:val="18"/>
              </w:rPr>
              <w:t> </w:t>
            </w:r>
            <w:hyperlink r:id="rId155">
              <w:r>
                <w:rPr>
                  <w:i/>
                  <w:color w:val="231F20"/>
                  <w:spacing w:val="-1"/>
                  <w:w w:val="95"/>
                  <w:sz w:val="18"/>
                </w:rPr>
                <w:t>moymail_2014@mail.ru</w:t>
              </w:r>
            </w:hyperlink>
          </w:p>
        </w:tc>
      </w:tr>
    </w:tbl>
    <w:p>
      <w:pPr>
        <w:pStyle w:val="BodyText"/>
        <w:spacing w:before="6"/>
        <w:ind w:left="0"/>
        <w:rPr>
          <w:sz w:val="16"/>
        </w:rPr>
      </w:pPr>
    </w:p>
    <w:p>
      <w:pPr>
        <w:pStyle w:val="Heading2"/>
        <w:spacing w:line="249" w:lineRule="auto" w:before="90"/>
        <w:ind w:left="994" w:right="1212"/>
      </w:pPr>
      <w:r>
        <w:rPr>
          <w:color w:val="231F20"/>
        </w:rPr>
        <w:t>ИССЛЕДОВАНИЕ ПУТЕЙ</w:t>
      </w:r>
      <w:r>
        <w:rPr>
          <w:color w:val="231F20"/>
          <w:spacing w:val="1"/>
        </w:rPr>
        <w:t> </w:t>
      </w:r>
      <w:r>
        <w:rPr>
          <w:color w:val="231F20"/>
        </w:rPr>
        <w:t>ПОВЫШЕНИЯ ЭФФЕКТИВНОСТИ</w:t>
      </w:r>
      <w:r>
        <w:rPr>
          <w:color w:val="231F20"/>
          <w:spacing w:val="1"/>
        </w:rPr>
        <w:t> </w:t>
      </w:r>
      <w:r>
        <w:rPr>
          <w:color w:val="231F20"/>
          <w:spacing w:val="-4"/>
        </w:rPr>
        <w:t>ПРОИЗВОДИТЕЛЬНОСТИ</w:t>
      </w:r>
      <w:r>
        <w:rPr>
          <w:color w:val="231F20"/>
          <w:spacing w:val="-3"/>
        </w:rPr>
        <w:t> БУЛЬДОЗЕРА</w:t>
      </w:r>
    </w:p>
    <w:p>
      <w:pPr>
        <w:pStyle w:val="BodyText"/>
        <w:ind w:left="0"/>
        <w:rPr>
          <w:b/>
        </w:rPr>
      </w:pPr>
    </w:p>
    <w:p>
      <w:pPr>
        <w:pStyle w:val="Heading3"/>
        <w:spacing w:line="249" w:lineRule="auto"/>
        <w:ind w:left="1173" w:right="1351" w:firstLine="411"/>
        <w:jc w:val="left"/>
      </w:pPr>
      <w:r>
        <w:rPr>
          <w:color w:val="231F20"/>
        </w:rPr>
        <w:t>STUDY OF WAYS TO IMPROVE</w:t>
      </w:r>
      <w:r>
        <w:rPr>
          <w:color w:val="231F20"/>
          <w:spacing w:val="1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EFFICIENCY</w:t>
      </w:r>
      <w:r>
        <w:rPr>
          <w:color w:val="231F20"/>
          <w:spacing w:val="-12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BULLDOZER</w:t>
      </w:r>
    </w:p>
    <w:p>
      <w:pPr>
        <w:pStyle w:val="BodyText"/>
        <w:spacing w:before="11"/>
        <w:ind w:left="0"/>
        <w:rPr>
          <w:sz w:val="18"/>
        </w:rPr>
      </w:pPr>
    </w:p>
    <w:p>
      <w:pPr>
        <w:spacing w:line="249" w:lineRule="auto" w:before="0"/>
        <w:ind w:left="158" w:right="374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данной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статье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будет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рассмотрен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метод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повышения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эффективности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про-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изводительности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бульдозера.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При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выполнении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задачи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повышения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производи-</w:t>
      </w:r>
      <w:r>
        <w:rPr>
          <w:color w:val="231F20"/>
          <w:spacing w:val="-43"/>
          <w:sz w:val="18"/>
        </w:rPr>
        <w:t> </w:t>
      </w:r>
      <w:r>
        <w:rPr>
          <w:color w:val="231F20"/>
          <w:w w:val="95"/>
          <w:sz w:val="18"/>
        </w:rPr>
        <w:t>тельности какой-либо техники, необходимо соблюдать должный экономический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эффект. Если производительность была повышена, но при этом экономиче-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2"/>
          <w:sz w:val="18"/>
        </w:rPr>
        <w:t>ский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эффект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стал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ниже,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чем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до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модернизации,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то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необходимо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рассмотреть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дру-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гой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путь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повышения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производительности.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Поиск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усовершенствования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техни-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ки для достижения какого-либо эффекта производится следующим образом: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Необходимо провести анализ, как работает данная техника. Далее, необходи-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мо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вывести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зависимость,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от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которой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возникает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эффект,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который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мы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пытаемся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достичь. После того, как удалось найти зависимость, и необходимые параме-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тры,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которые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нужно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изменить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для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того,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чтобы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достичь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должный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эффект,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необ-</w:t>
      </w:r>
      <w:r>
        <w:rPr>
          <w:color w:val="231F20"/>
          <w:spacing w:val="-43"/>
          <w:sz w:val="18"/>
        </w:rPr>
        <w:t> </w:t>
      </w:r>
      <w:r>
        <w:rPr>
          <w:color w:val="231F20"/>
          <w:w w:val="95"/>
          <w:sz w:val="18"/>
        </w:rPr>
        <w:t>ходимо найти новое конструктивное решение, которое обеспечит желанный эф-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2"/>
          <w:sz w:val="18"/>
        </w:rPr>
        <w:t>фект.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В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конце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необходимо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рассчитать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экономический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эффект.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Он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должен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быть</w:t>
      </w:r>
      <w:r>
        <w:rPr>
          <w:color w:val="231F20"/>
          <w:sz w:val="18"/>
        </w:rPr>
        <w:t> выше,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чем был до модернизации.</w:t>
      </w:r>
    </w:p>
    <w:p>
      <w:pPr>
        <w:spacing w:before="10"/>
        <w:ind w:left="555" w:right="0" w:firstLine="0"/>
        <w:jc w:val="both"/>
        <w:rPr>
          <w:sz w:val="18"/>
        </w:rPr>
      </w:pPr>
      <w:r>
        <w:rPr>
          <w:i/>
          <w:color w:val="231F20"/>
          <w:sz w:val="18"/>
        </w:rPr>
        <w:t>Ключевые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z w:val="18"/>
        </w:rPr>
        <w:t>слова</w:t>
      </w:r>
      <w:r>
        <w:rPr>
          <w:color w:val="231F20"/>
          <w:sz w:val="18"/>
        </w:rPr>
        <w:t>: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модернизация,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бульдозер,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эффект,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анализ,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поиск.</w:t>
      </w:r>
    </w:p>
    <w:p>
      <w:pPr>
        <w:pStyle w:val="BodyText"/>
        <w:spacing w:before="7"/>
        <w:ind w:left="0"/>
        <w:rPr>
          <w:sz w:val="19"/>
        </w:rPr>
      </w:pPr>
    </w:p>
    <w:p>
      <w:pPr>
        <w:spacing w:line="249" w:lineRule="auto" w:before="0"/>
        <w:ind w:left="158" w:right="375" w:firstLine="396"/>
        <w:jc w:val="both"/>
        <w:rPr>
          <w:sz w:val="18"/>
        </w:rPr>
      </w:pPr>
      <w:r>
        <w:rPr>
          <w:color w:val="231F20"/>
          <w:sz w:val="18"/>
        </w:rPr>
        <w:t>In this article, we will consider a method of increasing the productivity effi-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ciency of a bulldozer. When performing the task of increasing the productivity of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any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equipment,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it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necessary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observe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proper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economic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effect.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If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productivi-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ty has been increased, but the economic effect has become lower than before mod-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ernization, then another way to increase productivity must be considered. The search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for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improvements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technology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achieve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any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effect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as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follows: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It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necessary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4"/>
        <w:ind w:left="0"/>
        <w:rPr>
          <w:sz w:val="12"/>
        </w:rPr>
      </w:pPr>
    </w:p>
    <w:p>
      <w:pPr>
        <w:spacing w:line="249" w:lineRule="auto" w:before="93"/>
        <w:ind w:left="158" w:right="373" w:firstLine="0"/>
        <w:jc w:val="both"/>
        <w:rPr>
          <w:sz w:val="18"/>
        </w:rPr>
      </w:pPr>
      <w:r>
        <w:rPr>
          <w:color w:val="231F20"/>
          <w:sz w:val="18"/>
        </w:rPr>
        <w:t>to analyze how this technique works. Next, it is necessary to deduce the depen-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dence on which the effect arises that we are trying to achieve. After we managed to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find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dependence,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necessary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parameters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that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need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be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changed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order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achieve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desired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effect,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it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necessary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find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new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constructive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solution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that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will provide the desired effect. In the end, it is necessary to calculate the economic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effect.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It should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be higher than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it was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before modernization.</w:t>
      </w:r>
    </w:p>
    <w:p>
      <w:pPr>
        <w:spacing w:before="4"/>
        <w:ind w:left="555" w:right="0" w:firstLine="0"/>
        <w:jc w:val="both"/>
        <w:rPr>
          <w:sz w:val="18"/>
        </w:rPr>
      </w:pPr>
      <w:r>
        <w:rPr>
          <w:i/>
          <w:color w:val="231F20"/>
          <w:sz w:val="18"/>
        </w:rPr>
        <w:t>Keywords</w:t>
      </w:r>
      <w:r>
        <w:rPr>
          <w:color w:val="231F20"/>
          <w:sz w:val="18"/>
        </w:rPr>
        <w:t>: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modernization,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bulldozer,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effect,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analysis,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search.</w:t>
      </w:r>
    </w:p>
    <w:p>
      <w:pPr>
        <w:pStyle w:val="BodyText"/>
        <w:spacing w:before="4"/>
        <w:ind w:left="0"/>
        <w:rPr>
          <w:sz w:val="23"/>
        </w:rPr>
      </w:pPr>
    </w:p>
    <w:p>
      <w:pPr>
        <w:pStyle w:val="BodyText"/>
        <w:spacing w:line="256" w:lineRule="auto" w:before="1"/>
        <w:ind w:right="376" w:firstLine="396"/>
        <w:jc w:val="both"/>
      </w:pPr>
      <w:r>
        <w:rPr>
          <w:color w:val="231F20"/>
        </w:rPr>
        <w:t>Рассмотрим конкретный пример. Имеем бульдозер на базе трак-</w:t>
      </w:r>
      <w:r>
        <w:rPr>
          <w:color w:val="231F20"/>
          <w:spacing w:val="1"/>
        </w:rPr>
        <w:t> </w:t>
      </w:r>
      <w:r>
        <w:rPr>
          <w:color w:val="231F20"/>
        </w:rPr>
        <w:t>тора Т-170. Необходимо повысить производительность. Производи-</w:t>
      </w:r>
      <w:r>
        <w:rPr>
          <w:color w:val="231F20"/>
          <w:spacing w:val="1"/>
        </w:rPr>
        <w:t> </w:t>
      </w:r>
      <w:r>
        <w:rPr>
          <w:color w:val="231F20"/>
        </w:rPr>
        <w:t>тельность бульдозера зависит от величины транспортируемого грун-</w:t>
      </w:r>
      <w:r>
        <w:rPr>
          <w:color w:val="231F20"/>
          <w:spacing w:val="1"/>
        </w:rPr>
        <w:t> </w:t>
      </w:r>
      <w:r>
        <w:rPr>
          <w:color w:val="231F20"/>
        </w:rPr>
        <w:t>та. Величина транспортируемого грунта. Чем больше объем призмы</w:t>
      </w:r>
      <w:r>
        <w:rPr>
          <w:color w:val="231F20"/>
          <w:spacing w:val="1"/>
        </w:rPr>
        <w:t> </w:t>
      </w:r>
      <w:r>
        <w:rPr>
          <w:color w:val="231F20"/>
        </w:rPr>
        <w:t>волочения, бульдозер перемещает грунта. Объем призмы волочения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рассчитывается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формуле:</w:t>
      </w:r>
    </w:p>
    <w:p>
      <w:pPr>
        <w:pStyle w:val="BodyText"/>
        <w:tabs>
          <w:tab w:pos="5871" w:val="left" w:leader="none"/>
        </w:tabs>
        <w:spacing w:before="157"/>
        <w:ind w:left="2613"/>
      </w:pPr>
      <w:r>
        <w:rPr>
          <w:position w:val="-16"/>
        </w:rPr>
        <w:drawing>
          <wp:inline distT="0" distB="0" distL="0" distR="0">
            <wp:extent cx="659922" cy="273956"/>
            <wp:effectExtent l="0" t="0" r="0" b="0"/>
            <wp:docPr id="133" name="image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92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9922" cy="273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16"/>
        </w:rPr>
      </w:r>
      <w:r>
        <w:rPr/>
        <w:tab/>
      </w:r>
      <w:r>
        <w:rPr>
          <w:spacing w:val="19"/>
        </w:rPr>
        <w:t> </w:t>
      </w:r>
      <w:r>
        <w:rPr>
          <w:color w:val="231F20"/>
          <w:w w:val="105"/>
        </w:rPr>
        <w:t>(1)</w:t>
      </w:r>
    </w:p>
    <w:p>
      <w:pPr>
        <w:pStyle w:val="BodyText"/>
        <w:spacing w:line="256" w:lineRule="auto" w:before="61"/>
        <w:ind w:right="376"/>
        <w:jc w:val="both"/>
      </w:pPr>
      <w:r>
        <w:rPr>
          <w:color w:val="231F20"/>
          <w:w w:val="105"/>
        </w:rPr>
        <w:t>где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B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ширина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отвала,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м;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H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высота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отвала,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м;</w:t>
      </w:r>
      <w:r>
        <w:rPr>
          <w:color w:val="231F20"/>
          <w:spacing w:val="-7"/>
          <w:w w:val="105"/>
        </w:rPr>
        <w:t> </w:t>
      </w:r>
      <w:r>
        <w:rPr>
          <w:i/>
          <w:color w:val="231F20"/>
          <w:w w:val="105"/>
        </w:rPr>
        <w:t>kп</w:t>
      </w:r>
      <w:r>
        <w:rPr>
          <w:i/>
          <w:color w:val="231F20"/>
          <w:spacing w:val="-6"/>
          <w:w w:val="105"/>
        </w:rPr>
        <w:t> </w:t>
      </w:r>
      <w:r>
        <w:rPr>
          <w:i/>
          <w:color w:val="231F20"/>
          <w:w w:val="105"/>
        </w:rPr>
        <w:t>–</w:t>
      </w:r>
      <w:r>
        <w:rPr>
          <w:i/>
          <w:color w:val="231F20"/>
          <w:spacing w:val="-6"/>
          <w:w w:val="105"/>
        </w:rPr>
        <w:t> </w:t>
      </w:r>
      <w:r>
        <w:rPr>
          <w:color w:val="231F20"/>
          <w:w w:val="105"/>
        </w:rPr>
        <w:t>коэффициент,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который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зависит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характеристик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грунта.</w:t>
      </w:r>
    </w:p>
    <w:p>
      <w:pPr>
        <w:pStyle w:val="BodyText"/>
        <w:spacing w:line="256" w:lineRule="auto" w:before="2"/>
        <w:ind w:right="375" w:firstLine="396"/>
        <w:jc w:val="both"/>
      </w:pPr>
      <w:r>
        <w:rPr>
          <w:color w:val="231F20"/>
          <w:w w:val="105"/>
        </w:rPr>
        <w:t>Как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видно,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объем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призмы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волочения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зависит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ширины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вы-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соты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грунта.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Поставим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задачу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увеличить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объем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призмы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волочения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путем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увеличения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ширины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отвала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1,5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раза.</w:t>
      </w:r>
    </w:p>
    <w:p>
      <w:pPr>
        <w:pStyle w:val="BodyText"/>
        <w:spacing w:line="256" w:lineRule="auto" w:before="3"/>
        <w:ind w:right="375" w:firstLine="396"/>
        <w:jc w:val="both"/>
      </w:pPr>
      <w:r>
        <w:rPr>
          <w:color w:val="231F20"/>
        </w:rPr>
        <w:t>Однако при увеличении ширины отвала увеличиваются и его га-</w:t>
      </w:r>
      <w:r>
        <w:rPr>
          <w:color w:val="231F20"/>
          <w:spacing w:val="-47"/>
        </w:rPr>
        <w:t> </w:t>
      </w:r>
      <w:r>
        <w:rPr>
          <w:color w:val="231F20"/>
        </w:rPr>
        <w:t>баритные размеры. Известно, что для транспортировки бульдозеров</w:t>
      </w:r>
      <w:r>
        <w:rPr>
          <w:color w:val="231F20"/>
          <w:spacing w:val="1"/>
        </w:rPr>
        <w:t> </w:t>
      </w:r>
      <w:r>
        <w:rPr>
          <w:color w:val="231F20"/>
        </w:rPr>
        <w:t>по дорогам общего пользования, требуется специальное разрешение.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Однако,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этого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разрешения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есть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определенные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ограничения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га-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баритам транспортируемой техники, за рамки которых переступать</w:t>
      </w:r>
      <w:r>
        <w:rPr>
          <w:color w:val="231F20"/>
          <w:spacing w:val="1"/>
        </w:rPr>
        <w:t> </w:t>
      </w:r>
      <w:r>
        <w:rPr>
          <w:color w:val="231F20"/>
        </w:rPr>
        <w:t>нельзя. Рассмотрим габаритные размеры бульдозера на базе тракто-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ра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Т-170,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представленным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рис.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1:</w:t>
      </w:r>
    </w:p>
    <w:p>
      <w:pPr>
        <w:pStyle w:val="BodyText"/>
        <w:spacing w:line="256" w:lineRule="auto" w:before="8"/>
        <w:ind w:right="376" w:firstLine="396"/>
        <w:jc w:val="right"/>
      </w:pPr>
      <w:r>
        <w:rPr>
          <w:color w:val="231F20"/>
        </w:rPr>
        <w:t>Как</w:t>
      </w:r>
      <w:r>
        <w:rPr>
          <w:color w:val="231F20"/>
          <w:spacing w:val="1"/>
        </w:rPr>
        <w:t> </w:t>
      </w:r>
      <w:r>
        <w:rPr>
          <w:color w:val="231F20"/>
        </w:rPr>
        <w:t>видно,</w:t>
      </w:r>
      <w:r>
        <w:rPr>
          <w:color w:val="231F20"/>
          <w:spacing w:val="2"/>
        </w:rPr>
        <w:t> </w:t>
      </w:r>
      <w:r>
        <w:rPr>
          <w:color w:val="231F20"/>
        </w:rPr>
        <w:t>данный</w:t>
      </w:r>
      <w:r>
        <w:rPr>
          <w:color w:val="231F20"/>
          <w:spacing w:val="2"/>
        </w:rPr>
        <w:t> </w:t>
      </w:r>
      <w:r>
        <w:rPr>
          <w:color w:val="231F20"/>
        </w:rPr>
        <w:t>бульдозер</w:t>
      </w:r>
      <w:r>
        <w:rPr>
          <w:color w:val="231F20"/>
          <w:spacing w:val="1"/>
        </w:rPr>
        <w:t> </w:t>
      </w:r>
      <w:r>
        <w:rPr>
          <w:color w:val="231F20"/>
        </w:rPr>
        <w:t>имеет</w:t>
      </w:r>
      <w:r>
        <w:rPr>
          <w:color w:val="231F20"/>
          <w:spacing w:val="2"/>
        </w:rPr>
        <w:t> </w:t>
      </w:r>
      <w:r>
        <w:rPr>
          <w:color w:val="231F20"/>
        </w:rPr>
        <w:t>габаритные</w:t>
      </w:r>
      <w:r>
        <w:rPr>
          <w:color w:val="231F20"/>
          <w:spacing w:val="2"/>
        </w:rPr>
        <w:t> </w:t>
      </w:r>
      <w:r>
        <w:rPr>
          <w:color w:val="231F20"/>
        </w:rPr>
        <w:t>размеры</w:t>
      </w:r>
      <w:r>
        <w:rPr>
          <w:color w:val="231F20"/>
          <w:spacing w:val="1"/>
        </w:rPr>
        <w:t> </w:t>
      </w:r>
      <w:r>
        <w:rPr>
          <w:color w:val="231F20"/>
        </w:rPr>
        <w:t>по</w:t>
      </w:r>
      <w:r>
        <w:rPr>
          <w:color w:val="231F20"/>
          <w:spacing w:val="2"/>
        </w:rPr>
        <w:t> </w:t>
      </w:r>
      <w:r>
        <w:rPr>
          <w:color w:val="231F20"/>
        </w:rPr>
        <w:t>ши-</w:t>
      </w:r>
      <w:r>
        <w:rPr>
          <w:color w:val="231F20"/>
          <w:spacing w:val="-47"/>
        </w:rPr>
        <w:t> </w:t>
      </w:r>
      <w:r>
        <w:rPr>
          <w:color w:val="231F20"/>
          <w:spacing w:val="-1"/>
        </w:rPr>
        <w:t>рине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3200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мм.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увеличении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ширины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отвала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бульдозера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1,5</w:t>
      </w:r>
      <w:r>
        <w:rPr>
          <w:color w:val="231F20"/>
          <w:spacing w:val="-11"/>
        </w:rPr>
        <w:t> </w:t>
      </w:r>
      <w:r>
        <w:rPr>
          <w:color w:val="231F20"/>
        </w:rPr>
        <w:t>раза,</w:t>
      </w:r>
      <w:r>
        <w:rPr>
          <w:color w:val="231F20"/>
          <w:spacing w:val="1"/>
        </w:rPr>
        <w:t> </w:t>
      </w:r>
      <w:r>
        <w:rPr>
          <w:color w:val="231F20"/>
        </w:rPr>
        <w:t>габаритная</w:t>
      </w:r>
      <w:r>
        <w:rPr>
          <w:color w:val="231F20"/>
          <w:spacing w:val="12"/>
        </w:rPr>
        <w:t> </w:t>
      </w:r>
      <w:r>
        <w:rPr>
          <w:color w:val="231F20"/>
        </w:rPr>
        <w:t>ширина</w:t>
      </w:r>
      <w:r>
        <w:rPr>
          <w:color w:val="231F20"/>
          <w:spacing w:val="12"/>
        </w:rPr>
        <w:t> </w:t>
      </w:r>
      <w:r>
        <w:rPr>
          <w:color w:val="231F20"/>
        </w:rPr>
        <w:t>его</w:t>
      </w:r>
      <w:r>
        <w:rPr>
          <w:color w:val="231F20"/>
          <w:spacing w:val="13"/>
        </w:rPr>
        <w:t> </w:t>
      </w:r>
      <w:r>
        <w:rPr>
          <w:color w:val="231F20"/>
        </w:rPr>
        <w:t>будет</w:t>
      </w:r>
      <w:r>
        <w:rPr>
          <w:color w:val="231F20"/>
          <w:spacing w:val="12"/>
        </w:rPr>
        <w:t> </w:t>
      </w:r>
      <w:r>
        <w:rPr>
          <w:color w:val="231F20"/>
        </w:rPr>
        <w:t>составлять</w:t>
      </w:r>
      <w:r>
        <w:rPr>
          <w:color w:val="231F20"/>
          <w:spacing w:val="13"/>
        </w:rPr>
        <w:t> </w:t>
      </w:r>
      <w:r>
        <w:rPr>
          <w:color w:val="231F20"/>
        </w:rPr>
        <w:t>4800</w:t>
      </w:r>
      <w:r>
        <w:rPr>
          <w:color w:val="231F20"/>
          <w:spacing w:val="12"/>
        </w:rPr>
        <w:t> </w:t>
      </w:r>
      <w:r>
        <w:rPr>
          <w:color w:val="231F20"/>
        </w:rPr>
        <w:t>мм.</w:t>
      </w:r>
      <w:r>
        <w:rPr>
          <w:color w:val="231F20"/>
          <w:spacing w:val="13"/>
        </w:rPr>
        <w:t> </w:t>
      </w:r>
      <w:r>
        <w:rPr>
          <w:color w:val="231F20"/>
        </w:rPr>
        <w:t>Это</w:t>
      </w:r>
      <w:r>
        <w:rPr>
          <w:color w:val="231F20"/>
          <w:spacing w:val="12"/>
        </w:rPr>
        <w:t> </w:t>
      </w:r>
      <w:r>
        <w:rPr>
          <w:color w:val="231F20"/>
        </w:rPr>
        <w:t>очень</w:t>
      </w:r>
      <w:r>
        <w:rPr>
          <w:color w:val="231F20"/>
          <w:spacing w:val="13"/>
        </w:rPr>
        <w:t> </w:t>
      </w:r>
      <w:r>
        <w:rPr>
          <w:color w:val="231F20"/>
        </w:rPr>
        <w:t>много.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Предлагается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идея,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рамках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которой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будет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возможно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увели-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чить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ширину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отвала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1,5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этом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сохранить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изначальную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габа-</w:t>
      </w:r>
    </w:p>
    <w:p>
      <w:pPr>
        <w:pStyle w:val="BodyText"/>
        <w:spacing w:before="6"/>
        <w:jc w:val="both"/>
      </w:pPr>
      <w:r>
        <w:rPr>
          <w:color w:val="231F20"/>
        </w:rPr>
        <w:t>ритную</w:t>
      </w:r>
      <w:r>
        <w:rPr>
          <w:color w:val="231F20"/>
          <w:spacing w:val="9"/>
        </w:rPr>
        <w:t> </w:t>
      </w:r>
      <w:r>
        <w:rPr>
          <w:color w:val="231F20"/>
        </w:rPr>
        <w:t>ширину.</w:t>
      </w:r>
    </w:p>
    <w:p>
      <w:pPr>
        <w:pStyle w:val="BodyText"/>
        <w:spacing w:line="256" w:lineRule="auto" w:before="17"/>
        <w:ind w:right="376" w:firstLine="396"/>
        <w:jc w:val="both"/>
      </w:pPr>
      <w:r>
        <w:rPr>
          <w:color w:val="231F20"/>
          <w:w w:val="105"/>
        </w:rPr>
        <w:t>Увеличим ширину отвала путем добавления дополнительных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звеньев,</w:t>
      </w:r>
      <w:r>
        <w:rPr>
          <w:color w:val="231F20"/>
          <w:spacing w:val="10"/>
        </w:rPr>
        <w:t> </w:t>
      </w:r>
      <w:r>
        <w:rPr>
          <w:color w:val="231F20"/>
        </w:rPr>
        <w:t>которые,</w:t>
      </w:r>
      <w:r>
        <w:rPr>
          <w:color w:val="231F20"/>
          <w:spacing w:val="11"/>
        </w:rPr>
        <w:t> </w:t>
      </w:r>
      <w:r>
        <w:rPr>
          <w:color w:val="231F20"/>
        </w:rPr>
        <w:t>в</w:t>
      </w:r>
      <w:r>
        <w:rPr>
          <w:color w:val="231F20"/>
          <w:spacing w:val="11"/>
        </w:rPr>
        <w:t> </w:t>
      </w:r>
      <w:r>
        <w:rPr>
          <w:color w:val="231F20"/>
        </w:rPr>
        <w:t>свою</w:t>
      </w:r>
      <w:r>
        <w:rPr>
          <w:color w:val="231F20"/>
          <w:spacing w:val="11"/>
        </w:rPr>
        <w:t> </w:t>
      </w:r>
      <w:r>
        <w:rPr>
          <w:color w:val="231F20"/>
        </w:rPr>
        <w:t>очередь</w:t>
      </w:r>
      <w:r>
        <w:rPr>
          <w:color w:val="231F20"/>
          <w:spacing w:val="10"/>
        </w:rPr>
        <w:t> </w:t>
      </w:r>
      <w:r>
        <w:rPr>
          <w:color w:val="231F20"/>
        </w:rPr>
        <w:t>способны</w:t>
      </w:r>
      <w:r>
        <w:rPr>
          <w:color w:val="231F20"/>
          <w:spacing w:val="11"/>
        </w:rPr>
        <w:t> </w:t>
      </w:r>
      <w:r>
        <w:rPr>
          <w:color w:val="231F20"/>
        </w:rPr>
        <w:t>будут</w:t>
      </w:r>
      <w:r>
        <w:rPr>
          <w:color w:val="231F20"/>
          <w:spacing w:val="11"/>
        </w:rPr>
        <w:t> </w:t>
      </w:r>
      <w:r>
        <w:rPr>
          <w:color w:val="231F20"/>
        </w:rPr>
        <w:t>складываться,</w:t>
      </w:r>
      <w:r>
        <w:rPr>
          <w:color w:val="231F20"/>
          <w:spacing w:val="11"/>
        </w:rPr>
        <w:t> </w:t>
      </w:r>
      <w:r>
        <w:rPr>
          <w:color w:val="231F20"/>
        </w:rPr>
        <w:t>по-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3"/>
        <w:jc w:val="both"/>
      </w:pPr>
      <w:r>
        <w:rPr>
          <w:color w:val="231F20"/>
          <w:w w:val="105"/>
        </w:rPr>
        <w:t>средством гидроцилиндров, установленных на толкающих брусья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бульдозера. Отвал, с боковыми звеньями в сложенном состоянии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представлен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рис.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2:</w:t>
      </w:r>
    </w:p>
    <w:p>
      <w:pPr>
        <w:pStyle w:val="BodyText"/>
        <w:spacing w:before="6"/>
        <w:ind w:left="0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82">
            <wp:simplePos x="0" y="0"/>
            <wp:positionH relativeFrom="page">
              <wp:posOffset>957122</wp:posOffset>
            </wp:positionH>
            <wp:positionV relativeFrom="paragraph">
              <wp:posOffset>158332</wp:posOffset>
            </wp:positionV>
            <wp:extent cx="3395459" cy="1801368"/>
            <wp:effectExtent l="0" t="0" r="0" b="0"/>
            <wp:wrapTopAndBottom/>
            <wp:docPr id="135" name="image9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93.jpe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5459" cy="1801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75"/>
        <w:ind w:left="834" w:right="1051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Бульдозер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базе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трактора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Т-170.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Вид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сверху.</w:t>
      </w:r>
    </w:p>
    <w:p>
      <w:pPr>
        <w:pStyle w:val="BodyText"/>
        <w:spacing w:before="6"/>
        <w:ind w:left="0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83">
            <wp:simplePos x="0" y="0"/>
            <wp:positionH relativeFrom="page">
              <wp:posOffset>1191816</wp:posOffset>
            </wp:positionH>
            <wp:positionV relativeFrom="paragraph">
              <wp:posOffset>158098</wp:posOffset>
            </wp:positionV>
            <wp:extent cx="2944367" cy="2365248"/>
            <wp:effectExtent l="0" t="0" r="0" b="0"/>
            <wp:wrapTopAndBottom/>
            <wp:docPr id="137" name="image9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94.jpe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4367" cy="2365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ind w:left="0"/>
        <w:rPr>
          <w:sz w:val="16"/>
        </w:rPr>
      </w:pPr>
    </w:p>
    <w:p>
      <w:pPr>
        <w:spacing w:before="0"/>
        <w:ind w:left="834" w:right="1051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Отвал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бульдозера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со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сложенными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звеньями</w:t>
      </w:r>
    </w:p>
    <w:p>
      <w:pPr>
        <w:spacing w:after="0"/>
        <w:jc w:val="center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4" w:firstLine="396"/>
        <w:jc w:val="both"/>
      </w:pPr>
      <w:r>
        <w:rPr>
          <w:color w:val="231F20"/>
          <w:w w:val="105"/>
        </w:rPr>
        <w:t>Таким образом, в процессе исследования был найден вариант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повышения производительности бульдозера, путем повышения ши-</w:t>
      </w:r>
      <w:r>
        <w:rPr>
          <w:color w:val="231F20"/>
          <w:spacing w:val="1"/>
        </w:rPr>
        <w:t> </w:t>
      </w:r>
      <w:r>
        <w:rPr>
          <w:color w:val="231F20"/>
        </w:rPr>
        <w:t>рины отвала, при сохранении первоначальных габаритных размерах,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положительно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сказывается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экономическом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эффекте.</w:t>
      </w:r>
    </w:p>
    <w:p>
      <w:pPr>
        <w:pStyle w:val="BodyText"/>
        <w:ind w:left="0"/>
        <w:rPr>
          <w:sz w:val="19"/>
        </w:rPr>
      </w:pPr>
    </w:p>
    <w:p>
      <w:pPr>
        <w:spacing w:before="0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40"/>
        </w:numPr>
        <w:tabs>
          <w:tab w:pos="736" w:val="left" w:leader="none"/>
        </w:tabs>
        <w:spacing w:line="249" w:lineRule="auto" w:before="9" w:after="0"/>
        <w:ind w:left="158" w:right="377" w:firstLine="396"/>
        <w:jc w:val="both"/>
        <w:rPr>
          <w:sz w:val="18"/>
        </w:rPr>
      </w:pPr>
      <w:r>
        <w:rPr>
          <w:color w:val="231F20"/>
          <w:sz w:val="18"/>
        </w:rPr>
        <w:t>Алексеева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Т.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В.,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Артемьев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К.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Дорожные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машины.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Часть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1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Машины</w:t>
      </w:r>
      <w:r>
        <w:rPr>
          <w:color w:val="231F20"/>
          <w:spacing w:val="-43"/>
          <w:sz w:val="18"/>
        </w:rPr>
        <w:t> </w:t>
      </w:r>
      <w:r>
        <w:rPr>
          <w:color w:val="231F20"/>
          <w:w w:val="95"/>
          <w:sz w:val="18"/>
        </w:rPr>
        <w:t>для земляных работ (теория и расчёт): Учебное пособие. – М.: Машиностроение,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1972. – 504 с.</w:t>
      </w:r>
    </w:p>
    <w:p>
      <w:pPr>
        <w:pStyle w:val="ListParagraph"/>
        <w:numPr>
          <w:ilvl w:val="0"/>
          <w:numId w:val="40"/>
        </w:numPr>
        <w:tabs>
          <w:tab w:pos="753" w:val="left" w:leader="none"/>
        </w:tabs>
        <w:spacing w:line="240" w:lineRule="auto" w:before="2" w:after="0"/>
        <w:ind w:left="752" w:right="0" w:hanging="198"/>
        <w:jc w:val="both"/>
        <w:rPr>
          <w:sz w:val="18"/>
        </w:rPr>
      </w:pPr>
      <w:r>
        <w:rPr>
          <w:color w:val="231F20"/>
          <w:w w:val="105"/>
          <w:sz w:val="18"/>
        </w:rPr>
        <w:t>Бородачев</w:t>
      </w:r>
      <w:r>
        <w:rPr>
          <w:color w:val="231F20"/>
          <w:spacing w:val="6"/>
          <w:w w:val="105"/>
          <w:sz w:val="18"/>
        </w:rPr>
        <w:t> </w:t>
      </w:r>
      <w:r>
        <w:rPr>
          <w:color w:val="231F20"/>
          <w:w w:val="105"/>
          <w:sz w:val="18"/>
        </w:rPr>
        <w:t>И.</w:t>
      </w:r>
      <w:r>
        <w:rPr>
          <w:color w:val="231F20"/>
          <w:spacing w:val="6"/>
          <w:w w:val="105"/>
          <w:sz w:val="18"/>
        </w:rPr>
        <w:t> </w:t>
      </w:r>
      <w:r>
        <w:rPr>
          <w:color w:val="231F20"/>
          <w:w w:val="105"/>
          <w:sz w:val="18"/>
        </w:rPr>
        <w:t>П.</w:t>
      </w:r>
      <w:r>
        <w:rPr>
          <w:color w:val="231F20"/>
          <w:spacing w:val="6"/>
          <w:w w:val="105"/>
          <w:sz w:val="18"/>
        </w:rPr>
        <w:t> </w:t>
      </w:r>
      <w:r>
        <w:rPr>
          <w:color w:val="231F20"/>
          <w:w w:val="105"/>
          <w:sz w:val="18"/>
        </w:rPr>
        <w:t>Справочник</w:t>
      </w:r>
      <w:r>
        <w:rPr>
          <w:color w:val="231F20"/>
          <w:spacing w:val="6"/>
          <w:w w:val="105"/>
          <w:sz w:val="18"/>
        </w:rPr>
        <w:t> </w:t>
      </w:r>
      <w:r>
        <w:rPr>
          <w:color w:val="231F20"/>
          <w:w w:val="105"/>
          <w:sz w:val="18"/>
        </w:rPr>
        <w:t>конструктора</w:t>
      </w:r>
      <w:r>
        <w:rPr>
          <w:color w:val="231F20"/>
          <w:spacing w:val="6"/>
          <w:w w:val="105"/>
          <w:sz w:val="18"/>
        </w:rPr>
        <w:t> </w:t>
      </w:r>
      <w:r>
        <w:rPr>
          <w:color w:val="231F20"/>
          <w:w w:val="105"/>
          <w:sz w:val="18"/>
        </w:rPr>
        <w:t>дорожных</w:t>
      </w:r>
      <w:r>
        <w:rPr>
          <w:color w:val="231F20"/>
          <w:spacing w:val="7"/>
          <w:w w:val="105"/>
          <w:sz w:val="18"/>
        </w:rPr>
        <w:t> </w:t>
      </w:r>
      <w:r>
        <w:rPr>
          <w:color w:val="231F20"/>
          <w:w w:val="105"/>
          <w:sz w:val="18"/>
        </w:rPr>
        <w:t>машин</w:t>
      </w:r>
      <w:r>
        <w:rPr>
          <w:color w:val="231F20"/>
          <w:spacing w:val="6"/>
          <w:w w:val="105"/>
          <w:sz w:val="18"/>
        </w:rPr>
        <w:t> </w:t>
      </w:r>
      <w:r>
        <w:rPr>
          <w:color w:val="231F20"/>
          <w:w w:val="105"/>
          <w:sz w:val="18"/>
        </w:rPr>
        <w:t>.М.,</w:t>
      </w:r>
    </w:p>
    <w:p>
      <w:pPr>
        <w:spacing w:before="9"/>
        <w:ind w:left="158" w:right="0" w:firstLine="0"/>
        <w:jc w:val="both"/>
        <w:rPr>
          <w:sz w:val="18"/>
        </w:rPr>
      </w:pPr>
      <w:r>
        <w:rPr>
          <w:color w:val="231F20"/>
          <w:sz w:val="18"/>
        </w:rPr>
        <w:t>«Машиностроение»,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1973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–504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с</w:t>
      </w:r>
    </w:p>
    <w:p>
      <w:pPr>
        <w:pStyle w:val="ListParagraph"/>
        <w:numPr>
          <w:ilvl w:val="0"/>
          <w:numId w:val="40"/>
        </w:numPr>
        <w:tabs>
          <w:tab w:pos="736" w:val="left" w:leader="none"/>
        </w:tabs>
        <w:spacing w:line="249" w:lineRule="auto" w:before="9" w:after="0"/>
        <w:ind w:left="158" w:right="376" w:firstLine="396"/>
        <w:jc w:val="left"/>
        <w:rPr>
          <w:sz w:val="18"/>
        </w:rPr>
      </w:pPr>
      <w:r>
        <w:rPr>
          <w:color w:val="231F20"/>
          <w:sz w:val="18"/>
        </w:rPr>
        <w:t>Ветров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Ю.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Расчёты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сил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резания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копания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грунтов.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Изд.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Киевского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университета, 1965. – 412 с.</w:t>
      </w:r>
    </w:p>
    <w:p>
      <w:pPr>
        <w:pStyle w:val="ListParagraph"/>
        <w:numPr>
          <w:ilvl w:val="0"/>
          <w:numId w:val="40"/>
        </w:numPr>
        <w:tabs>
          <w:tab w:pos="736" w:val="left" w:leader="none"/>
        </w:tabs>
        <w:spacing w:line="240" w:lineRule="auto" w:before="2" w:after="0"/>
        <w:ind w:left="735" w:right="0" w:hanging="181"/>
        <w:jc w:val="left"/>
        <w:rPr>
          <w:sz w:val="18"/>
        </w:rPr>
      </w:pPr>
      <w:r>
        <w:rPr>
          <w:color w:val="231F20"/>
          <w:spacing w:val="-1"/>
          <w:sz w:val="18"/>
        </w:rPr>
        <w:t>Hein</w:t>
      </w:r>
      <w:r>
        <w:rPr>
          <w:color w:val="231F20"/>
          <w:spacing w:val="-4"/>
          <w:sz w:val="18"/>
        </w:rPr>
        <w:t> </w:t>
      </w:r>
      <w:r>
        <w:rPr>
          <w:color w:val="231F20"/>
          <w:spacing w:val="-1"/>
          <w:sz w:val="18"/>
        </w:rPr>
        <w:t>Tshatsch,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Applied Machining</w:t>
      </w:r>
      <w:r>
        <w:rPr>
          <w:color w:val="231F20"/>
          <w:spacing w:val="-4"/>
          <w:sz w:val="18"/>
        </w:rPr>
        <w:t> </w:t>
      </w:r>
      <w:r>
        <w:rPr>
          <w:color w:val="231F20"/>
          <w:spacing w:val="-1"/>
          <w:sz w:val="18"/>
        </w:rPr>
        <w:t>Technology</w:t>
      </w:r>
      <w:r>
        <w:rPr>
          <w:color w:val="231F20"/>
          <w:sz w:val="18"/>
        </w:rPr>
        <w:t> </w:t>
      </w:r>
      <w:r>
        <w:rPr>
          <w:color w:val="231F20"/>
          <w:spacing w:val="-1"/>
          <w:sz w:val="18"/>
        </w:rPr>
        <w:t>2009,</w:t>
      </w:r>
      <w:r>
        <w:rPr>
          <w:color w:val="231F20"/>
          <w:sz w:val="18"/>
        </w:rPr>
        <w:t> </w:t>
      </w:r>
      <w:r>
        <w:rPr>
          <w:color w:val="231F20"/>
          <w:spacing w:val="-1"/>
          <w:sz w:val="18"/>
        </w:rPr>
        <w:t>Pages 63–80.</w:t>
      </w:r>
    </w:p>
    <w:p>
      <w:pPr>
        <w:pStyle w:val="ListParagraph"/>
        <w:numPr>
          <w:ilvl w:val="0"/>
          <w:numId w:val="40"/>
        </w:numPr>
        <w:tabs>
          <w:tab w:pos="736" w:val="left" w:leader="none"/>
        </w:tabs>
        <w:spacing w:line="240" w:lineRule="auto" w:before="9" w:after="0"/>
        <w:ind w:left="735" w:right="0" w:hanging="181"/>
        <w:jc w:val="left"/>
        <w:rPr>
          <w:sz w:val="18"/>
        </w:rPr>
      </w:pPr>
      <w:r>
        <w:rPr>
          <w:color w:val="231F20"/>
          <w:sz w:val="18"/>
        </w:rPr>
        <w:t>Paulo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Davim,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Modern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Machining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Technology,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2011,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Pages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144–160.</w:t>
      </w:r>
    </w:p>
    <w:p>
      <w:pPr>
        <w:spacing w:after="0" w:line="240" w:lineRule="auto"/>
        <w:jc w:val="left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9" w:after="1"/>
        <w:ind w:left="0"/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45"/>
        <w:gridCol w:w="2809"/>
      </w:tblGrid>
      <w:tr>
        <w:trPr>
          <w:trHeight w:val="2146" w:hRule="atLeast"/>
        </w:trPr>
        <w:tc>
          <w:tcPr>
            <w:tcW w:w="3245" w:type="dxa"/>
          </w:tcPr>
          <w:p>
            <w:pPr>
              <w:pStyle w:val="TableParagraph"/>
              <w:spacing w:line="199" w:lineRule="exact" w:before="0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УДК</w:t>
            </w:r>
            <w:r>
              <w:rPr>
                <w:b/>
                <w:color w:val="231F20"/>
                <w:spacing w:val="-9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62-2</w:t>
            </w:r>
          </w:p>
          <w:p>
            <w:pPr>
              <w:pStyle w:val="TableParagraph"/>
              <w:spacing w:line="249" w:lineRule="auto" w:before="9"/>
              <w:ind w:left="50" w:right="864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Ладимир</w:t>
            </w:r>
            <w:r>
              <w:rPr>
                <w:i/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Владимирович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Гежин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39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магистр</w:t>
            </w:r>
          </w:p>
          <w:p>
            <w:pPr>
              <w:pStyle w:val="TableParagraph"/>
              <w:spacing w:line="249" w:lineRule="auto" w:before="1"/>
              <w:ind w:left="50" w:right="1107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Кирилл</w:t>
            </w:r>
            <w:r>
              <w:rPr>
                <w:i/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Андреевич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Бодрунов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39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магистр</w:t>
            </w:r>
          </w:p>
          <w:p>
            <w:pPr>
              <w:pStyle w:val="TableParagraph"/>
              <w:spacing w:line="249" w:lineRule="auto" w:before="2"/>
              <w:ind w:left="50" w:right="849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Юлия</w:t>
            </w:r>
            <w:r>
              <w:rPr>
                <w:i/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Алексеевна</w:t>
            </w:r>
            <w:r>
              <w:rPr>
                <w:i/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Седельникова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39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магистр</w:t>
            </w:r>
          </w:p>
          <w:p>
            <w:pPr>
              <w:pStyle w:val="TableParagraph"/>
              <w:spacing w:line="249" w:lineRule="auto" w:before="1"/>
              <w:ind w:left="50" w:right="115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(Санкт-Петербургский государственный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архитектурно-строительный</w:t>
            </w:r>
            <w:r>
              <w:rPr>
                <w:color w:val="231F20"/>
                <w:spacing w:val="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университет)</w:t>
            </w:r>
          </w:p>
          <w:p>
            <w:pPr>
              <w:pStyle w:val="TableParagraph"/>
              <w:spacing w:line="190" w:lineRule="exact" w:before="2"/>
              <w:ind w:left="50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9"/>
                <w:w w:val="95"/>
                <w:sz w:val="18"/>
              </w:rPr>
              <w:t> </w:t>
            </w:r>
            <w:hyperlink r:id="rId159">
              <w:r>
                <w:rPr>
                  <w:i/>
                  <w:color w:val="231F20"/>
                  <w:w w:val="95"/>
                  <w:sz w:val="18"/>
                </w:rPr>
                <w:t>ladimir</w:t>
              </w:r>
            </w:hyperlink>
            <w:hyperlink r:id="rId160">
              <w:r>
                <w:rPr>
                  <w:i/>
                  <w:color w:val="231F20"/>
                  <w:w w:val="95"/>
                  <w:sz w:val="18"/>
                </w:rPr>
                <w:t>.gezhin@mail.ru</w:t>
              </w:r>
            </w:hyperlink>
          </w:p>
        </w:tc>
        <w:tc>
          <w:tcPr>
            <w:tcW w:w="2809" w:type="dxa"/>
          </w:tcPr>
          <w:p>
            <w:pPr>
              <w:pStyle w:val="TableParagraph"/>
              <w:spacing w:before="4"/>
              <w:rPr>
                <w:sz w:val="18"/>
              </w:rPr>
            </w:pPr>
          </w:p>
          <w:p>
            <w:pPr>
              <w:pStyle w:val="TableParagraph"/>
              <w:spacing w:before="0"/>
              <w:ind w:right="49"/>
              <w:jc w:val="right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Ladimir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Vladimirovich</w:t>
            </w:r>
            <w:r>
              <w:rPr>
                <w:i/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Gezhin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before="9"/>
              <w:ind w:right="49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master</w:t>
            </w:r>
          </w:p>
          <w:p>
            <w:pPr>
              <w:pStyle w:val="TableParagraph"/>
              <w:spacing w:before="9"/>
              <w:ind w:right="49"/>
              <w:jc w:val="right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Kirill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Andreevich</w:t>
            </w:r>
            <w:r>
              <w:rPr>
                <w:i/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Bodrunov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before="9"/>
              <w:ind w:right="49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master</w:t>
            </w:r>
          </w:p>
          <w:p>
            <w:pPr>
              <w:pStyle w:val="TableParagraph"/>
              <w:spacing w:before="9"/>
              <w:ind w:right="49"/>
              <w:jc w:val="right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Julia</w:t>
            </w:r>
            <w:r>
              <w:rPr>
                <w:i/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Alekseevna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Sedelnikova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line="249" w:lineRule="auto" w:before="9"/>
              <w:ind w:left="428" w:right="48" w:firstLine="1872"/>
              <w:jc w:val="righ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master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                          </w:t>
            </w:r>
            <w:r>
              <w:rPr>
                <w:color w:val="231F20"/>
                <w:spacing w:val="26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(Saint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Petersburg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State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University</w:t>
            </w:r>
          </w:p>
          <w:p>
            <w:pPr>
              <w:pStyle w:val="TableParagraph"/>
              <w:spacing w:before="2"/>
              <w:ind w:right="49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of</w:t>
            </w:r>
            <w:r>
              <w:rPr>
                <w:color w:val="231F20"/>
                <w:spacing w:val="-1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Architecture</w:t>
            </w:r>
            <w:r>
              <w:rPr>
                <w:color w:val="231F20"/>
                <w:w w:val="95"/>
                <w:sz w:val="18"/>
              </w:rPr>
              <w:t> and Civil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Engineering)</w:t>
            </w:r>
          </w:p>
          <w:p>
            <w:pPr>
              <w:pStyle w:val="TableParagraph"/>
              <w:spacing w:line="187" w:lineRule="exact" w:before="9"/>
              <w:ind w:right="48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9"/>
                <w:w w:val="95"/>
                <w:sz w:val="18"/>
              </w:rPr>
              <w:t> </w:t>
            </w:r>
            <w:hyperlink r:id="rId159">
              <w:r>
                <w:rPr>
                  <w:i/>
                  <w:color w:val="231F20"/>
                  <w:spacing w:val="-1"/>
                  <w:w w:val="95"/>
                  <w:sz w:val="18"/>
                </w:rPr>
                <w:t>ladimir</w:t>
              </w:r>
            </w:hyperlink>
            <w:hyperlink r:id="rId160">
              <w:r>
                <w:rPr>
                  <w:i/>
                  <w:color w:val="231F20"/>
                  <w:spacing w:val="-1"/>
                  <w:w w:val="95"/>
                  <w:sz w:val="18"/>
                </w:rPr>
                <w:t>.gezhin@mail.ru</w:t>
              </w:r>
            </w:hyperlink>
          </w:p>
        </w:tc>
      </w:tr>
    </w:tbl>
    <w:p>
      <w:pPr>
        <w:pStyle w:val="BodyText"/>
        <w:spacing w:before="5"/>
        <w:ind w:left="0"/>
        <w:rPr>
          <w:sz w:val="16"/>
        </w:rPr>
      </w:pPr>
    </w:p>
    <w:p>
      <w:pPr>
        <w:pStyle w:val="Heading2"/>
        <w:ind w:left="834" w:right="1051"/>
      </w:pPr>
      <w:r>
        <w:rPr>
          <w:color w:val="231F20"/>
          <w:spacing w:val="-1"/>
        </w:rPr>
        <w:t>ГРУЗОЗАХВАТНОЕ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УСТРОЙСТВО</w:t>
      </w:r>
    </w:p>
    <w:p>
      <w:pPr>
        <w:spacing w:before="11"/>
        <w:ind w:left="140" w:right="358" w:firstLine="0"/>
        <w:jc w:val="center"/>
        <w:rPr>
          <w:b/>
          <w:sz w:val="22"/>
        </w:rPr>
      </w:pPr>
      <w:r>
        <w:rPr>
          <w:b/>
          <w:color w:val="231F20"/>
          <w:spacing w:val="-1"/>
          <w:sz w:val="22"/>
        </w:rPr>
        <w:t>ДЛЯ</w:t>
      </w:r>
      <w:r>
        <w:rPr>
          <w:b/>
          <w:color w:val="231F20"/>
          <w:spacing w:val="-12"/>
          <w:sz w:val="22"/>
        </w:rPr>
        <w:t> </w:t>
      </w:r>
      <w:r>
        <w:rPr>
          <w:b/>
          <w:color w:val="231F20"/>
          <w:spacing w:val="-1"/>
          <w:sz w:val="22"/>
        </w:rPr>
        <w:t>КОНТЕЙНЕРОВ</w:t>
      </w:r>
      <w:r>
        <w:rPr>
          <w:b/>
          <w:color w:val="231F20"/>
          <w:spacing w:val="-12"/>
          <w:sz w:val="22"/>
        </w:rPr>
        <w:t> </w:t>
      </w:r>
      <w:r>
        <w:rPr>
          <w:b/>
          <w:color w:val="231F20"/>
          <w:sz w:val="22"/>
        </w:rPr>
        <w:t>С</w:t>
      </w:r>
      <w:r>
        <w:rPr>
          <w:b/>
          <w:color w:val="231F20"/>
          <w:spacing w:val="-12"/>
          <w:sz w:val="22"/>
        </w:rPr>
        <w:t> </w:t>
      </w:r>
      <w:r>
        <w:rPr>
          <w:b/>
          <w:color w:val="231F20"/>
          <w:sz w:val="22"/>
        </w:rPr>
        <w:t>УГЛОВЫМИ</w:t>
      </w:r>
      <w:r>
        <w:rPr>
          <w:b/>
          <w:color w:val="231F20"/>
          <w:spacing w:val="-12"/>
          <w:sz w:val="22"/>
        </w:rPr>
        <w:t> </w:t>
      </w:r>
      <w:r>
        <w:rPr>
          <w:b/>
          <w:color w:val="231F20"/>
          <w:sz w:val="22"/>
        </w:rPr>
        <w:t>ФИТИНГАМИ</w:t>
      </w:r>
    </w:p>
    <w:p>
      <w:pPr>
        <w:pStyle w:val="BodyText"/>
        <w:spacing w:before="7"/>
        <w:ind w:left="0"/>
        <w:rPr>
          <w:b/>
        </w:rPr>
      </w:pPr>
    </w:p>
    <w:p>
      <w:pPr>
        <w:pStyle w:val="Heading3"/>
        <w:spacing w:line="249" w:lineRule="auto" w:before="1"/>
        <w:ind w:left="1375" w:right="1593"/>
      </w:pPr>
      <w:r>
        <w:rPr>
          <w:color w:val="231F20"/>
        </w:rPr>
        <w:t>CONTAINER</w:t>
      </w:r>
      <w:r>
        <w:rPr>
          <w:color w:val="231F20"/>
          <w:spacing w:val="-13"/>
        </w:rPr>
        <w:t> </w:t>
      </w:r>
      <w:r>
        <w:rPr>
          <w:color w:val="231F20"/>
        </w:rPr>
        <w:t>LIFTING</w:t>
      </w:r>
      <w:r>
        <w:rPr>
          <w:color w:val="231F20"/>
          <w:spacing w:val="-11"/>
        </w:rPr>
        <w:t> </w:t>
      </w:r>
      <w:r>
        <w:rPr>
          <w:color w:val="231F20"/>
        </w:rPr>
        <w:t>DEVICE</w:t>
      </w:r>
      <w:r>
        <w:rPr>
          <w:color w:val="231F20"/>
          <w:spacing w:val="-52"/>
        </w:rPr>
        <w:t> </w:t>
      </w:r>
      <w:r>
        <w:rPr>
          <w:color w:val="231F20"/>
        </w:rPr>
        <w:t>WITH</w:t>
      </w:r>
      <w:r>
        <w:rPr>
          <w:color w:val="231F20"/>
          <w:spacing w:val="-1"/>
        </w:rPr>
        <w:t> </w:t>
      </w:r>
      <w:r>
        <w:rPr>
          <w:color w:val="231F20"/>
        </w:rPr>
        <w:t>CORNER</w:t>
      </w:r>
      <w:r>
        <w:rPr>
          <w:color w:val="231F20"/>
          <w:spacing w:val="-1"/>
        </w:rPr>
        <w:t> </w:t>
      </w:r>
      <w:r>
        <w:rPr>
          <w:color w:val="231F20"/>
        </w:rPr>
        <w:t>FITTINGS</w:t>
      </w:r>
    </w:p>
    <w:p>
      <w:pPr>
        <w:pStyle w:val="BodyText"/>
        <w:spacing w:before="10"/>
        <w:ind w:left="0"/>
        <w:rPr>
          <w:sz w:val="18"/>
        </w:rPr>
      </w:pPr>
    </w:p>
    <w:p>
      <w:pPr>
        <w:spacing w:line="249" w:lineRule="auto" w:before="1"/>
        <w:ind w:left="158" w:right="376" w:firstLine="396"/>
        <w:jc w:val="both"/>
        <w:rPr>
          <w:sz w:val="18"/>
        </w:rPr>
      </w:pPr>
      <w:r>
        <w:rPr>
          <w:color w:val="231F20"/>
          <w:sz w:val="18"/>
        </w:rPr>
        <w:t>Грузозахватное устройство для контейнеров с угловыми фитингами от-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носится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к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подъемно-транспортному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оборудованию,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частности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к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спредерам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траверсе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для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захвата 20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футовых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стандартных контейнеров.</w:t>
      </w:r>
    </w:p>
    <w:p>
      <w:pPr>
        <w:spacing w:line="249" w:lineRule="auto" w:before="2"/>
        <w:ind w:left="158" w:right="376" w:firstLine="396"/>
        <w:jc w:val="both"/>
        <w:rPr>
          <w:sz w:val="18"/>
        </w:rPr>
      </w:pPr>
      <w:r>
        <w:rPr>
          <w:color w:val="231F20"/>
          <w:sz w:val="18"/>
        </w:rPr>
        <w:t>Техническая задача, решаемая представленным оборудованием, заклю-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чается в упрощении работ, выполняемых оператором и автоматизации закре-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пления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контейнерах.</w:t>
      </w:r>
    </w:p>
    <w:p>
      <w:pPr>
        <w:spacing w:line="249" w:lineRule="auto" w:before="2"/>
        <w:ind w:left="158" w:right="375" w:firstLine="396"/>
        <w:jc w:val="both"/>
        <w:rPr>
          <w:sz w:val="18"/>
        </w:rPr>
      </w:pPr>
      <w:r>
        <w:rPr>
          <w:color w:val="231F20"/>
          <w:w w:val="95"/>
          <w:sz w:val="18"/>
        </w:rPr>
        <w:t>Спредер-траверса, содержащая раму, петли для зацепления с крюком кра-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на, механизм поворота замков и поворотные замки по углам, отличается тем,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что оборудована качающимися рычагами с храповыми механизмами, стопо-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рами храпового механизма, двуплечими рычагами с пружинным возвратом,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штангами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для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соединения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качающегося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рычага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двуплечим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рычагом,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также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между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двуплечим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рычагом 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поворотными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замками.</w:t>
      </w:r>
    </w:p>
    <w:p>
      <w:pPr>
        <w:spacing w:line="249" w:lineRule="auto" w:before="4"/>
        <w:ind w:left="158" w:right="376" w:firstLine="396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Ключевые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слова</w:t>
      </w:r>
      <w:r>
        <w:rPr>
          <w:color w:val="231F20"/>
          <w:spacing w:val="-1"/>
          <w:sz w:val="18"/>
        </w:rPr>
        <w:t>: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грузозахватное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устройство,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контейнер,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спредер,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травер-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са, спредер-траверса.</w:t>
      </w:r>
    </w:p>
    <w:p>
      <w:pPr>
        <w:pStyle w:val="BodyText"/>
        <w:spacing w:before="11"/>
        <w:ind w:left="0"/>
        <w:rPr>
          <w:sz w:val="18"/>
        </w:rPr>
      </w:pPr>
    </w:p>
    <w:p>
      <w:pPr>
        <w:spacing w:line="249" w:lineRule="auto" w:before="0"/>
        <w:ind w:left="158" w:right="376" w:firstLine="396"/>
        <w:jc w:val="both"/>
        <w:rPr>
          <w:sz w:val="18"/>
        </w:rPr>
      </w:pPr>
      <w:r>
        <w:rPr>
          <w:color w:val="231F20"/>
          <w:sz w:val="18"/>
        </w:rPr>
        <w:t>The lifting device for containers with corner fittings refers to lifting and han-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dling equipment, in particular to spreaders – a traverse for gripping 20 foot stan-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dard containers.</w:t>
      </w:r>
    </w:p>
    <w:p>
      <w:pPr>
        <w:spacing w:line="249" w:lineRule="auto" w:before="2"/>
        <w:ind w:left="158" w:right="378" w:firstLine="396"/>
        <w:jc w:val="both"/>
        <w:rPr>
          <w:sz w:val="18"/>
        </w:rPr>
      </w:pPr>
      <w:r>
        <w:rPr>
          <w:color w:val="231F20"/>
          <w:sz w:val="18"/>
        </w:rPr>
        <w:t>The technical problem solved by the presented equipment is to simplify the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work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performed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by the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operator and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automate fixing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on containers.</w:t>
      </w:r>
    </w:p>
    <w:p>
      <w:pPr>
        <w:spacing w:line="249" w:lineRule="auto" w:before="2"/>
        <w:ind w:left="158" w:right="375" w:firstLine="396"/>
        <w:jc w:val="both"/>
        <w:rPr>
          <w:sz w:val="18"/>
        </w:rPr>
      </w:pPr>
      <w:r>
        <w:rPr>
          <w:color w:val="231F20"/>
          <w:w w:val="95"/>
          <w:sz w:val="18"/>
        </w:rPr>
        <w:t>A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traverse</w:t>
      </w:r>
      <w:r>
        <w:rPr>
          <w:color w:val="231F20"/>
          <w:spacing w:val="15"/>
          <w:w w:val="95"/>
          <w:sz w:val="18"/>
        </w:rPr>
        <w:t> </w:t>
      </w:r>
      <w:r>
        <w:rPr>
          <w:color w:val="231F20"/>
          <w:w w:val="95"/>
          <w:sz w:val="18"/>
        </w:rPr>
        <w:t>spreader</w:t>
      </w:r>
      <w:r>
        <w:rPr>
          <w:color w:val="231F20"/>
          <w:spacing w:val="14"/>
          <w:w w:val="95"/>
          <w:sz w:val="18"/>
        </w:rPr>
        <w:t> </w:t>
      </w:r>
      <w:r>
        <w:rPr>
          <w:color w:val="231F20"/>
          <w:w w:val="95"/>
          <w:sz w:val="18"/>
        </w:rPr>
        <w:t>containing</w:t>
      </w:r>
      <w:r>
        <w:rPr>
          <w:color w:val="231F20"/>
          <w:spacing w:val="15"/>
          <w:w w:val="95"/>
          <w:sz w:val="18"/>
        </w:rPr>
        <w:t> </w:t>
      </w:r>
      <w:r>
        <w:rPr>
          <w:color w:val="231F20"/>
          <w:w w:val="95"/>
          <w:sz w:val="18"/>
        </w:rPr>
        <w:t>a</w:t>
      </w:r>
      <w:r>
        <w:rPr>
          <w:color w:val="231F20"/>
          <w:spacing w:val="15"/>
          <w:w w:val="95"/>
          <w:sz w:val="18"/>
        </w:rPr>
        <w:t> </w:t>
      </w:r>
      <w:r>
        <w:rPr>
          <w:color w:val="231F20"/>
          <w:w w:val="95"/>
          <w:sz w:val="18"/>
        </w:rPr>
        <w:t>frame,</w:t>
      </w:r>
      <w:r>
        <w:rPr>
          <w:color w:val="231F20"/>
          <w:spacing w:val="15"/>
          <w:w w:val="95"/>
          <w:sz w:val="18"/>
        </w:rPr>
        <w:t> </w:t>
      </w:r>
      <w:r>
        <w:rPr>
          <w:color w:val="231F20"/>
          <w:w w:val="95"/>
          <w:sz w:val="18"/>
        </w:rPr>
        <w:t>loops</w:t>
      </w:r>
      <w:r>
        <w:rPr>
          <w:color w:val="231F20"/>
          <w:spacing w:val="14"/>
          <w:w w:val="95"/>
          <w:sz w:val="18"/>
        </w:rPr>
        <w:t> </w:t>
      </w:r>
      <w:r>
        <w:rPr>
          <w:color w:val="231F20"/>
          <w:w w:val="95"/>
          <w:sz w:val="18"/>
        </w:rPr>
        <w:t>for</w:t>
      </w:r>
      <w:r>
        <w:rPr>
          <w:color w:val="231F20"/>
          <w:spacing w:val="15"/>
          <w:w w:val="95"/>
          <w:sz w:val="18"/>
        </w:rPr>
        <w:t> </w:t>
      </w:r>
      <w:r>
        <w:rPr>
          <w:color w:val="231F20"/>
          <w:w w:val="95"/>
          <w:sz w:val="18"/>
        </w:rPr>
        <w:t>engaging</w:t>
      </w:r>
      <w:r>
        <w:rPr>
          <w:color w:val="231F20"/>
          <w:spacing w:val="15"/>
          <w:w w:val="95"/>
          <w:sz w:val="18"/>
        </w:rPr>
        <w:t> </w:t>
      </w:r>
      <w:r>
        <w:rPr>
          <w:color w:val="231F20"/>
          <w:w w:val="95"/>
          <w:sz w:val="18"/>
        </w:rPr>
        <w:t>with</w:t>
      </w:r>
      <w:r>
        <w:rPr>
          <w:color w:val="231F20"/>
          <w:spacing w:val="15"/>
          <w:w w:val="95"/>
          <w:sz w:val="18"/>
        </w:rPr>
        <w:t> </w:t>
      </w:r>
      <w:r>
        <w:rPr>
          <w:color w:val="231F20"/>
          <w:w w:val="95"/>
          <w:sz w:val="18"/>
        </w:rPr>
        <w:t>a</w:t>
      </w:r>
      <w:r>
        <w:rPr>
          <w:color w:val="231F20"/>
          <w:spacing w:val="14"/>
          <w:w w:val="95"/>
          <w:sz w:val="18"/>
        </w:rPr>
        <w:t> </w:t>
      </w:r>
      <w:r>
        <w:rPr>
          <w:color w:val="231F20"/>
          <w:w w:val="95"/>
          <w:sz w:val="18"/>
        </w:rPr>
        <w:t>crane</w:t>
      </w:r>
      <w:r>
        <w:rPr>
          <w:color w:val="231F20"/>
          <w:spacing w:val="15"/>
          <w:w w:val="95"/>
          <w:sz w:val="18"/>
        </w:rPr>
        <w:t> </w:t>
      </w:r>
      <w:r>
        <w:rPr>
          <w:color w:val="231F20"/>
          <w:w w:val="95"/>
          <w:sz w:val="18"/>
        </w:rPr>
        <w:t>hook,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lock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turning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mechanism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rotary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locks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corners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characterized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that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it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equipped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with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swinging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levers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with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ratchet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mechanisms,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ratchet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stoppers,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two-arm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4"/>
        <w:ind w:left="0"/>
        <w:rPr>
          <w:sz w:val="12"/>
        </w:rPr>
      </w:pPr>
    </w:p>
    <w:p>
      <w:pPr>
        <w:spacing w:line="249" w:lineRule="auto" w:before="93"/>
        <w:ind w:left="158" w:right="371" w:firstLine="0"/>
        <w:jc w:val="left"/>
        <w:rPr>
          <w:sz w:val="18"/>
        </w:rPr>
      </w:pPr>
      <w:r>
        <w:rPr>
          <w:color w:val="231F20"/>
          <w:sz w:val="18"/>
        </w:rPr>
        <w:t>levers with spring return, rods for connecting the swinging lever with a two-shoul-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der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lever, and also between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a two-shoulder lever and rotary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locks.</w:t>
      </w:r>
    </w:p>
    <w:p>
      <w:pPr>
        <w:spacing w:before="1"/>
        <w:ind w:left="555" w:right="0" w:firstLine="0"/>
        <w:jc w:val="left"/>
        <w:rPr>
          <w:sz w:val="18"/>
        </w:rPr>
      </w:pPr>
      <w:r>
        <w:rPr>
          <w:i/>
          <w:color w:val="231F20"/>
          <w:w w:val="95"/>
          <w:sz w:val="18"/>
        </w:rPr>
        <w:t>Keywords</w:t>
      </w:r>
      <w:r>
        <w:rPr>
          <w:color w:val="231F20"/>
          <w:w w:val="95"/>
          <w:sz w:val="18"/>
        </w:rPr>
        <w:t>: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lifting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device,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container,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spreader,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cross-beam,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spreader-cross-beam.</w:t>
      </w:r>
    </w:p>
    <w:p>
      <w:pPr>
        <w:pStyle w:val="BodyText"/>
        <w:spacing w:before="4"/>
        <w:ind w:left="0"/>
        <w:rPr>
          <w:sz w:val="23"/>
        </w:rPr>
      </w:pPr>
    </w:p>
    <w:p>
      <w:pPr>
        <w:pStyle w:val="BodyText"/>
        <w:spacing w:line="256" w:lineRule="auto" w:before="1"/>
        <w:ind w:right="373" w:firstLine="396"/>
        <w:jc w:val="both"/>
      </w:pPr>
      <w:r>
        <w:rPr>
          <w:color w:val="231F20"/>
        </w:rPr>
        <w:t>Предлагаемые изменения: известная конструкция грузовой тра-</w:t>
      </w:r>
      <w:r>
        <w:rPr>
          <w:color w:val="231F20"/>
          <w:spacing w:val="1"/>
        </w:rPr>
        <w:t> </w:t>
      </w:r>
      <w:r>
        <w:rPr>
          <w:color w:val="231F20"/>
        </w:rPr>
        <w:t>версы с поворотными замками на углах, содержащая раму, петли для</w:t>
      </w:r>
      <w:r>
        <w:rPr>
          <w:color w:val="231F20"/>
          <w:spacing w:val="-47"/>
        </w:rPr>
        <w:t> </w:t>
      </w:r>
      <w:r>
        <w:rPr>
          <w:color w:val="231F20"/>
        </w:rPr>
        <w:t>зацепления с крюком крана, механизм поворота замков дополнитель-</w:t>
      </w:r>
      <w:r>
        <w:rPr>
          <w:color w:val="231F20"/>
          <w:spacing w:val="-47"/>
        </w:rPr>
        <w:t> </w:t>
      </w:r>
      <w:r>
        <w:rPr>
          <w:color w:val="231F20"/>
        </w:rPr>
        <w:t>но</w:t>
      </w:r>
      <w:r>
        <w:rPr>
          <w:color w:val="231F20"/>
          <w:spacing w:val="-9"/>
        </w:rPr>
        <w:t> </w:t>
      </w:r>
      <w:r>
        <w:rPr>
          <w:color w:val="231F20"/>
        </w:rPr>
        <w:t>снабжена</w:t>
      </w:r>
      <w:r>
        <w:rPr>
          <w:color w:val="231F20"/>
          <w:spacing w:val="-9"/>
        </w:rPr>
        <w:t> </w:t>
      </w:r>
      <w:r>
        <w:rPr>
          <w:color w:val="231F20"/>
        </w:rPr>
        <w:t>качающимися</w:t>
      </w:r>
      <w:r>
        <w:rPr>
          <w:color w:val="231F20"/>
          <w:spacing w:val="-8"/>
        </w:rPr>
        <w:t> </w:t>
      </w:r>
      <w:r>
        <w:rPr>
          <w:color w:val="231F20"/>
        </w:rPr>
        <w:t>рычагами</w:t>
      </w:r>
      <w:r>
        <w:rPr>
          <w:color w:val="231F20"/>
          <w:spacing w:val="-9"/>
        </w:rPr>
        <w:t> </w:t>
      </w:r>
      <w:r>
        <w:rPr>
          <w:color w:val="231F20"/>
        </w:rPr>
        <w:t>с</w:t>
      </w:r>
      <w:r>
        <w:rPr>
          <w:color w:val="231F20"/>
          <w:spacing w:val="-8"/>
        </w:rPr>
        <w:t> </w:t>
      </w:r>
      <w:r>
        <w:rPr>
          <w:color w:val="231F20"/>
        </w:rPr>
        <w:t>храповыми</w:t>
      </w:r>
      <w:r>
        <w:rPr>
          <w:color w:val="231F20"/>
          <w:spacing w:val="-9"/>
        </w:rPr>
        <w:t> </w:t>
      </w:r>
      <w:r>
        <w:rPr>
          <w:color w:val="231F20"/>
        </w:rPr>
        <w:t>механизмами,</w:t>
      </w:r>
      <w:r>
        <w:rPr>
          <w:color w:val="231F20"/>
          <w:spacing w:val="-9"/>
        </w:rPr>
        <w:t> </w:t>
      </w:r>
      <w:r>
        <w:rPr>
          <w:color w:val="231F20"/>
        </w:rPr>
        <w:t>сто-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порами храпового механизма, который включает шип и пружину,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двуплечими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рычагами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пружинным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возвратом,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штангами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сое-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динения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качающегося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рычага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двуплечим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рычагом,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также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между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двуплечим рычагом и поворотными замками. Штанги крепятся к ры-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чагам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помощи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шарниров.</w:t>
      </w:r>
    </w:p>
    <w:p>
      <w:pPr>
        <w:pStyle w:val="BodyText"/>
        <w:spacing w:before="8"/>
        <w:ind w:left="0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84">
            <wp:simplePos x="0" y="0"/>
            <wp:positionH relativeFrom="page">
              <wp:posOffset>798626</wp:posOffset>
            </wp:positionH>
            <wp:positionV relativeFrom="paragraph">
              <wp:posOffset>108244</wp:posOffset>
            </wp:positionV>
            <wp:extent cx="3736842" cy="1853183"/>
            <wp:effectExtent l="0" t="0" r="0" b="0"/>
            <wp:wrapTopAndBottom/>
            <wp:docPr id="139" name="image9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95.jpe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6842" cy="1853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85"/>
        <w:ind w:left="1180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Конструкция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спредера-траверсы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вид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сверху</w:t>
      </w:r>
    </w:p>
    <w:p>
      <w:pPr>
        <w:spacing w:after="0"/>
        <w:jc w:val="left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8"/>
        <w:ind w:left="0"/>
        <w:rPr>
          <w:sz w:val="26"/>
        </w:rPr>
      </w:pPr>
    </w:p>
    <w:p>
      <w:pPr>
        <w:pStyle w:val="BodyText"/>
        <w:ind w:left="173"/>
      </w:pPr>
      <w:r>
        <w:rPr/>
        <w:drawing>
          <wp:inline distT="0" distB="0" distL="0" distR="0">
            <wp:extent cx="3761222" cy="2179320"/>
            <wp:effectExtent l="0" t="0" r="0" b="0"/>
            <wp:docPr id="141" name="image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96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1222" cy="2179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spacing w:before="2"/>
        <w:ind w:left="0"/>
        <w:rPr>
          <w:sz w:val="7"/>
        </w:rPr>
      </w:pPr>
    </w:p>
    <w:p>
      <w:pPr>
        <w:spacing w:before="93"/>
        <w:ind w:left="595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Спредер-траверса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вид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сбоку.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Разблокированное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положение</w:t>
      </w:r>
    </w:p>
    <w:p>
      <w:pPr>
        <w:pStyle w:val="BodyText"/>
        <w:spacing w:before="8"/>
        <w:ind w:left="0"/>
      </w:pPr>
      <w:r>
        <w:rPr/>
        <w:drawing>
          <wp:anchor distT="0" distB="0" distL="0" distR="0" allowOverlap="1" layoutInCell="1" locked="0" behindDoc="0" simplePos="0" relativeHeight="85">
            <wp:simplePos x="0" y="0"/>
            <wp:positionH relativeFrom="page">
              <wp:posOffset>804722</wp:posOffset>
            </wp:positionH>
            <wp:positionV relativeFrom="paragraph">
              <wp:posOffset>166929</wp:posOffset>
            </wp:positionV>
            <wp:extent cx="3727691" cy="2279904"/>
            <wp:effectExtent l="0" t="0" r="0" b="0"/>
            <wp:wrapTopAndBottom/>
            <wp:docPr id="143" name="image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97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27691" cy="22799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ind w:left="0"/>
        <w:rPr>
          <w:sz w:val="16"/>
        </w:rPr>
      </w:pPr>
    </w:p>
    <w:p>
      <w:pPr>
        <w:spacing w:before="0"/>
        <w:ind w:left="636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3.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Спредер-траверса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вид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сбоку.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Заблокированное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положение</w:t>
      </w:r>
    </w:p>
    <w:p>
      <w:pPr>
        <w:spacing w:after="0"/>
        <w:jc w:val="left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3"/>
        <w:ind w:left="0"/>
        <w:rPr>
          <w:sz w:val="26"/>
        </w:rPr>
      </w:pPr>
    </w:p>
    <w:p>
      <w:pPr>
        <w:pStyle w:val="BodyText"/>
        <w:ind w:left="197"/>
      </w:pPr>
      <w:r>
        <w:rPr/>
        <w:drawing>
          <wp:inline distT="0" distB="0" distL="0" distR="0">
            <wp:extent cx="3733787" cy="2075688"/>
            <wp:effectExtent l="0" t="0" r="0" b="0"/>
            <wp:docPr id="145" name="image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98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3787" cy="2075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spacing w:before="5"/>
        <w:ind w:left="0"/>
        <w:rPr>
          <w:sz w:val="8"/>
        </w:rPr>
      </w:pPr>
    </w:p>
    <w:p>
      <w:pPr>
        <w:spacing w:before="93"/>
        <w:ind w:left="445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4.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Центральный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механизм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поворота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замков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верхнем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положении</w:t>
      </w:r>
    </w:p>
    <w:p>
      <w:pPr>
        <w:pStyle w:val="BodyText"/>
        <w:ind w:left="0"/>
      </w:pPr>
    </w:p>
    <w:p>
      <w:pPr>
        <w:pStyle w:val="BodyText"/>
        <w:spacing w:before="10"/>
        <w:ind w:left="0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86">
            <wp:simplePos x="0" y="0"/>
            <wp:positionH relativeFrom="page">
              <wp:posOffset>786434</wp:posOffset>
            </wp:positionH>
            <wp:positionV relativeFrom="paragraph">
              <wp:posOffset>116511</wp:posOffset>
            </wp:positionV>
            <wp:extent cx="3758172" cy="2005583"/>
            <wp:effectExtent l="0" t="0" r="0" b="0"/>
            <wp:wrapTopAndBottom/>
            <wp:docPr id="147" name="image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99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8172" cy="2005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  <w:ind w:left="0"/>
        <w:rPr>
          <w:sz w:val="7"/>
        </w:rPr>
      </w:pPr>
    </w:p>
    <w:p>
      <w:pPr>
        <w:spacing w:before="93"/>
        <w:ind w:left="458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5.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Центральный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механизм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поворота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замков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нижнем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положении</w:t>
      </w:r>
    </w:p>
    <w:p>
      <w:pPr>
        <w:spacing w:after="0"/>
        <w:jc w:val="left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5"/>
        <w:ind w:left="0"/>
        <w:rPr>
          <w:sz w:val="25"/>
        </w:rPr>
      </w:pPr>
    </w:p>
    <w:p>
      <w:pPr>
        <w:pStyle w:val="BodyText"/>
        <w:ind w:left="178"/>
      </w:pPr>
      <w:r>
        <w:rPr/>
        <w:drawing>
          <wp:inline distT="0" distB="0" distL="0" distR="0">
            <wp:extent cx="3755125" cy="2545079"/>
            <wp:effectExtent l="0" t="0" r="0" b="0"/>
            <wp:docPr id="149" name="image10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100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5125" cy="2545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spacing w:before="2"/>
        <w:ind w:left="0"/>
        <w:rPr>
          <w:sz w:val="7"/>
        </w:rPr>
      </w:pPr>
    </w:p>
    <w:p>
      <w:pPr>
        <w:spacing w:before="93"/>
        <w:ind w:left="834" w:right="1051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6.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Механизм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поворота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фитингов</w:t>
      </w:r>
    </w:p>
    <w:p>
      <w:pPr>
        <w:pStyle w:val="BodyText"/>
        <w:spacing w:before="10"/>
        <w:ind w:left="0"/>
      </w:pPr>
      <w:r>
        <w:rPr/>
        <w:drawing>
          <wp:anchor distT="0" distB="0" distL="0" distR="0" allowOverlap="1" layoutInCell="1" locked="0" behindDoc="0" simplePos="0" relativeHeight="87">
            <wp:simplePos x="0" y="0"/>
            <wp:positionH relativeFrom="page">
              <wp:posOffset>789482</wp:posOffset>
            </wp:positionH>
            <wp:positionV relativeFrom="paragraph">
              <wp:posOffset>168200</wp:posOffset>
            </wp:positionV>
            <wp:extent cx="3752075" cy="2313432"/>
            <wp:effectExtent l="0" t="0" r="0" b="0"/>
            <wp:wrapTopAndBottom/>
            <wp:docPr id="151" name="image1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101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2075" cy="2313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ind w:left="0"/>
        <w:rPr>
          <w:sz w:val="15"/>
        </w:rPr>
      </w:pPr>
    </w:p>
    <w:p>
      <w:pPr>
        <w:spacing w:before="0"/>
        <w:ind w:left="833" w:right="1051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7.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Блокиратор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храпового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механизма</w:t>
      </w:r>
    </w:p>
    <w:p>
      <w:pPr>
        <w:spacing w:after="0"/>
        <w:jc w:val="center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3" w:firstLine="396"/>
        <w:jc w:val="both"/>
      </w:pPr>
      <w:r>
        <w:rPr>
          <w:color w:val="231F20"/>
          <w:spacing w:val="-1"/>
          <w:w w:val="105"/>
        </w:rPr>
        <w:t>Грузозахватное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устройство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контейнеров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содержит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рычаж-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ный механизм 3 на раме 1 спредера с роликами 4 на концах и храпо-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вым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механизмом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7,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петли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2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захвата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крюком,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блокиратор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6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хра-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пового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механизма,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блок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5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каната,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штанга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8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между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качающимся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рычагом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двуплечим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рычагом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плоской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пружиной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15,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двуплечий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рычаг 9, штанга 10 между двуплечим рычагом и поворотным замком,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поворотный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замок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11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известной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конструкции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(рис.1,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4,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5,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6).</w:t>
      </w:r>
    </w:p>
    <w:p>
      <w:pPr>
        <w:pStyle w:val="BodyText"/>
        <w:spacing w:line="256" w:lineRule="auto" w:before="8"/>
        <w:ind w:right="375" w:firstLine="396"/>
        <w:jc w:val="both"/>
      </w:pPr>
      <w:r>
        <w:rPr>
          <w:color w:val="231F20"/>
        </w:rPr>
        <w:t>Дополнительные обозначения: контейнер 12, трос 13, направля-</w:t>
      </w:r>
      <w:r>
        <w:rPr>
          <w:color w:val="231F20"/>
          <w:spacing w:val="1"/>
        </w:rPr>
        <w:t> </w:t>
      </w:r>
      <w:r>
        <w:rPr>
          <w:color w:val="231F20"/>
        </w:rPr>
        <w:t>ющие 14 троса, шип блокиратора 16, тарелка пружины 17, отверстие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18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крепежа,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пружина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19,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петля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20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троса.</w:t>
      </w:r>
    </w:p>
    <w:p>
      <w:pPr>
        <w:pStyle w:val="BodyText"/>
        <w:spacing w:line="256" w:lineRule="auto" w:before="3"/>
        <w:ind w:right="375" w:firstLine="396"/>
        <w:jc w:val="both"/>
      </w:pPr>
      <w:r>
        <w:rPr>
          <w:color w:val="231F20"/>
          <w:spacing w:val="-1"/>
          <w:w w:val="105"/>
        </w:rPr>
        <w:t>Предлагаемая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конструкция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работает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следующим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образом: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опускании спредера-траверсы на необходимый контейнер 12, ро-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лики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4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качающихся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рычагах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3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соприкасаются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верхней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плоско-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стью контейнера; по мере опускания конструкции, рычаги 3 повора-</w:t>
      </w:r>
      <w:r>
        <w:rPr>
          <w:color w:val="231F20"/>
          <w:spacing w:val="1"/>
        </w:rPr>
        <w:t> </w:t>
      </w:r>
      <w:r>
        <w:rPr>
          <w:color w:val="231F20"/>
        </w:rPr>
        <w:t>чиваются</w:t>
      </w:r>
      <w:r>
        <w:rPr>
          <w:color w:val="231F20"/>
          <w:spacing w:val="9"/>
        </w:rPr>
        <w:t> </w:t>
      </w:r>
      <w:r>
        <w:rPr>
          <w:color w:val="231F20"/>
        </w:rPr>
        <w:t>к</w:t>
      </w:r>
      <w:r>
        <w:rPr>
          <w:color w:val="231F20"/>
          <w:spacing w:val="10"/>
        </w:rPr>
        <w:t> </w:t>
      </w:r>
      <w:r>
        <w:rPr>
          <w:color w:val="231F20"/>
        </w:rPr>
        <w:t>центру</w:t>
      </w:r>
      <w:r>
        <w:rPr>
          <w:color w:val="231F20"/>
          <w:spacing w:val="10"/>
        </w:rPr>
        <w:t> </w:t>
      </w:r>
      <w:r>
        <w:rPr>
          <w:color w:val="231F20"/>
        </w:rPr>
        <w:t>из-за</w:t>
      </w:r>
      <w:r>
        <w:rPr>
          <w:color w:val="231F20"/>
          <w:spacing w:val="10"/>
        </w:rPr>
        <w:t> </w:t>
      </w:r>
      <w:r>
        <w:rPr>
          <w:color w:val="231F20"/>
        </w:rPr>
        <w:t>усилия,</w:t>
      </w:r>
      <w:r>
        <w:rPr>
          <w:color w:val="231F20"/>
          <w:spacing w:val="10"/>
        </w:rPr>
        <w:t> </w:t>
      </w:r>
      <w:r>
        <w:rPr>
          <w:color w:val="231F20"/>
        </w:rPr>
        <w:t>возникающего</w:t>
      </w:r>
      <w:r>
        <w:rPr>
          <w:color w:val="231F20"/>
          <w:spacing w:val="10"/>
        </w:rPr>
        <w:t> </w:t>
      </w:r>
      <w:r>
        <w:rPr>
          <w:color w:val="231F20"/>
        </w:rPr>
        <w:t>от</w:t>
      </w:r>
      <w:r>
        <w:rPr>
          <w:color w:val="231F20"/>
          <w:spacing w:val="10"/>
        </w:rPr>
        <w:t> </w:t>
      </w:r>
      <w:r>
        <w:rPr>
          <w:color w:val="231F20"/>
        </w:rPr>
        <w:t>соприкосновения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с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контейнером.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Вместе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рычагами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вращаются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шестерни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храпового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механизма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7.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достижении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максимального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угла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поворота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рыча-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га (т. е. когда траверса полностью опущена на контейнер) храповый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механизм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блокируется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стопором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6.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этом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закрепленная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кача-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ющемся рычаге штанга 8 тянет двуплечий рычаг 9, который повора-</w:t>
      </w:r>
      <w:r>
        <w:rPr>
          <w:color w:val="231F20"/>
          <w:spacing w:val="1"/>
        </w:rPr>
        <w:t> </w:t>
      </w:r>
      <w:r>
        <w:rPr>
          <w:color w:val="231F20"/>
        </w:rPr>
        <w:t>чиваясь</w:t>
      </w:r>
      <w:r>
        <w:rPr>
          <w:color w:val="231F20"/>
          <w:spacing w:val="16"/>
        </w:rPr>
        <w:t> </w:t>
      </w:r>
      <w:r>
        <w:rPr>
          <w:color w:val="231F20"/>
        </w:rPr>
        <w:t>преодолевает</w:t>
      </w:r>
      <w:r>
        <w:rPr>
          <w:color w:val="231F20"/>
          <w:spacing w:val="16"/>
        </w:rPr>
        <w:t> </w:t>
      </w:r>
      <w:r>
        <w:rPr>
          <w:color w:val="231F20"/>
        </w:rPr>
        <w:t>сопротивление</w:t>
      </w:r>
      <w:r>
        <w:rPr>
          <w:color w:val="231F20"/>
          <w:spacing w:val="17"/>
        </w:rPr>
        <w:t> </w:t>
      </w:r>
      <w:r>
        <w:rPr>
          <w:color w:val="231F20"/>
        </w:rPr>
        <w:t>плоской</w:t>
      </w:r>
      <w:r>
        <w:rPr>
          <w:color w:val="231F20"/>
          <w:spacing w:val="16"/>
        </w:rPr>
        <w:t> </w:t>
      </w:r>
      <w:r>
        <w:rPr>
          <w:color w:val="231F20"/>
        </w:rPr>
        <w:t>спиральной</w:t>
      </w:r>
      <w:r>
        <w:rPr>
          <w:color w:val="231F20"/>
          <w:spacing w:val="17"/>
        </w:rPr>
        <w:t> </w:t>
      </w:r>
      <w:r>
        <w:rPr>
          <w:color w:val="231F20"/>
        </w:rPr>
        <w:t>пружины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6"/>
        </w:rPr>
        <w:t> </w:t>
      </w:r>
      <w:r>
        <w:rPr>
          <w:color w:val="231F20"/>
        </w:rPr>
        <w:t>тянет</w:t>
      </w:r>
      <w:r>
        <w:rPr>
          <w:color w:val="231F20"/>
          <w:spacing w:val="7"/>
        </w:rPr>
        <w:t> </w:t>
      </w:r>
      <w:r>
        <w:rPr>
          <w:color w:val="231F20"/>
        </w:rPr>
        <w:t>штангу</w:t>
      </w:r>
      <w:r>
        <w:rPr>
          <w:color w:val="231F20"/>
          <w:spacing w:val="7"/>
        </w:rPr>
        <w:t> </w:t>
      </w:r>
      <w:r>
        <w:rPr>
          <w:color w:val="231F20"/>
        </w:rPr>
        <w:t>10,</w:t>
      </w:r>
      <w:r>
        <w:rPr>
          <w:color w:val="231F20"/>
          <w:spacing w:val="7"/>
        </w:rPr>
        <w:t> </w:t>
      </w:r>
      <w:r>
        <w:rPr>
          <w:color w:val="231F20"/>
        </w:rPr>
        <w:t>соединенную</w:t>
      </w:r>
      <w:r>
        <w:rPr>
          <w:color w:val="231F20"/>
          <w:spacing w:val="7"/>
        </w:rPr>
        <w:t> </w:t>
      </w:r>
      <w:r>
        <w:rPr>
          <w:color w:val="231F20"/>
        </w:rPr>
        <w:t>с</w:t>
      </w:r>
      <w:r>
        <w:rPr>
          <w:color w:val="231F20"/>
          <w:spacing w:val="7"/>
        </w:rPr>
        <w:t> </w:t>
      </w:r>
      <w:r>
        <w:rPr>
          <w:color w:val="231F20"/>
        </w:rPr>
        <w:t>замком</w:t>
      </w:r>
      <w:r>
        <w:rPr>
          <w:color w:val="231F20"/>
          <w:spacing w:val="7"/>
        </w:rPr>
        <w:t> </w:t>
      </w:r>
      <w:r>
        <w:rPr>
          <w:color w:val="231F20"/>
        </w:rPr>
        <w:t>11.</w:t>
      </w:r>
      <w:r>
        <w:rPr>
          <w:color w:val="231F20"/>
          <w:spacing w:val="7"/>
        </w:rPr>
        <w:t> </w:t>
      </w:r>
      <w:r>
        <w:rPr>
          <w:color w:val="231F20"/>
        </w:rPr>
        <w:t>Замок</w:t>
      </w:r>
      <w:r>
        <w:rPr>
          <w:color w:val="231F20"/>
          <w:spacing w:val="7"/>
        </w:rPr>
        <w:t> </w:t>
      </w:r>
      <w:r>
        <w:rPr>
          <w:color w:val="231F20"/>
        </w:rPr>
        <w:t>поворачивается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закрепляет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траверсу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контейнером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(рис.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2).</w:t>
      </w:r>
    </w:p>
    <w:p>
      <w:pPr>
        <w:pStyle w:val="BodyText"/>
        <w:spacing w:line="256" w:lineRule="auto" w:before="15"/>
        <w:ind w:right="374" w:firstLine="396"/>
        <w:jc w:val="both"/>
      </w:pPr>
      <w:r>
        <w:rPr>
          <w:color w:val="231F20"/>
          <w:spacing w:val="-2"/>
          <w:w w:val="105"/>
        </w:rPr>
        <w:t>Для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разблокировки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храпового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механизма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соответственно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вы-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вода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траверсы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из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транспортировочного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положения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необходимо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тянуть за свисающий трос, который через блок соединен с блокира-</w:t>
      </w:r>
      <w:r>
        <w:rPr>
          <w:color w:val="231F20"/>
          <w:spacing w:val="1"/>
        </w:rPr>
        <w:t> </w:t>
      </w:r>
      <w:r>
        <w:rPr>
          <w:color w:val="231F20"/>
        </w:rPr>
        <w:t>тором</w:t>
      </w:r>
      <w:r>
        <w:rPr>
          <w:color w:val="231F20"/>
          <w:spacing w:val="9"/>
        </w:rPr>
        <w:t> </w:t>
      </w:r>
      <w:r>
        <w:rPr>
          <w:color w:val="231F20"/>
        </w:rPr>
        <w:t>храпового</w:t>
      </w:r>
      <w:r>
        <w:rPr>
          <w:color w:val="231F20"/>
          <w:spacing w:val="9"/>
        </w:rPr>
        <w:t> </w:t>
      </w:r>
      <w:r>
        <w:rPr>
          <w:color w:val="231F20"/>
        </w:rPr>
        <w:t>механизма.</w:t>
      </w:r>
      <w:r>
        <w:rPr>
          <w:color w:val="231F20"/>
          <w:spacing w:val="9"/>
        </w:rPr>
        <w:t> </w:t>
      </w:r>
      <w:r>
        <w:rPr>
          <w:color w:val="231F20"/>
        </w:rPr>
        <w:t>Тогда</w:t>
      </w:r>
      <w:r>
        <w:rPr>
          <w:color w:val="231F20"/>
          <w:spacing w:val="9"/>
        </w:rPr>
        <w:t> </w:t>
      </w:r>
      <w:r>
        <w:rPr>
          <w:color w:val="231F20"/>
        </w:rPr>
        <w:t>блокировочный</w:t>
      </w:r>
      <w:r>
        <w:rPr>
          <w:color w:val="231F20"/>
          <w:spacing w:val="9"/>
        </w:rPr>
        <w:t> </w:t>
      </w:r>
      <w:r>
        <w:rPr>
          <w:color w:val="231F20"/>
        </w:rPr>
        <w:t>шип</w:t>
      </w:r>
      <w:r>
        <w:rPr>
          <w:color w:val="231F20"/>
          <w:spacing w:val="9"/>
        </w:rPr>
        <w:t> </w:t>
      </w:r>
      <w:r>
        <w:rPr>
          <w:color w:val="231F20"/>
        </w:rPr>
        <w:t>выдвинется</w:t>
      </w:r>
      <w:r>
        <w:rPr>
          <w:color w:val="231F20"/>
          <w:spacing w:val="1"/>
        </w:rPr>
        <w:t> </w:t>
      </w:r>
      <w:r>
        <w:rPr>
          <w:color w:val="231F20"/>
        </w:rPr>
        <w:t>и даст возможность шестерне храпового механизма вращаться в обе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стороны.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Следовательно,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подъеме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спредера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качающиеся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рыча-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ги будут поворачиваться в обратном направлении, занимая исходное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положение,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плоская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спиральная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пружина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двуплечем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рычаге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степенно будет сворачиваться в нормальное положение, помогая при</w:t>
      </w:r>
      <w:r>
        <w:rPr>
          <w:color w:val="231F20"/>
          <w:spacing w:val="-47"/>
        </w:rPr>
        <w:t> </w:t>
      </w:r>
      <w:r>
        <w:rPr>
          <w:color w:val="231F20"/>
        </w:rPr>
        <w:t>этом поворачиваться рычагам, система тяг передаст движение от ры-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чагов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замок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провернется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начальное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положение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(рис.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3).</w:t>
      </w:r>
    </w:p>
    <w:p>
      <w:pPr>
        <w:pStyle w:val="BodyText"/>
        <w:spacing w:line="256" w:lineRule="auto" w:before="12"/>
        <w:ind w:right="374" w:firstLine="396"/>
        <w:jc w:val="both"/>
      </w:pPr>
      <w:r>
        <w:rPr>
          <w:color w:val="231F20"/>
          <w:spacing w:val="-2"/>
          <w:w w:val="105"/>
        </w:rPr>
        <w:t>Блокиратор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2"/>
          <w:w w:val="105"/>
        </w:rPr>
        <w:t>храпового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2"/>
          <w:w w:val="105"/>
        </w:rPr>
        <w:t>механизма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1"/>
          <w:w w:val="105"/>
        </w:rPr>
        <w:t>(рис.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7)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1"/>
          <w:w w:val="105"/>
        </w:rPr>
        <w:t>работает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1"/>
          <w:w w:val="105"/>
        </w:rPr>
        <w:t>следующим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образом: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когда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траверса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опускается,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шип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16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блокиратора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скользит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4"/>
        <w:jc w:val="both"/>
      </w:pPr>
      <w:r>
        <w:rPr>
          <w:color w:val="231F20"/>
        </w:rPr>
        <w:t>по вращающемуся храповику, при достижении конечного положения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спредером,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зубья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храповика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упираются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шип,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тем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самым,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давая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ему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провернуться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обратную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сторону.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бы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позволить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храпови-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ку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вращаться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обратную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сторону,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необходимо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оттянуть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шип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мощью троса 13, тогда пружина 19 закрепленная одной стороной на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корпусе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блокиратора,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другой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упирающаяся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тарелку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17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установ-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ленную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шипе,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сжимается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шип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смещается.</w:t>
      </w:r>
    </w:p>
    <w:p>
      <w:pPr>
        <w:pStyle w:val="BodyText"/>
        <w:spacing w:line="256" w:lineRule="auto" w:before="8"/>
        <w:ind w:right="375" w:firstLine="396"/>
        <w:jc w:val="both"/>
      </w:pPr>
      <w:r>
        <w:rPr>
          <w:color w:val="231F20"/>
        </w:rPr>
        <w:t>Предполагаемый эффект: техническим результатом заявленного</w:t>
      </w:r>
      <w:r>
        <w:rPr>
          <w:color w:val="231F20"/>
          <w:spacing w:val="1"/>
        </w:rPr>
        <w:t> </w:t>
      </w:r>
      <w:r>
        <w:rPr>
          <w:color w:val="231F20"/>
        </w:rPr>
        <w:t>решения является увеличение скорости и упрощение процесса стро-</w:t>
      </w:r>
      <w:r>
        <w:rPr>
          <w:color w:val="231F20"/>
          <w:spacing w:val="1"/>
        </w:rPr>
        <w:t> </w:t>
      </w:r>
      <w:r>
        <w:rPr>
          <w:color w:val="231F20"/>
        </w:rPr>
        <w:t>повки</w:t>
      </w:r>
      <w:r>
        <w:rPr>
          <w:color w:val="231F20"/>
          <w:spacing w:val="1"/>
        </w:rPr>
        <w:t> </w:t>
      </w:r>
      <w:r>
        <w:rPr>
          <w:color w:val="231F20"/>
        </w:rPr>
        <w:t>контейнеров.</w:t>
      </w:r>
    </w:p>
    <w:p>
      <w:pPr>
        <w:pStyle w:val="BodyText"/>
        <w:spacing w:line="256" w:lineRule="auto" w:before="3"/>
        <w:ind w:right="376" w:firstLine="396"/>
        <w:jc w:val="both"/>
      </w:pPr>
      <w:r>
        <w:rPr>
          <w:color w:val="231F20"/>
          <w:w w:val="105"/>
        </w:rPr>
        <w:t>Таким образом, внесенные изменения в конструкцию спреде-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ра-траверсы</w:t>
      </w:r>
      <w:r>
        <w:rPr>
          <w:color w:val="231F20"/>
          <w:spacing w:val="-13"/>
        </w:rPr>
        <w:t> </w:t>
      </w:r>
      <w:r>
        <w:rPr>
          <w:color w:val="231F20"/>
        </w:rPr>
        <w:t>упрощают</w:t>
      </w:r>
      <w:r>
        <w:rPr>
          <w:color w:val="231F20"/>
          <w:spacing w:val="-12"/>
        </w:rPr>
        <w:t> </w:t>
      </w:r>
      <w:r>
        <w:rPr>
          <w:color w:val="231F20"/>
        </w:rPr>
        <w:t>процесса</w:t>
      </w:r>
      <w:r>
        <w:rPr>
          <w:color w:val="231F20"/>
          <w:spacing w:val="-12"/>
        </w:rPr>
        <w:t> </w:t>
      </w:r>
      <w:r>
        <w:rPr>
          <w:color w:val="231F20"/>
        </w:rPr>
        <w:t>присоединения</w:t>
      </w:r>
      <w:r>
        <w:rPr>
          <w:color w:val="231F20"/>
          <w:spacing w:val="-12"/>
        </w:rPr>
        <w:t> </w:t>
      </w:r>
      <w:r>
        <w:rPr>
          <w:color w:val="231F20"/>
        </w:rPr>
        <w:t>конструкции</w:t>
      </w:r>
      <w:r>
        <w:rPr>
          <w:color w:val="231F20"/>
          <w:spacing w:val="-12"/>
        </w:rPr>
        <w:t> </w:t>
      </w:r>
      <w:r>
        <w:rPr>
          <w:color w:val="231F20"/>
        </w:rPr>
        <w:t>к</w:t>
      </w:r>
      <w:r>
        <w:rPr>
          <w:color w:val="231F20"/>
          <w:spacing w:val="-12"/>
        </w:rPr>
        <w:t> </w:t>
      </w:r>
      <w:r>
        <w:rPr>
          <w:color w:val="231F20"/>
        </w:rPr>
        <w:t>грузу,</w:t>
      </w:r>
      <w:r>
        <w:rPr>
          <w:color w:val="231F20"/>
          <w:spacing w:val="-48"/>
        </w:rPr>
        <w:t> </w:t>
      </w:r>
      <w:r>
        <w:rPr>
          <w:color w:val="231F20"/>
        </w:rPr>
        <w:t>что</w:t>
      </w:r>
      <w:r>
        <w:rPr>
          <w:color w:val="231F20"/>
          <w:spacing w:val="20"/>
        </w:rPr>
        <w:t> </w:t>
      </w:r>
      <w:r>
        <w:rPr>
          <w:color w:val="231F20"/>
        </w:rPr>
        <w:t>увеличивает</w:t>
      </w:r>
      <w:r>
        <w:rPr>
          <w:color w:val="231F20"/>
          <w:spacing w:val="21"/>
        </w:rPr>
        <w:t> </w:t>
      </w:r>
      <w:r>
        <w:rPr>
          <w:color w:val="231F20"/>
        </w:rPr>
        <w:t>скорость</w:t>
      </w:r>
      <w:r>
        <w:rPr>
          <w:color w:val="231F20"/>
          <w:spacing w:val="21"/>
        </w:rPr>
        <w:t> </w:t>
      </w:r>
      <w:r>
        <w:rPr>
          <w:color w:val="231F20"/>
        </w:rPr>
        <w:t>работы</w:t>
      </w:r>
      <w:r>
        <w:rPr>
          <w:color w:val="231F20"/>
          <w:spacing w:val="21"/>
        </w:rPr>
        <w:t> </w:t>
      </w:r>
      <w:r>
        <w:rPr>
          <w:color w:val="231F20"/>
        </w:rPr>
        <w:t>всего</w:t>
      </w:r>
      <w:r>
        <w:rPr>
          <w:color w:val="231F20"/>
          <w:spacing w:val="21"/>
        </w:rPr>
        <w:t> </w:t>
      </w:r>
      <w:r>
        <w:rPr>
          <w:color w:val="231F20"/>
        </w:rPr>
        <w:t>процесса</w:t>
      </w:r>
      <w:r>
        <w:rPr>
          <w:color w:val="231F20"/>
          <w:spacing w:val="20"/>
        </w:rPr>
        <w:t> </w:t>
      </w:r>
      <w:r>
        <w:rPr>
          <w:color w:val="231F20"/>
        </w:rPr>
        <w:t>транспортировки.</w:t>
      </w:r>
    </w:p>
    <w:p>
      <w:pPr>
        <w:pStyle w:val="BodyText"/>
        <w:spacing w:before="10"/>
        <w:ind w:left="0"/>
        <w:rPr>
          <w:sz w:val="18"/>
        </w:rPr>
      </w:pPr>
    </w:p>
    <w:p>
      <w:pPr>
        <w:spacing w:before="1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41"/>
        </w:numPr>
        <w:tabs>
          <w:tab w:pos="724" w:val="left" w:leader="none"/>
        </w:tabs>
        <w:spacing w:line="240" w:lineRule="auto" w:before="9" w:after="0"/>
        <w:ind w:left="723" w:right="0" w:hanging="169"/>
        <w:jc w:val="left"/>
        <w:rPr>
          <w:sz w:val="18"/>
        </w:rPr>
      </w:pPr>
      <w:r>
        <w:rPr>
          <w:color w:val="231F20"/>
          <w:spacing w:val="-1"/>
          <w:w w:val="95"/>
          <w:sz w:val="18"/>
        </w:rPr>
        <w:t>Александров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М.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П.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Грузоподъемные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машины.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М.: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«Высшая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школа»,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1973.</w:t>
      </w:r>
    </w:p>
    <w:p>
      <w:pPr>
        <w:pStyle w:val="ListParagraph"/>
        <w:numPr>
          <w:ilvl w:val="0"/>
          <w:numId w:val="41"/>
        </w:numPr>
        <w:tabs>
          <w:tab w:pos="736" w:val="left" w:leader="none"/>
        </w:tabs>
        <w:spacing w:line="249" w:lineRule="auto" w:before="9" w:after="0"/>
        <w:ind w:left="555" w:right="480" w:firstLine="0"/>
        <w:jc w:val="left"/>
        <w:rPr>
          <w:sz w:val="18"/>
        </w:rPr>
      </w:pPr>
      <w:r>
        <w:rPr>
          <w:color w:val="231F20"/>
          <w:sz w:val="18"/>
        </w:rPr>
        <w:t>Траверса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для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контейнеров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ручная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ТрК1.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URL:</w:t>
      </w:r>
      <w:r>
        <w:rPr>
          <w:color w:val="231F20"/>
          <w:spacing w:val="-7"/>
          <w:sz w:val="18"/>
        </w:rPr>
        <w:t> </w:t>
      </w:r>
      <w:hyperlink r:id="rId168">
        <w:r>
          <w:rPr>
            <w:color w:val="231F20"/>
            <w:sz w:val="18"/>
          </w:rPr>
          <w:t>http://грузоподъем.рф/</w:t>
        </w:r>
      </w:hyperlink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3.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Патент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РФ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2010138392/11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МПК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B66C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1/00 (2006.01)</w:t>
      </w:r>
    </w:p>
    <w:p>
      <w:pPr>
        <w:spacing w:after="0" w:line="249" w:lineRule="auto"/>
        <w:jc w:val="left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9" w:after="1"/>
        <w:ind w:left="0"/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45"/>
        <w:gridCol w:w="2809"/>
      </w:tblGrid>
      <w:tr>
        <w:trPr>
          <w:trHeight w:val="218" w:hRule="atLeast"/>
        </w:trPr>
        <w:tc>
          <w:tcPr>
            <w:tcW w:w="3245" w:type="dxa"/>
          </w:tcPr>
          <w:p>
            <w:pPr>
              <w:pStyle w:val="TableParagraph"/>
              <w:spacing w:line="199" w:lineRule="exact" w:before="0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spacing w:val="-1"/>
                <w:sz w:val="18"/>
              </w:rPr>
              <w:t>УДК</w:t>
            </w:r>
            <w:r>
              <w:rPr>
                <w:b/>
                <w:color w:val="231F20"/>
                <w:spacing w:val="-8"/>
                <w:sz w:val="18"/>
              </w:rPr>
              <w:t> </w:t>
            </w:r>
            <w:r>
              <w:rPr>
                <w:b/>
                <w:color w:val="231F20"/>
                <w:spacing w:val="-1"/>
                <w:sz w:val="18"/>
              </w:rPr>
              <w:t>65.011.56</w:t>
            </w:r>
          </w:p>
        </w:tc>
        <w:tc>
          <w:tcPr>
            <w:tcW w:w="2809" w:type="dxa"/>
          </w:tcPr>
          <w:p>
            <w:pPr>
              <w:pStyle w:val="TableParagraph"/>
              <w:spacing w:before="0"/>
              <w:rPr>
                <w:sz w:val="14"/>
              </w:rPr>
            </w:pPr>
          </w:p>
        </w:tc>
      </w:tr>
      <w:tr>
        <w:trPr>
          <w:trHeight w:val="2162" w:hRule="atLeast"/>
        </w:trPr>
        <w:tc>
          <w:tcPr>
            <w:tcW w:w="3245" w:type="dxa"/>
          </w:tcPr>
          <w:p>
            <w:pPr>
              <w:pStyle w:val="TableParagraph"/>
              <w:spacing w:line="249" w:lineRule="auto" w:before="12"/>
              <w:ind w:left="50" w:right="1159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Марина</w:t>
            </w:r>
            <w:r>
              <w:rPr>
                <w:i/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Сергеевна</w:t>
            </w:r>
            <w:r>
              <w:rPr>
                <w:i/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Дунаева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магистр</w:t>
            </w:r>
          </w:p>
          <w:p>
            <w:pPr>
              <w:pStyle w:val="TableParagraph"/>
              <w:spacing w:line="249" w:lineRule="auto" w:before="1"/>
              <w:ind w:left="50" w:right="996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Дарья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Дмитриевна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Титарева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магистр</w:t>
            </w:r>
          </w:p>
          <w:p>
            <w:pPr>
              <w:pStyle w:val="TableParagraph"/>
              <w:spacing w:line="249" w:lineRule="auto" w:before="2"/>
              <w:ind w:left="50" w:right="733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Виталий Викторович Антошкин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1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магистр</w:t>
            </w:r>
          </w:p>
          <w:p>
            <w:pPr>
              <w:pStyle w:val="TableParagraph"/>
              <w:spacing w:line="249" w:lineRule="auto" w:before="1"/>
              <w:ind w:left="50" w:right="116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(Санкт-Петербургский государственный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архитектурно-строительный</w:t>
            </w:r>
            <w:r>
              <w:rPr>
                <w:color w:val="231F20"/>
                <w:spacing w:val="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университет)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3"/>
                <w:w w:val="95"/>
                <w:sz w:val="18"/>
              </w:rPr>
              <w:t> </w:t>
            </w:r>
            <w:hyperlink r:id="rId169">
              <w:r>
                <w:rPr>
                  <w:i/>
                  <w:color w:val="231F20"/>
                  <w:w w:val="95"/>
                  <w:sz w:val="18"/>
                </w:rPr>
                <w:t>marinadunaeva.23@mail.ru</w:t>
              </w:r>
              <w:r>
                <w:rPr>
                  <w:color w:val="231F20"/>
                  <w:w w:val="95"/>
                  <w:sz w:val="18"/>
                </w:rPr>
                <w:t>,</w:t>
              </w:r>
            </w:hyperlink>
          </w:p>
          <w:p>
            <w:pPr>
              <w:pStyle w:val="TableParagraph"/>
              <w:spacing w:line="187" w:lineRule="exact" w:before="2"/>
              <w:ind w:left="50"/>
              <w:rPr>
                <w:i/>
                <w:sz w:val="18"/>
              </w:rPr>
            </w:pPr>
            <w:hyperlink r:id="rId170">
              <w:r>
                <w:rPr>
                  <w:i/>
                  <w:color w:val="231F20"/>
                  <w:sz w:val="18"/>
                </w:rPr>
                <w:t>dasha.titar</w:t>
              </w:r>
            </w:hyperlink>
            <w:hyperlink r:id="rId171">
              <w:r>
                <w:rPr>
                  <w:i/>
                  <w:color w:val="231F20"/>
                  <w:sz w:val="18"/>
                </w:rPr>
                <w:t>eva@mail.ru</w:t>
              </w:r>
            </w:hyperlink>
          </w:p>
        </w:tc>
        <w:tc>
          <w:tcPr>
            <w:tcW w:w="2809" w:type="dxa"/>
          </w:tcPr>
          <w:p>
            <w:pPr>
              <w:pStyle w:val="TableParagraph"/>
              <w:spacing w:before="12"/>
              <w:ind w:right="49"/>
              <w:jc w:val="right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Marina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Sergeevna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Dunaeva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before="9"/>
              <w:ind w:right="49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master</w:t>
            </w:r>
          </w:p>
          <w:p>
            <w:pPr>
              <w:pStyle w:val="TableParagraph"/>
              <w:spacing w:before="9"/>
              <w:ind w:right="49"/>
              <w:jc w:val="right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Daria</w:t>
            </w:r>
            <w:r>
              <w:rPr>
                <w:i/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Dmitrievna</w:t>
            </w:r>
            <w:r>
              <w:rPr>
                <w:i/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Titareva</w:t>
            </w:r>
            <w:r>
              <w:rPr>
                <w:color w:val="231F20"/>
                <w:spacing w:val="-1"/>
                <w:w w:val="95"/>
                <w:sz w:val="18"/>
              </w:rPr>
              <w:t>,</w:t>
            </w:r>
          </w:p>
          <w:p>
            <w:pPr>
              <w:pStyle w:val="TableParagraph"/>
              <w:spacing w:before="9"/>
              <w:ind w:right="49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master</w:t>
            </w:r>
          </w:p>
          <w:p>
            <w:pPr>
              <w:pStyle w:val="TableParagraph"/>
              <w:spacing w:before="9"/>
              <w:ind w:right="49"/>
              <w:jc w:val="right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Vitaliy</w:t>
            </w:r>
            <w:r>
              <w:rPr>
                <w:i/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Viktorovich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Antoshkin</w:t>
            </w:r>
            <w:r>
              <w:rPr>
                <w:color w:val="231F20"/>
                <w:spacing w:val="-1"/>
                <w:w w:val="95"/>
                <w:sz w:val="18"/>
              </w:rPr>
              <w:t>,</w:t>
            </w:r>
          </w:p>
          <w:p>
            <w:pPr>
              <w:pStyle w:val="TableParagraph"/>
              <w:spacing w:line="249" w:lineRule="auto" w:before="9"/>
              <w:ind w:left="428" w:right="49" w:firstLine="1872"/>
              <w:jc w:val="righ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master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                          </w:t>
            </w:r>
            <w:r>
              <w:rPr>
                <w:color w:val="231F20"/>
                <w:spacing w:val="26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(Saint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Petersburg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State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University</w:t>
            </w:r>
          </w:p>
          <w:p>
            <w:pPr>
              <w:pStyle w:val="TableParagraph"/>
              <w:spacing w:before="1"/>
              <w:ind w:right="49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of</w:t>
            </w:r>
            <w:r>
              <w:rPr>
                <w:color w:val="231F20"/>
                <w:spacing w:val="-1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Architecture</w:t>
            </w:r>
            <w:r>
              <w:rPr>
                <w:color w:val="231F20"/>
                <w:w w:val="95"/>
                <w:sz w:val="18"/>
              </w:rPr>
              <w:t> and Civil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Engineering)</w:t>
            </w:r>
          </w:p>
          <w:p>
            <w:pPr>
              <w:pStyle w:val="TableParagraph"/>
              <w:spacing w:before="9"/>
              <w:ind w:right="50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6"/>
                <w:w w:val="95"/>
                <w:sz w:val="18"/>
              </w:rPr>
              <w:t> </w:t>
            </w:r>
            <w:hyperlink r:id="rId169">
              <w:r>
                <w:rPr>
                  <w:i/>
                  <w:color w:val="231F20"/>
                  <w:spacing w:val="-1"/>
                  <w:w w:val="95"/>
                  <w:sz w:val="18"/>
                </w:rPr>
                <w:t>marinadunaeva.23@mail.ru,</w:t>
              </w:r>
            </w:hyperlink>
          </w:p>
          <w:p>
            <w:pPr>
              <w:pStyle w:val="TableParagraph"/>
              <w:spacing w:line="187" w:lineRule="exact" w:before="9"/>
              <w:ind w:right="48"/>
              <w:jc w:val="right"/>
              <w:rPr>
                <w:i/>
                <w:sz w:val="18"/>
              </w:rPr>
            </w:pPr>
            <w:hyperlink r:id="rId170">
              <w:r>
                <w:rPr>
                  <w:i/>
                  <w:color w:val="231F20"/>
                  <w:sz w:val="18"/>
                </w:rPr>
                <w:t>dasha.titar</w:t>
              </w:r>
            </w:hyperlink>
            <w:hyperlink r:id="rId171">
              <w:r>
                <w:rPr>
                  <w:i/>
                  <w:color w:val="231F20"/>
                  <w:sz w:val="18"/>
                </w:rPr>
                <w:t>eva@mail.ru</w:t>
              </w:r>
            </w:hyperlink>
          </w:p>
        </w:tc>
      </w:tr>
    </w:tbl>
    <w:p>
      <w:pPr>
        <w:pStyle w:val="BodyText"/>
        <w:spacing w:before="6"/>
        <w:ind w:left="0"/>
        <w:rPr>
          <w:sz w:val="16"/>
        </w:rPr>
      </w:pPr>
    </w:p>
    <w:p>
      <w:pPr>
        <w:pStyle w:val="Heading2"/>
        <w:spacing w:line="249" w:lineRule="auto"/>
        <w:ind w:left="321" w:right="538"/>
      </w:pPr>
      <w:r>
        <w:rPr>
          <w:color w:val="231F20"/>
        </w:rPr>
        <w:t>ПРИМЕНЕНИЕ ГЕОИНФОРМАЦИОННЫХ СИСТЕМ</w:t>
      </w:r>
      <w:r>
        <w:rPr>
          <w:color w:val="231F20"/>
          <w:spacing w:val="-52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НТТМ</w:t>
      </w:r>
      <w:r>
        <w:rPr>
          <w:color w:val="231F20"/>
          <w:spacing w:val="-1"/>
        </w:rPr>
        <w:t> </w:t>
      </w:r>
      <w:r>
        <w:rPr>
          <w:color w:val="231F20"/>
        </w:rPr>
        <w:t>ДЛЯ ПАСПОРТИЗАЦИИ</w:t>
      </w:r>
      <w:r>
        <w:rPr>
          <w:color w:val="231F20"/>
          <w:spacing w:val="-1"/>
        </w:rPr>
        <w:t> </w:t>
      </w:r>
      <w:r>
        <w:rPr>
          <w:color w:val="231F20"/>
        </w:rPr>
        <w:t>ДОРОГ</w:t>
      </w:r>
    </w:p>
    <w:p>
      <w:pPr>
        <w:pStyle w:val="BodyText"/>
        <w:spacing w:before="10"/>
        <w:ind w:left="0"/>
        <w:rPr>
          <w:b/>
          <w:sz w:val="19"/>
        </w:rPr>
      </w:pPr>
    </w:p>
    <w:p>
      <w:pPr>
        <w:pStyle w:val="Heading3"/>
        <w:spacing w:line="249" w:lineRule="auto"/>
        <w:ind w:left="140" w:right="359"/>
      </w:pPr>
      <w:r>
        <w:rPr>
          <w:color w:val="231F20"/>
          <w:spacing w:val="-1"/>
        </w:rPr>
        <w:t>APPLICATION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GEOGRAPHIC</w:t>
      </w:r>
      <w:r>
        <w:rPr>
          <w:color w:val="231F20"/>
          <w:spacing w:val="-12"/>
        </w:rPr>
        <w:t> </w:t>
      </w:r>
      <w:r>
        <w:rPr>
          <w:color w:val="231F20"/>
        </w:rPr>
        <w:t>INFORMATION</w:t>
      </w:r>
      <w:r>
        <w:rPr>
          <w:color w:val="231F20"/>
          <w:spacing w:val="-10"/>
        </w:rPr>
        <w:t> </w:t>
      </w:r>
      <w:r>
        <w:rPr>
          <w:color w:val="231F20"/>
        </w:rPr>
        <w:t>SYSTEMS</w:t>
      </w:r>
      <w:r>
        <w:rPr>
          <w:color w:val="231F20"/>
          <w:spacing w:val="-52"/>
        </w:rPr>
        <w:t> </w:t>
      </w:r>
      <w:r>
        <w:rPr>
          <w:color w:val="231F20"/>
        </w:rPr>
        <w:t>IN</w:t>
      </w:r>
      <w:r>
        <w:rPr>
          <w:color w:val="231F20"/>
          <w:spacing w:val="-3"/>
        </w:rPr>
        <w:t> </w:t>
      </w:r>
      <w:r>
        <w:rPr>
          <w:color w:val="231F20"/>
        </w:rPr>
        <w:t>НТТМ</w:t>
      </w:r>
      <w:r>
        <w:rPr>
          <w:color w:val="231F20"/>
          <w:spacing w:val="-2"/>
        </w:rPr>
        <w:t> </w:t>
      </w:r>
      <w:r>
        <w:rPr>
          <w:color w:val="231F20"/>
        </w:rPr>
        <w:t>FOR</w:t>
      </w:r>
      <w:r>
        <w:rPr>
          <w:color w:val="231F20"/>
          <w:spacing w:val="-4"/>
        </w:rPr>
        <w:t> </w:t>
      </w:r>
      <w:r>
        <w:rPr>
          <w:color w:val="231F20"/>
        </w:rPr>
        <w:t>PASSPORT</w:t>
      </w:r>
      <w:r>
        <w:rPr>
          <w:color w:val="231F20"/>
          <w:spacing w:val="-6"/>
        </w:rPr>
        <w:t> </w:t>
      </w:r>
      <w:r>
        <w:rPr>
          <w:color w:val="231F20"/>
        </w:rPr>
        <w:t>SYSTEM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ROADSITLE</w:t>
      </w:r>
    </w:p>
    <w:p>
      <w:pPr>
        <w:pStyle w:val="BodyText"/>
        <w:ind w:left="0"/>
        <w:rPr>
          <w:sz w:val="19"/>
        </w:rPr>
      </w:pPr>
    </w:p>
    <w:p>
      <w:pPr>
        <w:spacing w:line="249" w:lineRule="auto" w:before="0"/>
        <w:ind w:left="158" w:right="373" w:firstLine="396"/>
        <w:jc w:val="both"/>
        <w:rPr>
          <w:sz w:val="18"/>
        </w:rPr>
      </w:pPr>
      <w:r>
        <w:rPr>
          <w:color w:val="231F20"/>
          <w:sz w:val="18"/>
        </w:rPr>
        <w:t>В статье рассмотрен процесс создания паспорта дороги, перечислены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основные составляющие паспорта, описаны этапы создания, дана характери-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стика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геоинформационной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системы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RTD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IndorRoad,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используемые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инжене-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рами для паспортизации автомобильной дороги. В наши дни данная тема яв-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ляется актуальной, в связи с тем, что каждая дорога в Российской Федерации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подлежит паспортизированию, что позволит выявить нарушения безопасно-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сти, провести анализ состояния дорожного покрытия и необходимость в его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ремонте или замене, а также данный документ позволит эффективнее произ-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2"/>
          <w:sz w:val="18"/>
        </w:rPr>
        <w:t>водить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планирование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постройки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новых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автомобильных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дорог.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После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описания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1"/>
          <w:sz w:val="18"/>
        </w:rPr>
        <w:t>этапов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работы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исполнительной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организации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выявлена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проблема,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значительно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увеличивающая временные затраты на составление паспорта. Для повыше-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ния эффективности предложен вариант усовершенствования автомобиля-до-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рожной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лаборатории.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Данный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вариант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позвонит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автоматизировать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одну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из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за-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2"/>
          <w:sz w:val="18"/>
        </w:rPr>
        <w:t>дач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инженера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в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процессе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создания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отчетных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документов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о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проделанной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работе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паспортизации в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целом.</w:t>
      </w:r>
    </w:p>
    <w:p>
      <w:pPr>
        <w:spacing w:line="249" w:lineRule="auto" w:before="11"/>
        <w:ind w:left="158" w:right="376" w:firstLine="396"/>
        <w:jc w:val="both"/>
        <w:rPr>
          <w:sz w:val="18"/>
        </w:rPr>
      </w:pPr>
      <w:r>
        <w:rPr>
          <w:i/>
          <w:color w:val="231F20"/>
          <w:sz w:val="18"/>
        </w:rPr>
        <w:t>Ключевые слова</w:t>
      </w:r>
      <w:r>
        <w:rPr>
          <w:color w:val="231F20"/>
          <w:sz w:val="18"/>
        </w:rPr>
        <w:t>: паспортизация дорог, дороги, транспорт, номенклату-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ра,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документация.</w:t>
      </w:r>
    </w:p>
    <w:p>
      <w:pPr>
        <w:pStyle w:val="BodyText"/>
        <w:spacing w:before="10"/>
        <w:ind w:left="0"/>
        <w:rPr>
          <w:sz w:val="18"/>
        </w:rPr>
      </w:pPr>
    </w:p>
    <w:p>
      <w:pPr>
        <w:spacing w:line="249" w:lineRule="auto" w:before="0"/>
        <w:ind w:left="158" w:right="376" w:firstLine="396"/>
        <w:jc w:val="both"/>
        <w:rPr>
          <w:sz w:val="18"/>
        </w:rPr>
      </w:pPr>
      <w:r>
        <w:rPr>
          <w:color w:val="231F20"/>
          <w:w w:val="95"/>
          <w:sz w:val="18"/>
        </w:rPr>
        <w:t>The article considers the process of creating a road passport, lists the main com-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ponents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passport,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Steps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creation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are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described,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characteristic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geograph-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ic information system RTD and IndorRoad is given, Used by engineers to certify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road.,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Nowadays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this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topic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relevant,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view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fact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that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every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road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the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4"/>
        <w:ind w:left="0"/>
        <w:rPr>
          <w:sz w:val="12"/>
        </w:rPr>
      </w:pPr>
    </w:p>
    <w:p>
      <w:pPr>
        <w:spacing w:line="249" w:lineRule="auto" w:before="93"/>
        <w:ind w:left="158" w:right="376" w:firstLine="0"/>
        <w:jc w:val="both"/>
        <w:rPr>
          <w:sz w:val="18"/>
        </w:rPr>
      </w:pPr>
      <w:r>
        <w:rPr>
          <w:color w:val="231F20"/>
          <w:spacing w:val="-1"/>
          <w:sz w:val="18"/>
        </w:rPr>
        <w:t>Russian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Federation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subject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examination,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Which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will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allow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detect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safety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vio-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lations,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carry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out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analysis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condition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road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surface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need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for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its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repair</w:t>
      </w:r>
      <w:r>
        <w:rPr>
          <w:color w:val="231F20"/>
          <w:spacing w:val="19"/>
          <w:w w:val="95"/>
          <w:sz w:val="18"/>
        </w:rPr>
        <w:t> </w:t>
      </w:r>
      <w:r>
        <w:rPr>
          <w:color w:val="231F20"/>
          <w:w w:val="95"/>
          <w:sz w:val="18"/>
        </w:rPr>
        <w:t>or</w:t>
      </w:r>
      <w:r>
        <w:rPr>
          <w:color w:val="231F20"/>
          <w:spacing w:val="20"/>
          <w:w w:val="95"/>
          <w:sz w:val="18"/>
        </w:rPr>
        <w:t> </w:t>
      </w:r>
      <w:r>
        <w:rPr>
          <w:color w:val="231F20"/>
          <w:w w:val="95"/>
          <w:sz w:val="18"/>
        </w:rPr>
        <w:t>replacement,</w:t>
      </w:r>
      <w:r>
        <w:rPr>
          <w:color w:val="231F20"/>
          <w:spacing w:val="6"/>
          <w:w w:val="95"/>
          <w:sz w:val="18"/>
        </w:rPr>
        <w:t> </w:t>
      </w:r>
      <w:r>
        <w:rPr>
          <w:color w:val="231F20"/>
          <w:w w:val="95"/>
          <w:sz w:val="18"/>
        </w:rPr>
        <w:t>As</w:t>
      </w:r>
      <w:r>
        <w:rPr>
          <w:color w:val="231F20"/>
          <w:spacing w:val="20"/>
          <w:w w:val="95"/>
          <w:sz w:val="18"/>
        </w:rPr>
        <w:t> </w:t>
      </w:r>
      <w:r>
        <w:rPr>
          <w:color w:val="231F20"/>
          <w:w w:val="95"/>
          <w:sz w:val="18"/>
        </w:rPr>
        <w:t>well</w:t>
      </w:r>
      <w:r>
        <w:rPr>
          <w:color w:val="231F20"/>
          <w:spacing w:val="20"/>
          <w:w w:val="95"/>
          <w:sz w:val="18"/>
        </w:rPr>
        <w:t> </w:t>
      </w:r>
      <w:r>
        <w:rPr>
          <w:color w:val="231F20"/>
          <w:w w:val="95"/>
          <w:sz w:val="18"/>
        </w:rPr>
        <w:t>as</w:t>
      </w:r>
      <w:r>
        <w:rPr>
          <w:color w:val="231F20"/>
          <w:spacing w:val="20"/>
          <w:w w:val="95"/>
          <w:sz w:val="18"/>
        </w:rPr>
        <w:t> </w:t>
      </w:r>
      <w:r>
        <w:rPr>
          <w:color w:val="231F20"/>
          <w:w w:val="95"/>
          <w:sz w:val="18"/>
        </w:rPr>
        <w:t>this</w:t>
      </w:r>
      <w:r>
        <w:rPr>
          <w:color w:val="231F20"/>
          <w:spacing w:val="20"/>
          <w:w w:val="95"/>
          <w:sz w:val="18"/>
        </w:rPr>
        <w:t> </w:t>
      </w:r>
      <w:r>
        <w:rPr>
          <w:color w:val="231F20"/>
          <w:w w:val="95"/>
          <w:sz w:val="18"/>
        </w:rPr>
        <w:t>document</w:t>
      </w:r>
      <w:r>
        <w:rPr>
          <w:color w:val="231F20"/>
          <w:spacing w:val="20"/>
          <w:w w:val="95"/>
          <w:sz w:val="18"/>
        </w:rPr>
        <w:t> </w:t>
      </w:r>
      <w:r>
        <w:rPr>
          <w:color w:val="231F20"/>
          <w:w w:val="95"/>
          <w:sz w:val="18"/>
        </w:rPr>
        <w:t>will</w:t>
      </w:r>
      <w:r>
        <w:rPr>
          <w:color w:val="231F20"/>
          <w:spacing w:val="20"/>
          <w:w w:val="95"/>
          <w:sz w:val="18"/>
        </w:rPr>
        <w:t> </w:t>
      </w:r>
      <w:r>
        <w:rPr>
          <w:color w:val="231F20"/>
          <w:w w:val="95"/>
          <w:sz w:val="18"/>
        </w:rPr>
        <w:t>allow</w:t>
      </w:r>
      <w:r>
        <w:rPr>
          <w:color w:val="231F20"/>
          <w:spacing w:val="20"/>
          <w:w w:val="95"/>
          <w:sz w:val="18"/>
        </w:rPr>
        <w:t> </w:t>
      </w:r>
      <w:r>
        <w:rPr>
          <w:color w:val="231F20"/>
          <w:w w:val="95"/>
          <w:sz w:val="18"/>
        </w:rPr>
        <w:t>to</w:t>
      </w:r>
      <w:r>
        <w:rPr>
          <w:color w:val="231F20"/>
          <w:spacing w:val="20"/>
          <w:w w:val="95"/>
          <w:sz w:val="18"/>
        </w:rPr>
        <w:t> </w:t>
      </w:r>
      <w:r>
        <w:rPr>
          <w:color w:val="231F20"/>
          <w:w w:val="95"/>
          <w:sz w:val="18"/>
        </w:rPr>
        <w:t>more</w:t>
      </w:r>
      <w:r>
        <w:rPr>
          <w:color w:val="231F20"/>
          <w:spacing w:val="20"/>
          <w:w w:val="95"/>
          <w:sz w:val="18"/>
        </w:rPr>
        <w:t> </w:t>
      </w:r>
      <w:r>
        <w:rPr>
          <w:color w:val="231F20"/>
          <w:w w:val="95"/>
          <w:sz w:val="18"/>
        </w:rPr>
        <w:t>effectively</w:t>
      </w:r>
      <w:r>
        <w:rPr>
          <w:color w:val="231F20"/>
          <w:spacing w:val="20"/>
          <w:w w:val="95"/>
          <w:sz w:val="18"/>
        </w:rPr>
        <w:t> </w:t>
      </w:r>
      <w:r>
        <w:rPr>
          <w:color w:val="231F20"/>
          <w:w w:val="95"/>
          <w:sz w:val="18"/>
        </w:rPr>
        <w:t>plan</w:t>
      </w:r>
      <w:r>
        <w:rPr>
          <w:color w:val="231F20"/>
          <w:spacing w:val="-41"/>
          <w:w w:val="95"/>
          <w:sz w:val="18"/>
        </w:rPr>
        <w:t> </w:t>
      </w:r>
      <w:r>
        <w:rPr>
          <w:color w:val="231F20"/>
          <w:sz w:val="18"/>
        </w:rPr>
        <w:t>the construction of new roads. After describing the stages of work of the executive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organization, a problem has been identified, significantly increasing the time spent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on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preparation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passport.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order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increase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efficiency,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version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im-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provement of the automobile-road laboratory is proposed. This option will call to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automate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one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engineer’s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tasks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during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process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creation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reporting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doc-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uments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on the work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performed and certification in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general.</w:t>
      </w:r>
    </w:p>
    <w:p>
      <w:pPr>
        <w:spacing w:before="7"/>
        <w:ind w:left="555" w:right="0" w:firstLine="0"/>
        <w:jc w:val="both"/>
        <w:rPr>
          <w:sz w:val="18"/>
        </w:rPr>
      </w:pPr>
      <w:r>
        <w:rPr>
          <w:i/>
          <w:color w:val="231F20"/>
          <w:w w:val="95"/>
          <w:sz w:val="18"/>
        </w:rPr>
        <w:t>Keywords</w:t>
      </w:r>
      <w:r>
        <w:rPr>
          <w:color w:val="231F20"/>
          <w:w w:val="95"/>
          <w:sz w:val="18"/>
        </w:rPr>
        <w:t>: certification of roads, roads, transport, nomenclature, documentation.</w:t>
      </w:r>
    </w:p>
    <w:p>
      <w:pPr>
        <w:pStyle w:val="BodyText"/>
        <w:spacing w:before="4"/>
        <w:ind w:left="0"/>
        <w:rPr>
          <w:sz w:val="23"/>
        </w:rPr>
      </w:pPr>
    </w:p>
    <w:p>
      <w:pPr>
        <w:pStyle w:val="BodyText"/>
        <w:spacing w:line="256" w:lineRule="auto"/>
        <w:ind w:right="376" w:firstLine="396"/>
        <w:jc w:val="both"/>
      </w:pPr>
      <w:r>
        <w:rPr>
          <w:color w:val="231F20"/>
        </w:rPr>
        <w:t>Паспорт дороги – основной документ технического учета, обоб-</w:t>
      </w:r>
      <w:r>
        <w:rPr>
          <w:color w:val="231F20"/>
          <w:spacing w:val="1"/>
        </w:rPr>
        <w:t> </w:t>
      </w:r>
      <w:r>
        <w:rPr>
          <w:color w:val="231F20"/>
        </w:rPr>
        <w:t>щающий технические и эксплуатационные характеристики автомо-</w:t>
      </w:r>
      <w:r>
        <w:rPr>
          <w:color w:val="231F20"/>
          <w:spacing w:val="1"/>
        </w:rPr>
        <w:t> </w:t>
      </w:r>
      <w:r>
        <w:rPr>
          <w:color w:val="231F20"/>
        </w:rPr>
        <w:t>бильной дороги и дорожных сооружений на ней и отражающий про-</w:t>
      </w:r>
      <w:r>
        <w:rPr>
          <w:color w:val="231F20"/>
          <w:spacing w:val="1"/>
        </w:rPr>
        <w:t> </w:t>
      </w:r>
      <w:r>
        <w:rPr>
          <w:color w:val="231F20"/>
        </w:rPr>
        <w:t>исшедшие с ними текущие изменения, денежные затраты и основные</w:t>
      </w:r>
      <w:r>
        <w:rPr>
          <w:color w:val="231F20"/>
          <w:spacing w:val="-47"/>
        </w:rPr>
        <w:t> </w:t>
      </w:r>
      <w:r>
        <w:rPr>
          <w:color w:val="231F20"/>
        </w:rPr>
        <w:t>объемы</w:t>
      </w:r>
      <w:r>
        <w:rPr>
          <w:color w:val="231F20"/>
          <w:spacing w:val="1"/>
        </w:rPr>
        <w:t> </w:t>
      </w:r>
      <w:r>
        <w:rPr>
          <w:color w:val="231F20"/>
        </w:rPr>
        <w:t>выполненных</w:t>
      </w:r>
      <w:r>
        <w:rPr>
          <w:color w:val="231F20"/>
          <w:spacing w:val="2"/>
        </w:rPr>
        <w:t> </w:t>
      </w:r>
      <w:r>
        <w:rPr>
          <w:color w:val="231F20"/>
        </w:rPr>
        <w:t>работ.</w:t>
      </w:r>
    </w:p>
    <w:p>
      <w:pPr>
        <w:pStyle w:val="BodyText"/>
        <w:spacing w:line="256" w:lineRule="auto" w:before="5"/>
        <w:ind w:right="374" w:firstLine="396"/>
        <w:jc w:val="both"/>
      </w:pPr>
      <w:r>
        <w:rPr>
          <w:color w:val="231F20"/>
          <w:spacing w:val="-1"/>
          <w:w w:val="105"/>
        </w:rPr>
        <w:t>В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соответствии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ВСН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24-88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Минавтодор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РСФСР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Технические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правила ремонта и содержания автомобильных дорог, техническому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учету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паспортизации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подлежат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все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автомобильные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дороги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обще-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го пользования. Учет и паспортизацию проводят по каждой автомо-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бильной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дороге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отдельности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[1].</w:t>
      </w:r>
    </w:p>
    <w:p>
      <w:pPr>
        <w:pStyle w:val="BodyText"/>
        <w:spacing w:line="256" w:lineRule="auto" w:before="6"/>
        <w:ind w:right="376" w:firstLine="396"/>
        <w:jc w:val="right"/>
      </w:pPr>
      <w:r>
        <w:rPr>
          <w:color w:val="231F20"/>
        </w:rPr>
        <w:t>Технический</w:t>
      </w:r>
      <w:r>
        <w:rPr>
          <w:color w:val="231F20"/>
          <w:spacing w:val="19"/>
        </w:rPr>
        <w:t> </w:t>
      </w:r>
      <w:r>
        <w:rPr>
          <w:color w:val="231F20"/>
        </w:rPr>
        <w:t>учет</w:t>
      </w:r>
      <w:r>
        <w:rPr>
          <w:color w:val="231F20"/>
          <w:spacing w:val="20"/>
        </w:rPr>
        <w:t> </w:t>
      </w:r>
      <w:r>
        <w:rPr>
          <w:color w:val="231F20"/>
        </w:rPr>
        <w:t>и</w:t>
      </w:r>
      <w:r>
        <w:rPr>
          <w:color w:val="231F20"/>
          <w:spacing w:val="19"/>
        </w:rPr>
        <w:t> </w:t>
      </w:r>
      <w:r>
        <w:rPr>
          <w:color w:val="231F20"/>
        </w:rPr>
        <w:t>паспортизацию</w:t>
      </w:r>
      <w:r>
        <w:rPr>
          <w:color w:val="231F20"/>
          <w:spacing w:val="20"/>
        </w:rPr>
        <w:t> </w:t>
      </w:r>
      <w:r>
        <w:rPr>
          <w:color w:val="231F20"/>
        </w:rPr>
        <w:t>автомобильных</w:t>
      </w:r>
      <w:r>
        <w:rPr>
          <w:color w:val="231F20"/>
          <w:spacing w:val="19"/>
        </w:rPr>
        <w:t> </w:t>
      </w:r>
      <w:r>
        <w:rPr>
          <w:color w:val="231F20"/>
        </w:rPr>
        <w:t>дорог</w:t>
      </w:r>
      <w:r>
        <w:rPr>
          <w:color w:val="231F20"/>
          <w:spacing w:val="21"/>
        </w:rPr>
        <w:t> </w:t>
      </w:r>
      <w:r>
        <w:rPr>
          <w:color w:val="231F20"/>
        </w:rPr>
        <w:t>про-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водят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целью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получения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данных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о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наличии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дорог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дорожных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со-</w:t>
      </w:r>
      <w:r>
        <w:rPr>
          <w:color w:val="231F20"/>
          <w:spacing w:val="-49"/>
          <w:w w:val="105"/>
        </w:rPr>
        <w:t> </w:t>
      </w:r>
      <w:r>
        <w:rPr>
          <w:color w:val="231F20"/>
          <w:w w:val="105"/>
        </w:rPr>
        <w:t>оружений,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их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протяженности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техническом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состоянии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рацио-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нального</w:t>
      </w:r>
      <w:r>
        <w:rPr>
          <w:color w:val="231F20"/>
          <w:spacing w:val="24"/>
        </w:rPr>
        <w:t> </w:t>
      </w:r>
      <w:r>
        <w:rPr>
          <w:color w:val="231F20"/>
        </w:rPr>
        <w:t>планирования</w:t>
      </w:r>
      <w:r>
        <w:rPr>
          <w:color w:val="231F20"/>
          <w:spacing w:val="25"/>
        </w:rPr>
        <w:t> </w:t>
      </w:r>
      <w:r>
        <w:rPr>
          <w:color w:val="231F20"/>
        </w:rPr>
        <w:t>работ</w:t>
      </w:r>
      <w:r>
        <w:rPr>
          <w:color w:val="231F20"/>
          <w:spacing w:val="24"/>
        </w:rPr>
        <w:t> </w:t>
      </w:r>
      <w:r>
        <w:rPr>
          <w:color w:val="231F20"/>
        </w:rPr>
        <w:t>по</w:t>
      </w:r>
      <w:r>
        <w:rPr>
          <w:color w:val="231F20"/>
          <w:spacing w:val="25"/>
        </w:rPr>
        <w:t> </w:t>
      </w:r>
      <w:r>
        <w:rPr>
          <w:color w:val="231F20"/>
        </w:rPr>
        <w:t>дальнейшему</w:t>
      </w:r>
      <w:r>
        <w:rPr>
          <w:color w:val="231F20"/>
          <w:spacing w:val="24"/>
        </w:rPr>
        <w:t> </w:t>
      </w:r>
      <w:r>
        <w:rPr>
          <w:color w:val="231F20"/>
        </w:rPr>
        <w:t>развитию</w:t>
      </w:r>
      <w:r>
        <w:rPr>
          <w:color w:val="231F20"/>
          <w:spacing w:val="25"/>
        </w:rPr>
        <w:t> </w:t>
      </w:r>
      <w:r>
        <w:rPr>
          <w:color w:val="231F20"/>
        </w:rPr>
        <w:t>дорожной</w:t>
      </w:r>
      <w:r>
        <w:rPr>
          <w:color w:val="231F20"/>
          <w:spacing w:val="-47"/>
        </w:rPr>
        <w:t> </w:t>
      </w:r>
      <w:r>
        <w:rPr>
          <w:color w:val="231F20"/>
        </w:rPr>
        <w:t>сети,</w:t>
      </w:r>
      <w:r>
        <w:rPr>
          <w:color w:val="231F20"/>
          <w:spacing w:val="-12"/>
        </w:rPr>
        <w:t> </w:t>
      </w:r>
      <w:r>
        <w:rPr>
          <w:color w:val="231F20"/>
        </w:rPr>
        <w:t>реконструкции,</w:t>
      </w:r>
      <w:r>
        <w:rPr>
          <w:color w:val="231F20"/>
          <w:spacing w:val="-11"/>
        </w:rPr>
        <w:t> </w:t>
      </w:r>
      <w:r>
        <w:rPr>
          <w:color w:val="231F20"/>
        </w:rPr>
        <w:t>ремонту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содержанию</w:t>
      </w:r>
      <w:r>
        <w:rPr>
          <w:color w:val="231F20"/>
          <w:spacing w:val="-11"/>
        </w:rPr>
        <w:t> </w:t>
      </w:r>
      <w:r>
        <w:rPr>
          <w:color w:val="231F20"/>
        </w:rPr>
        <w:t>эксплуатируемых</w:t>
      </w:r>
      <w:r>
        <w:rPr>
          <w:color w:val="231F20"/>
          <w:spacing w:val="-12"/>
        </w:rPr>
        <w:t> </w:t>
      </w:r>
      <w:r>
        <w:rPr>
          <w:color w:val="231F20"/>
        </w:rPr>
        <w:t>дорог.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Содержание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паспорта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отражено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ВСН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1-83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«Типовая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инструк-</w:t>
      </w:r>
    </w:p>
    <w:p>
      <w:pPr>
        <w:pStyle w:val="BodyText"/>
        <w:spacing w:line="256" w:lineRule="auto" w:before="7"/>
        <w:ind w:right="374"/>
        <w:jc w:val="both"/>
      </w:pPr>
      <w:r>
        <w:rPr>
          <w:color w:val="231F20"/>
          <w:w w:val="105"/>
        </w:rPr>
        <w:t>ция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техническому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учету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паспортизации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автомобильных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дорог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общего пользования» [2]. Изучив данный нормативно-правовой акт,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можно увидеть, что в состав паспорта входят: ведомости наличия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технического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состояния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объектов;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сводные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ведомости;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карточки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на искусственные сооружения, объекты дорожного сервиса и рекла-</w:t>
      </w:r>
      <w:r>
        <w:rPr>
          <w:color w:val="231F20"/>
          <w:spacing w:val="1"/>
        </w:rPr>
        <w:t> </w:t>
      </w:r>
      <w:r>
        <w:rPr>
          <w:color w:val="231F20"/>
        </w:rPr>
        <w:t>му; линейный график паспорта дороги; фотографические материалы.</w:t>
      </w:r>
      <w:r>
        <w:rPr>
          <w:color w:val="231F20"/>
          <w:spacing w:val="-47"/>
        </w:rPr>
        <w:t> </w:t>
      </w:r>
      <w:r>
        <w:rPr>
          <w:color w:val="231F20"/>
        </w:rPr>
        <w:t>В итоговой ведомости по объектам, по результатам их обследования,</w:t>
      </w:r>
      <w:r>
        <w:rPr>
          <w:color w:val="231F20"/>
          <w:spacing w:val="-47"/>
        </w:rPr>
        <w:t> </w:t>
      </w:r>
      <w:r>
        <w:rPr>
          <w:color w:val="231F20"/>
        </w:rPr>
        <w:t>приводятся планы, разрезы, ведомости дефектов и повреждений или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схема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дефектов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повреждений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фотографиями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наиболее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характерных</w:t>
      </w:r>
      <w:r>
        <w:rPr>
          <w:color w:val="231F20"/>
          <w:spacing w:val="-48"/>
        </w:rPr>
        <w:t> </w:t>
      </w:r>
      <w:r>
        <w:rPr>
          <w:color w:val="231F20"/>
        </w:rPr>
        <w:t>из</w:t>
      </w:r>
      <w:r>
        <w:rPr>
          <w:color w:val="231F20"/>
          <w:spacing w:val="10"/>
        </w:rPr>
        <w:t> </w:t>
      </w:r>
      <w:r>
        <w:rPr>
          <w:color w:val="231F20"/>
        </w:rPr>
        <w:t>них;</w:t>
      </w:r>
      <w:r>
        <w:rPr>
          <w:color w:val="231F20"/>
          <w:spacing w:val="10"/>
        </w:rPr>
        <w:t> </w:t>
      </w:r>
      <w:r>
        <w:rPr>
          <w:color w:val="231F20"/>
        </w:rPr>
        <w:t>схемы</w:t>
      </w:r>
      <w:r>
        <w:rPr>
          <w:color w:val="231F20"/>
          <w:spacing w:val="11"/>
        </w:rPr>
        <w:t> </w:t>
      </w:r>
      <w:r>
        <w:rPr>
          <w:color w:val="231F20"/>
        </w:rPr>
        <w:t>расположения</w:t>
      </w:r>
      <w:r>
        <w:rPr>
          <w:color w:val="231F20"/>
          <w:spacing w:val="10"/>
        </w:rPr>
        <w:t> </w:t>
      </w:r>
      <w:r>
        <w:rPr>
          <w:color w:val="231F20"/>
        </w:rPr>
        <w:t>трещин</w:t>
      </w:r>
      <w:r>
        <w:rPr>
          <w:color w:val="231F20"/>
          <w:spacing w:val="11"/>
        </w:rPr>
        <w:t> </w:t>
      </w:r>
      <w:r>
        <w:rPr>
          <w:color w:val="231F20"/>
        </w:rPr>
        <w:t>в</w:t>
      </w:r>
      <w:r>
        <w:rPr>
          <w:color w:val="231F20"/>
          <w:spacing w:val="10"/>
        </w:rPr>
        <w:t> </w:t>
      </w:r>
      <w:r>
        <w:rPr>
          <w:color w:val="231F20"/>
        </w:rPr>
        <w:t>железобетонных</w:t>
      </w:r>
      <w:r>
        <w:rPr>
          <w:color w:val="231F20"/>
          <w:spacing w:val="10"/>
        </w:rPr>
        <w:t> </w:t>
      </w:r>
      <w:r>
        <w:rPr>
          <w:color w:val="231F20"/>
        </w:rPr>
        <w:t>и</w:t>
      </w:r>
      <w:r>
        <w:rPr>
          <w:color w:val="231F20"/>
          <w:spacing w:val="11"/>
        </w:rPr>
        <w:t> </w:t>
      </w:r>
      <w:r>
        <w:rPr>
          <w:color w:val="231F20"/>
        </w:rPr>
        <w:t>каменных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4"/>
        <w:jc w:val="both"/>
      </w:pPr>
      <w:r>
        <w:rPr>
          <w:color w:val="231F20"/>
          <w:w w:val="105"/>
        </w:rPr>
        <w:t>конструкциях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данные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об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раскрытии;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значения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всех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контроли-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руемых признаков, определение которых предусматривалось техни-</w:t>
      </w:r>
      <w:r>
        <w:rPr>
          <w:color w:val="231F20"/>
          <w:spacing w:val="1"/>
        </w:rPr>
        <w:t> </w:t>
      </w:r>
      <w:r>
        <w:rPr>
          <w:color w:val="231F20"/>
        </w:rPr>
        <w:t>ческим заданием или программой проведения обследования; резуль-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таты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поверочных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расчетов,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если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их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проведение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предусматривалось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программой</w:t>
      </w:r>
      <w:r>
        <w:rPr>
          <w:color w:val="231F20"/>
          <w:spacing w:val="-10"/>
        </w:rPr>
        <w:t> </w:t>
      </w:r>
      <w:r>
        <w:rPr>
          <w:color w:val="231F20"/>
        </w:rPr>
        <w:t>обследования;</w:t>
      </w:r>
      <w:r>
        <w:rPr>
          <w:color w:val="231F20"/>
          <w:spacing w:val="-10"/>
        </w:rPr>
        <w:t> </w:t>
      </w:r>
      <w:r>
        <w:rPr>
          <w:color w:val="231F20"/>
        </w:rPr>
        <w:t>оценка</w:t>
      </w:r>
      <w:r>
        <w:rPr>
          <w:color w:val="231F20"/>
          <w:spacing w:val="-10"/>
        </w:rPr>
        <w:t> </w:t>
      </w:r>
      <w:r>
        <w:rPr>
          <w:color w:val="231F20"/>
        </w:rPr>
        <w:t>состояния</w:t>
      </w:r>
      <w:r>
        <w:rPr>
          <w:color w:val="231F20"/>
          <w:spacing w:val="-10"/>
        </w:rPr>
        <w:t> </w:t>
      </w:r>
      <w:r>
        <w:rPr>
          <w:color w:val="231F20"/>
        </w:rPr>
        <w:t>конструкций</w:t>
      </w:r>
      <w:r>
        <w:rPr>
          <w:color w:val="231F20"/>
          <w:spacing w:val="-10"/>
        </w:rPr>
        <w:t> </w:t>
      </w:r>
      <w:r>
        <w:rPr>
          <w:color w:val="231F20"/>
        </w:rPr>
        <w:t>с</w:t>
      </w:r>
      <w:r>
        <w:rPr>
          <w:color w:val="231F20"/>
          <w:spacing w:val="-10"/>
        </w:rPr>
        <w:t> </w:t>
      </w:r>
      <w:r>
        <w:rPr>
          <w:color w:val="231F20"/>
        </w:rPr>
        <w:t>рекомен-</w:t>
      </w:r>
      <w:r>
        <w:rPr>
          <w:color w:val="231F20"/>
          <w:spacing w:val="1"/>
        </w:rPr>
        <w:t> </w:t>
      </w:r>
      <w:r>
        <w:rPr>
          <w:color w:val="231F20"/>
        </w:rPr>
        <w:t>дуемыми мероприятиями по усилению конструкций, устранению де-</w:t>
      </w:r>
      <w:r>
        <w:rPr>
          <w:color w:val="231F20"/>
          <w:spacing w:val="1"/>
        </w:rPr>
        <w:t> </w:t>
      </w:r>
      <w:r>
        <w:rPr>
          <w:color w:val="231F20"/>
        </w:rPr>
        <w:t>фектов и повреждений, а также причин их появления . Данный пере-</w:t>
      </w:r>
      <w:r>
        <w:rPr>
          <w:color w:val="231F20"/>
          <w:spacing w:val="1"/>
        </w:rPr>
        <w:t> </w:t>
      </w:r>
      <w:r>
        <w:rPr>
          <w:color w:val="231F20"/>
        </w:rPr>
        <w:t>чень может быть дополнен в зависимости от состояния конструкций,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причин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задач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обследования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[3].</w:t>
      </w:r>
    </w:p>
    <w:p>
      <w:pPr>
        <w:pStyle w:val="BodyText"/>
        <w:spacing w:line="256" w:lineRule="auto" w:before="10"/>
        <w:ind w:right="376" w:firstLine="396"/>
        <w:jc w:val="both"/>
      </w:pPr>
      <w:r>
        <w:rPr>
          <w:color w:val="231F20"/>
          <w:spacing w:val="-1"/>
          <w:w w:val="105"/>
        </w:rPr>
        <w:t>Подготовку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паспорта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автомобильной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дороги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можно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разделить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4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этапа,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которые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выполняются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последовательно:</w:t>
      </w:r>
    </w:p>
    <w:p>
      <w:pPr>
        <w:pStyle w:val="BodyText"/>
        <w:spacing w:before="2"/>
        <w:ind w:left="555"/>
        <w:jc w:val="both"/>
      </w:pPr>
      <w:r>
        <w:rPr>
          <w:color w:val="231F20"/>
        </w:rPr>
        <w:t>В</w:t>
      </w:r>
      <w:r>
        <w:rPr>
          <w:color w:val="231F20"/>
          <w:spacing w:val="14"/>
        </w:rPr>
        <w:t> </w:t>
      </w:r>
      <w:r>
        <w:rPr>
          <w:color w:val="231F20"/>
        </w:rPr>
        <w:t>подготовительных</w:t>
      </w:r>
      <w:r>
        <w:rPr>
          <w:color w:val="231F20"/>
          <w:spacing w:val="15"/>
        </w:rPr>
        <w:t> </w:t>
      </w:r>
      <w:r>
        <w:rPr>
          <w:color w:val="231F20"/>
        </w:rPr>
        <w:t>работах</w:t>
      </w:r>
      <w:r>
        <w:rPr>
          <w:color w:val="231F20"/>
          <w:spacing w:val="15"/>
        </w:rPr>
        <w:t> </w:t>
      </w:r>
      <w:r>
        <w:rPr>
          <w:color w:val="231F20"/>
        </w:rPr>
        <w:t>необходимо:</w:t>
      </w:r>
    </w:p>
    <w:p>
      <w:pPr>
        <w:pStyle w:val="ListParagraph"/>
        <w:numPr>
          <w:ilvl w:val="0"/>
          <w:numId w:val="38"/>
        </w:numPr>
        <w:tabs>
          <w:tab w:pos="711" w:val="left" w:leader="none"/>
        </w:tabs>
        <w:spacing w:line="240" w:lineRule="auto" w:before="17" w:after="0"/>
        <w:ind w:left="710" w:right="0" w:hanging="156"/>
        <w:jc w:val="both"/>
        <w:rPr>
          <w:sz w:val="20"/>
        </w:rPr>
      </w:pPr>
      <w:r>
        <w:rPr>
          <w:color w:val="231F20"/>
          <w:sz w:val="20"/>
        </w:rPr>
        <w:t>определить</w:t>
      </w:r>
      <w:r>
        <w:rPr>
          <w:color w:val="231F20"/>
          <w:spacing w:val="24"/>
          <w:sz w:val="20"/>
        </w:rPr>
        <w:t> </w:t>
      </w:r>
      <w:r>
        <w:rPr>
          <w:color w:val="231F20"/>
          <w:sz w:val="20"/>
        </w:rPr>
        <w:t>местоположения</w:t>
      </w:r>
      <w:r>
        <w:rPr>
          <w:color w:val="231F20"/>
          <w:spacing w:val="25"/>
          <w:sz w:val="20"/>
        </w:rPr>
        <w:t> </w:t>
      </w:r>
      <w:r>
        <w:rPr>
          <w:color w:val="231F20"/>
          <w:sz w:val="20"/>
        </w:rPr>
        <w:t>автомобильных</w:t>
      </w:r>
      <w:r>
        <w:rPr>
          <w:color w:val="231F20"/>
          <w:spacing w:val="25"/>
          <w:sz w:val="20"/>
        </w:rPr>
        <w:t> </w:t>
      </w:r>
      <w:r>
        <w:rPr>
          <w:color w:val="231F20"/>
          <w:sz w:val="20"/>
        </w:rPr>
        <w:t>дорог;</w:t>
      </w:r>
    </w:p>
    <w:p>
      <w:pPr>
        <w:pStyle w:val="ListParagraph"/>
        <w:numPr>
          <w:ilvl w:val="0"/>
          <w:numId w:val="38"/>
        </w:numPr>
        <w:tabs>
          <w:tab w:pos="717" w:val="left" w:leader="none"/>
        </w:tabs>
        <w:spacing w:line="256" w:lineRule="auto" w:before="18" w:after="0"/>
        <w:ind w:left="158" w:right="375" w:firstLine="396"/>
        <w:jc w:val="both"/>
        <w:rPr>
          <w:sz w:val="20"/>
        </w:rPr>
      </w:pPr>
      <w:r>
        <w:rPr>
          <w:color w:val="231F20"/>
          <w:w w:val="105"/>
          <w:sz w:val="20"/>
        </w:rPr>
        <w:t>далее определить и согласовать с ведущими специалистами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районного отдела технического надзора точки начала и конца об-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w w:val="105"/>
          <w:sz w:val="20"/>
        </w:rPr>
        <w:t>следуемых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дорог;</w:t>
      </w:r>
    </w:p>
    <w:p>
      <w:pPr>
        <w:pStyle w:val="ListParagraph"/>
        <w:numPr>
          <w:ilvl w:val="0"/>
          <w:numId w:val="38"/>
        </w:numPr>
        <w:tabs>
          <w:tab w:pos="711" w:val="left" w:leader="none"/>
        </w:tabs>
        <w:spacing w:line="240" w:lineRule="auto" w:before="3" w:after="0"/>
        <w:ind w:left="710" w:right="0" w:hanging="156"/>
        <w:jc w:val="both"/>
        <w:rPr>
          <w:sz w:val="20"/>
        </w:rPr>
      </w:pPr>
      <w:r>
        <w:rPr>
          <w:color w:val="231F20"/>
          <w:sz w:val="20"/>
        </w:rPr>
        <w:t>определить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сегментов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дорожной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сети;</w:t>
      </w:r>
    </w:p>
    <w:p>
      <w:pPr>
        <w:pStyle w:val="ListParagraph"/>
        <w:numPr>
          <w:ilvl w:val="0"/>
          <w:numId w:val="38"/>
        </w:numPr>
        <w:tabs>
          <w:tab w:pos="711" w:val="left" w:leader="none"/>
        </w:tabs>
        <w:spacing w:line="240" w:lineRule="auto" w:before="17" w:after="0"/>
        <w:ind w:left="710" w:right="0" w:hanging="156"/>
        <w:jc w:val="both"/>
        <w:rPr>
          <w:sz w:val="20"/>
        </w:rPr>
      </w:pPr>
      <w:r>
        <w:rPr>
          <w:color w:val="231F20"/>
          <w:sz w:val="20"/>
        </w:rPr>
        <w:t>спланировать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полевые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работы;</w:t>
      </w:r>
    </w:p>
    <w:p>
      <w:pPr>
        <w:pStyle w:val="ListParagraph"/>
        <w:numPr>
          <w:ilvl w:val="0"/>
          <w:numId w:val="38"/>
        </w:numPr>
        <w:tabs>
          <w:tab w:pos="710" w:val="left" w:leader="none"/>
        </w:tabs>
        <w:spacing w:line="256" w:lineRule="auto" w:before="17" w:after="0"/>
        <w:ind w:left="555" w:right="376" w:firstLine="0"/>
        <w:jc w:val="both"/>
        <w:rPr>
          <w:sz w:val="20"/>
        </w:rPr>
      </w:pPr>
      <w:r>
        <w:rPr>
          <w:color w:val="231F20"/>
          <w:sz w:val="20"/>
        </w:rPr>
        <w:t>подготовить оборудование, участвующее в следующем этапе;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Полевые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обследования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это:</w:t>
      </w:r>
    </w:p>
    <w:p>
      <w:pPr>
        <w:pStyle w:val="ListParagraph"/>
        <w:numPr>
          <w:ilvl w:val="0"/>
          <w:numId w:val="38"/>
        </w:numPr>
        <w:tabs>
          <w:tab w:pos="702" w:val="left" w:leader="none"/>
        </w:tabs>
        <w:spacing w:line="240" w:lineRule="auto" w:before="3" w:after="0"/>
        <w:ind w:left="701" w:right="0" w:hanging="147"/>
        <w:jc w:val="both"/>
        <w:rPr>
          <w:sz w:val="20"/>
        </w:rPr>
      </w:pPr>
      <w:r>
        <w:rPr>
          <w:color w:val="231F20"/>
          <w:spacing w:val="-2"/>
          <w:sz w:val="20"/>
        </w:rPr>
        <w:t>определение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геометрических</w:t>
      </w:r>
      <w:r>
        <w:rPr>
          <w:color w:val="231F20"/>
          <w:spacing w:val="-8"/>
          <w:sz w:val="20"/>
        </w:rPr>
        <w:t> </w:t>
      </w:r>
      <w:r>
        <w:rPr>
          <w:color w:val="231F20"/>
          <w:spacing w:val="-1"/>
          <w:sz w:val="20"/>
        </w:rPr>
        <w:t>параметров</w:t>
      </w:r>
      <w:r>
        <w:rPr>
          <w:color w:val="231F20"/>
          <w:spacing w:val="-8"/>
          <w:sz w:val="20"/>
        </w:rPr>
        <w:t> </w:t>
      </w:r>
      <w:r>
        <w:rPr>
          <w:color w:val="231F20"/>
          <w:spacing w:val="-1"/>
          <w:sz w:val="20"/>
        </w:rPr>
        <w:t>автомобильных</w:t>
      </w:r>
      <w:r>
        <w:rPr>
          <w:color w:val="231F20"/>
          <w:spacing w:val="-8"/>
          <w:sz w:val="20"/>
        </w:rPr>
        <w:t> </w:t>
      </w:r>
      <w:r>
        <w:rPr>
          <w:color w:val="231F20"/>
          <w:spacing w:val="-1"/>
          <w:sz w:val="20"/>
        </w:rPr>
        <w:t>дорог;</w:t>
      </w:r>
    </w:p>
    <w:p>
      <w:pPr>
        <w:pStyle w:val="ListParagraph"/>
        <w:numPr>
          <w:ilvl w:val="0"/>
          <w:numId w:val="38"/>
        </w:numPr>
        <w:tabs>
          <w:tab w:pos="713" w:val="left" w:leader="none"/>
        </w:tabs>
        <w:spacing w:line="256" w:lineRule="auto" w:before="17" w:after="0"/>
        <w:ind w:left="158" w:right="376" w:firstLine="396"/>
        <w:jc w:val="both"/>
        <w:rPr>
          <w:sz w:val="20"/>
        </w:rPr>
      </w:pPr>
      <w:r>
        <w:rPr>
          <w:color w:val="231F20"/>
          <w:spacing w:val="-1"/>
          <w:w w:val="105"/>
          <w:sz w:val="20"/>
        </w:rPr>
        <w:t>измерение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коэффициента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сцепления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колеса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автомобиля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с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до-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рожным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покрытием;</w:t>
      </w:r>
    </w:p>
    <w:p>
      <w:pPr>
        <w:pStyle w:val="ListParagraph"/>
        <w:numPr>
          <w:ilvl w:val="0"/>
          <w:numId w:val="38"/>
        </w:numPr>
        <w:tabs>
          <w:tab w:pos="711" w:val="left" w:leader="none"/>
        </w:tabs>
        <w:spacing w:line="240" w:lineRule="auto" w:before="2" w:after="0"/>
        <w:ind w:left="710" w:right="0" w:hanging="156"/>
        <w:jc w:val="both"/>
        <w:rPr>
          <w:sz w:val="20"/>
        </w:rPr>
      </w:pPr>
      <w:r>
        <w:rPr>
          <w:color w:val="231F20"/>
          <w:sz w:val="20"/>
        </w:rPr>
        <w:t>прочности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дорожных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одежд;</w:t>
      </w:r>
    </w:p>
    <w:p>
      <w:pPr>
        <w:pStyle w:val="ListParagraph"/>
        <w:numPr>
          <w:ilvl w:val="0"/>
          <w:numId w:val="38"/>
        </w:numPr>
        <w:tabs>
          <w:tab w:pos="713" w:val="left" w:leader="none"/>
        </w:tabs>
        <w:spacing w:line="256" w:lineRule="auto" w:before="17" w:after="0"/>
        <w:ind w:left="158" w:right="378" w:firstLine="396"/>
        <w:jc w:val="both"/>
        <w:rPr>
          <w:sz w:val="20"/>
        </w:rPr>
      </w:pPr>
      <w:r>
        <w:rPr>
          <w:color w:val="231F20"/>
          <w:sz w:val="20"/>
        </w:rPr>
        <w:t>и снятие других показателей автомобильной дороги, которые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необходимо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внести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паспорт.</w:t>
      </w:r>
    </w:p>
    <w:p>
      <w:pPr>
        <w:pStyle w:val="BodyText"/>
        <w:spacing w:line="256" w:lineRule="auto" w:before="3"/>
        <w:ind w:right="375" w:firstLine="396"/>
        <w:jc w:val="both"/>
      </w:pPr>
      <w:r>
        <w:rPr>
          <w:color w:val="231F20"/>
        </w:rPr>
        <w:t>Полевые обследование проводит передвижная лаборатория. При</w:t>
      </w:r>
      <w:r>
        <w:rPr>
          <w:color w:val="231F20"/>
          <w:spacing w:val="-47"/>
        </w:rPr>
        <w:t> </w:t>
      </w:r>
      <w:r>
        <w:rPr>
          <w:color w:val="231F20"/>
          <w:spacing w:val="-1"/>
          <w:w w:val="105"/>
        </w:rPr>
        <w:t>проезде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передвижной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дорожной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лаборатории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прямом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обратном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направлениях при помощи модуля GPS, мобильной инерциальной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навигационной системы, датчика хода движения выполняется опре-</w:t>
      </w:r>
      <w:r>
        <w:rPr>
          <w:color w:val="231F20"/>
          <w:spacing w:val="1"/>
        </w:rPr>
        <w:t> </w:t>
      </w:r>
      <w:r>
        <w:rPr>
          <w:color w:val="231F20"/>
        </w:rPr>
        <w:t>деление географических координат, плана, уклона, поперечного про-</w:t>
      </w:r>
      <w:r>
        <w:rPr>
          <w:color w:val="231F20"/>
          <w:spacing w:val="-47"/>
        </w:rPr>
        <w:t> </w:t>
      </w:r>
      <w:r>
        <w:rPr>
          <w:color w:val="231F20"/>
        </w:rPr>
        <w:t>филя,</w:t>
      </w:r>
      <w:r>
        <w:rPr>
          <w:color w:val="231F20"/>
          <w:spacing w:val="-7"/>
        </w:rPr>
        <w:t> </w:t>
      </w:r>
      <w:r>
        <w:rPr>
          <w:color w:val="231F20"/>
        </w:rPr>
        <w:t>видимости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продольном</w:t>
      </w:r>
      <w:r>
        <w:rPr>
          <w:color w:val="231F20"/>
          <w:spacing w:val="-6"/>
        </w:rPr>
        <w:t> </w:t>
      </w:r>
      <w:r>
        <w:rPr>
          <w:color w:val="231F20"/>
        </w:rPr>
        <w:t>профиле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других</w:t>
      </w:r>
      <w:r>
        <w:rPr>
          <w:color w:val="231F20"/>
          <w:spacing w:val="-7"/>
        </w:rPr>
        <w:t> </w:t>
      </w:r>
      <w:r>
        <w:rPr>
          <w:color w:val="231F20"/>
        </w:rPr>
        <w:t>геометрических</w:t>
      </w:r>
      <w:r>
        <w:rPr>
          <w:color w:val="231F20"/>
          <w:spacing w:val="-6"/>
        </w:rPr>
        <w:t> </w:t>
      </w:r>
      <w:r>
        <w:rPr>
          <w:color w:val="231F20"/>
        </w:rPr>
        <w:t>ха-</w:t>
      </w:r>
      <w:r>
        <w:rPr>
          <w:color w:val="231F20"/>
          <w:spacing w:val="-48"/>
        </w:rPr>
        <w:t> </w:t>
      </w:r>
      <w:r>
        <w:rPr>
          <w:color w:val="231F20"/>
          <w:w w:val="105"/>
        </w:rPr>
        <w:t>рактеристик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автомобильных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дорог.</w:t>
      </w:r>
    </w:p>
    <w:p>
      <w:pPr>
        <w:pStyle w:val="BodyText"/>
        <w:spacing w:line="256" w:lineRule="auto" w:before="7"/>
        <w:ind w:right="376" w:firstLine="396"/>
        <w:jc w:val="both"/>
      </w:pPr>
      <w:r>
        <w:rPr>
          <w:color w:val="231F20"/>
        </w:rPr>
        <w:t>Измерение протяженности автомобильных дорог производить-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учетом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начальной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конечной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точек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использованием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спутни-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ковой</w:t>
      </w:r>
      <w:r>
        <w:rPr>
          <w:color w:val="231F20"/>
          <w:spacing w:val="22"/>
        </w:rPr>
        <w:t> </w:t>
      </w:r>
      <w:r>
        <w:rPr>
          <w:color w:val="231F20"/>
        </w:rPr>
        <w:t>навигационной</w:t>
      </w:r>
      <w:r>
        <w:rPr>
          <w:color w:val="231F20"/>
          <w:spacing w:val="22"/>
        </w:rPr>
        <w:t> </w:t>
      </w:r>
      <w:r>
        <w:rPr>
          <w:color w:val="231F20"/>
        </w:rPr>
        <w:t>системы,</w:t>
      </w:r>
      <w:r>
        <w:rPr>
          <w:color w:val="231F20"/>
          <w:spacing w:val="22"/>
        </w:rPr>
        <w:t> </w:t>
      </w:r>
      <w:r>
        <w:rPr>
          <w:color w:val="231F20"/>
        </w:rPr>
        <w:t>системы</w:t>
      </w:r>
      <w:r>
        <w:rPr>
          <w:color w:val="231F20"/>
          <w:spacing w:val="22"/>
        </w:rPr>
        <w:t> </w:t>
      </w:r>
      <w:r>
        <w:rPr>
          <w:color w:val="231F20"/>
        </w:rPr>
        <w:t>видеонаблюдения,</w:t>
      </w:r>
      <w:r>
        <w:rPr>
          <w:color w:val="231F20"/>
          <w:spacing w:val="22"/>
        </w:rPr>
        <w:t> </w:t>
      </w:r>
      <w:r>
        <w:rPr>
          <w:color w:val="231F20"/>
        </w:rPr>
        <w:t>датчика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6"/>
        <w:jc w:val="both"/>
      </w:pPr>
      <w:r>
        <w:rPr>
          <w:color w:val="231F20"/>
          <w:spacing w:val="-1"/>
          <w:w w:val="105"/>
        </w:rPr>
        <w:t>пройденного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пути.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Для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получения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достоверных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измерений,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выпол-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няется ежедневная тарировка датчика пройденного пути, юстировка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гироскопических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данных,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проводится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поверка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камер.</w:t>
      </w:r>
    </w:p>
    <w:p>
      <w:pPr>
        <w:pStyle w:val="BodyText"/>
        <w:spacing w:line="256" w:lineRule="auto" w:before="3"/>
        <w:ind w:right="376" w:firstLine="396"/>
        <w:jc w:val="both"/>
      </w:pPr>
      <w:r>
        <w:rPr>
          <w:color w:val="231F20"/>
        </w:rPr>
        <w:t>В результате обследований создаётся непрерывное видео марш-</w:t>
      </w:r>
      <w:r>
        <w:rPr>
          <w:color w:val="231F20"/>
          <w:spacing w:val="1"/>
        </w:rPr>
        <w:t> </w:t>
      </w:r>
      <w:r>
        <w:rPr>
          <w:color w:val="231F20"/>
        </w:rPr>
        <w:t>рута обследуемых дорог. Видеосъемка обследуемых дорог осущест-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вляется четырьмя цифровыми камера с возможностью просмотра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результатов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видеосъемки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разворотом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180</w:t>
      </w:r>
      <w:r>
        <w:rPr>
          <w:rFonts w:ascii="Cambria Math" w:hAnsi="Cambria Math"/>
          <w:color w:val="231F20"/>
          <w:w w:val="105"/>
        </w:rPr>
        <w:t>⁰</w:t>
      </w:r>
      <w:r>
        <w:rPr>
          <w:rFonts w:ascii="Cambria Math" w:hAnsi="Cambria Math"/>
          <w:color w:val="231F20"/>
          <w:spacing w:val="-6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прямом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направлении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и 180</w:t>
      </w:r>
      <w:r>
        <w:rPr>
          <w:rFonts w:ascii="Cambria Math" w:hAnsi="Cambria Math"/>
          <w:color w:val="231F20"/>
        </w:rPr>
        <w:t>⁰ </w:t>
      </w:r>
      <w:r>
        <w:rPr>
          <w:color w:val="231F20"/>
        </w:rPr>
        <w:t>в обратном. Видеосъемка синхронизируется с GPS координа-</w:t>
      </w:r>
      <w:r>
        <w:rPr>
          <w:color w:val="231F20"/>
          <w:spacing w:val="1"/>
        </w:rPr>
        <w:t> </w:t>
      </w:r>
      <w:r>
        <w:rPr>
          <w:color w:val="231F20"/>
        </w:rPr>
        <w:t>тами и отображает соответствующею линейную протяженность тре-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ка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автомобильной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дороги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каждом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кадре.</w:t>
      </w:r>
    </w:p>
    <w:p>
      <w:pPr>
        <w:pStyle w:val="BodyText"/>
        <w:spacing w:line="256" w:lineRule="auto"/>
        <w:ind w:right="376" w:firstLine="396"/>
        <w:jc w:val="both"/>
      </w:pPr>
      <w:r>
        <w:rPr>
          <w:color w:val="231F20"/>
          <w:w w:val="105"/>
        </w:rPr>
        <w:t>Видеосъемка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определение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геометрических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параметров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авто-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мобильных дорог осуществляется с помощью передвижной лабора-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тории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КП-514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РДТ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базе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«Газель»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NEXT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(рис.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1)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[4].</w:t>
      </w:r>
    </w:p>
    <w:p>
      <w:pPr>
        <w:pStyle w:val="BodyText"/>
        <w:spacing w:before="7"/>
        <w:ind w:left="0"/>
        <w:rPr>
          <w:sz w:val="15"/>
        </w:rPr>
      </w:pPr>
      <w:r>
        <w:rPr/>
        <w:drawing>
          <wp:anchor distT="0" distB="0" distL="0" distR="0" allowOverlap="1" layoutInCell="1" locked="0" behindDoc="0" simplePos="0" relativeHeight="88">
            <wp:simplePos x="0" y="0"/>
            <wp:positionH relativeFrom="page">
              <wp:posOffset>774001</wp:posOffset>
            </wp:positionH>
            <wp:positionV relativeFrom="paragraph">
              <wp:posOffset>129762</wp:posOffset>
            </wp:positionV>
            <wp:extent cx="3710489" cy="1062132"/>
            <wp:effectExtent l="0" t="0" r="0" b="0"/>
            <wp:wrapTopAndBottom/>
            <wp:docPr id="153" name="image10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102.jpe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0489" cy="10621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92"/>
        <w:ind w:left="433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Передвижная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лаборатория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КП-514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РДТ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базе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«Газель»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NEXT</w:t>
      </w:r>
    </w:p>
    <w:p>
      <w:pPr>
        <w:pStyle w:val="BodyText"/>
        <w:spacing w:before="7"/>
        <w:ind w:left="0"/>
        <w:rPr>
          <w:sz w:val="21"/>
        </w:rPr>
      </w:pPr>
    </w:p>
    <w:p>
      <w:pPr>
        <w:pStyle w:val="BodyText"/>
        <w:spacing w:line="256" w:lineRule="auto"/>
        <w:ind w:right="376" w:firstLine="396"/>
        <w:jc w:val="both"/>
      </w:pPr>
      <w:r>
        <w:rPr>
          <w:color w:val="231F20"/>
        </w:rPr>
        <w:t>Передвижная дорожная лаборатория КП-514 РДТ предназначе-</w:t>
      </w:r>
      <w:r>
        <w:rPr>
          <w:color w:val="231F20"/>
          <w:spacing w:val="1"/>
        </w:rPr>
        <w:t> </w:t>
      </w:r>
      <w:r>
        <w:rPr>
          <w:color w:val="231F20"/>
        </w:rPr>
        <w:t>на для измерений технико-эксплуатационных параметров при стро-</w:t>
      </w:r>
      <w:r>
        <w:rPr>
          <w:color w:val="231F20"/>
          <w:spacing w:val="1"/>
        </w:rPr>
        <w:t> </w:t>
      </w:r>
      <w:r>
        <w:rPr>
          <w:color w:val="231F20"/>
        </w:rPr>
        <w:t>ительстве, эксплуатации и ремонте автомобильных дорог и аэродро-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мов,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именно:</w:t>
      </w:r>
    </w:p>
    <w:p>
      <w:pPr>
        <w:pStyle w:val="ListParagraph"/>
        <w:numPr>
          <w:ilvl w:val="0"/>
          <w:numId w:val="38"/>
        </w:numPr>
        <w:tabs>
          <w:tab w:pos="711" w:val="left" w:leader="none"/>
        </w:tabs>
        <w:spacing w:line="240" w:lineRule="auto" w:before="5" w:after="0"/>
        <w:ind w:left="710" w:right="0" w:hanging="156"/>
        <w:jc w:val="both"/>
        <w:rPr>
          <w:sz w:val="20"/>
        </w:rPr>
      </w:pPr>
      <w:r>
        <w:rPr>
          <w:color w:val="231F20"/>
          <w:sz w:val="20"/>
        </w:rPr>
        <w:t>длины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пройденного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пути;</w:t>
      </w:r>
    </w:p>
    <w:p>
      <w:pPr>
        <w:pStyle w:val="ListParagraph"/>
        <w:numPr>
          <w:ilvl w:val="0"/>
          <w:numId w:val="38"/>
        </w:numPr>
        <w:tabs>
          <w:tab w:pos="711" w:val="left" w:leader="none"/>
        </w:tabs>
        <w:spacing w:line="240" w:lineRule="auto" w:before="17" w:after="0"/>
        <w:ind w:left="710" w:right="0" w:hanging="156"/>
        <w:jc w:val="both"/>
        <w:rPr>
          <w:sz w:val="20"/>
        </w:rPr>
      </w:pPr>
      <w:r>
        <w:rPr>
          <w:color w:val="231F20"/>
          <w:sz w:val="20"/>
        </w:rPr>
        <w:t>географических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координат;</w:t>
      </w:r>
    </w:p>
    <w:p>
      <w:pPr>
        <w:pStyle w:val="ListParagraph"/>
        <w:numPr>
          <w:ilvl w:val="0"/>
          <w:numId w:val="38"/>
        </w:numPr>
        <w:tabs>
          <w:tab w:pos="717" w:val="left" w:leader="none"/>
        </w:tabs>
        <w:spacing w:line="256" w:lineRule="auto" w:before="17" w:after="0"/>
        <w:ind w:left="158" w:right="375" w:firstLine="396"/>
        <w:jc w:val="both"/>
        <w:rPr>
          <w:sz w:val="20"/>
        </w:rPr>
      </w:pPr>
      <w:r>
        <w:rPr>
          <w:color w:val="231F20"/>
          <w:w w:val="105"/>
          <w:sz w:val="20"/>
        </w:rPr>
        <w:t>геометрических параметров (углов поворота, продольных и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поперечных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уклонов);</w:t>
      </w:r>
    </w:p>
    <w:p>
      <w:pPr>
        <w:pStyle w:val="ListParagraph"/>
        <w:numPr>
          <w:ilvl w:val="0"/>
          <w:numId w:val="38"/>
        </w:numPr>
        <w:tabs>
          <w:tab w:pos="702" w:val="left" w:leader="none"/>
        </w:tabs>
        <w:spacing w:line="256" w:lineRule="auto" w:before="2" w:after="0"/>
        <w:ind w:left="555" w:right="376" w:firstLine="0"/>
        <w:jc w:val="both"/>
        <w:rPr>
          <w:sz w:val="20"/>
        </w:rPr>
      </w:pPr>
      <w:r>
        <w:rPr>
          <w:color w:val="231F20"/>
          <w:spacing w:val="-1"/>
          <w:sz w:val="20"/>
        </w:rPr>
        <w:t>линейных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размеров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различных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объектов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по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видеоизображению;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Передвижная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лаборатория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КП-514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РДТ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построена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по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блочно-мо-</w:t>
      </w:r>
    </w:p>
    <w:p>
      <w:pPr>
        <w:pStyle w:val="BodyText"/>
        <w:spacing w:before="3"/>
        <w:jc w:val="both"/>
      </w:pPr>
      <w:r>
        <w:rPr>
          <w:color w:val="231F20"/>
          <w:spacing w:val="-1"/>
          <w:w w:val="105"/>
        </w:rPr>
        <w:t>дульному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принципу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состоит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из:</w:t>
      </w:r>
    </w:p>
    <w:p>
      <w:pPr>
        <w:pStyle w:val="ListParagraph"/>
        <w:numPr>
          <w:ilvl w:val="0"/>
          <w:numId w:val="38"/>
        </w:numPr>
        <w:tabs>
          <w:tab w:pos="712" w:val="left" w:leader="none"/>
        </w:tabs>
        <w:spacing w:line="256" w:lineRule="auto" w:before="17" w:after="0"/>
        <w:ind w:left="158" w:right="378" w:firstLine="396"/>
        <w:jc w:val="both"/>
        <w:rPr>
          <w:sz w:val="20"/>
        </w:rPr>
      </w:pPr>
      <w:r>
        <w:rPr>
          <w:color w:val="231F20"/>
          <w:sz w:val="20"/>
        </w:rPr>
        <w:t>датчика пройденного пути, измеряющего длину пройденного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ТС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пути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при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движении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последнего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со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скоростью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до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80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км/ч;</w:t>
      </w:r>
    </w:p>
    <w:p>
      <w:pPr>
        <w:spacing w:after="0" w:line="256" w:lineRule="auto"/>
        <w:jc w:val="both"/>
        <w:rPr>
          <w:sz w:val="20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ListParagraph"/>
        <w:numPr>
          <w:ilvl w:val="0"/>
          <w:numId w:val="38"/>
        </w:numPr>
        <w:tabs>
          <w:tab w:pos="708" w:val="left" w:leader="none"/>
        </w:tabs>
        <w:spacing w:line="256" w:lineRule="auto" w:before="97" w:after="0"/>
        <w:ind w:left="158" w:right="376" w:firstLine="396"/>
        <w:jc w:val="both"/>
        <w:rPr>
          <w:sz w:val="20"/>
        </w:rPr>
      </w:pPr>
      <w:r>
        <w:rPr>
          <w:color w:val="231F20"/>
          <w:sz w:val="20"/>
        </w:rPr>
        <w:t>навигационного GPS/ГЛОНАСС-приемника, обеспечивающе-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го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привязку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к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географическим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координатам;</w:t>
      </w:r>
    </w:p>
    <w:p>
      <w:pPr>
        <w:pStyle w:val="ListParagraph"/>
        <w:numPr>
          <w:ilvl w:val="0"/>
          <w:numId w:val="38"/>
        </w:numPr>
        <w:tabs>
          <w:tab w:pos="714" w:val="left" w:leader="none"/>
        </w:tabs>
        <w:spacing w:line="256" w:lineRule="auto" w:before="2" w:after="0"/>
        <w:ind w:left="158" w:right="376" w:firstLine="396"/>
        <w:jc w:val="both"/>
        <w:rPr>
          <w:sz w:val="20"/>
        </w:rPr>
      </w:pPr>
      <w:r>
        <w:rPr>
          <w:color w:val="231F20"/>
          <w:sz w:val="20"/>
        </w:rPr>
        <w:t>гироскопической системы и/или малогабаритной интегриро-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ванной навигационной системы, позволяющих измерять продольный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и поперечный уклоны, и угол поворота трассы при движении ТС со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скоростью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до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50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км/ч;</w:t>
      </w:r>
    </w:p>
    <w:p>
      <w:pPr>
        <w:pStyle w:val="ListParagraph"/>
        <w:numPr>
          <w:ilvl w:val="0"/>
          <w:numId w:val="38"/>
        </w:numPr>
        <w:tabs>
          <w:tab w:pos="707" w:val="left" w:leader="none"/>
        </w:tabs>
        <w:spacing w:line="256" w:lineRule="auto" w:before="5" w:after="0"/>
        <w:ind w:left="158" w:right="376" w:firstLine="396"/>
        <w:jc w:val="both"/>
        <w:rPr>
          <w:sz w:val="20"/>
        </w:rPr>
      </w:pPr>
      <w:r>
        <w:rPr>
          <w:color w:val="231F20"/>
          <w:sz w:val="20"/>
        </w:rPr>
        <w:t>видеокамер системы видеосъёмки и измерений линейных раз-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меров объектов по видеоизображению, обеспечивающих проведение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съёмки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при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скорости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движения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ТС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до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80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км/ч;</w:t>
      </w:r>
    </w:p>
    <w:p>
      <w:pPr>
        <w:pStyle w:val="BodyText"/>
        <w:spacing w:line="256" w:lineRule="auto" w:before="3"/>
        <w:ind w:right="375" w:firstLine="396"/>
        <w:jc w:val="both"/>
      </w:pPr>
      <w:r>
        <w:rPr>
          <w:color w:val="231F20"/>
          <w:w w:val="105"/>
        </w:rPr>
        <w:t>После полевых обследований с использованием лаборатории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можно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приступить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следующему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этапу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паспортизации.</w:t>
      </w:r>
    </w:p>
    <w:p>
      <w:pPr>
        <w:pStyle w:val="BodyText"/>
        <w:spacing w:line="256" w:lineRule="auto" w:before="2"/>
        <w:ind w:right="375" w:firstLine="396"/>
        <w:jc w:val="both"/>
      </w:pPr>
      <w:r>
        <w:rPr>
          <w:color w:val="231F20"/>
        </w:rPr>
        <w:t>Камеральная</w:t>
      </w:r>
      <w:r>
        <w:rPr>
          <w:color w:val="231F20"/>
          <w:spacing w:val="15"/>
        </w:rPr>
        <w:t> </w:t>
      </w:r>
      <w:r>
        <w:rPr>
          <w:color w:val="231F20"/>
        </w:rPr>
        <w:t>обработка</w:t>
      </w:r>
      <w:r>
        <w:rPr>
          <w:color w:val="231F20"/>
          <w:spacing w:val="16"/>
        </w:rPr>
        <w:t> </w:t>
      </w:r>
      <w:r>
        <w:rPr>
          <w:color w:val="231F20"/>
        </w:rPr>
        <w:t>полученной</w:t>
      </w:r>
      <w:r>
        <w:rPr>
          <w:color w:val="231F20"/>
          <w:spacing w:val="16"/>
        </w:rPr>
        <w:t> </w:t>
      </w:r>
      <w:r>
        <w:rPr>
          <w:color w:val="231F20"/>
        </w:rPr>
        <w:t>информации</w:t>
      </w:r>
      <w:r>
        <w:rPr>
          <w:color w:val="231F20"/>
          <w:spacing w:val="16"/>
        </w:rPr>
        <w:t> </w:t>
      </w:r>
      <w:r>
        <w:rPr>
          <w:color w:val="231F20"/>
        </w:rPr>
        <w:t>производится</w:t>
      </w:r>
      <w:r>
        <w:rPr>
          <w:color w:val="231F20"/>
          <w:spacing w:val="1"/>
        </w:rPr>
        <w:t> </w:t>
      </w:r>
      <w:r>
        <w:rPr>
          <w:color w:val="231F20"/>
        </w:rPr>
        <w:t>с использованием геоинформационной системы ИндорРоад, которая</w:t>
      </w:r>
      <w:r>
        <w:rPr>
          <w:color w:val="231F20"/>
          <w:spacing w:val="1"/>
        </w:rPr>
        <w:t> </w:t>
      </w:r>
      <w:r>
        <w:rPr>
          <w:color w:val="231F20"/>
        </w:rPr>
        <w:t>предназначена для учёта и паспортизации, управления эксплуатаци-</w:t>
      </w:r>
      <w:r>
        <w:rPr>
          <w:color w:val="231F20"/>
          <w:spacing w:val="1"/>
        </w:rPr>
        <w:t> </w:t>
      </w:r>
      <w:r>
        <w:rPr>
          <w:color w:val="231F20"/>
        </w:rPr>
        <w:t>ей и сопровождения всего жизненного цикла автомобильных дорог.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Система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применяется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органах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управления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дорожным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хозяйством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всех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уровней,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также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подрядных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организациях.</w:t>
      </w:r>
    </w:p>
    <w:p>
      <w:pPr>
        <w:pStyle w:val="BodyText"/>
        <w:spacing w:line="256" w:lineRule="auto" w:before="7"/>
        <w:ind w:right="376" w:firstLine="396"/>
        <w:jc w:val="both"/>
      </w:pPr>
      <w:r>
        <w:rPr>
          <w:color w:val="231F20"/>
          <w:spacing w:val="-1"/>
          <w:w w:val="105"/>
        </w:rPr>
        <w:t>Все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полученные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данные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полевых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работ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заносятся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базы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дан-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ных программы, и далее подвергаются обработке, а также формиру-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ются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отчетные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материалы:</w:t>
      </w:r>
    </w:p>
    <w:p>
      <w:pPr>
        <w:pStyle w:val="ListParagraph"/>
        <w:numPr>
          <w:ilvl w:val="0"/>
          <w:numId w:val="42"/>
        </w:numPr>
        <w:tabs>
          <w:tab w:pos="779" w:val="left" w:leader="none"/>
        </w:tabs>
        <w:spacing w:line="240" w:lineRule="auto" w:before="3" w:after="0"/>
        <w:ind w:left="778" w:right="0" w:hanging="224"/>
        <w:jc w:val="both"/>
        <w:rPr>
          <w:sz w:val="20"/>
        </w:rPr>
      </w:pPr>
      <w:r>
        <w:rPr>
          <w:color w:val="231F20"/>
          <w:sz w:val="20"/>
        </w:rPr>
        <w:t>Оформление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отчётных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материалов.</w:t>
      </w:r>
    </w:p>
    <w:p>
      <w:pPr>
        <w:pStyle w:val="ListParagraph"/>
        <w:numPr>
          <w:ilvl w:val="0"/>
          <w:numId w:val="42"/>
        </w:numPr>
        <w:tabs>
          <w:tab w:pos="780" w:val="left" w:leader="none"/>
        </w:tabs>
        <w:spacing w:line="256" w:lineRule="auto" w:before="17" w:after="0"/>
        <w:ind w:left="158" w:right="375" w:firstLine="396"/>
        <w:jc w:val="both"/>
        <w:rPr>
          <w:sz w:val="20"/>
        </w:rPr>
      </w:pPr>
      <w:r>
        <w:rPr>
          <w:color w:val="231F20"/>
          <w:sz w:val="20"/>
        </w:rPr>
        <w:t>По всей хранимой дорожной информации можно сформиро-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вать ряд отчётных документов, среди которых линейные графики,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sz w:val="20"/>
        </w:rPr>
        <w:t>альбомы с участками карты, файлы изображений, различные отчёты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ведомости,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том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числе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технический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паспорт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дороги.</w:t>
      </w:r>
    </w:p>
    <w:p>
      <w:pPr>
        <w:pStyle w:val="ListParagraph"/>
        <w:numPr>
          <w:ilvl w:val="0"/>
          <w:numId w:val="42"/>
        </w:numPr>
        <w:tabs>
          <w:tab w:pos="773" w:val="left" w:leader="none"/>
        </w:tabs>
        <w:spacing w:line="256" w:lineRule="auto" w:before="5" w:after="0"/>
        <w:ind w:left="158" w:right="376" w:firstLine="396"/>
        <w:jc w:val="both"/>
        <w:rPr>
          <w:sz w:val="20"/>
        </w:rPr>
      </w:pPr>
      <w:r>
        <w:rPr>
          <w:color w:val="231F20"/>
          <w:sz w:val="20"/>
        </w:rPr>
        <w:t>Формируется линейный график, где согласно ОДН 218.0.006–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2002 отображаются: схематичный продольный профиль и схема до-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роги,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основные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параметры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технические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характеристики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(рис.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2).</w:t>
      </w:r>
    </w:p>
    <w:p>
      <w:pPr>
        <w:pStyle w:val="BodyText"/>
        <w:spacing w:before="6"/>
        <w:ind w:left="0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89">
            <wp:simplePos x="0" y="0"/>
            <wp:positionH relativeFrom="page">
              <wp:posOffset>1400717</wp:posOffset>
            </wp:positionH>
            <wp:positionV relativeFrom="paragraph">
              <wp:posOffset>143431</wp:posOffset>
            </wp:positionV>
            <wp:extent cx="2480325" cy="868108"/>
            <wp:effectExtent l="0" t="0" r="0" b="0"/>
            <wp:wrapTopAndBottom/>
            <wp:docPr id="155" name="image10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103.jpe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0325" cy="868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87"/>
        <w:ind w:left="1269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Линейный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график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автомобильной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дороги</w:t>
      </w:r>
    </w:p>
    <w:p>
      <w:pPr>
        <w:spacing w:after="0"/>
        <w:jc w:val="left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5" w:firstLine="396"/>
        <w:jc w:val="both"/>
      </w:pPr>
      <w:r>
        <w:rPr>
          <w:color w:val="231F20"/>
          <w:w w:val="105"/>
        </w:rPr>
        <w:t>Стоит отметить, что внесение информации по дорожным зна-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кам, занимает большую часть времени, выделенного на камеральные</w:t>
      </w:r>
      <w:r>
        <w:rPr>
          <w:color w:val="231F20"/>
          <w:spacing w:val="1"/>
        </w:rPr>
        <w:t> </w:t>
      </w:r>
      <w:r>
        <w:rPr>
          <w:color w:val="231F20"/>
        </w:rPr>
        <w:t>работы. Для сокращения времени камеральной обработки информа-</w:t>
      </w:r>
      <w:r>
        <w:rPr>
          <w:color w:val="231F20"/>
          <w:spacing w:val="1"/>
        </w:rPr>
        <w:t> </w:t>
      </w:r>
      <w:r>
        <w:rPr>
          <w:color w:val="231F20"/>
        </w:rPr>
        <w:t>ции рассмотрим вариант с установкой на передвижную лабораторию</w:t>
      </w:r>
      <w:r>
        <w:rPr>
          <w:color w:val="231F20"/>
          <w:spacing w:val="-47"/>
        </w:rPr>
        <w:t> </w:t>
      </w:r>
      <w:r>
        <w:rPr>
          <w:color w:val="231F20"/>
        </w:rPr>
        <w:t>дополнительного оборудования, которое позволит автоматизировать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процесс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учета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дорожных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знаков.</w:t>
      </w:r>
    </w:p>
    <w:p>
      <w:pPr>
        <w:pStyle w:val="BodyText"/>
        <w:spacing w:line="256" w:lineRule="auto" w:before="7"/>
        <w:ind w:right="373" w:firstLine="396"/>
        <w:jc w:val="both"/>
      </w:pPr>
      <w:r>
        <w:rPr>
          <w:color w:val="231F20"/>
        </w:rPr>
        <w:t>Применяемые</w:t>
      </w:r>
      <w:r>
        <w:rPr>
          <w:color w:val="231F20"/>
          <w:spacing w:val="-13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автомобилях</w:t>
      </w:r>
      <w:r>
        <w:rPr>
          <w:color w:val="231F20"/>
          <w:spacing w:val="-12"/>
        </w:rPr>
        <w:t> </w:t>
      </w:r>
      <w:r>
        <w:rPr>
          <w:color w:val="231F20"/>
        </w:rPr>
        <w:t>системы</w:t>
      </w:r>
      <w:r>
        <w:rPr>
          <w:color w:val="231F20"/>
          <w:spacing w:val="-12"/>
        </w:rPr>
        <w:t> </w:t>
      </w:r>
      <w:r>
        <w:rPr>
          <w:color w:val="231F20"/>
        </w:rPr>
        <w:t>распознавания</w:t>
      </w:r>
      <w:r>
        <w:rPr>
          <w:color w:val="231F20"/>
          <w:spacing w:val="-12"/>
        </w:rPr>
        <w:t> </w:t>
      </w:r>
      <w:r>
        <w:rPr>
          <w:color w:val="231F20"/>
        </w:rPr>
        <w:t>дорожных</w:t>
      </w:r>
      <w:r>
        <w:rPr>
          <w:color w:val="231F20"/>
          <w:spacing w:val="-48"/>
        </w:rPr>
        <w:t> </w:t>
      </w:r>
      <w:r>
        <w:rPr>
          <w:color w:val="231F20"/>
        </w:rPr>
        <w:t>знаков имеют типовую конструкцию, которая включает видеокаме-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ру,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блок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управления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средство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вывода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информации.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Электронный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блок управления реализует следующий алгоритм работы: распозна-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вание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формы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дорожного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знака;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распознавание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цвета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знака;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распоз-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навание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надписи;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распознавание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информационной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таблички,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пере-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дача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полученной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обработанной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информации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средство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вывода.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При внедрении данной системы в лабораторию, появится необходи-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мость доработки программного обеспечения, что бы информация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об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анализируемых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знаках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автоматически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заносилась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базу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данных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и,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следующем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этапе,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инженеру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останется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только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выгрузить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дан-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ные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программу.</w:t>
      </w:r>
    </w:p>
    <w:p>
      <w:pPr>
        <w:pStyle w:val="BodyText"/>
        <w:spacing w:before="9"/>
        <w:ind w:left="0"/>
        <w:rPr>
          <w:sz w:val="19"/>
        </w:rPr>
      </w:pPr>
    </w:p>
    <w:p>
      <w:pPr>
        <w:spacing w:before="0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43"/>
        </w:numPr>
        <w:tabs>
          <w:tab w:pos="740" w:val="left" w:leader="none"/>
        </w:tabs>
        <w:spacing w:line="249" w:lineRule="auto" w:before="9" w:after="0"/>
        <w:ind w:left="158" w:right="376" w:firstLine="396"/>
        <w:jc w:val="both"/>
        <w:rPr>
          <w:sz w:val="18"/>
        </w:rPr>
      </w:pPr>
      <w:r>
        <w:rPr>
          <w:color w:val="231F20"/>
          <w:sz w:val="18"/>
        </w:rPr>
        <w:t>ВСН 24-88. Минавтодор РСФСР. Технические правила ремонта и со-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держания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автомобильных дорог».</w:t>
      </w:r>
    </w:p>
    <w:p>
      <w:pPr>
        <w:pStyle w:val="ListParagraph"/>
        <w:numPr>
          <w:ilvl w:val="0"/>
          <w:numId w:val="43"/>
        </w:numPr>
        <w:tabs>
          <w:tab w:pos="739" w:val="left" w:leader="none"/>
        </w:tabs>
        <w:spacing w:line="249" w:lineRule="auto" w:before="1" w:after="0"/>
        <w:ind w:left="158" w:right="376" w:firstLine="396"/>
        <w:jc w:val="both"/>
        <w:rPr>
          <w:sz w:val="18"/>
        </w:rPr>
      </w:pPr>
      <w:r>
        <w:rPr>
          <w:color w:val="231F20"/>
          <w:sz w:val="18"/>
        </w:rPr>
        <w:t>ВСН 1-83. Типовая инструкция по техническому учету и паспортиза-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ции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автомобильных дорог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общего пользования.</w:t>
      </w:r>
    </w:p>
    <w:p>
      <w:pPr>
        <w:pStyle w:val="ListParagraph"/>
        <w:numPr>
          <w:ilvl w:val="0"/>
          <w:numId w:val="43"/>
        </w:numPr>
        <w:tabs>
          <w:tab w:pos="742" w:val="left" w:leader="none"/>
        </w:tabs>
        <w:spacing w:line="249" w:lineRule="auto" w:before="2" w:after="0"/>
        <w:ind w:left="158" w:right="376" w:firstLine="396"/>
        <w:jc w:val="both"/>
        <w:rPr>
          <w:sz w:val="18"/>
        </w:rPr>
      </w:pPr>
      <w:r>
        <w:rPr>
          <w:color w:val="231F20"/>
          <w:sz w:val="18"/>
        </w:rPr>
        <w:t>СП 13-102-2003. Правила обследования несущих строительных кон-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струкций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зданий 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сооружений.</w:t>
      </w:r>
    </w:p>
    <w:p>
      <w:pPr>
        <w:pStyle w:val="ListParagraph"/>
        <w:numPr>
          <w:ilvl w:val="0"/>
          <w:numId w:val="43"/>
        </w:numPr>
        <w:tabs>
          <w:tab w:pos="738" w:val="left" w:leader="none"/>
        </w:tabs>
        <w:spacing w:line="249" w:lineRule="auto" w:before="1" w:after="0"/>
        <w:ind w:left="158" w:right="376" w:firstLine="396"/>
        <w:jc w:val="both"/>
        <w:rPr>
          <w:sz w:val="18"/>
        </w:rPr>
      </w:pPr>
      <w:r>
        <w:rPr>
          <w:color w:val="231F20"/>
          <w:sz w:val="18"/>
        </w:rPr>
        <w:t>Передвижная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лаборатория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КП-514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РДТ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базе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«Газель»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NEXT.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URL: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https://rosdorteh.ru/izgotovlena-peredvizhnaya-dorozhnaya-laboratoriya-na-os-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nove-izmeritelnogo-kompleksa-kp-514-rdt-rdt-line-na-baze-avtomobilya-ga-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zel-next-dlya-nuzhd-dochernej-kompanii-ooo-rosdortekh-indor/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9" w:after="1"/>
        <w:ind w:left="0"/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45"/>
        <w:gridCol w:w="2809"/>
      </w:tblGrid>
      <w:tr>
        <w:trPr>
          <w:trHeight w:val="188" w:hRule="atLeast"/>
        </w:trPr>
        <w:tc>
          <w:tcPr>
            <w:tcW w:w="3245" w:type="dxa"/>
          </w:tcPr>
          <w:p>
            <w:pPr>
              <w:pStyle w:val="TableParagraph"/>
              <w:spacing w:line="168" w:lineRule="exact" w:before="0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УДК</w:t>
            </w:r>
            <w:r>
              <w:rPr>
                <w:b/>
                <w:color w:val="231F20"/>
                <w:spacing w:val="-9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173.175</w:t>
            </w:r>
          </w:p>
        </w:tc>
        <w:tc>
          <w:tcPr>
            <w:tcW w:w="2809" w:type="dxa"/>
          </w:tcPr>
          <w:p>
            <w:pPr>
              <w:pStyle w:val="TableParagraph"/>
              <w:spacing w:before="0"/>
              <w:rPr>
                <w:sz w:val="12"/>
              </w:rPr>
            </w:pPr>
          </w:p>
        </w:tc>
      </w:tr>
      <w:tr>
        <w:trPr>
          <w:trHeight w:val="1700" w:hRule="atLeast"/>
        </w:trPr>
        <w:tc>
          <w:tcPr>
            <w:tcW w:w="3245" w:type="dxa"/>
          </w:tcPr>
          <w:p>
            <w:pPr>
              <w:pStyle w:val="TableParagraph"/>
              <w:spacing w:line="188" w:lineRule="exact" w:before="0"/>
              <w:ind w:left="50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Валентин</w:t>
            </w:r>
            <w:r>
              <w:rPr>
                <w:i/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Павлович</w:t>
            </w:r>
            <w:r>
              <w:rPr>
                <w:i/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Зубрилин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before="9"/>
              <w:ind w:left="50"/>
              <w:rPr>
                <w:sz w:val="18"/>
              </w:rPr>
            </w:pPr>
            <w:r>
              <w:rPr>
                <w:color w:val="231F20"/>
                <w:sz w:val="18"/>
              </w:rPr>
              <w:t>магистр</w:t>
            </w:r>
          </w:p>
          <w:p>
            <w:pPr>
              <w:pStyle w:val="TableParagraph"/>
              <w:spacing w:line="249" w:lineRule="auto" w:before="9"/>
              <w:ind w:left="50" w:right="1174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Амир </w:t>
            </w:r>
            <w:r>
              <w:rPr>
                <w:i/>
                <w:color w:val="231F20"/>
                <w:w w:val="95"/>
                <w:sz w:val="18"/>
              </w:rPr>
              <w:t>Мансурович Сабиров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магистр</w:t>
            </w:r>
          </w:p>
          <w:p>
            <w:pPr>
              <w:pStyle w:val="TableParagraph"/>
              <w:spacing w:line="249" w:lineRule="auto" w:before="1"/>
              <w:ind w:left="50" w:right="1072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Евгений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Андреевич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Пауткин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магистр</w:t>
            </w:r>
          </w:p>
          <w:p>
            <w:pPr>
              <w:pStyle w:val="TableParagraph"/>
              <w:spacing w:before="2"/>
              <w:ind w:left="50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(Санкт-Петербургский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государственный</w:t>
            </w:r>
          </w:p>
          <w:p>
            <w:pPr>
              <w:pStyle w:val="TableParagraph"/>
              <w:spacing w:line="187" w:lineRule="exact" w:before="9"/>
              <w:ind w:left="50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архитектурно-строительный</w:t>
            </w:r>
            <w:r>
              <w:rPr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университет)</w:t>
            </w:r>
          </w:p>
        </w:tc>
        <w:tc>
          <w:tcPr>
            <w:tcW w:w="2809" w:type="dxa"/>
          </w:tcPr>
          <w:p>
            <w:pPr>
              <w:pStyle w:val="TableParagraph"/>
              <w:spacing w:line="188" w:lineRule="exact" w:before="0"/>
              <w:ind w:right="49"/>
              <w:jc w:val="right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Valentin</w:t>
            </w:r>
            <w:r>
              <w:rPr>
                <w:i/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Pavlovich</w:t>
            </w:r>
            <w:r>
              <w:rPr>
                <w:i/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Zubrilin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before="9"/>
              <w:ind w:right="49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master</w:t>
            </w:r>
          </w:p>
          <w:p>
            <w:pPr>
              <w:pStyle w:val="TableParagraph"/>
              <w:spacing w:before="9"/>
              <w:ind w:right="49"/>
              <w:jc w:val="right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Amir</w:t>
            </w:r>
            <w:r>
              <w:rPr>
                <w:i/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Mansurovich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Sabirov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before="9"/>
              <w:ind w:right="49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master</w:t>
            </w:r>
          </w:p>
          <w:p>
            <w:pPr>
              <w:pStyle w:val="TableParagraph"/>
              <w:spacing w:before="9"/>
              <w:ind w:right="49"/>
              <w:jc w:val="right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Evgeny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Andreevich</w:t>
            </w:r>
            <w:r>
              <w:rPr>
                <w:i/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Pautkin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line="249" w:lineRule="auto" w:before="9"/>
              <w:ind w:left="428" w:right="48" w:firstLine="1872"/>
              <w:jc w:val="righ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master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                          </w:t>
            </w:r>
            <w:r>
              <w:rPr>
                <w:color w:val="231F20"/>
                <w:spacing w:val="26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(Saint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Petersburg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State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University</w:t>
            </w:r>
          </w:p>
          <w:p>
            <w:pPr>
              <w:pStyle w:val="TableParagraph"/>
              <w:spacing w:line="187" w:lineRule="exact" w:before="1"/>
              <w:ind w:right="49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of</w:t>
            </w:r>
            <w:r>
              <w:rPr>
                <w:color w:val="231F20"/>
                <w:spacing w:val="-1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Architecture</w:t>
            </w:r>
            <w:r>
              <w:rPr>
                <w:color w:val="231F20"/>
                <w:w w:val="95"/>
                <w:sz w:val="18"/>
              </w:rPr>
              <w:t> and Civil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Engineering)</w:t>
            </w:r>
          </w:p>
        </w:tc>
      </w:tr>
    </w:tbl>
    <w:p>
      <w:pPr>
        <w:pStyle w:val="BodyText"/>
        <w:ind w:left="0"/>
      </w:pPr>
    </w:p>
    <w:p>
      <w:pPr>
        <w:pStyle w:val="BodyText"/>
        <w:spacing w:before="2"/>
        <w:ind w:left="0"/>
        <w:rPr>
          <w:sz w:val="23"/>
        </w:rPr>
      </w:pPr>
    </w:p>
    <w:p>
      <w:pPr>
        <w:pStyle w:val="Heading2"/>
        <w:spacing w:line="249" w:lineRule="auto" w:before="0"/>
        <w:ind w:left="834" w:right="1051"/>
      </w:pPr>
      <w:r>
        <w:rPr>
          <w:color w:val="231F20"/>
          <w:spacing w:val="-1"/>
        </w:rPr>
        <w:t>РАБОЧИЕ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ПРОЦЕССЫ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ПРИНЦИПЫ</w:t>
      </w:r>
      <w:r>
        <w:rPr>
          <w:color w:val="231F20"/>
          <w:spacing w:val="-52"/>
        </w:rPr>
        <w:t> </w:t>
      </w:r>
      <w:r>
        <w:rPr>
          <w:color w:val="231F20"/>
        </w:rPr>
        <w:t>ПРИМЕНЕНИЯ</w:t>
      </w:r>
      <w:r>
        <w:rPr>
          <w:color w:val="231F20"/>
          <w:spacing w:val="-2"/>
        </w:rPr>
        <w:t> </w:t>
      </w:r>
      <w:r>
        <w:rPr>
          <w:color w:val="231F20"/>
        </w:rPr>
        <w:t>ПОГРУЗЧИКОВ</w:t>
      </w:r>
    </w:p>
    <w:p>
      <w:pPr>
        <w:pStyle w:val="BodyText"/>
        <w:spacing w:before="10"/>
        <w:ind w:left="0"/>
        <w:rPr>
          <w:b/>
          <w:sz w:val="19"/>
        </w:rPr>
      </w:pPr>
    </w:p>
    <w:p>
      <w:pPr>
        <w:pStyle w:val="Heading3"/>
        <w:spacing w:line="249" w:lineRule="auto"/>
        <w:ind w:left="832"/>
      </w:pPr>
      <w:r>
        <w:rPr>
          <w:color w:val="231F20"/>
          <w:spacing w:val="-2"/>
        </w:rPr>
        <w:t>OPERATING PROCESSES </w:t>
      </w:r>
      <w:r>
        <w:rPr>
          <w:color w:val="231F20"/>
          <w:spacing w:val="-1"/>
        </w:rPr>
        <w:t>AND PRINCIPLES</w:t>
      </w:r>
      <w:r>
        <w:rPr>
          <w:color w:val="231F20"/>
          <w:spacing w:val="-52"/>
        </w:rPr>
        <w:t> </w:t>
      </w:r>
      <w:r>
        <w:rPr>
          <w:color w:val="231F20"/>
        </w:rPr>
        <w:t>FOR</w:t>
      </w:r>
      <w:r>
        <w:rPr>
          <w:color w:val="231F20"/>
          <w:spacing w:val="-5"/>
        </w:rPr>
        <w:t> </w:t>
      </w:r>
      <w:r>
        <w:rPr>
          <w:color w:val="231F20"/>
        </w:rPr>
        <w:t>THE USE</w:t>
      </w:r>
      <w:r>
        <w:rPr>
          <w:color w:val="231F20"/>
          <w:spacing w:val="-1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LOADERS</w:t>
      </w:r>
    </w:p>
    <w:p>
      <w:pPr>
        <w:pStyle w:val="BodyText"/>
        <w:spacing w:before="11"/>
        <w:ind w:left="0"/>
        <w:rPr>
          <w:sz w:val="18"/>
        </w:rPr>
      </w:pPr>
    </w:p>
    <w:p>
      <w:pPr>
        <w:spacing w:line="249" w:lineRule="auto" w:before="0"/>
        <w:ind w:left="158" w:right="375" w:firstLine="396"/>
        <w:jc w:val="right"/>
        <w:rPr>
          <w:sz w:val="18"/>
        </w:rPr>
      </w:pPr>
      <w:r>
        <w:rPr>
          <w:color w:val="231F20"/>
          <w:w w:val="95"/>
          <w:sz w:val="18"/>
        </w:rPr>
        <w:t>Погрузчики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нашли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w w:val="95"/>
          <w:sz w:val="18"/>
        </w:rPr>
        <w:t>широкое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w w:val="95"/>
          <w:sz w:val="18"/>
        </w:rPr>
        <w:t>применение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w w:val="95"/>
          <w:sz w:val="18"/>
        </w:rPr>
        <w:t>в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w w:val="95"/>
          <w:sz w:val="18"/>
        </w:rPr>
        <w:t>дорожном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строительстве,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w w:val="95"/>
          <w:sz w:val="18"/>
        </w:rPr>
        <w:t>а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w w:val="95"/>
          <w:sz w:val="18"/>
        </w:rPr>
        <w:t>так-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же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базах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складах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инженерных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войск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для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погрузки-разгрузки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транспорт-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ных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средств,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складирования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перемещения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штучных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тарных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грузов,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а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ино-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гда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для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монтажа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различных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конструкций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подъема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грузов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небольшую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высоту.</w:t>
      </w:r>
      <w:r>
        <w:rPr>
          <w:color w:val="231F20"/>
          <w:spacing w:val="8"/>
          <w:sz w:val="18"/>
        </w:rPr>
        <w:t> </w:t>
      </w:r>
      <w:r>
        <w:rPr>
          <w:color w:val="231F20"/>
          <w:sz w:val="18"/>
        </w:rPr>
        <w:t>Эти</w:t>
      </w:r>
      <w:r>
        <w:rPr>
          <w:color w:val="231F20"/>
          <w:spacing w:val="8"/>
          <w:sz w:val="18"/>
        </w:rPr>
        <w:t> </w:t>
      </w:r>
      <w:r>
        <w:rPr>
          <w:color w:val="231F20"/>
          <w:sz w:val="18"/>
        </w:rPr>
        <w:t>машины</w:t>
      </w:r>
      <w:r>
        <w:rPr>
          <w:color w:val="231F20"/>
          <w:spacing w:val="8"/>
          <w:sz w:val="18"/>
        </w:rPr>
        <w:t> </w:t>
      </w:r>
      <w:r>
        <w:rPr>
          <w:color w:val="231F20"/>
          <w:sz w:val="18"/>
        </w:rPr>
        <w:t>характеризуются</w:t>
      </w:r>
      <w:r>
        <w:rPr>
          <w:color w:val="231F20"/>
          <w:spacing w:val="8"/>
          <w:sz w:val="18"/>
        </w:rPr>
        <w:t> </w:t>
      </w:r>
      <w:r>
        <w:rPr>
          <w:color w:val="231F20"/>
          <w:sz w:val="18"/>
        </w:rPr>
        <w:t>универсальностью,</w:t>
      </w:r>
      <w:r>
        <w:rPr>
          <w:color w:val="231F20"/>
          <w:spacing w:val="8"/>
          <w:sz w:val="18"/>
        </w:rPr>
        <w:t> </w:t>
      </w:r>
      <w:r>
        <w:rPr>
          <w:color w:val="231F20"/>
          <w:sz w:val="18"/>
        </w:rPr>
        <w:t>высокими</w:t>
      </w:r>
      <w:r>
        <w:rPr>
          <w:color w:val="231F20"/>
          <w:spacing w:val="8"/>
          <w:sz w:val="18"/>
        </w:rPr>
        <w:t> </w:t>
      </w:r>
      <w:r>
        <w:rPr>
          <w:color w:val="231F20"/>
          <w:sz w:val="18"/>
        </w:rPr>
        <w:t>скоро-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стями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движения,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проходимостью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маневренностью,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тяговыми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качествами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устойчивостью.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О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повышении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значимости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погрузчиков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свидетельствует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осна-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щение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универсальной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дорожной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машины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УДМ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погрузочным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оборудованием.</w:t>
      </w:r>
      <w:r>
        <w:rPr>
          <w:color w:val="231F20"/>
          <w:spacing w:val="-42"/>
          <w:sz w:val="18"/>
        </w:rPr>
        <w:t> </w:t>
      </w:r>
      <w:r>
        <w:rPr>
          <w:i/>
          <w:color w:val="231F20"/>
          <w:sz w:val="18"/>
        </w:rPr>
        <w:t>Ключевые</w:t>
      </w:r>
      <w:r>
        <w:rPr>
          <w:i/>
          <w:color w:val="231F20"/>
          <w:spacing w:val="-11"/>
          <w:sz w:val="18"/>
        </w:rPr>
        <w:t> </w:t>
      </w:r>
      <w:r>
        <w:rPr>
          <w:i/>
          <w:color w:val="231F20"/>
          <w:sz w:val="18"/>
        </w:rPr>
        <w:t>слова</w:t>
      </w:r>
      <w:r>
        <w:rPr>
          <w:color w:val="231F20"/>
          <w:sz w:val="18"/>
        </w:rPr>
        <w:t>: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погрузчики,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транспортные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средства,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погрузочно-разгру-</w:t>
      </w:r>
    </w:p>
    <w:p>
      <w:pPr>
        <w:spacing w:before="7"/>
        <w:ind w:left="158" w:right="0" w:firstLine="0"/>
        <w:jc w:val="left"/>
        <w:rPr>
          <w:sz w:val="18"/>
        </w:rPr>
      </w:pPr>
      <w:r>
        <w:rPr>
          <w:color w:val="231F20"/>
          <w:sz w:val="18"/>
        </w:rPr>
        <w:t>зочные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работы,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грузоподъемность,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гидротрансформатор.</w:t>
      </w:r>
    </w:p>
    <w:p>
      <w:pPr>
        <w:pStyle w:val="BodyText"/>
        <w:spacing w:before="6"/>
        <w:ind w:left="0"/>
        <w:rPr>
          <w:sz w:val="19"/>
        </w:rPr>
      </w:pPr>
    </w:p>
    <w:p>
      <w:pPr>
        <w:spacing w:line="249" w:lineRule="auto" w:before="0"/>
        <w:ind w:left="158" w:right="372" w:firstLine="396"/>
        <w:jc w:val="both"/>
        <w:rPr>
          <w:sz w:val="18"/>
        </w:rPr>
      </w:pPr>
      <w:r>
        <w:rPr>
          <w:color w:val="231F20"/>
          <w:sz w:val="18"/>
        </w:rPr>
        <w:t>Loaders have found wide application in road construction, as well as in bases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warehouses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engineering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troops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for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transportation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unloading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vehicles,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storage and movement of piece and container cargoes, and sometimes for installa-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tion of various cons and lifting of cargoes to a small height. These machines are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characterized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by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versatility,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high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speeds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movement,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bridge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maneuverability,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traction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qualities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and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stability.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The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increasing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importance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of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loaders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evidenced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by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equipping of the UDM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road vehicle with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loading equipment.</w:t>
      </w:r>
    </w:p>
    <w:p>
      <w:pPr>
        <w:spacing w:before="5"/>
        <w:ind w:left="555" w:right="0" w:firstLine="0"/>
        <w:jc w:val="both"/>
        <w:rPr>
          <w:sz w:val="18"/>
        </w:rPr>
      </w:pPr>
      <w:r>
        <w:rPr>
          <w:i/>
          <w:color w:val="231F20"/>
          <w:sz w:val="18"/>
        </w:rPr>
        <w:t>Keywords</w:t>
      </w:r>
      <w:r>
        <w:rPr>
          <w:color w:val="231F20"/>
          <w:sz w:val="18"/>
        </w:rPr>
        <w:t>: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loaders,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vehicles,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loading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unloading,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lifting,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torque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converter.</w:t>
      </w:r>
    </w:p>
    <w:p>
      <w:pPr>
        <w:pStyle w:val="BodyText"/>
        <w:spacing w:before="4"/>
        <w:ind w:left="0"/>
        <w:rPr>
          <w:sz w:val="23"/>
        </w:rPr>
      </w:pPr>
    </w:p>
    <w:p>
      <w:pPr>
        <w:pStyle w:val="BodyText"/>
        <w:spacing w:line="256" w:lineRule="auto" w:before="1"/>
        <w:ind w:right="376" w:firstLine="396"/>
        <w:jc w:val="both"/>
      </w:pPr>
      <w:r>
        <w:rPr>
          <w:color w:val="231F20"/>
        </w:rPr>
        <w:t>Погрузчики предназначены для выполнения землеройно-транс-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портных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операций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разработкой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предварительно</w:t>
      </w:r>
      <w:r>
        <w:rPr>
          <w:color w:val="231F20"/>
          <w:spacing w:val="-10"/>
        </w:rPr>
        <w:t> </w:t>
      </w:r>
      <w:r>
        <w:rPr>
          <w:color w:val="231F20"/>
        </w:rPr>
        <w:t>разрыхленных</w:t>
      </w:r>
      <w:r>
        <w:rPr>
          <w:color w:val="231F20"/>
          <w:spacing w:val="-11"/>
        </w:rPr>
        <w:t> </w:t>
      </w:r>
      <w:r>
        <w:rPr>
          <w:color w:val="231F20"/>
        </w:rPr>
        <w:t>грун-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4"/>
        <w:jc w:val="both"/>
      </w:pPr>
      <w:r>
        <w:rPr>
          <w:color w:val="231F20"/>
        </w:rPr>
        <w:t>тов,</w:t>
      </w:r>
      <w:r>
        <w:rPr>
          <w:color w:val="231F20"/>
          <w:spacing w:val="-8"/>
        </w:rPr>
        <w:t> </w:t>
      </w:r>
      <w:r>
        <w:rPr>
          <w:color w:val="231F20"/>
        </w:rPr>
        <w:t>для</w:t>
      </w:r>
      <w:r>
        <w:rPr>
          <w:color w:val="231F20"/>
          <w:spacing w:val="-7"/>
        </w:rPr>
        <w:t> </w:t>
      </w:r>
      <w:r>
        <w:rPr>
          <w:color w:val="231F20"/>
        </w:rPr>
        <w:t>погрузки</w:t>
      </w:r>
      <w:r>
        <w:rPr>
          <w:color w:val="231F20"/>
          <w:spacing w:val="-8"/>
        </w:rPr>
        <w:t> </w:t>
      </w:r>
      <w:r>
        <w:rPr>
          <w:color w:val="231F20"/>
        </w:rPr>
        <w:t>сыпучих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мелкокусковых</w:t>
      </w:r>
      <w:r>
        <w:rPr>
          <w:color w:val="231F20"/>
          <w:spacing w:val="-8"/>
        </w:rPr>
        <w:t> </w:t>
      </w:r>
      <w:r>
        <w:rPr>
          <w:color w:val="231F20"/>
        </w:rPr>
        <w:t>материалов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транспорт-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ные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средства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или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отвал,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сменными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рабочими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органами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обработки штучных грузов, в том числе длинномеров, контейнеров,</w:t>
      </w:r>
      <w:r>
        <w:rPr>
          <w:color w:val="231F20"/>
          <w:spacing w:val="1"/>
        </w:rPr>
        <w:t> </w:t>
      </w:r>
      <w:r>
        <w:rPr>
          <w:color w:val="231F20"/>
        </w:rPr>
        <w:t>валунов, для выполнения монтажных работ, на снегоочистке и т. п.</w:t>
      </w:r>
      <w:r>
        <w:rPr>
          <w:color w:val="231F20"/>
          <w:spacing w:val="1"/>
        </w:rPr>
        <w:t> </w:t>
      </w:r>
      <w:r>
        <w:rPr>
          <w:color w:val="231F20"/>
        </w:rPr>
        <w:t>Погрузчики</w:t>
      </w:r>
      <w:r>
        <w:rPr>
          <w:color w:val="231F20"/>
          <w:spacing w:val="-8"/>
        </w:rPr>
        <w:t> </w:t>
      </w:r>
      <w:r>
        <w:rPr>
          <w:color w:val="231F20"/>
        </w:rPr>
        <w:t>могут</w:t>
      </w:r>
      <w:r>
        <w:rPr>
          <w:color w:val="231F20"/>
          <w:spacing w:val="-7"/>
        </w:rPr>
        <w:t> </w:t>
      </w:r>
      <w:r>
        <w:rPr>
          <w:color w:val="231F20"/>
        </w:rPr>
        <w:t>использоваться</w:t>
      </w:r>
      <w:r>
        <w:rPr>
          <w:color w:val="231F20"/>
          <w:spacing w:val="-8"/>
        </w:rPr>
        <w:t> </w:t>
      </w:r>
      <w:r>
        <w:rPr>
          <w:color w:val="231F20"/>
        </w:rPr>
        <w:t>для</w:t>
      </w:r>
      <w:r>
        <w:rPr>
          <w:color w:val="231F20"/>
          <w:spacing w:val="-7"/>
        </w:rPr>
        <w:t> </w:t>
      </w:r>
      <w:r>
        <w:rPr>
          <w:color w:val="231F20"/>
        </w:rPr>
        <w:t>перемещения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подачи</w:t>
      </w:r>
      <w:r>
        <w:rPr>
          <w:color w:val="231F20"/>
          <w:spacing w:val="-7"/>
        </w:rPr>
        <w:t> </w:t>
      </w:r>
      <w:r>
        <w:rPr>
          <w:color w:val="231F20"/>
        </w:rPr>
        <w:t>к</w:t>
      </w:r>
      <w:r>
        <w:rPr>
          <w:color w:val="231F20"/>
          <w:spacing w:val="-7"/>
        </w:rPr>
        <w:t> </w:t>
      </w:r>
      <w:r>
        <w:rPr>
          <w:color w:val="231F20"/>
        </w:rPr>
        <w:t>месту</w:t>
      </w:r>
      <w:r>
        <w:rPr>
          <w:color w:val="231F20"/>
          <w:spacing w:val="1"/>
        </w:rPr>
        <w:t> </w:t>
      </w:r>
      <w:r>
        <w:rPr>
          <w:color w:val="231F20"/>
        </w:rPr>
        <w:t>производства работ в пределах рабочей площадки (до 150 м) различ-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ных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материалов,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строительных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деталей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оборудования.</w:t>
      </w:r>
    </w:p>
    <w:p>
      <w:pPr>
        <w:pStyle w:val="BodyText"/>
        <w:spacing w:before="8"/>
        <w:ind w:left="555"/>
        <w:jc w:val="both"/>
      </w:pPr>
      <w:r>
        <w:rPr>
          <w:color w:val="231F20"/>
        </w:rPr>
        <w:t>Погрузчики</w:t>
      </w:r>
      <w:r>
        <w:rPr>
          <w:color w:val="231F20"/>
          <w:spacing w:val="26"/>
        </w:rPr>
        <w:t> </w:t>
      </w:r>
      <w:r>
        <w:rPr>
          <w:color w:val="231F20"/>
        </w:rPr>
        <w:t>классифицируют:</w:t>
      </w:r>
    </w:p>
    <w:p>
      <w:pPr>
        <w:spacing w:before="17"/>
        <w:ind w:left="555" w:right="0" w:firstLine="0"/>
        <w:jc w:val="both"/>
        <w:rPr>
          <w:sz w:val="20"/>
        </w:rPr>
      </w:pPr>
      <w:r>
        <w:rPr>
          <w:i/>
          <w:color w:val="231F20"/>
          <w:spacing w:val="-1"/>
          <w:w w:val="105"/>
          <w:sz w:val="20"/>
        </w:rPr>
        <w:t>по</w:t>
      </w:r>
      <w:r>
        <w:rPr>
          <w:i/>
          <w:color w:val="231F20"/>
          <w:spacing w:val="-12"/>
          <w:w w:val="105"/>
          <w:sz w:val="20"/>
        </w:rPr>
        <w:t> </w:t>
      </w:r>
      <w:r>
        <w:rPr>
          <w:i/>
          <w:color w:val="231F20"/>
          <w:spacing w:val="-1"/>
          <w:w w:val="105"/>
          <w:sz w:val="20"/>
        </w:rPr>
        <w:t>назначению</w:t>
      </w:r>
      <w:r>
        <w:rPr>
          <w:i/>
          <w:color w:val="231F20"/>
          <w:spacing w:val="-11"/>
          <w:w w:val="105"/>
          <w:sz w:val="20"/>
        </w:rPr>
        <w:t> </w:t>
      </w:r>
      <w:r>
        <w:rPr>
          <w:i/>
          <w:color w:val="231F20"/>
          <w:spacing w:val="-1"/>
          <w:w w:val="105"/>
          <w:sz w:val="20"/>
        </w:rPr>
        <w:t>–</w:t>
      </w:r>
      <w:r>
        <w:rPr>
          <w:i/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для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сыпучих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материалов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штучных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грузов;</w:t>
      </w:r>
    </w:p>
    <w:p>
      <w:pPr>
        <w:spacing w:line="256" w:lineRule="auto" w:before="17"/>
        <w:ind w:left="158" w:right="0" w:firstLine="396"/>
        <w:jc w:val="left"/>
        <w:rPr>
          <w:sz w:val="20"/>
        </w:rPr>
      </w:pPr>
      <w:r>
        <w:rPr>
          <w:i/>
          <w:color w:val="231F20"/>
          <w:spacing w:val="-1"/>
          <w:sz w:val="20"/>
        </w:rPr>
        <w:t>по</w:t>
      </w:r>
      <w:r>
        <w:rPr>
          <w:i/>
          <w:color w:val="231F20"/>
          <w:spacing w:val="-12"/>
          <w:sz w:val="20"/>
        </w:rPr>
        <w:t> </w:t>
      </w:r>
      <w:r>
        <w:rPr>
          <w:i/>
          <w:color w:val="231F20"/>
          <w:spacing w:val="-1"/>
          <w:sz w:val="20"/>
        </w:rPr>
        <w:t>режиму</w:t>
      </w:r>
      <w:r>
        <w:rPr>
          <w:i/>
          <w:color w:val="231F20"/>
          <w:spacing w:val="-11"/>
          <w:sz w:val="20"/>
        </w:rPr>
        <w:t> </w:t>
      </w:r>
      <w:r>
        <w:rPr>
          <w:i/>
          <w:color w:val="231F20"/>
          <w:spacing w:val="-1"/>
          <w:sz w:val="20"/>
        </w:rPr>
        <w:t>работы</w:t>
      </w:r>
      <w:r>
        <w:rPr>
          <w:i/>
          <w:color w:val="231F20"/>
          <w:spacing w:val="-12"/>
          <w:sz w:val="20"/>
        </w:rPr>
        <w:t> </w:t>
      </w:r>
      <w:r>
        <w:rPr>
          <w:color w:val="231F20"/>
          <w:sz w:val="20"/>
        </w:rPr>
        <w:t>–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непрерывного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циклического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(периодичес-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кого)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действия;</w:t>
      </w:r>
    </w:p>
    <w:p>
      <w:pPr>
        <w:spacing w:line="256" w:lineRule="auto" w:before="2"/>
        <w:ind w:left="158" w:right="0" w:firstLine="396"/>
        <w:jc w:val="left"/>
        <w:rPr>
          <w:sz w:val="20"/>
        </w:rPr>
      </w:pPr>
      <w:r>
        <w:rPr>
          <w:i/>
          <w:color w:val="231F20"/>
          <w:sz w:val="20"/>
        </w:rPr>
        <w:t>по типу рабочего органа </w:t>
      </w:r>
      <w:r>
        <w:rPr>
          <w:color w:val="231F20"/>
          <w:sz w:val="20"/>
        </w:rPr>
        <w:t>– одноковшовые, многоковшовые и ви-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лочные;</w:t>
      </w:r>
    </w:p>
    <w:p>
      <w:pPr>
        <w:pStyle w:val="BodyText"/>
        <w:spacing w:line="256" w:lineRule="auto" w:before="3"/>
        <w:ind w:firstLine="396"/>
      </w:pPr>
      <w:r>
        <w:rPr>
          <w:i/>
          <w:color w:val="231F20"/>
        </w:rPr>
        <w:t>по</w:t>
      </w:r>
      <w:r>
        <w:rPr>
          <w:i/>
          <w:color w:val="231F20"/>
          <w:spacing w:val="-11"/>
        </w:rPr>
        <w:t> </w:t>
      </w:r>
      <w:r>
        <w:rPr>
          <w:i/>
          <w:color w:val="231F20"/>
        </w:rPr>
        <w:t>ходовому</w:t>
      </w:r>
      <w:r>
        <w:rPr>
          <w:i/>
          <w:color w:val="231F20"/>
          <w:spacing w:val="-11"/>
        </w:rPr>
        <w:t> </w:t>
      </w:r>
      <w:r>
        <w:rPr>
          <w:i/>
          <w:color w:val="231F20"/>
        </w:rPr>
        <w:t>оборудованию</w:t>
      </w:r>
      <w:r>
        <w:rPr>
          <w:i/>
          <w:color w:val="231F20"/>
          <w:spacing w:val="-10"/>
        </w:rPr>
        <w:t> </w:t>
      </w:r>
      <w:r>
        <w:rPr>
          <w:color w:val="231F20"/>
        </w:rPr>
        <w:t>–</w:t>
      </w:r>
      <w:r>
        <w:rPr>
          <w:color w:val="231F20"/>
          <w:spacing w:val="-11"/>
        </w:rPr>
        <w:t> </w:t>
      </w:r>
      <w:r>
        <w:rPr>
          <w:color w:val="231F20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</w:rPr>
        <w:t>гусеничном</w:t>
      </w:r>
      <w:r>
        <w:rPr>
          <w:color w:val="231F20"/>
          <w:spacing w:val="-11"/>
        </w:rPr>
        <w:t> </w:t>
      </w:r>
      <w:r>
        <w:rPr>
          <w:color w:val="231F20"/>
        </w:rPr>
        <w:t>или</w:t>
      </w:r>
      <w:r>
        <w:rPr>
          <w:color w:val="231F20"/>
          <w:spacing w:val="-11"/>
        </w:rPr>
        <w:t> </w:t>
      </w:r>
      <w:r>
        <w:rPr>
          <w:color w:val="231F20"/>
        </w:rPr>
        <w:t>пневмоколесном</w:t>
      </w:r>
      <w:r>
        <w:rPr>
          <w:color w:val="231F20"/>
          <w:spacing w:val="-47"/>
        </w:rPr>
        <w:t> </w:t>
      </w:r>
      <w:r>
        <w:rPr>
          <w:color w:val="231F20"/>
        </w:rPr>
        <w:t>ходу.</w:t>
      </w:r>
      <w:r>
        <w:rPr>
          <w:color w:val="231F20"/>
          <w:spacing w:val="-4"/>
        </w:rPr>
        <w:t> </w:t>
      </w:r>
      <w:r>
        <w:rPr>
          <w:color w:val="231F20"/>
        </w:rPr>
        <w:t>Их</w:t>
      </w:r>
      <w:r>
        <w:rPr>
          <w:color w:val="231F20"/>
          <w:spacing w:val="-3"/>
        </w:rPr>
        <w:t> </w:t>
      </w:r>
      <w:r>
        <w:rPr>
          <w:color w:val="231F20"/>
        </w:rPr>
        <w:t>также</w:t>
      </w:r>
      <w:r>
        <w:rPr>
          <w:color w:val="231F20"/>
          <w:spacing w:val="-3"/>
        </w:rPr>
        <w:t> </w:t>
      </w:r>
      <w:r>
        <w:rPr>
          <w:color w:val="231F20"/>
        </w:rPr>
        <w:t>выпускают</w:t>
      </w:r>
      <w:r>
        <w:rPr>
          <w:color w:val="231F20"/>
          <w:spacing w:val="-3"/>
        </w:rPr>
        <w:t> </w:t>
      </w:r>
      <w:r>
        <w:rPr>
          <w:color w:val="231F20"/>
        </w:rPr>
        <w:t>на</w:t>
      </w:r>
      <w:r>
        <w:rPr>
          <w:color w:val="231F20"/>
          <w:spacing w:val="-3"/>
        </w:rPr>
        <w:t> </w:t>
      </w:r>
      <w:r>
        <w:rPr>
          <w:color w:val="231F20"/>
        </w:rPr>
        <w:t>базе</w:t>
      </w:r>
      <w:r>
        <w:rPr>
          <w:color w:val="231F20"/>
          <w:spacing w:val="-2"/>
        </w:rPr>
        <w:t> </w:t>
      </w:r>
      <w:r>
        <w:rPr>
          <w:color w:val="231F20"/>
        </w:rPr>
        <w:t>автомобилей,</w:t>
      </w:r>
      <w:r>
        <w:rPr>
          <w:color w:val="231F20"/>
          <w:spacing w:val="-3"/>
        </w:rPr>
        <w:t> </w:t>
      </w:r>
      <w:r>
        <w:rPr>
          <w:color w:val="231F20"/>
        </w:rPr>
        <w:t>тракторов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тягачей.</w:t>
      </w:r>
    </w:p>
    <w:p>
      <w:pPr>
        <w:pStyle w:val="BodyText"/>
        <w:spacing w:before="2"/>
        <w:ind w:left="0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90">
            <wp:simplePos x="0" y="0"/>
            <wp:positionH relativeFrom="page">
              <wp:posOffset>1187297</wp:posOffset>
            </wp:positionH>
            <wp:positionV relativeFrom="paragraph">
              <wp:posOffset>97093</wp:posOffset>
            </wp:positionV>
            <wp:extent cx="2952751" cy="2964656"/>
            <wp:effectExtent l="0" t="0" r="0" b="0"/>
            <wp:wrapTopAndBottom/>
            <wp:docPr id="157" name="image10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104.jpe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2751" cy="296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62"/>
        <w:ind w:left="1364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Изображение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работающего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погрузчика</w:t>
      </w:r>
    </w:p>
    <w:p>
      <w:pPr>
        <w:spacing w:after="0"/>
        <w:jc w:val="left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4" w:firstLine="396"/>
        <w:jc w:val="both"/>
      </w:pPr>
      <w:r>
        <w:rPr>
          <w:color w:val="231F20"/>
        </w:rPr>
        <w:t>Одноковшовые погрузчики являются универсальными и могут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применяться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различных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целей.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Многоковшовые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используются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там, где рабочий процесс должен быть непрерывным, например зим-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няя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уборка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снега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городских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улицах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одновременной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погрузкой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в транспортные средства Погрузчики периодического действия не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только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грузят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материал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транспортные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средства,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но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могут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пере-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мещать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их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расстояние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до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150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м.</w:t>
      </w:r>
    </w:p>
    <w:p>
      <w:pPr>
        <w:pStyle w:val="BodyText"/>
        <w:spacing w:before="8"/>
        <w:ind w:left="0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91">
            <wp:simplePos x="0" y="0"/>
            <wp:positionH relativeFrom="page">
              <wp:posOffset>774242</wp:posOffset>
            </wp:positionH>
            <wp:positionV relativeFrom="paragraph">
              <wp:posOffset>100799</wp:posOffset>
            </wp:positionV>
            <wp:extent cx="3779513" cy="2514600"/>
            <wp:effectExtent l="0" t="0" r="0" b="0"/>
            <wp:wrapTopAndBottom/>
            <wp:docPr id="159" name="image10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105.jpe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9513" cy="2514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61"/>
        <w:ind w:left="339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Изображение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погрузчика,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использующего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для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уборки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территорий</w:t>
      </w:r>
    </w:p>
    <w:p>
      <w:pPr>
        <w:pStyle w:val="BodyText"/>
        <w:spacing w:before="7"/>
        <w:ind w:left="0"/>
        <w:rPr>
          <w:sz w:val="21"/>
        </w:rPr>
      </w:pPr>
    </w:p>
    <w:p>
      <w:pPr>
        <w:pStyle w:val="BodyText"/>
        <w:spacing w:line="256" w:lineRule="auto"/>
        <w:ind w:right="375" w:firstLine="396"/>
        <w:jc w:val="both"/>
      </w:pPr>
      <w:r>
        <w:rPr>
          <w:color w:val="231F20"/>
        </w:rPr>
        <w:t>Их</w:t>
      </w:r>
      <w:r>
        <w:rPr>
          <w:color w:val="231F20"/>
          <w:spacing w:val="-9"/>
        </w:rPr>
        <w:t> </w:t>
      </w:r>
      <w:r>
        <w:rPr>
          <w:color w:val="231F20"/>
        </w:rPr>
        <w:t>применяют</w:t>
      </w:r>
      <w:r>
        <w:rPr>
          <w:color w:val="231F20"/>
          <w:spacing w:val="-8"/>
        </w:rPr>
        <w:t> </w:t>
      </w:r>
      <w:r>
        <w:rPr>
          <w:color w:val="231F20"/>
        </w:rPr>
        <w:t>для</w:t>
      </w:r>
      <w:r>
        <w:rPr>
          <w:color w:val="231F20"/>
          <w:spacing w:val="-9"/>
        </w:rPr>
        <w:t> </w:t>
      </w:r>
      <w:r>
        <w:rPr>
          <w:color w:val="231F20"/>
        </w:rPr>
        <w:t>штабелирования</w:t>
      </w:r>
      <w:r>
        <w:rPr>
          <w:color w:val="231F20"/>
          <w:spacing w:val="-8"/>
        </w:rPr>
        <w:t> </w:t>
      </w:r>
      <w:r>
        <w:rPr>
          <w:color w:val="231F20"/>
        </w:rPr>
        <w:t>сыпучих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кусковых</w:t>
      </w:r>
      <w:r>
        <w:rPr>
          <w:color w:val="231F20"/>
          <w:spacing w:val="-9"/>
        </w:rPr>
        <w:t> </w:t>
      </w:r>
      <w:r>
        <w:rPr>
          <w:color w:val="231F20"/>
        </w:rPr>
        <w:t>матери-</w:t>
      </w:r>
      <w:r>
        <w:rPr>
          <w:color w:val="231F20"/>
          <w:spacing w:val="-48"/>
        </w:rPr>
        <w:t> </w:t>
      </w:r>
      <w:r>
        <w:rPr>
          <w:color w:val="231F20"/>
        </w:rPr>
        <w:t>алов на складах заполнителей смесительных узлов и установок. По</w:t>
      </w:r>
      <w:r>
        <w:rPr>
          <w:color w:val="231F20"/>
          <w:spacing w:val="1"/>
        </w:rPr>
        <w:t> </w:t>
      </w:r>
      <w:r>
        <w:rPr>
          <w:color w:val="231F20"/>
        </w:rPr>
        <w:t>способу захвата груза погрузчики периодического действия можно</w:t>
      </w:r>
      <w:r>
        <w:rPr>
          <w:color w:val="231F20"/>
          <w:spacing w:val="1"/>
        </w:rPr>
        <w:t> </w:t>
      </w:r>
      <w:r>
        <w:rPr>
          <w:color w:val="231F20"/>
        </w:rPr>
        <w:t>разделить на зачерпывающие и подхватывающие. У зачерпывающих</w:t>
      </w:r>
      <w:r>
        <w:rPr>
          <w:color w:val="231F20"/>
          <w:spacing w:val="1"/>
        </w:rPr>
        <w:t> </w:t>
      </w:r>
      <w:r>
        <w:rPr>
          <w:color w:val="231F20"/>
        </w:rPr>
        <w:t>погрузчиков захватным органом является ковш. У подхватывающих</w:t>
      </w:r>
      <w:r>
        <w:rPr>
          <w:color w:val="231F20"/>
          <w:spacing w:val="1"/>
        </w:rPr>
        <w:t> </w:t>
      </w:r>
      <w:r>
        <w:rPr>
          <w:color w:val="231F20"/>
        </w:rPr>
        <w:t>погрузчиков основным захватным органом служат вилы. Основной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тип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зачерпывающих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погрузчиков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–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одноковшовые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погрузчики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перед-</w:t>
      </w:r>
      <w:r>
        <w:rPr>
          <w:color w:val="231F20"/>
          <w:spacing w:val="-47"/>
        </w:rPr>
        <w:t> </w:t>
      </w:r>
      <w:r>
        <w:rPr>
          <w:color w:val="231F20"/>
        </w:rPr>
        <w:t>ней (фронтальной) и задней разгрузкой ковша. У погрузчика с </w:t>
      </w:r>
      <w:r>
        <w:rPr>
          <w:i/>
          <w:color w:val="231F20"/>
        </w:rPr>
        <w:t>задней</w:t>
      </w:r>
      <w:r>
        <w:rPr>
          <w:i/>
          <w:color w:val="231F20"/>
          <w:spacing w:val="-47"/>
        </w:rPr>
        <w:t> </w:t>
      </w:r>
      <w:r>
        <w:rPr>
          <w:i/>
          <w:color w:val="231F20"/>
        </w:rPr>
        <w:t>разгрузкой </w:t>
      </w:r>
      <w:r>
        <w:rPr>
          <w:color w:val="231F20"/>
        </w:rPr>
        <w:t>(перекидные погрузчики) врезание ковша в материал про-</w:t>
      </w:r>
      <w:r>
        <w:rPr>
          <w:color w:val="231F20"/>
          <w:spacing w:val="-47"/>
        </w:rPr>
        <w:t> </w:t>
      </w:r>
      <w:r>
        <w:rPr>
          <w:color w:val="231F20"/>
        </w:rPr>
        <w:t>исходит</w:t>
      </w:r>
      <w:r>
        <w:rPr>
          <w:color w:val="231F20"/>
          <w:spacing w:val="11"/>
        </w:rPr>
        <w:t> </w:t>
      </w:r>
      <w:r>
        <w:rPr>
          <w:color w:val="231F20"/>
        </w:rPr>
        <w:t>при</w:t>
      </w:r>
      <w:r>
        <w:rPr>
          <w:color w:val="231F20"/>
          <w:spacing w:val="12"/>
        </w:rPr>
        <w:t> </w:t>
      </w:r>
      <w:r>
        <w:rPr>
          <w:color w:val="231F20"/>
        </w:rPr>
        <w:t>движении</w:t>
      </w:r>
      <w:r>
        <w:rPr>
          <w:color w:val="231F20"/>
          <w:spacing w:val="11"/>
        </w:rPr>
        <w:t> </w:t>
      </w:r>
      <w:r>
        <w:rPr>
          <w:color w:val="231F20"/>
        </w:rPr>
        <w:t>на</w:t>
      </w:r>
      <w:r>
        <w:rPr>
          <w:color w:val="231F20"/>
          <w:spacing w:val="12"/>
        </w:rPr>
        <w:t> </w:t>
      </w:r>
      <w:r>
        <w:rPr>
          <w:color w:val="231F20"/>
        </w:rPr>
        <w:t>первой</w:t>
      </w:r>
      <w:r>
        <w:rPr>
          <w:color w:val="231F20"/>
          <w:spacing w:val="11"/>
        </w:rPr>
        <w:t> </w:t>
      </w:r>
      <w:r>
        <w:rPr>
          <w:color w:val="231F20"/>
        </w:rPr>
        <w:t>или</w:t>
      </w:r>
      <w:r>
        <w:rPr>
          <w:color w:val="231F20"/>
          <w:spacing w:val="12"/>
        </w:rPr>
        <w:t> </w:t>
      </w:r>
      <w:r>
        <w:rPr>
          <w:color w:val="231F20"/>
        </w:rPr>
        <w:t>второй</w:t>
      </w:r>
      <w:r>
        <w:rPr>
          <w:color w:val="231F20"/>
          <w:spacing w:val="11"/>
        </w:rPr>
        <w:t> </w:t>
      </w:r>
      <w:r>
        <w:rPr>
          <w:color w:val="231F20"/>
        </w:rPr>
        <w:t>скорости.</w:t>
      </w:r>
      <w:r>
        <w:rPr>
          <w:color w:val="231F20"/>
          <w:spacing w:val="12"/>
        </w:rPr>
        <w:t> </w:t>
      </w:r>
      <w:r>
        <w:rPr>
          <w:color w:val="231F20"/>
        </w:rPr>
        <w:t>После</w:t>
      </w:r>
      <w:r>
        <w:rPr>
          <w:color w:val="231F20"/>
          <w:spacing w:val="11"/>
        </w:rPr>
        <w:t> </w:t>
      </w:r>
      <w:r>
        <w:rPr>
          <w:color w:val="231F20"/>
        </w:rPr>
        <w:t>подъ-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6"/>
        <w:jc w:val="both"/>
      </w:pPr>
      <w:r>
        <w:rPr>
          <w:color w:val="231F20"/>
          <w:spacing w:val="-2"/>
          <w:w w:val="105"/>
        </w:rPr>
        <w:t>ема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загруженного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ковша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погрузчик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движется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задним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ходом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к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месту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разгрузки,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где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ковш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отводится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назад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разгружается.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Погрузчик,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разворачиваясь, передним ходом возвращается к штабелю материа-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ла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опущенным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вперед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ковшом.</w:t>
      </w:r>
    </w:p>
    <w:p>
      <w:pPr>
        <w:pStyle w:val="BodyText"/>
        <w:spacing w:line="256" w:lineRule="auto" w:before="4"/>
        <w:ind w:right="376" w:firstLine="396"/>
        <w:jc w:val="both"/>
      </w:pPr>
      <w:r>
        <w:rPr>
          <w:color w:val="231F20"/>
        </w:rPr>
        <w:t>Погрузчик с </w:t>
      </w:r>
      <w:r>
        <w:rPr>
          <w:i/>
          <w:color w:val="231F20"/>
        </w:rPr>
        <w:t>передней разгрузкой </w:t>
      </w:r>
      <w:r>
        <w:rPr>
          <w:color w:val="231F20"/>
        </w:rPr>
        <w:t>(фронтальный погрузчик) мо-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жет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быть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гусеничном,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так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пневмоколесном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ходу.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Такой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погрузчик после набора материала в ковш и поворота его в верти-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кальной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плоскости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(для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предотвращения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высыпания)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должен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отъе-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хать</w:t>
      </w:r>
      <w:r>
        <w:rPr>
          <w:color w:val="231F20"/>
          <w:spacing w:val="-10"/>
        </w:rPr>
        <w:t> </w:t>
      </w:r>
      <w:r>
        <w:rPr>
          <w:color w:val="231F20"/>
        </w:rPr>
        <w:t>назад,</w:t>
      </w:r>
      <w:r>
        <w:rPr>
          <w:color w:val="231F20"/>
          <w:spacing w:val="-10"/>
        </w:rPr>
        <w:t> </w:t>
      </w:r>
      <w:r>
        <w:rPr>
          <w:color w:val="231F20"/>
        </w:rPr>
        <w:t>а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некоторых</w:t>
      </w:r>
      <w:r>
        <w:rPr>
          <w:color w:val="231F20"/>
          <w:spacing w:val="-10"/>
        </w:rPr>
        <w:t> </w:t>
      </w:r>
      <w:r>
        <w:rPr>
          <w:color w:val="231F20"/>
        </w:rPr>
        <w:t>случаях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развернуться</w:t>
      </w:r>
      <w:r>
        <w:rPr>
          <w:color w:val="231F20"/>
          <w:spacing w:val="-10"/>
        </w:rPr>
        <w:t> </w:t>
      </w:r>
      <w:r>
        <w:rPr>
          <w:color w:val="231F20"/>
        </w:rPr>
        <w:t>с</w:t>
      </w:r>
      <w:r>
        <w:rPr>
          <w:color w:val="231F20"/>
          <w:spacing w:val="-9"/>
        </w:rPr>
        <w:t> </w:t>
      </w:r>
      <w:r>
        <w:rPr>
          <w:color w:val="231F20"/>
        </w:rPr>
        <w:t>тем,</w:t>
      </w:r>
      <w:r>
        <w:rPr>
          <w:color w:val="231F20"/>
          <w:spacing w:val="-10"/>
        </w:rPr>
        <w:t> </w:t>
      </w:r>
      <w:r>
        <w:rPr>
          <w:color w:val="231F20"/>
        </w:rPr>
        <w:t>чтобы</w:t>
      </w:r>
      <w:r>
        <w:rPr>
          <w:color w:val="231F20"/>
          <w:spacing w:val="-10"/>
        </w:rPr>
        <w:t> </w:t>
      </w:r>
      <w:r>
        <w:rPr>
          <w:color w:val="231F20"/>
        </w:rPr>
        <w:t>обеспе-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чить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выгрузку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материала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транспорт.</w:t>
      </w:r>
    </w:p>
    <w:p>
      <w:pPr>
        <w:pStyle w:val="BodyText"/>
        <w:spacing w:line="256" w:lineRule="auto" w:before="7"/>
        <w:ind w:right="376" w:firstLine="396"/>
        <w:jc w:val="both"/>
      </w:pPr>
      <w:r>
        <w:rPr>
          <w:color w:val="231F20"/>
        </w:rPr>
        <w:t>Погрузчики </w:t>
      </w:r>
      <w:r>
        <w:rPr>
          <w:i/>
          <w:color w:val="231F20"/>
        </w:rPr>
        <w:t>с боковой разгрузкой </w:t>
      </w:r>
      <w:r>
        <w:rPr>
          <w:color w:val="231F20"/>
        </w:rPr>
        <w:t>(полуповоротные погрузчики),</w:t>
      </w:r>
      <w:r>
        <w:rPr>
          <w:color w:val="231F20"/>
          <w:spacing w:val="-47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правите,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изготавливаются</w:t>
      </w:r>
      <w:r>
        <w:rPr>
          <w:color w:val="231F20"/>
          <w:spacing w:val="-11"/>
        </w:rPr>
        <w:t> </w:t>
      </w:r>
      <w:r>
        <w:rPr>
          <w:color w:val="231F20"/>
        </w:rPr>
        <w:t>с</w:t>
      </w:r>
      <w:r>
        <w:rPr>
          <w:color w:val="231F20"/>
          <w:spacing w:val="-10"/>
        </w:rPr>
        <w:t> </w:t>
      </w:r>
      <w:r>
        <w:rPr>
          <w:color w:val="231F20"/>
        </w:rPr>
        <w:t>ковшами</w:t>
      </w:r>
      <w:r>
        <w:rPr>
          <w:color w:val="231F20"/>
          <w:spacing w:val="-9"/>
        </w:rPr>
        <w:t> </w:t>
      </w:r>
      <w:r>
        <w:rPr>
          <w:color w:val="231F20"/>
        </w:rPr>
        <w:t>грузоподъемностью</w:t>
      </w:r>
      <w:r>
        <w:rPr>
          <w:color w:val="231F20"/>
          <w:spacing w:val="-11"/>
        </w:rPr>
        <w:t> </w:t>
      </w:r>
      <w:r>
        <w:rPr>
          <w:color w:val="231F20"/>
        </w:rPr>
        <w:t>0,8,</w:t>
      </w:r>
      <w:r>
        <w:rPr>
          <w:color w:val="231F20"/>
          <w:spacing w:val="-10"/>
        </w:rPr>
        <w:t> </w:t>
      </w:r>
      <w:r>
        <w:rPr>
          <w:color w:val="231F20"/>
        </w:rPr>
        <w:t>1,25</w:t>
      </w:r>
      <w:r>
        <w:rPr>
          <w:color w:val="231F20"/>
          <w:spacing w:val="-48"/>
        </w:rPr>
        <w:t> </w:t>
      </w:r>
      <w:r>
        <w:rPr>
          <w:color w:val="231F20"/>
        </w:rPr>
        <w:t>и 2 т. После набора материала ковш 3 такого погрузчика с помощью</w:t>
      </w:r>
      <w:r>
        <w:rPr>
          <w:color w:val="231F20"/>
          <w:spacing w:val="1"/>
        </w:rPr>
        <w:t> </w:t>
      </w:r>
      <w:r>
        <w:rPr>
          <w:color w:val="231F20"/>
        </w:rPr>
        <w:t>гидроцилиндра 1 и системы рычагов поворачивается в вертикальной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плоскости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предотвращения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высыпания</w:t>
      </w:r>
      <w:r>
        <w:rPr>
          <w:color w:val="231F20"/>
          <w:spacing w:val="-11"/>
        </w:rPr>
        <w:t> </w:t>
      </w:r>
      <w:r>
        <w:rPr>
          <w:color w:val="231F20"/>
        </w:rPr>
        <w:t>материала.</w:t>
      </w:r>
      <w:r>
        <w:rPr>
          <w:color w:val="231F20"/>
          <w:spacing w:val="-10"/>
        </w:rPr>
        <w:t> </w:t>
      </w:r>
      <w:r>
        <w:rPr>
          <w:color w:val="231F20"/>
        </w:rPr>
        <w:t>необходимость</w:t>
      </w:r>
      <w:r>
        <w:rPr>
          <w:color w:val="231F20"/>
          <w:spacing w:val="-48"/>
        </w:rPr>
        <w:t> </w:t>
      </w:r>
      <w:r>
        <w:rPr>
          <w:color w:val="231F20"/>
        </w:rPr>
        <w:t>маневрирования всей машины. Такие погрузчики весьма эффектив-</w:t>
      </w:r>
      <w:r>
        <w:rPr>
          <w:color w:val="231F20"/>
          <w:spacing w:val="1"/>
        </w:rPr>
        <w:t> </w:t>
      </w:r>
      <w:r>
        <w:rPr>
          <w:color w:val="231F20"/>
        </w:rPr>
        <w:t>ны при работе в стесненных городских условиях, однако они явля-</w:t>
      </w:r>
      <w:r>
        <w:rPr>
          <w:color w:val="231F20"/>
          <w:spacing w:val="1"/>
        </w:rPr>
        <w:t> </w:t>
      </w:r>
      <w:r>
        <w:rPr>
          <w:color w:val="231F20"/>
        </w:rPr>
        <w:t>ются</w:t>
      </w:r>
      <w:r>
        <w:rPr>
          <w:color w:val="231F20"/>
          <w:spacing w:val="1"/>
        </w:rPr>
        <w:t> </w:t>
      </w:r>
      <w:r>
        <w:rPr>
          <w:color w:val="231F20"/>
        </w:rPr>
        <w:t>более</w:t>
      </w:r>
      <w:r>
        <w:rPr>
          <w:color w:val="231F20"/>
          <w:spacing w:val="2"/>
        </w:rPr>
        <w:t> </w:t>
      </w:r>
      <w:r>
        <w:rPr>
          <w:color w:val="231F20"/>
        </w:rPr>
        <w:t>дорогостоящими.</w:t>
      </w:r>
    </w:p>
    <w:p>
      <w:pPr>
        <w:pStyle w:val="BodyText"/>
        <w:spacing w:line="256" w:lineRule="auto" w:before="9"/>
        <w:ind w:right="376" w:firstLine="396"/>
        <w:jc w:val="both"/>
      </w:pPr>
      <w:r>
        <w:rPr>
          <w:color w:val="231F20"/>
        </w:rPr>
        <w:t>Кроме погрузочно-разгрузочных работ одноковшовые погрузчи-</w:t>
      </w:r>
      <w:r>
        <w:rPr>
          <w:color w:val="231F20"/>
          <w:spacing w:val="-47"/>
        </w:rPr>
        <w:t> </w:t>
      </w:r>
      <w:r>
        <w:rPr>
          <w:color w:val="231F20"/>
        </w:rPr>
        <w:t>ки могут использоваться для послойной разработки грунтов I...III ка-</w:t>
      </w:r>
      <w:r>
        <w:rPr>
          <w:color w:val="231F20"/>
          <w:spacing w:val="1"/>
        </w:rPr>
        <w:t> </w:t>
      </w:r>
      <w:r>
        <w:rPr>
          <w:color w:val="231F20"/>
        </w:rPr>
        <w:t>тегории с погрузкой их в транспортные средства или отсыпкой в от-</w:t>
      </w:r>
      <w:r>
        <w:rPr>
          <w:color w:val="231F20"/>
          <w:spacing w:val="1"/>
        </w:rPr>
        <w:t> </w:t>
      </w:r>
      <w:r>
        <w:rPr>
          <w:color w:val="231F20"/>
        </w:rPr>
        <w:t>вал. Со сменными рабочими органами эти машины используют для</w:t>
      </w:r>
      <w:r>
        <w:rPr>
          <w:color w:val="231F20"/>
          <w:spacing w:val="1"/>
        </w:rPr>
        <w:t> </w:t>
      </w:r>
      <w:r>
        <w:rPr>
          <w:color w:val="231F20"/>
        </w:rPr>
        <w:t>погрузки и разгрузки контейнеров, труб, лесоматериалов, для обрат-</w:t>
      </w:r>
      <w:r>
        <w:rPr>
          <w:color w:val="231F20"/>
          <w:spacing w:val="1"/>
        </w:rPr>
        <w:t> </w:t>
      </w:r>
      <w:r>
        <w:rPr>
          <w:color w:val="231F20"/>
        </w:rPr>
        <w:t>ной засыпки траншей и котлованов, для уборки дорог и внутриквар-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тальных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территорий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др.</w:t>
      </w:r>
    </w:p>
    <w:p>
      <w:pPr>
        <w:pStyle w:val="BodyText"/>
        <w:spacing w:line="256" w:lineRule="auto" w:before="8"/>
        <w:ind w:right="374" w:firstLine="396"/>
        <w:jc w:val="both"/>
      </w:pPr>
      <w:r>
        <w:rPr>
          <w:color w:val="231F20"/>
          <w:spacing w:val="-4"/>
        </w:rPr>
        <w:t>Увеличение производства </w:t>
      </w:r>
      <w:r>
        <w:rPr>
          <w:color w:val="231F20"/>
          <w:spacing w:val="-3"/>
        </w:rPr>
        <w:t>одноковшовых погрузчиков с различны-</w:t>
      </w:r>
      <w:r>
        <w:rPr>
          <w:color w:val="231F20"/>
          <w:spacing w:val="-47"/>
        </w:rPr>
        <w:t> </w:t>
      </w:r>
      <w:r>
        <w:rPr>
          <w:color w:val="231F20"/>
          <w:spacing w:val="-1"/>
        </w:rPr>
        <w:t>ми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видами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сменного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оборудования</w:t>
      </w:r>
      <w:r>
        <w:rPr>
          <w:color w:val="231F20"/>
          <w:spacing w:val="-10"/>
        </w:rPr>
        <w:t> </w:t>
      </w:r>
      <w:r>
        <w:rPr>
          <w:color w:val="231F20"/>
        </w:rPr>
        <w:t>позволяет</w:t>
      </w:r>
      <w:r>
        <w:rPr>
          <w:color w:val="231F20"/>
          <w:spacing w:val="-11"/>
        </w:rPr>
        <w:t> </w:t>
      </w:r>
      <w:r>
        <w:rPr>
          <w:color w:val="231F20"/>
        </w:rPr>
        <w:t>высвободить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промыш-</w:t>
      </w:r>
      <w:r>
        <w:rPr>
          <w:color w:val="231F20"/>
          <w:spacing w:val="-48"/>
        </w:rPr>
        <w:t> </w:t>
      </w:r>
      <w:r>
        <w:rPr>
          <w:color w:val="231F20"/>
        </w:rPr>
        <w:t>ленности много экскаваторов, кранов и бульдозеров, занятых на этих</w:t>
      </w:r>
      <w:r>
        <w:rPr>
          <w:color w:val="231F20"/>
          <w:spacing w:val="-47"/>
        </w:rPr>
        <w:t> </w:t>
      </w:r>
      <w:r>
        <w:rPr>
          <w:color w:val="231F20"/>
        </w:rPr>
        <w:t>работах.</w:t>
      </w:r>
    </w:p>
    <w:p>
      <w:pPr>
        <w:pStyle w:val="BodyText"/>
        <w:spacing w:line="256" w:lineRule="auto" w:before="4"/>
        <w:ind w:right="375" w:firstLine="396"/>
        <w:jc w:val="both"/>
      </w:pPr>
      <w:r>
        <w:rPr>
          <w:color w:val="231F20"/>
          <w:spacing w:val="-4"/>
        </w:rPr>
        <w:t>Главный параметр </w:t>
      </w:r>
      <w:r>
        <w:rPr>
          <w:color w:val="231F20"/>
          <w:spacing w:val="-3"/>
        </w:rPr>
        <w:t>одноковшовых погрузчиков – номинальная гру-</w:t>
      </w:r>
      <w:r>
        <w:rPr>
          <w:color w:val="231F20"/>
          <w:spacing w:val="-47"/>
        </w:rPr>
        <w:t> </w:t>
      </w:r>
      <w:r>
        <w:rPr>
          <w:color w:val="231F20"/>
        </w:rPr>
        <w:t>зоподъемность, которая должна обеспечиваться при движении маши-</w:t>
      </w:r>
      <w:r>
        <w:rPr>
          <w:color w:val="231F20"/>
          <w:spacing w:val="-48"/>
        </w:rPr>
        <w:t> </w:t>
      </w:r>
      <w:r>
        <w:rPr>
          <w:color w:val="231F20"/>
        </w:rPr>
        <w:t>ны. В трансмиссию включен гидротрансформатор, автоматически ре-</w:t>
      </w:r>
      <w:r>
        <w:rPr>
          <w:color w:val="231F20"/>
          <w:spacing w:val="-48"/>
        </w:rPr>
        <w:t> </w:t>
      </w:r>
      <w:r>
        <w:rPr>
          <w:color w:val="231F20"/>
        </w:rPr>
        <w:t>гулирующий скорость движения в зависимости от нагрузки. Наличие</w:t>
      </w:r>
      <w:r>
        <w:rPr>
          <w:color w:val="231F20"/>
          <w:spacing w:val="-47"/>
        </w:rPr>
        <w:t> </w:t>
      </w:r>
      <w:r>
        <w:rPr>
          <w:color w:val="231F20"/>
        </w:rPr>
        <w:t>гидротрансформатора уменьшает динамические нагрузки, увеличи-</w:t>
      </w:r>
      <w:r>
        <w:rPr>
          <w:color w:val="231F20"/>
          <w:spacing w:val="1"/>
        </w:rPr>
        <w:t> </w:t>
      </w:r>
      <w:r>
        <w:rPr>
          <w:color w:val="231F20"/>
        </w:rPr>
        <w:t>вает</w:t>
      </w:r>
      <w:r>
        <w:rPr>
          <w:color w:val="231F20"/>
          <w:spacing w:val="39"/>
        </w:rPr>
        <w:t> </w:t>
      </w:r>
      <w:r>
        <w:rPr>
          <w:color w:val="231F20"/>
        </w:rPr>
        <w:t>долговечность</w:t>
      </w:r>
      <w:r>
        <w:rPr>
          <w:color w:val="231F20"/>
          <w:spacing w:val="39"/>
        </w:rPr>
        <w:t> </w:t>
      </w:r>
      <w:r>
        <w:rPr>
          <w:color w:val="231F20"/>
        </w:rPr>
        <w:t>машины</w:t>
      </w:r>
      <w:r>
        <w:rPr>
          <w:color w:val="231F20"/>
          <w:spacing w:val="39"/>
        </w:rPr>
        <w:t> </w:t>
      </w:r>
      <w:r>
        <w:rPr>
          <w:color w:val="231F20"/>
        </w:rPr>
        <w:t>и</w:t>
      </w:r>
      <w:r>
        <w:rPr>
          <w:color w:val="231F20"/>
          <w:spacing w:val="39"/>
        </w:rPr>
        <w:t> </w:t>
      </w:r>
      <w:r>
        <w:rPr>
          <w:color w:val="231F20"/>
        </w:rPr>
        <w:t>создает</w:t>
      </w:r>
      <w:r>
        <w:rPr>
          <w:color w:val="231F20"/>
          <w:spacing w:val="39"/>
        </w:rPr>
        <w:t> </w:t>
      </w:r>
      <w:r>
        <w:rPr>
          <w:color w:val="231F20"/>
        </w:rPr>
        <w:t>более</w:t>
      </w:r>
      <w:r>
        <w:rPr>
          <w:color w:val="231F20"/>
          <w:spacing w:val="39"/>
        </w:rPr>
        <w:t> </w:t>
      </w:r>
      <w:r>
        <w:rPr>
          <w:color w:val="231F20"/>
        </w:rPr>
        <w:t>комфортные</w:t>
      </w:r>
      <w:r>
        <w:rPr>
          <w:color w:val="231F20"/>
          <w:spacing w:val="39"/>
        </w:rPr>
        <w:t> </w:t>
      </w:r>
      <w:r>
        <w:rPr>
          <w:color w:val="231F20"/>
        </w:rPr>
        <w:t>условия</w:t>
      </w:r>
      <w:r>
        <w:rPr>
          <w:color w:val="231F20"/>
          <w:spacing w:val="1"/>
        </w:rPr>
        <w:t> </w:t>
      </w:r>
      <w:r>
        <w:rPr>
          <w:color w:val="231F20"/>
        </w:rPr>
        <w:t>для</w:t>
      </w:r>
      <w:r>
        <w:rPr>
          <w:color w:val="231F20"/>
          <w:spacing w:val="1"/>
        </w:rPr>
        <w:t> </w:t>
      </w:r>
      <w:r>
        <w:rPr>
          <w:color w:val="231F20"/>
        </w:rPr>
        <w:t>оператора.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4" w:firstLine="396"/>
        <w:jc w:val="right"/>
      </w:pPr>
      <w:r>
        <w:rPr>
          <w:color w:val="231F20"/>
        </w:rPr>
        <w:t>Производительность</w:t>
      </w:r>
      <w:r>
        <w:rPr>
          <w:color w:val="231F20"/>
          <w:spacing w:val="26"/>
        </w:rPr>
        <w:t> </w:t>
      </w:r>
      <w:r>
        <w:rPr>
          <w:color w:val="231F20"/>
        </w:rPr>
        <w:t>многоковшовых</w:t>
      </w:r>
      <w:r>
        <w:rPr>
          <w:color w:val="231F20"/>
          <w:spacing w:val="27"/>
        </w:rPr>
        <w:t> </w:t>
      </w:r>
      <w:r>
        <w:rPr>
          <w:color w:val="231F20"/>
        </w:rPr>
        <w:t>погрузчиков</w:t>
      </w:r>
      <w:r>
        <w:rPr>
          <w:color w:val="231F20"/>
          <w:spacing w:val="26"/>
        </w:rPr>
        <w:t> </w:t>
      </w:r>
      <w:r>
        <w:rPr>
          <w:color w:val="231F20"/>
        </w:rPr>
        <w:t>на</w:t>
      </w:r>
      <w:r>
        <w:rPr>
          <w:color w:val="231F20"/>
          <w:spacing w:val="27"/>
        </w:rPr>
        <w:t> </w:t>
      </w:r>
      <w:r>
        <w:rPr>
          <w:color w:val="231F20"/>
        </w:rPr>
        <w:t>40...60</w:t>
      </w:r>
      <w:r>
        <w:rPr>
          <w:color w:val="231F20"/>
          <w:spacing w:val="25"/>
        </w:rPr>
        <w:t> </w:t>
      </w:r>
      <w:r>
        <w:rPr>
          <w:color w:val="231F20"/>
        </w:rPr>
        <w:t>%</w:t>
      </w:r>
      <w:r>
        <w:rPr>
          <w:color w:val="231F20"/>
          <w:spacing w:val="-47"/>
        </w:rPr>
        <w:t> </w:t>
      </w:r>
      <w:r>
        <w:rPr>
          <w:color w:val="231F20"/>
        </w:rPr>
        <w:t>больше,</w:t>
      </w:r>
      <w:r>
        <w:rPr>
          <w:color w:val="231F20"/>
          <w:spacing w:val="-9"/>
        </w:rPr>
        <w:t> </w:t>
      </w:r>
      <w:r>
        <w:rPr>
          <w:color w:val="231F20"/>
        </w:rPr>
        <w:t>чем</w:t>
      </w:r>
      <w:r>
        <w:rPr>
          <w:color w:val="231F20"/>
          <w:spacing w:val="-9"/>
        </w:rPr>
        <w:t> </w:t>
      </w:r>
      <w:r>
        <w:rPr>
          <w:color w:val="231F20"/>
        </w:rPr>
        <w:t>одноковшовых</w:t>
      </w:r>
      <w:r>
        <w:rPr>
          <w:color w:val="231F20"/>
          <w:spacing w:val="-9"/>
        </w:rPr>
        <w:t> </w:t>
      </w:r>
      <w:r>
        <w:rPr>
          <w:color w:val="231F20"/>
        </w:rPr>
        <w:t>с</w:t>
      </w:r>
      <w:r>
        <w:rPr>
          <w:color w:val="231F20"/>
          <w:spacing w:val="-9"/>
        </w:rPr>
        <w:t> </w:t>
      </w:r>
      <w:r>
        <w:rPr>
          <w:color w:val="231F20"/>
        </w:rPr>
        <w:t>такой</w:t>
      </w:r>
      <w:r>
        <w:rPr>
          <w:color w:val="231F20"/>
          <w:spacing w:val="-9"/>
        </w:rPr>
        <w:t> </w:t>
      </w:r>
      <w:r>
        <w:rPr>
          <w:color w:val="231F20"/>
        </w:rPr>
        <w:t>же</w:t>
      </w:r>
      <w:r>
        <w:rPr>
          <w:color w:val="231F20"/>
          <w:spacing w:val="-9"/>
        </w:rPr>
        <w:t> </w:t>
      </w:r>
      <w:r>
        <w:rPr>
          <w:color w:val="231F20"/>
        </w:rPr>
        <w:t>мощностью</w:t>
      </w:r>
      <w:r>
        <w:rPr>
          <w:color w:val="231F20"/>
          <w:spacing w:val="-9"/>
        </w:rPr>
        <w:t> </w:t>
      </w:r>
      <w:r>
        <w:rPr>
          <w:color w:val="231F20"/>
        </w:rPr>
        <w:t>двигателя,</w:t>
      </w:r>
      <w:r>
        <w:rPr>
          <w:color w:val="231F20"/>
          <w:spacing w:val="-9"/>
        </w:rPr>
        <w:t> </w:t>
      </w:r>
      <w:r>
        <w:rPr>
          <w:color w:val="231F20"/>
        </w:rPr>
        <w:t>но</w:t>
      </w:r>
      <w:r>
        <w:rPr>
          <w:color w:val="231F20"/>
          <w:spacing w:val="-9"/>
        </w:rPr>
        <w:t> </w:t>
      </w:r>
      <w:r>
        <w:rPr>
          <w:color w:val="231F20"/>
        </w:rPr>
        <w:t>цик-</w:t>
      </w:r>
      <w:r>
        <w:rPr>
          <w:color w:val="231F20"/>
          <w:spacing w:val="-47"/>
        </w:rPr>
        <w:t> </w:t>
      </w:r>
      <w:r>
        <w:rPr>
          <w:color w:val="231F20"/>
        </w:rPr>
        <w:t>лического действия. Однако</w:t>
      </w:r>
      <w:r>
        <w:rPr>
          <w:color w:val="231F20"/>
          <w:spacing w:val="1"/>
        </w:rPr>
        <w:t> </w:t>
      </w:r>
      <w:r>
        <w:rPr>
          <w:color w:val="231F20"/>
        </w:rPr>
        <w:t>многоковшовые погрузчики,</w:t>
      </w:r>
      <w:r>
        <w:rPr>
          <w:color w:val="231F20"/>
          <w:spacing w:val="1"/>
        </w:rPr>
        <w:t> </w:t>
      </w:r>
      <w:r>
        <w:rPr>
          <w:color w:val="231F20"/>
        </w:rPr>
        <w:t>как и боль-</w:t>
      </w:r>
      <w:r>
        <w:rPr>
          <w:color w:val="231F20"/>
          <w:spacing w:val="-47"/>
        </w:rPr>
        <w:t> </w:t>
      </w:r>
      <w:r>
        <w:rPr>
          <w:color w:val="231F20"/>
          <w:spacing w:val="-2"/>
        </w:rPr>
        <w:t>шинство машин непрерывного действия не являются универсальными.</w:t>
      </w:r>
      <w:r>
        <w:rPr>
          <w:color w:val="231F20"/>
          <w:spacing w:val="-47"/>
        </w:rPr>
        <w:t> </w:t>
      </w:r>
      <w:r>
        <w:rPr>
          <w:color w:val="231F20"/>
        </w:rPr>
        <w:t>При</w:t>
      </w:r>
      <w:r>
        <w:rPr>
          <w:color w:val="231F20"/>
          <w:spacing w:val="-10"/>
        </w:rPr>
        <w:t> </w:t>
      </w:r>
      <w:r>
        <w:rPr>
          <w:color w:val="231F20"/>
        </w:rPr>
        <w:t>выполнении</w:t>
      </w:r>
      <w:r>
        <w:rPr>
          <w:color w:val="231F20"/>
          <w:spacing w:val="-9"/>
        </w:rPr>
        <w:t> </w:t>
      </w:r>
      <w:r>
        <w:rPr>
          <w:color w:val="231F20"/>
        </w:rPr>
        <w:t>погрузочно-разгрузочных</w:t>
      </w:r>
      <w:r>
        <w:rPr>
          <w:color w:val="231F20"/>
          <w:spacing w:val="-10"/>
        </w:rPr>
        <w:t> </w:t>
      </w:r>
      <w:r>
        <w:rPr>
          <w:color w:val="231F20"/>
        </w:rPr>
        <w:t>работ</w:t>
      </w:r>
      <w:r>
        <w:rPr>
          <w:color w:val="231F20"/>
          <w:spacing w:val="-9"/>
        </w:rPr>
        <w:t> </w:t>
      </w:r>
      <w:r>
        <w:rPr>
          <w:color w:val="231F20"/>
        </w:rPr>
        <w:t>погрузчики</w:t>
      </w:r>
      <w:r>
        <w:rPr>
          <w:color w:val="231F20"/>
          <w:spacing w:val="-9"/>
        </w:rPr>
        <w:t> </w:t>
      </w:r>
      <w:r>
        <w:rPr>
          <w:color w:val="231F20"/>
        </w:rPr>
        <w:t>мо-</w:t>
      </w:r>
    </w:p>
    <w:p>
      <w:pPr>
        <w:pStyle w:val="BodyText"/>
        <w:spacing w:line="256" w:lineRule="auto" w:before="5"/>
        <w:ind w:right="374"/>
        <w:jc w:val="both"/>
      </w:pPr>
      <w:r>
        <w:rPr>
          <w:color w:val="231F20"/>
        </w:rPr>
        <w:t>гут</w:t>
      </w:r>
      <w:r>
        <w:rPr>
          <w:color w:val="231F20"/>
          <w:spacing w:val="-12"/>
        </w:rPr>
        <w:t> </w:t>
      </w:r>
      <w:r>
        <w:rPr>
          <w:color w:val="231F20"/>
        </w:rPr>
        <w:t>оснащаться</w:t>
      </w:r>
      <w:r>
        <w:rPr>
          <w:color w:val="231F20"/>
          <w:spacing w:val="-11"/>
        </w:rPr>
        <w:t> </w:t>
      </w:r>
      <w:r>
        <w:rPr>
          <w:color w:val="231F20"/>
        </w:rPr>
        <w:t>различного</w:t>
      </w:r>
      <w:r>
        <w:rPr>
          <w:color w:val="231F20"/>
          <w:spacing w:val="-11"/>
        </w:rPr>
        <w:t> </w:t>
      </w:r>
      <w:r>
        <w:rPr>
          <w:color w:val="231F20"/>
        </w:rPr>
        <w:t>вида</w:t>
      </w:r>
      <w:r>
        <w:rPr>
          <w:color w:val="231F20"/>
          <w:spacing w:val="-11"/>
        </w:rPr>
        <w:t> </w:t>
      </w:r>
      <w:r>
        <w:rPr>
          <w:color w:val="231F20"/>
        </w:rPr>
        <w:t>сменным</w:t>
      </w:r>
      <w:r>
        <w:rPr>
          <w:color w:val="231F20"/>
          <w:spacing w:val="-11"/>
        </w:rPr>
        <w:t> </w:t>
      </w:r>
      <w:r>
        <w:rPr>
          <w:color w:val="231F20"/>
        </w:rPr>
        <w:t>оборудованием,</w:t>
      </w:r>
      <w:r>
        <w:rPr>
          <w:color w:val="231F20"/>
          <w:spacing w:val="-11"/>
        </w:rPr>
        <w:t> </w:t>
      </w:r>
      <w:r>
        <w:rPr>
          <w:color w:val="231F20"/>
        </w:rPr>
        <w:t>предназна-</w:t>
      </w:r>
      <w:r>
        <w:rPr>
          <w:color w:val="231F20"/>
          <w:spacing w:val="-48"/>
        </w:rPr>
        <w:t> </w:t>
      </w:r>
      <w:r>
        <w:rPr>
          <w:color w:val="231F20"/>
          <w:w w:val="105"/>
        </w:rPr>
        <w:t>ченным для захвата и перемещения груза Погрузчик используется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наиболее эффективно, если для загрузки транспортного средства тре-</w:t>
      </w:r>
      <w:r>
        <w:rPr>
          <w:color w:val="231F20"/>
          <w:spacing w:val="-47"/>
        </w:rPr>
        <w:t> </w:t>
      </w:r>
      <w:r>
        <w:rPr>
          <w:color w:val="231F20"/>
          <w:spacing w:val="-1"/>
          <w:w w:val="105"/>
        </w:rPr>
        <w:t>буется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3...6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ковшей.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Оптимальная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загрузка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транспортного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средства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достигается, когда режущая кромка полностью опрокинутого ковша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перекрывает ширину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кузова- В</w:t>
      </w:r>
      <w:r>
        <w:rPr>
          <w:color w:val="231F20"/>
          <w:w w:val="105"/>
          <w:position w:val="-6"/>
          <w:sz w:val="12"/>
        </w:rPr>
        <w:t>к</w:t>
      </w:r>
      <w:r>
        <w:rPr>
          <w:color w:val="231F20"/>
          <w:spacing w:val="22"/>
          <w:w w:val="105"/>
          <w:position w:val="-6"/>
          <w:sz w:val="12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менее чем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на 1/3,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высота раз-</w:t>
      </w:r>
    </w:p>
    <w:p>
      <w:pPr>
        <w:pStyle w:val="BodyText"/>
        <w:spacing w:line="180" w:lineRule="auto"/>
        <w:jc w:val="both"/>
      </w:pPr>
      <w:r>
        <w:rPr>
          <w:color w:val="231F20"/>
          <w:spacing w:val="-2"/>
          <w:w w:val="105"/>
        </w:rPr>
        <w:t>грузки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ковша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2"/>
          <w:w w:val="105"/>
        </w:rPr>
        <w:t>Н</w:t>
      </w:r>
      <w:r>
        <w:rPr>
          <w:color w:val="231F20"/>
          <w:spacing w:val="-2"/>
          <w:w w:val="105"/>
          <w:vertAlign w:val="subscript"/>
        </w:rPr>
        <w:t>8</w:t>
      </w:r>
      <w:r>
        <w:rPr>
          <w:color w:val="231F20"/>
          <w:spacing w:val="-2"/>
          <w:w w:val="105"/>
          <w:vertAlign w:val="baseline"/>
        </w:rPr>
        <w:t>превосходит</w:t>
      </w:r>
      <w:r>
        <w:rPr>
          <w:color w:val="231F20"/>
          <w:spacing w:val="-10"/>
          <w:w w:val="105"/>
          <w:vertAlign w:val="baseline"/>
        </w:rPr>
        <w:t> </w:t>
      </w:r>
      <w:r>
        <w:rPr>
          <w:color w:val="231F20"/>
          <w:spacing w:val="-1"/>
          <w:w w:val="105"/>
          <w:vertAlign w:val="baseline"/>
        </w:rPr>
        <w:t>высоту</w:t>
      </w:r>
      <w:r>
        <w:rPr>
          <w:color w:val="231F20"/>
          <w:spacing w:val="-11"/>
          <w:w w:val="105"/>
          <w:vertAlign w:val="baseline"/>
        </w:rPr>
        <w:t> </w:t>
      </w:r>
      <w:r>
        <w:rPr>
          <w:color w:val="231F20"/>
          <w:spacing w:val="-1"/>
          <w:w w:val="105"/>
          <w:vertAlign w:val="baseline"/>
        </w:rPr>
        <w:t>борта</w:t>
      </w:r>
      <w:r>
        <w:rPr>
          <w:color w:val="231F20"/>
          <w:spacing w:val="-10"/>
          <w:w w:val="105"/>
          <w:vertAlign w:val="baseline"/>
        </w:rPr>
        <w:t> </w:t>
      </w:r>
      <w:r>
        <w:rPr>
          <w:color w:val="231F20"/>
          <w:spacing w:val="-1"/>
          <w:w w:val="105"/>
          <w:vertAlign w:val="baseline"/>
        </w:rPr>
        <w:t>кузова</w:t>
      </w:r>
      <w:r>
        <w:rPr>
          <w:color w:val="231F20"/>
          <w:spacing w:val="-10"/>
          <w:w w:val="105"/>
          <w:vertAlign w:val="baseline"/>
        </w:rPr>
        <w:t> </w:t>
      </w:r>
      <w:r>
        <w:rPr>
          <w:color w:val="231F20"/>
          <w:spacing w:val="-1"/>
          <w:w w:val="105"/>
          <w:vertAlign w:val="baseline"/>
        </w:rPr>
        <w:t>на</w:t>
      </w:r>
      <w:r>
        <w:rPr>
          <w:color w:val="231F20"/>
          <w:spacing w:val="-11"/>
          <w:w w:val="105"/>
          <w:vertAlign w:val="baseline"/>
        </w:rPr>
        <w:t> </w:t>
      </w:r>
      <w:r>
        <w:rPr>
          <w:color w:val="231F20"/>
          <w:spacing w:val="-1"/>
          <w:w w:val="105"/>
          <w:vertAlign w:val="baseline"/>
        </w:rPr>
        <w:t>0,2</w:t>
      </w:r>
      <w:r>
        <w:rPr>
          <w:color w:val="231F20"/>
          <w:spacing w:val="-10"/>
          <w:w w:val="105"/>
          <w:vertAlign w:val="baseline"/>
        </w:rPr>
        <w:t> </w:t>
      </w:r>
      <w:r>
        <w:rPr>
          <w:color w:val="231F20"/>
          <w:spacing w:val="-1"/>
          <w:w w:val="105"/>
          <w:vertAlign w:val="baseline"/>
        </w:rPr>
        <w:t>В</w:t>
      </w:r>
      <w:r>
        <w:rPr>
          <w:color w:val="231F20"/>
          <w:spacing w:val="-1"/>
          <w:w w:val="105"/>
          <w:position w:val="-6"/>
          <w:sz w:val="12"/>
          <w:vertAlign w:val="baseline"/>
        </w:rPr>
        <w:t>к</w:t>
      </w:r>
      <w:r>
        <w:rPr>
          <w:color w:val="231F20"/>
          <w:spacing w:val="-1"/>
          <w:w w:val="105"/>
          <w:vertAlign w:val="baseline"/>
        </w:rPr>
        <w:t>.</w:t>
      </w:r>
    </w:p>
    <w:p>
      <w:pPr>
        <w:spacing w:before="191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44"/>
        </w:numPr>
        <w:tabs>
          <w:tab w:pos="725" w:val="left" w:leader="none"/>
        </w:tabs>
        <w:spacing w:line="240" w:lineRule="auto" w:before="9" w:after="0"/>
        <w:ind w:left="724" w:right="0" w:hanging="170"/>
        <w:jc w:val="left"/>
        <w:rPr>
          <w:sz w:val="18"/>
        </w:rPr>
      </w:pPr>
      <w:r>
        <w:rPr>
          <w:color w:val="231F20"/>
          <w:w w:val="95"/>
          <w:sz w:val="18"/>
        </w:rPr>
        <w:t>А.</w:t>
      </w:r>
      <w:r>
        <w:rPr>
          <w:color w:val="231F20"/>
          <w:spacing w:val="-3"/>
          <w:w w:val="95"/>
          <w:sz w:val="18"/>
        </w:rPr>
        <w:t> </w:t>
      </w:r>
      <w:r>
        <w:rPr>
          <w:color w:val="231F20"/>
          <w:w w:val="95"/>
          <w:sz w:val="18"/>
        </w:rPr>
        <w:t>Ф.</w:t>
      </w:r>
      <w:r>
        <w:rPr>
          <w:color w:val="231F20"/>
          <w:spacing w:val="-2"/>
          <w:w w:val="95"/>
          <w:sz w:val="18"/>
        </w:rPr>
        <w:t> </w:t>
      </w:r>
      <w:r>
        <w:rPr>
          <w:color w:val="231F20"/>
          <w:w w:val="95"/>
          <w:sz w:val="18"/>
        </w:rPr>
        <w:t>Базанов</w:t>
      </w:r>
      <w:r>
        <w:rPr>
          <w:color w:val="231F20"/>
          <w:spacing w:val="-2"/>
          <w:w w:val="95"/>
          <w:sz w:val="18"/>
        </w:rPr>
        <w:t> </w:t>
      </w:r>
      <w:r>
        <w:rPr>
          <w:color w:val="231F20"/>
          <w:w w:val="95"/>
          <w:sz w:val="18"/>
        </w:rPr>
        <w:t>–</w:t>
      </w:r>
      <w:r>
        <w:rPr>
          <w:color w:val="231F20"/>
          <w:spacing w:val="-2"/>
          <w:w w:val="95"/>
          <w:sz w:val="18"/>
        </w:rPr>
        <w:t> </w:t>
      </w:r>
      <w:r>
        <w:rPr>
          <w:color w:val="231F20"/>
          <w:w w:val="95"/>
          <w:sz w:val="18"/>
        </w:rPr>
        <w:t>«Подъемно</w:t>
      </w:r>
      <w:r>
        <w:rPr>
          <w:color w:val="231F20"/>
          <w:spacing w:val="-2"/>
          <w:w w:val="95"/>
          <w:sz w:val="18"/>
        </w:rPr>
        <w:t> </w:t>
      </w:r>
      <w:r>
        <w:rPr>
          <w:color w:val="231F20"/>
          <w:w w:val="95"/>
          <w:sz w:val="18"/>
        </w:rPr>
        <w:t>–</w:t>
      </w:r>
      <w:r>
        <w:rPr>
          <w:color w:val="231F20"/>
          <w:spacing w:val="-2"/>
          <w:w w:val="95"/>
          <w:sz w:val="18"/>
        </w:rPr>
        <w:t> </w:t>
      </w:r>
      <w:r>
        <w:rPr>
          <w:color w:val="231F20"/>
          <w:w w:val="95"/>
          <w:sz w:val="18"/>
        </w:rPr>
        <w:t>транспортные</w:t>
      </w:r>
      <w:r>
        <w:rPr>
          <w:color w:val="231F20"/>
          <w:spacing w:val="-3"/>
          <w:w w:val="95"/>
          <w:sz w:val="18"/>
        </w:rPr>
        <w:t> </w:t>
      </w:r>
      <w:r>
        <w:rPr>
          <w:color w:val="231F20"/>
          <w:w w:val="95"/>
          <w:sz w:val="18"/>
        </w:rPr>
        <w:t>машины»</w:t>
      </w:r>
      <w:r>
        <w:rPr>
          <w:color w:val="231F20"/>
          <w:spacing w:val="-2"/>
          <w:w w:val="95"/>
          <w:sz w:val="18"/>
        </w:rPr>
        <w:t> </w:t>
      </w:r>
      <w:r>
        <w:rPr>
          <w:color w:val="231F20"/>
          <w:w w:val="95"/>
          <w:sz w:val="18"/>
        </w:rPr>
        <w:t>Москва</w:t>
      </w:r>
      <w:r>
        <w:rPr>
          <w:color w:val="231F20"/>
          <w:spacing w:val="-2"/>
          <w:w w:val="95"/>
          <w:sz w:val="18"/>
        </w:rPr>
        <w:t> </w:t>
      </w:r>
      <w:r>
        <w:rPr>
          <w:color w:val="231F20"/>
          <w:w w:val="95"/>
          <w:sz w:val="18"/>
        </w:rPr>
        <w:t>1969.</w:t>
      </w:r>
      <w:r>
        <w:rPr>
          <w:color w:val="231F20"/>
          <w:spacing w:val="-2"/>
          <w:w w:val="95"/>
          <w:sz w:val="18"/>
        </w:rPr>
        <w:t> </w:t>
      </w:r>
      <w:r>
        <w:rPr>
          <w:color w:val="231F20"/>
          <w:w w:val="95"/>
          <w:sz w:val="18"/>
        </w:rPr>
        <w:t>308с.</w:t>
      </w:r>
    </w:p>
    <w:p>
      <w:pPr>
        <w:pStyle w:val="ListParagraph"/>
        <w:numPr>
          <w:ilvl w:val="0"/>
          <w:numId w:val="44"/>
        </w:numPr>
        <w:tabs>
          <w:tab w:pos="726" w:val="left" w:leader="none"/>
        </w:tabs>
        <w:spacing w:line="249" w:lineRule="auto" w:before="9" w:after="0"/>
        <w:ind w:left="158" w:right="377" w:firstLine="396"/>
        <w:jc w:val="left"/>
        <w:rPr>
          <w:sz w:val="18"/>
        </w:rPr>
      </w:pPr>
      <w:r>
        <w:rPr>
          <w:color w:val="231F20"/>
          <w:w w:val="95"/>
          <w:sz w:val="18"/>
        </w:rPr>
        <w:t>А. Ф. Базанов «Самоходные погрузчики» / А. Ф. Базанов, Г. В. Забегалов.</w:t>
      </w:r>
      <w:r>
        <w:rPr>
          <w:color w:val="231F20"/>
          <w:spacing w:val="-41"/>
          <w:w w:val="95"/>
          <w:sz w:val="18"/>
        </w:rPr>
        <w:t> </w:t>
      </w:r>
      <w:r>
        <w:rPr>
          <w:color w:val="231F20"/>
          <w:sz w:val="18"/>
        </w:rPr>
        <w:t>М.: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Машиностроение, 1979. – 403с.</w:t>
      </w:r>
    </w:p>
    <w:p>
      <w:pPr>
        <w:pStyle w:val="ListParagraph"/>
        <w:numPr>
          <w:ilvl w:val="0"/>
          <w:numId w:val="44"/>
        </w:numPr>
        <w:tabs>
          <w:tab w:pos="744" w:val="left" w:leader="none"/>
        </w:tabs>
        <w:spacing w:line="249" w:lineRule="auto" w:before="1" w:after="0"/>
        <w:ind w:left="158" w:right="376" w:firstLine="396"/>
        <w:jc w:val="left"/>
        <w:rPr>
          <w:sz w:val="18"/>
        </w:rPr>
      </w:pPr>
      <w:r>
        <w:rPr>
          <w:color w:val="231F20"/>
          <w:sz w:val="18"/>
        </w:rPr>
        <w:t>А.</w:t>
      </w:r>
      <w:r>
        <w:rPr>
          <w:color w:val="231F20"/>
          <w:spacing w:val="11"/>
          <w:sz w:val="18"/>
        </w:rPr>
        <w:t> </w:t>
      </w:r>
      <w:r>
        <w:rPr>
          <w:color w:val="231F20"/>
          <w:sz w:val="18"/>
        </w:rPr>
        <w:t>Б.</w:t>
      </w:r>
      <w:r>
        <w:rPr>
          <w:color w:val="231F20"/>
          <w:spacing w:val="12"/>
          <w:sz w:val="18"/>
        </w:rPr>
        <w:t> </w:t>
      </w:r>
      <w:r>
        <w:rPr>
          <w:color w:val="231F20"/>
          <w:sz w:val="18"/>
        </w:rPr>
        <w:t>Дранников</w:t>
      </w:r>
      <w:r>
        <w:rPr>
          <w:color w:val="231F20"/>
          <w:spacing w:val="11"/>
          <w:sz w:val="18"/>
        </w:rPr>
        <w:t> </w:t>
      </w:r>
      <w:r>
        <w:rPr>
          <w:color w:val="231F20"/>
          <w:sz w:val="18"/>
        </w:rPr>
        <w:t>«Автопогрузчики»</w:t>
      </w:r>
      <w:r>
        <w:rPr>
          <w:color w:val="231F20"/>
          <w:spacing w:val="12"/>
          <w:sz w:val="18"/>
        </w:rPr>
        <w:t> </w:t>
      </w:r>
      <w:r>
        <w:rPr>
          <w:color w:val="231F20"/>
          <w:sz w:val="18"/>
        </w:rPr>
        <w:t>/</w:t>
      </w:r>
      <w:r>
        <w:rPr>
          <w:color w:val="231F20"/>
          <w:spacing w:val="11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12"/>
          <w:sz w:val="18"/>
        </w:rPr>
        <w:t> </w:t>
      </w:r>
      <w:r>
        <w:rPr>
          <w:color w:val="231F20"/>
          <w:sz w:val="18"/>
        </w:rPr>
        <w:t>Б.</w:t>
      </w:r>
      <w:r>
        <w:rPr>
          <w:color w:val="231F20"/>
          <w:spacing w:val="11"/>
          <w:sz w:val="18"/>
        </w:rPr>
        <w:t> </w:t>
      </w:r>
      <w:r>
        <w:rPr>
          <w:color w:val="231F20"/>
          <w:sz w:val="18"/>
        </w:rPr>
        <w:t>Дранников</w:t>
      </w:r>
      <w:r>
        <w:rPr>
          <w:color w:val="231F20"/>
          <w:spacing w:val="13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12"/>
          <w:sz w:val="18"/>
        </w:rPr>
        <w:t> </w:t>
      </w:r>
      <w:r>
        <w:rPr>
          <w:color w:val="231F20"/>
          <w:sz w:val="18"/>
        </w:rPr>
        <w:t>М.</w:t>
      </w:r>
      <w:r>
        <w:rPr>
          <w:color w:val="231F20"/>
          <w:spacing w:val="11"/>
          <w:sz w:val="18"/>
        </w:rPr>
        <w:t> </w:t>
      </w:r>
      <w:r>
        <w:rPr>
          <w:color w:val="231F20"/>
          <w:sz w:val="18"/>
        </w:rPr>
        <w:t>Машгиз,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1962. – 506 с.</w:t>
      </w:r>
    </w:p>
    <w:p>
      <w:pPr>
        <w:spacing w:after="0" w:line="249" w:lineRule="auto"/>
        <w:jc w:val="left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9" w:after="1"/>
        <w:ind w:left="0"/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45"/>
        <w:gridCol w:w="2808"/>
      </w:tblGrid>
      <w:tr>
        <w:trPr>
          <w:trHeight w:val="218" w:hRule="atLeast"/>
        </w:trPr>
        <w:tc>
          <w:tcPr>
            <w:tcW w:w="3245" w:type="dxa"/>
          </w:tcPr>
          <w:p>
            <w:pPr>
              <w:pStyle w:val="TableParagraph"/>
              <w:spacing w:line="199" w:lineRule="exact" w:before="0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УДК</w:t>
            </w:r>
            <w:r>
              <w:rPr>
                <w:b/>
                <w:color w:val="231F20"/>
                <w:spacing w:val="-9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35.46.17</w:t>
            </w:r>
          </w:p>
        </w:tc>
        <w:tc>
          <w:tcPr>
            <w:tcW w:w="2808" w:type="dxa"/>
          </w:tcPr>
          <w:p>
            <w:pPr>
              <w:pStyle w:val="TableParagraph"/>
              <w:spacing w:before="0"/>
              <w:rPr>
                <w:sz w:val="14"/>
              </w:rPr>
            </w:pPr>
          </w:p>
        </w:tc>
      </w:tr>
      <w:tr>
        <w:trPr>
          <w:trHeight w:val="1730" w:hRule="atLeast"/>
        </w:trPr>
        <w:tc>
          <w:tcPr>
            <w:tcW w:w="3245" w:type="dxa"/>
          </w:tcPr>
          <w:p>
            <w:pPr>
              <w:pStyle w:val="TableParagraph"/>
              <w:spacing w:line="249" w:lineRule="auto" w:before="12"/>
              <w:ind w:left="50" w:right="343"/>
              <w:rPr>
                <w:sz w:val="18"/>
              </w:rPr>
            </w:pPr>
            <w:r>
              <w:rPr>
                <w:i/>
                <w:color w:val="231F20"/>
                <w:spacing w:val="-1"/>
                <w:sz w:val="18"/>
              </w:rPr>
              <w:t>Екатерина Александровна </w:t>
            </w:r>
            <w:r>
              <w:rPr>
                <w:i/>
                <w:color w:val="231F20"/>
                <w:sz w:val="18"/>
              </w:rPr>
              <w:t>Карелина</w:t>
            </w:r>
            <w:r>
              <w:rPr>
                <w:color w:val="231F20"/>
                <w:sz w:val="18"/>
              </w:rPr>
              <w:t>,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магистр</w:t>
            </w:r>
          </w:p>
          <w:p>
            <w:pPr>
              <w:pStyle w:val="TableParagraph"/>
              <w:spacing w:line="249" w:lineRule="auto" w:before="1"/>
              <w:ind w:left="50" w:right="868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Дмитрий Олегович Игнатьев</w:t>
            </w:r>
            <w:r>
              <w:rPr>
                <w:color w:val="231F20"/>
                <w:sz w:val="18"/>
              </w:rPr>
              <w:t>,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магистр</w:t>
            </w:r>
          </w:p>
          <w:p>
            <w:pPr>
              <w:pStyle w:val="TableParagraph"/>
              <w:spacing w:line="249" w:lineRule="auto" w:before="2"/>
              <w:ind w:left="50" w:right="638"/>
              <w:rPr>
                <w:sz w:val="18"/>
              </w:rPr>
            </w:pPr>
            <w:r>
              <w:rPr>
                <w:i/>
                <w:color w:val="231F20"/>
                <w:spacing w:val="-1"/>
                <w:sz w:val="18"/>
              </w:rPr>
              <w:t>Сергей</w:t>
            </w:r>
            <w:r>
              <w:rPr>
                <w:i/>
                <w:color w:val="231F20"/>
                <w:spacing w:val="-10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Владимирович</w:t>
            </w:r>
            <w:r>
              <w:rPr>
                <w:i/>
                <w:color w:val="231F20"/>
                <w:spacing w:val="-10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Костюков</w:t>
            </w:r>
            <w:r>
              <w:rPr>
                <w:color w:val="231F20"/>
                <w:sz w:val="18"/>
              </w:rPr>
              <w:t>,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магистр</w:t>
            </w:r>
          </w:p>
          <w:p>
            <w:pPr>
              <w:pStyle w:val="TableParagraph"/>
              <w:spacing w:before="1"/>
              <w:ind w:left="50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(Санкт-Петербургский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государственный</w:t>
            </w:r>
          </w:p>
          <w:p>
            <w:pPr>
              <w:pStyle w:val="TableParagraph"/>
              <w:spacing w:line="187" w:lineRule="exact" w:before="9"/>
              <w:ind w:left="50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архитектурно-строительный</w:t>
            </w:r>
            <w:r>
              <w:rPr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университет)</w:t>
            </w:r>
          </w:p>
        </w:tc>
        <w:tc>
          <w:tcPr>
            <w:tcW w:w="2808" w:type="dxa"/>
          </w:tcPr>
          <w:p>
            <w:pPr>
              <w:pStyle w:val="TableParagraph"/>
              <w:spacing w:before="12"/>
              <w:ind w:right="48"/>
              <w:jc w:val="right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Ekaterina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Aleksandrovna</w:t>
            </w:r>
            <w:r>
              <w:rPr>
                <w:i/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Karelina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before="9"/>
              <w:ind w:right="48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master</w:t>
            </w:r>
          </w:p>
          <w:p>
            <w:pPr>
              <w:pStyle w:val="TableParagraph"/>
              <w:spacing w:before="9"/>
              <w:ind w:right="48"/>
              <w:jc w:val="right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Dmitry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Olegovich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Ignatiev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before="9"/>
              <w:ind w:right="48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master</w:t>
            </w:r>
          </w:p>
          <w:p>
            <w:pPr>
              <w:pStyle w:val="TableParagraph"/>
              <w:spacing w:before="9"/>
              <w:ind w:right="48"/>
              <w:jc w:val="right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Sergey</w:t>
            </w:r>
            <w:r>
              <w:rPr>
                <w:i/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Vladimirovich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Kostyukov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line="249" w:lineRule="auto" w:before="9"/>
              <w:ind w:left="428" w:right="48" w:firstLine="1872"/>
              <w:jc w:val="righ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master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                          </w:t>
            </w:r>
            <w:r>
              <w:rPr>
                <w:color w:val="231F20"/>
                <w:spacing w:val="26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(Saint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Petersburg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State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University</w:t>
            </w:r>
          </w:p>
          <w:p>
            <w:pPr>
              <w:pStyle w:val="TableParagraph"/>
              <w:spacing w:line="187" w:lineRule="exact" w:before="1"/>
              <w:ind w:right="48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of</w:t>
            </w:r>
            <w:r>
              <w:rPr>
                <w:color w:val="231F20"/>
                <w:spacing w:val="-1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Architecture</w:t>
            </w:r>
            <w:r>
              <w:rPr>
                <w:color w:val="231F20"/>
                <w:w w:val="95"/>
                <w:sz w:val="18"/>
              </w:rPr>
              <w:t> and Civil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Engineering)</w:t>
            </w:r>
          </w:p>
        </w:tc>
      </w:tr>
    </w:tbl>
    <w:p>
      <w:pPr>
        <w:pStyle w:val="BodyText"/>
        <w:spacing w:before="6"/>
        <w:ind w:left="0"/>
        <w:rPr>
          <w:sz w:val="16"/>
        </w:rPr>
      </w:pPr>
    </w:p>
    <w:p>
      <w:pPr>
        <w:pStyle w:val="Heading2"/>
        <w:spacing w:line="249" w:lineRule="auto"/>
        <w:ind w:left="1493" w:right="1710" w:hanging="1"/>
      </w:pPr>
      <w:r>
        <w:rPr>
          <w:color w:val="231F20"/>
        </w:rPr>
        <w:t>ПРОБЛЕМЫ ПРИМЕНЕНИЯ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ТОРФОУБОРОЧНЫХ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МАШИН</w:t>
      </w:r>
    </w:p>
    <w:p>
      <w:pPr>
        <w:pStyle w:val="BodyText"/>
        <w:spacing w:before="10"/>
        <w:ind w:left="0"/>
        <w:rPr>
          <w:b/>
          <w:sz w:val="19"/>
        </w:rPr>
      </w:pPr>
    </w:p>
    <w:p>
      <w:pPr>
        <w:pStyle w:val="Heading3"/>
        <w:ind w:left="140" w:right="359"/>
      </w:pPr>
      <w:r>
        <w:rPr>
          <w:color w:val="231F20"/>
          <w:spacing w:val="-1"/>
        </w:rPr>
        <w:t>PROBLEMS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PEAT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HARVESTING</w:t>
      </w:r>
      <w:r>
        <w:rPr>
          <w:color w:val="231F20"/>
          <w:spacing w:val="-10"/>
        </w:rPr>
        <w:t> </w:t>
      </w:r>
      <w:r>
        <w:rPr>
          <w:color w:val="231F20"/>
        </w:rPr>
        <w:t>MACHINES</w:t>
      </w:r>
    </w:p>
    <w:p>
      <w:pPr>
        <w:pStyle w:val="BodyText"/>
        <w:spacing w:before="9"/>
        <w:ind w:left="0"/>
        <w:rPr>
          <w:sz w:val="19"/>
        </w:rPr>
      </w:pPr>
    </w:p>
    <w:p>
      <w:pPr>
        <w:spacing w:line="249" w:lineRule="auto" w:before="0"/>
        <w:ind w:left="158" w:right="374" w:firstLine="396"/>
        <w:jc w:val="both"/>
        <w:rPr>
          <w:sz w:val="18"/>
        </w:rPr>
      </w:pPr>
      <w:r>
        <w:rPr>
          <w:color w:val="231F20"/>
          <w:sz w:val="18"/>
        </w:rPr>
        <w:t>Современные условия торфодобывающего и торфоперерабатывающе-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го производства диктуют новые требования к технологическому торфяному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оборудованию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машинам.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Однако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отечественные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машины,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используемые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торфопредприятиях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России,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не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соответствуют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данным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требованиям.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Это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объ-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ясняется несоответствием технических характеристик машин условиям экс-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плуатации, недостаточным уровнем автоматизации и несовершенством кон-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струкции Начало добычи торфа в России связано с его использованием для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местных топливных нужд, поэтому применялись усадебные методы добычи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(например, резной способ в 1820–1857 гг.). В этот период добыча торфа осу-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ществлялась при помощи распространённых сельско-хозяйственных ручных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орудий (бороны). Наличие дешёвой рабочей силы делало использование со-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зданной И. Ф. Гофманом в 1843 г. торфяной машины экономически нецелесоо-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2"/>
          <w:sz w:val="18"/>
        </w:rPr>
        <w:t>бразным.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2"/>
          <w:sz w:val="18"/>
        </w:rPr>
        <w:t>Тем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не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менее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предприниматели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стали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создавать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первые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мануфактуры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по производству торфяного топлива (1850 г. – фабрично-заводская переработка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торфа). С 1850 г. начинают появляться различные торфопрессы (кадушки, про-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тотипы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сушильных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устройств),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но,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несмотря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это,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торфяная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отрасль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остава-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лась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ремесленной с низкой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степенью механизации.</w:t>
      </w:r>
    </w:p>
    <w:p>
      <w:pPr>
        <w:spacing w:line="249" w:lineRule="auto" w:before="13"/>
        <w:ind w:left="158" w:right="376" w:firstLine="396"/>
        <w:jc w:val="both"/>
        <w:rPr>
          <w:sz w:val="18"/>
        </w:rPr>
      </w:pPr>
      <w:r>
        <w:rPr>
          <w:i/>
          <w:color w:val="231F20"/>
          <w:sz w:val="18"/>
        </w:rPr>
        <w:t>Ключевые слова</w:t>
      </w:r>
      <w:r>
        <w:rPr>
          <w:color w:val="231F20"/>
          <w:sz w:val="18"/>
        </w:rPr>
        <w:t>: торфяная индустрия, добыча торфа, торфоуборка, кон-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струкции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конвейера,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сервисное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сопровождение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торфяной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техники.</w:t>
      </w:r>
    </w:p>
    <w:p>
      <w:pPr>
        <w:pStyle w:val="BodyText"/>
        <w:spacing w:before="10"/>
        <w:ind w:left="0"/>
        <w:rPr>
          <w:sz w:val="18"/>
        </w:rPr>
      </w:pPr>
    </w:p>
    <w:p>
      <w:pPr>
        <w:spacing w:line="249" w:lineRule="auto" w:before="0"/>
        <w:ind w:left="158" w:right="374" w:firstLine="396"/>
        <w:jc w:val="both"/>
        <w:rPr>
          <w:sz w:val="18"/>
        </w:rPr>
      </w:pPr>
      <w:r>
        <w:rPr>
          <w:color w:val="231F20"/>
          <w:sz w:val="18"/>
        </w:rPr>
        <w:t>Modern conditions of peat-producing and peat-processing production dictate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new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requirements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to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technological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peat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equipment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machines.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However,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domes-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tic machines used at Russian peat enterprises do not meet these requirements. This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is due to the inconsistency of the technical characteristics of the machines with the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operating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conditions,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insufficient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level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automation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imperfections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de-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4"/>
        <w:ind w:left="0"/>
        <w:rPr>
          <w:sz w:val="12"/>
        </w:rPr>
      </w:pPr>
    </w:p>
    <w:p>
      <w:pPr>
        <w:spacing w:line="249" w:lineRule="auto" w:before="93"/>
        <w:ind w:left="158" w:right="374" w:firstLine="0"/>
        <w:jc w:val="both"/>
        <w:rPr>
          <w:sz w:val="18"/>
        </w:rPr>
      </w:pPr>
      <w:r>
        <w:rPr>
          <w:color w:val="231F20"/>
          <w:sz w:val="18"/>
        </w:rPr>
        <w:t>sign. The beginning of peat production in Russia is related to its use for local fuel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needs,</w:t>
      </w:r>
      <w:r>
        <w:rPr>
          <w:color w:val="231F20"/>
          <w:spacing w:val="20"/>
          <w:sz w:val="18"/>
        </w:rPr>
        <w:t> </w:t>
      </w:r>
      <w:r>
        <w:rPr>
          <w:color w:val="231F20"/>
          <w:sz w:val="18"/>
        </w:rPr>
        <w:t>so</w:t>
      </w:r>
      <w:r>
        <w:rPr>
          <w:color w:val="231F20"/>
          <w:spacing w:val="21"/>
          <w:sz w:val="18"/>
        </w:rPr>
        <w:t> </w:t>
      </w:r>
      <w:r>
        <w:rPr>
          <w:color w:val="231F20"/>
          <w:sz w:val="18"/>
        </w:rPr>
        <w:t>manor</w:t>
      </w:r>
      <w:r>
        <w:rPr>
          <w:color w:val="231F20"/>
          <w:spacing w:val="21"/>
          <w:sz w:val="18"/>
        </w:rPr>
        <w:t> </w:t>
      </w:r>
      <w:r>
        <w:rPr>
          <w:color w:val="231F20"/>
          <w:sz w:val="18"/>
        </w:rPr>
        <w:t>production</w:t>
      </w:r>
      <w:r>
        <w:rPr>
          <w:color w:val="231F20"/>
          <w:spacing w:val="21"/>
          <w:sz w:val="18"/>
        </w:rPr>
        <w:t> </w:t>
      </w:r>
      <w:r>
        <w:rPr>
          <w:color w:val="231F20"/>
          <w:sz w:val="18"/>
        </w:rPr>
        <w:t>methods</w:t>
      </w:r>
      <w:r>
        <w:rPr>
          <w:color w:val="231F20"/>
          <w:spacing w:val="20"/>
          <w:sz w:val="18"/>
        </w:rPr>
        <w:t> </w:t>
      </w:r>
      <w:r>
        <w:rPr>
          <w:color w:val="231F20"/>
          <w:sz w:val="18"/>
        </w:rPr>
        <w:t>were</w:t>
      </w:r>
      <w:r>
        <w:rPr>
          <w:color w:val="231F20"/>
          <w:spacing w:val="21"/>
          <w:sz w:val="18"/>
        </w:rPr>
        <w:t> </w:t>
      </w:r>
      <w:r>
        <w:rPr>
          <w:color w:val="231F20"/>
          <w:sz w:val="18"/>
        </w:rPr>
        <w:t>used</w:t>
      </w:r>
      <w:r>
        <w:rPr>
          <w:color w:val="231F20"/>
          <w:spacing w:val="21"/>
          <w:sz w:val="18"/>
        </w:rPr>
        <w:t> </w:t>
      </w:r>
      <w:r>
        <w:rPr>
          <w:color w:val="231F20"/>
          <w:sz w:val="18"/>
        </w:rPr>
        <w:t>(for</w:t>
      </w:r>
      <w:r>
        <w:rPr>
          <w:color w:val="231F20"/>
          <w:spacing w:val="21"/>
          <w:sz w:val="18"/>
        </w:rPr>
        <w:t> </w:t>
      </w:r>
      <w:r>
        <w:rPr>
          <w:color w:val="231F20"/>
          <w:sz w:val="18"/>
        </w:rPr>
        <w:t>example,</w:t>
      </w:r>
      <w:r>
        <w:rPr>
          <w:color w:val="231F20"/>
          <w:spacing w:val="20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21"/>
          <w:sz w:val="18"/>
        </w:rPr>
        <w:t> </w:t>
      </w:r>
      <w:r>
        <w:rPr>
          <w:color w:val="231F20"/>
          <w:sz w:val="18"/>
        </w:rPr>
        <w:t>carved</w:t>
      </w:r>
      <w:r>
        <w:rPr>
          <w:color w:val="231F20"/>
          <w:spacing w:val="21"/>
          <w:sz w:val="18"/>
        </w:rPr>
        <w:t> </w:t>
      </w:r>
      <w:r>
        <w:rPr>
          <w:color w:val="231F20"/>
          <w:sz w:val="18"/>
        </w:rPr>
        <w:t>method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in 1820–1857). During this period peat extraction was carried out with the help of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common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rural-economic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hand</w:t>
      </w:r>
      <w:r>
        <w:rPr>
          <w:color w:val="231F20"/>
          <w:spacing w:val="-6"/>
          <w:sz w:val="18"/>
        </w:rPr>
        <w:t> </w:t>
      </w:r>
      <w:r>
        <w:rPr>
          <w:color w:val="231F20"/>
          <w:spacing w:val="-1"/>
          <w:sz w:val="18"/>
        </w:rPr>
        <w:t>tools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(harrows).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The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availability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cheap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labor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made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use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peat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machine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created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by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I.F.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Gofman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1843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economically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impracti-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cal.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Nevertheless,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entrepreneurs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began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create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first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manufacturers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for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pro-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duction of peat fuel (1850 – factory processing of peat). Since 1850, various peat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presses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(frames,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prototype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drying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devices)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have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begun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to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appear,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but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despite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this,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peat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industry has remained artisanal with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a low degree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of mechanization.</w:t>
      </w:r>
    </w:p>
    <w:p>
      <w:pPr>
        <w:spacing w:line="249" w:lineRule="auto" w:before="7"/>
        <w:ind w:left="158" w:right="375" w:firstLine="396"/>
        <w:jc w:val="both"/>
        <w:rPr>
          <w:sz w:val="18"/>
        </w:rPr>
      </w:pPr>
      <w:r>
        <w:rPr>
          <w:i/>
          <w:color w:val="231F20"/>
          <w:sz w:val="18"/>
        </w:rPr>
        <w:t>Keywords</w:t>
      </w:r>
      <w:r>
        <w:rPr>
          <w:color w:val="231F20"/>
          <w:sz w:val="18"/>
        </w:rPr>
        <w:t>: peat industry, peat mining, peat harvesting, conveyor structures,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service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support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of peat equipment.</w:t>
      </w:r>
    </w:p>
    <w:p>
      <w:pPr>
        <w:pStyle w:val="BodyText"/>
        <w:ind w:left="0"/>
        <w:rPr>
          <w:sz w:val="22"/>
        </w:rPr>
      </w:pPr>
    </w:p>
    <w:p>
      <w:pPr>
        <w:pStyle w:val="BodyText"/>
        <w:spacing w:line="249" w:lineRule="auto" w:before="1"/>
        <w:ind w:right="374" w:firstLine="396"/>
        <w:jc w:val="both"/>
      </w:pPr>
      <w:r>
        <w:rPr>
          <w:color w:val="231F20"/>
          <w:spacing w:val="-1"/>
        </w:rPr>
        <w:t>Рождение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торфяной</w:t>
      </w:r>
      <w:r>
        <w:rPr>
          <w:color w:val="231F20"/>
          <w:spacing w:val="-11"/>
        </w:rPr>
        <w:t> </w:t>
      </w:r>
      <w:r>
        <w:rPr>
          <w:color w:val="231F20"/>
        </w:rPr>
        <w:t>индустрии</w:t>
      </w:r>
      <w:r>
        <w:rPr>
          <w:color w:val="231F20"/>
          <w:spacing w:val="-11"/>
        </w:rPr>
        <w:t> </w:t>
      </w:r>
      <w:r>
        <w:rPr>
          <w:color w:val="231F20"/>
        </w:rPr>
        <w:t>как</w:t>
      </w:r>
      <w:r>
        <w:rPr>
          <w:color w:val="231F20"/>
          <w:spacing w:val="-11"/>
        </w:rPr>
        <w:t> </w:t>
      </w:r>
      <w:r>
        <w:rPr>
          <w:color w:val="231F20"/>
        </w:rPr>
        <w:t>промышленной</w:t>
      </w:r>
      <w:r>
        <w:rPr>
          <w:color w:val="231F20"/>
          <w:spacing w:val="-11"/>
        </w:rPr>
        <w:t> </w:t>
      </w:r>
      <w:r>
        <w:rPr>
          <w:color w:val="231F20"/>
        </w:rPr>
        <w:t>отрасли</w:t>
      </w:r>
      <w:r>
        <w:rPr>
          <w:color w:val="231F20"/>
          <w:spacing w:val="-11"/>
        </w:rPr>
        <w:t> </w:t>
      </w:r>
      <w:r>
        <w:rPr>
          <w:color w:val="231F20"/>
        </w:rPr>
        <w:t>отно-</w:t>
      </w:r>
      <w:r>
        <w:rPr>
          <w:color w:val="231F20"/>
          <w:spacing w:val="-48"/>
        </w:rPr>
        <w:t> </w:t>
      </w:r>
      <w:r>
        <w:rPr>
          <w:color w:val="231F20"/>
        </w:rPr>
        <w:t>сят к 1913 г., когда началось строительство первых электростанций,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работающих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торфяном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топливе.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1920-х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гг.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начинается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бурное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развитие технологий и комплексов технологического оборудования</w:t>
      </w:r>
      <w:r>
        <w:rPr>
          <w:color w:val="231F20"/>
          <w:spacing w:val="1"/>
        </w:rPr>
        <w:t> </w:t>
      </w:r>
      <w:r>
        <w:rPr>
          <w:color w:val="231F20"/>
        </w:rPr>
        <w:t>различных модификаций и совершенствование выполняемых техно-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логических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функций.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Это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связано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заинтересованностью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государ-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ства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развитии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отрасли,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созданием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торфяной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научной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школы.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смену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резному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способу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добычи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торфа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приходят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такие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способы,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элеваторный (формовочный, багерный), гидравлический, эскаватор-</w:t>
      </w:r>
      <w:r>
        <w:rPr>
          <w:color w:val="231F20"/>
          <w:spacing w:val="1"/>
        </w:rPr>
        <w:t> </w:t>
      </w:r>
      <w:r>
        <w:rPr>
          <w:color w:val="231F20"/>
        </w:rPr>
        <w:t>ный (послойно-щелевой способ добычи кускового торфа), скрепер-</w:t>
      </w:r>
      <w:r>
        <w:rPr>
          <w:color w:val="231F20"/>
          <w:spacing w:val="1"/>
        </w:rPr>
        <w:t> </w:t>
      </w:r>
      <w:r>
        <w:rPr>
          <w:color w:val="231F20"/>
        </w:rPr>
        <w:t>но-бульдозерный, фрезерный (механический, пневматический, пере-</w:t>
      </w:r>
      <w:r>
        <w:rPr>
          <w:color w:val="231F20"/>
          <w:spacing w:val="1"/>
        </w:rPr>
        <w:t> </w:t>
      </w:r>
      <w:r>
        <w:rPr>
          <w:color w:val="231F20"/>
        </w:rPr>
        <w:t>валочный, раздельная уборка) . Каждый из перечисленных способов</w:t>
      </w:r>
      <w:r>
        <w:rPr>
          <w:color w:val="231F20"/>
          <w:spacing w:val="1"/>
        </w:rPr>
        <w:t> </w:t>
      </w:r>
      <w:r>
        <w:rPr>
          <w:color w:val="231F20"/>
        </w:rPr>
        <w:t>добычи</w:t>
      </w:r>
      <w:r>
        <w:rPr>
          <w:color w:val="231F20"/>
          <w:spacing w:val="-9"/>
        </w:rPr>
        <w:t> </w:t>
      </w:r>
      <w:r>
        <w:rPr>
          <w:color w:val="231F20"/>
        </w:rPr>
        <w:t>торфа</w:t>
      </w:r>
      <w:r>
        <w:rPr>
          <w:color w:val="231F20"/>
          <w:spacing w:val="-9"/>
        </w:rPr>
        <w:t> </w:t>
      </w:r>
      <w:r>
        <w:rPr>
          <w:color w:val="231F20"/>
        </w:rPr>
        <w:t>отличается</w:t>
      </w:r>
      <w:r>
        <w:rPr>
          <w:color w:val="231F20"/>
          <w:spacing w:val="-9"/>
        </w:rPr>
        <w:t> </w:t>
      </w:r>
      <w:r>
        <w:rPr>
          <w:color w:val="231F20"/>
        </w:rPr>
        <w:t>особым</w:t>
      </w:r>
      <w:r>
        <w:rPr>
          <w:color w:val="231F20"/>
          <w:spacing w:val="-9"/>
        </w:rPr>
        <w:t> </w:t>
      </w:r>
      <w:r>
        <w:rPr>
          <w:color w:val="231F20"/>
        </w:rPr>
        <w:t>комплексом</w:t>
      </w:r>
      <w:r>
        <w:rPr>
          <w:color w:val="231F20"/>
          <w:spacing w:val="-9"/>
        </w:rPr>
        <w:t> </w:t>
      </w:r>
      <w:r>
        <w:rPr>
          <w:color w:val="231F20"/>
        </w:rPr>
        <w:t>технологического</w:t>
      </w:r>
      <w:r>
        <w:rPr>
          <w:color w:val="231F20"/>
          <w:spacing w:val="-9"/>
        </w:rPr>
        <w:t> </w:t>
      </w:r>
      <w:r>
        <w:rPr>
          <w:color w:val="231F20"/>
        </w:rPr>
        <w:t>обо-</w:t>
      </w:r>
      <w:r>
        <w:rPr>
          <w:color w:val="231F20"/>
          <w:spacing w:val="-47"/>
        </w:rPr>
        <w:t> </w:t>
      </w:r>
      <w:r>
        <w:rPr>
          <w:color w:val="231F20"/>
        </w:rPr>
        <w:t>рудования, последовательностью выполнения технологических опе-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раций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технико-экономическими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показателями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.</w:t>
      </w:r>
    </w:p>
    <w:p>
      <w:pPr>
        <w:pStyle w:val="BodyText"/>
        <w:spacing w:line="252" w:lineRule="auto" w:before="12"/>
        <w:ind w:right="374" w:firstLine="396"/>
        <w:jc w:val="both"/>
      </w:pPr>
      <w:r>
        <w:rPr>
          <w:color w:val="231F20"/>
          <w:spacing w:val="-3"/>
        </w:rPr>
        <w:t>В современных условиях </w:t>
      </w:r>
      <w:r>
        <w:rPr>
          <w:color w:val="231F20"/>
          <w:spacing w:val="-2"/>
        </w:rPr>
        <w:t>промышленно-экономического развития</w:t>
      </w:r>
      <w:r>
        <w:rPr>
          <w:color w:val="231F20"/>
          <w:spacing w:val="-47"/>
        </w:rPr>
        <w:t> </w:t>
      </w:r>
      <w:r>
        <w:rPr>
          <w:color w:val="231F20"/>
        </w:rPr>
        <w:t>РФ экономическое положение торфяного машиностроения характе-</w:t>
      </w:r>
      <w:r>
        <w:rPr>
          <w:color w:val="231F20"/>
          <w:spacing w:val="1"/>
        </w:rPr>
        <w:t> </w:t>
      </w:r>
      <w:r>
        <w:rPr>
          <w:color w:val="231F20"/>
        </w:rPr>
        <w:t>ризуется</w:t>
      </w:r>
      <w:r>
        <w:rPr>
          <w:color w:val="231F20"/>
          <w:spacing w:val="-9"/>
        </w:rPr>
        <w:t> </w:t>
      </w:r>
      <w:r>
        <w:rPr>
          <w:color w:val="231F20"/>
        </w:rPr>
        <w:t>уменьшением</w:t>
      </w:r>
      <w:r>
        <w:rPr>
          <w:color w:val="231F20"/>
          <w:spacing w:val="-9"/>
        </w:rPr>
        <w:t> </w:t>
      </w:r>
      <w:r>
        <w:rPr>
          <w:color w:val="231F20"/>
        </w:rPr>
        <w:t>объёмов</w:t>
      </w:r>
      <w:r>
        <w:rPr>
          <w:color w:val="231F20"/>
          <w:spacing w:val="-9"/>
        </w:rPr>
        <w:t> </w:t>
      </w:r>
      <w:r>
        <w:rPr>
          <w:color w:val="231F20"/>
        </w:rPr>
        <w:t>произведённой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реализованной</w:t>
      </w:r>
      <w:r>
        <w:rPr>
          <w:color w:val="231F20"/>
          <w:spacing w:val="-9"/>
        </w:rPr>
        <w:t> </w:t>
      </w:r>
      <w:r>
        <w:rPr>
          <w:color w:val="231F20"/>
        </w:rPr>
        <w:t>про-</w:t>
      </w:r>
      <w:r>
        <w:rPr>
          <w:color w:val="231F20"/>
          <w:spacing w:val="-47"/>
        </w:rPr>
        <w:t> </w:t>
      </w:r>
      <w:r>
        <w:rPr>
          <w:color w:val="231F20"/>
        </w:rPr>
        <w:t>дукции, сокращением ассортимента выпускаемых технологических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машин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оборудования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или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полным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прекращением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производства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и,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как следствие, ликвидацией большинства предприятий – производи-</w:t>
      </w:r>
      <w:r>
        <w:rPr>
          <w:color w:val="231F20"/>
          <w:spacing w:val="1"/>
        </w:rPr>
        <w:t> </w:t>
      </w:r>
      <w:r>
        <w:rPr>
          <w:color w:val="231F20"/>
        </w:rPr>
        <w:t>телей торфяной техники либо их переводом на иной вид продукции,</w:t>
      </w:r>
      <w:r>
        <w:rPr>
          <w:color w:val="231F20"/>
          <w:spacing w:val="1"/>
        </w:rPr>
        <w:t> </w:t>
      </w:r>
      <w:r>
        <w:rPr>
          <w:color w:val="231F20"/>
        </w:rPr>
        <w:t>пользующейся стабильным спросом (мелиоративную, сельскохозяй-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ственную,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строительно-дорожную,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транспортную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прочую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техни-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ку).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Такая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ситуация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характерна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равной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мере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машинострои-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тельных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предприятий,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производящих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технологические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комплексы</w:t>
      </w:r>
    </w:p>
    <w:p>
      <w:pPr>
        <w:spacing w:after="0" w:line="252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6"/>
        <w:jc w:val="both"/>
      </w:pPr>
      <w:r>
        <w:rPr>
          <w:color w:val="231F20"/>
        </w:rPr>
        <w:t>по добыче торфа, и для предприятий, занимающихся выпуском тор-</w:t>
      </w:r>
      <w:r>
        <w:rPr>
          <w:color w:val="231F20"/>
          <w:spacing w:val="1"/>
        </w:rPr>
        <w:t> </w:t>
      </w:r>
      <w:r>
        <w:rPr>
          <w:color w:val="231F20"/>
        </w:rPr>
        <w:t>фоперерабатывающих комплексов технологического оборудования.</w:t>
      </w:r>
      <w:r>
        <w:rPr>
          <w:color w:val="231F20"/>
          <w:spacing w:val="1"/>
        </w:rPr>
        <w:t> </w:t>
      </w:r>
      <w:r>
        <w:rPr>
          <w:color w:val="231F20"/>
        </w:rPr>
        <w:t>При этом продукция торфяного машиностроения носит мелкосерий-</w:t>
      </w:r>
      <w:r>
        <w:rPr>
          <w:color w:val="231F20"/>
          <w:spacing w:val="1"/>
        </w:rPr>
        <w:t> </w:t>
      </w:r>
      <w:r>
        <w:rPr>
          <w:color w:val="231F20"/>
        </w:rPr>
        <w:t>ный или единичный характер и выпускается под индивидуальный за-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каз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конкретному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проекту,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свою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очередь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приводит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значи-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тельному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росту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цены.</w:t>
      </w:r>
    </w:p>
    <w:p>
      <w:pPr>
        <w:pStyle w:val="BodyText"/>
        <w:spacing w:line="256" w:lineRule="auto" w:before="7"/>
        <w:ind w:right="376" w:firstLine="396"/>
        <w:jc w:val="both"/>
      </w:pPr>
      <w:r>
        <w:rPr>
          <w:color w:val="231F20"/>
        </w:rPr>
        <w:t>Повысить эффективность технологии можно за счёт совершен-</w:t>
      </w:r>
      <w:r>
        <w:rPr>
          <w:color w:val="231F20"/>
          <w:spacing w:val="1"/>
        </w:rPr>
        <w:t> </w:t>
      </w:r>
      <w:r>
        <w:rPr>
          <w:color w:val="231F20"/>
        </w:rPr>
        <w:t>ствования процесса торфоуборки, конструкции конвейера, при кото-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рых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технико-экономические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показатели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будут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наилучшими.</w:t>
      </w:r>
    </w:p>
    <w:p>
      <w:pPr>
        <w:pStyle w:val="BodyText"/>
        <w:spacing w:before="3"/>
        <w:ind w:left="0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92">
            <wp:simplePos x="0" y="0"/>
            <wp:positionH relativeFrom="page">
              <wp:posOffset>774242</wp:posOffset>
            </wp:positionH>
            <wp:positionV relativeFrom="paragraph">
              <wp:posOffset>97777</wp:posOffset>
            </wp:positionV>
            <wp:extent cx="3779512" cy="2767584"/>
            <wp:effectExtent l="0" t="0" r="0" b="0"/>
            <wp:wrapTopAndBottom/>
            <wp:docPr id="161" name="image10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106.jpe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9512" cy="2767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61"/>
        <w:ind w:left="1854" w:right="0" w:firstLine="0"/>
        <w:jc w:val="left"/>
        <w:rPr>
          <w:sz w:val="18"/>
        </w:rPr>
      </w:pPr>
      <w:r>
        <w:rPr>
          <w:color w:val="231F20"/>
          <w:spacing w:val="-1"/>
          <w:sz w:val="18"/>
        </w:rPr>
        <w:t>Торфоуборочный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прицеп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АТУ-20</w:t>
      </w:r>
    </w:p>
    <w:p>
      <w:pPr>
        <w:pStyle w:val="BodyText"/>
        <w:spacing w:before="7"/>
        <w:ind w:left="0"/>
        <w:rPr>
          <w:sz w:val="21"/>
        </w:rPr>
      </w:pPr>
    </w:p>
    <w:p>
      <w:pPr>
        <w:pStyle w:val="BodyText"/>
        <w:spacing w:line="256" w:lineRule="auto"/>
        <w:ind w:right="374" w:firstLine="396"/>
        <w:jc w:val="both"/>
      </w:pPr>
      <w:r>
        <w:rPr>
          <w:color w:val="231F20"/>
          <w:w w:val="105"/>
        </w:rPr>
        <w:t>Эффективность даст повышение долговечности и работоспо-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собности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конвейера,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способа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её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модернизации,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улучшит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её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ди-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намические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свойства,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увеличит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ресурс,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сократит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затраты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времени,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связанных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облуживанием.</w:t>
      </w:r>
    </w:p>
    <w:p>
      <w:pPr>
        <w:pStyle w:val="BodyText"/>
        <w:spacing w:line="256" w:lineRule="auto" w:before="4"/>
        <w:ind w:right="374" w:firstLine="396"/>
        <w:jc w:val="both"/>
      </w:pPr>
      <w:r>
        <w:rPr>
          <w:color w:val="231F20"/>
        </w:rPr>
        <w:t>Общая методика исследования базируется на основе теоретиче-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ских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исследований: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анализа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расчёта,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основанные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применении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64" w:lineRule="auto" w:before="97"/>
        <w:ind w:right="376"/>
        <w:jc w:val="both"/>
      </w:pPr>
      <w:r>
        <w:rPr>
          <w:color w:val="231F20"/>
        </w:rPr>
        <w:t>специальных разделов теоретической механики, математики, техно-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логии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машиностроения.</w:t>
      </w:r>
    </w:p>
    <w:p>
      <w:pPr>
        <w:pStyle w:val="BodyText"/>
        <w:spacing w:line="264" w:lineRule="auto"/>
        <w:ind w:right="373" w:firstLine="396"/>
        <w:jc w:val="both"/>
      </w:pPr>
      <w:r>
        <w:rPr>
          <w:color w:val="231F20"/>
        </w:rPr>
        <w:t>Практическая эффективность состоит в разработке и обоснова-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нии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эффективного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конвейера,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обеспечивающих</w:t>
      </w:r>
      <w:r>
        <w:rPr>
          <w:color w:val="231F20"/>
          <w:spacing w:val="-10"/>
        </w:rPr>
        <w:t> </w:t>
      </w:r>
      <w:r>
        <w:rPr>
          <w:color w:val="231F20"/>
        </w:rPr>
        <w:t>высокое</w:t>
      </w:r>
      <w:r>
        <w:rPr>
          <w:color w:val="231F20"/>
          <w:spacing w:val="-10"/>
        </w:rPr>
        <w:t> </w:t>
      </w:r>
      <w:r>
        <w:rPr>
          <w:color w:val="231F20"/>
        </w:rPr>
        <w:t>качество</w:t>
      </w:r>
      <w:r>
        <w:rPr>
          <w:color w:val="231F20"/>
          <w:spacing w:val="-10"/>
        </w:rPr>
        <w:t> </w:t>
      </w:r>
      <w:r>
        <w:rPr>
          <w:color w:val="231F20"/>
        </w:rPr>
        <w:t>тор-</w:t>
      </w:r>
      <w:r>
        <w:rPr>
          <w:color w:val="231F20"/>
          <w:spacing w:val="-48"/>
        </w:rPr>
        <w:t> </w:t>
      </w:r>
      <w:r>
        <w:rPr>
          <w:color w:val="231F20"/>
          <w:spacing w:val="-1"/>
          <w:w w:val="105"/>
        </w:rPr>
        <w:t>фоуборки,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более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долгий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1"/>
          <w:w w:val="105"/>
        </w:rPr>
        <w:t>срок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службы,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долговечности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1"/>
          <w:w w:val="105"/>
        </w:rPr>
        <w:t>конструкции.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Проблема высокой стоимости иностранной техники и технологиче-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ского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оборудования,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используемого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торфяной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отрасли,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частично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решена с помощью механизма лизинга (долгосрочной аренды) обо-</w:t>
      </w:r>
      <w:r>
        <w:rPr>
          <w:color w:val="231F20"/>
          <w:spacing w:val="1"/>
        </w:rPr>
        <w:t> </w:t>
      </w:r>
      <w:r>
        <w:rPr>
          <w:color w:val="231F20"/>
        </w:rPr>
        <w:t>рудования, однако массовое применение такого способа приобрете-</w:t>
      </w:r>
      <w:r>
        <w:rPr>
          <w:color w:val="231F20"/>
          <w:spacing w:val="1"/>
        </w:rPr>
        <w:t> </w:t>
      </w:r>
      <w:r>
        <w:rPr>
          <w:color w:val="231F20"/>
        </w:rPr>
        <w:t>ния техники предполагает рассмотрение различных лизинговых схем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условий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конкретных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торфопредприятий</w:t>
      </w:r>
    </w:p>
    <w:p>
      <w:pPr>
        <w:pStyle w:val="BodyText"/>
        <w:spacing w:line="264" w:lineRule="auto"/>
        <w:ind w:right="376" w:firstLine="396"/>
        <w:jc w:val="both"/>
      </w:pPr>
      <w:r>
        <w:rPr>
          <w:color w:val="231F20"/>
        </w:rPr>
        <w:t>Современные торфяные предприятия в России больше ориен-</w:t>
      </w:r>
      <w:r>
        <w:rPr>
          <w:color w:val="231F20"/>
          <w:spacing w:val="1"/>
        </w:rPr>
        <w:t> </w:t>
      </w:r>
      <w:r>
        <w:rPr>
          <w:color w:val="231F20"/>
        </w:rPr>
        <w:t>тируются</w:t>
      </w:r>
      <w:r>
        <w:rPr>
          <w:color w:val="231F20"/>
          <w:spacing w:val="34"/>
        </w:rPr>
        <w:t> </w:t>
      </w:r>
      <w:r>
        <w:rPr>
          <w:color w:val="231F20"/>
        </w:rPr>
        <w:t>на</w:t>
      </w:r>
      <w:r>
        <w:rPr>
          <w:color w:val="231F20"/>
          <w:spacing w:val="34"/>
        </w:rPr>
        <w:t> </w:t>
      </w:r>
      <w:r>
        <w:rPr>
          <w:color w:val="231F20"/>
        </w:rPr>
        <w:t>приобретение</w:t>
      </w:r>
      <w:r>
        <w:rPr>
          <w:color w:val="231F20"/>
          <w:spacing w:val="33"/>
        </w:rPr>
        <w:t> </w:t>
      </w:r>
      <w:r>
        <w:rPr>
          <w:color w:val="231F20"/>
        </w:rPr>
        <w:t>иностранной</w:t>
      </w:r>
      <w:r>
        <w:rPr>
          <w:color w:val="231F20"/>
          <w:spacing w:val="35"/>
        </w:rPr>
        <w:t> </w:t>
      </w:r>
      <w:r>
        <w:rPr>
          <w:color w:val="231F20"/>
        </w:rPr>
        <w:t>торфодобывающей</w:t>
      </w:r>
      <w:r>
        <w:rPr>
          <w:color w:val="231F20"/>
          <w:spacing w:val="35"/>
        </w:rPr>
        <w:t> </w:t>
      </w:r>
      <w:r>
        <w:rPr>
          <w:color w:val="231F20"/>
        </w:rPr>
        <w:t>техни-</w:t>
      </w:r>
      <w:r>
        <w:rPr>
          <w:color w:val="231F20"/>
          <w:spacing w:val="1"/>
        </w:rPr>
        <w:t> </w:t>
      </w:r>
      <w:r>
        <w:rPr>
          <w:color w:val="231F20"/>
        </w:rPr>
        <w:t>ки и технологических линий по переработке торфа. Спрос на отече-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ственную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технику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невысок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силу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её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низкого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качества.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Для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увеличения</w:t>
      </w:r>
      <w:r>
        <w:rPr>
          <w:color w:val="231F20"/>
        </w:rPr>
        <w:t> спроса на российскую торфяную технику необходимо не только осу-</w:t>
      </w:r>
      <w:r>
        <w:rPr>
          <w:color w:val="231F20"/>
          <w:spacing w:val="1"/>
        </w:rPr>
        <w:t> </w:t>
      </w:r>
      <w:r>
        <w:rPr>
          <w:color w:val="231F20"/>
        </w:rPr>
        <w:t>ществлять адекватную маркетинговую политику с учётом пожеланий</w:t>
      </w:r>
      <w:r>
        <w:rPr>
          <w:color w:val="231F20"/>
          <w:spacing w:val="-47"/>
        </w:rPr>
        <w:t> </w:t>
      </w:r>
      <w:r>
        <w:rPr>
          <w:color w:val="231F20"/>
        </w:rPr>
        <w:t>и возможностей индивидуальных потребителей, но и совершенство-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вать эксплуатационные </w:t>
      </w:r>
      <w:r>
        <w:rPr>
          <w:color w:val="231F20"/>
        </w:rPr>
        <w:t>(потребительские) свойства техники, которые</w:t>
      </w:r>
      <w:r>
        <w:rPr>
          <w:color w:val="231F20"/>
          <w:spacing w:val="-47"/>
        </w:rPr>
        <w:t> </w:t>
      </w:r>
      <w:r>
        <w:rPr>
          <w:color w:val="231F20"/>
        </w:rPr>
        <w:t>должны соответствовать современным требованиям технологий до-</w:t>
      </w:r>
      <w:r>
        <w:rPr>
          <w:color w:val="231F20"/>
          <w:spacing w:val="1"/>
        </w:rPr>
        <w:t> </w:t>
      </w:r>
      <w:r>
        <w:rPr>
          <w:color w:val="231F20"/>
        </w:rPr>
        <w:t>бычи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3"/>
        </w:rPr>
        <w:t> </w:t>
      </w:r>
      <w:r>
        <w:rPr>
          <w:color w:val="231F20"/>
        </w:rPr>
        <w:t>переработки</w:t>
      </w:r>
      <w:r>
        <w:rPr>
          <w:color w:val="231F20"/>
          <w:spacing w:val="2"/>
        </w:rPr>
        <w:t> </w:t>
      </w:r>
      <w:r>
        <w:rPr>
          <w:color w:val="231F20"/>
        </w:rPr>
        <w:t>торфяных</w:t>
      </w:r>
      <w:r>
        <w:rPr>
          <w:color w:val="231F20"/>
          <w:spacing w:val="3"/>
        </w:rPr>
        <w:t> </w:t>
      </w:r>
      <w:r>
        <w:rPr>
          <w:color w:val="231F20"/>
        </w:rPr>
        <w:t>ресурсов</w:t>
      </w:r>
    </w:p>
    <w:p>
      <w:pPr>
        <w:pStyle w:val="BodyText"/>
        <w:spacing w:line="264" w:lineRule="auto"/>
        <w:ind w:right="376" w:firstLine="396"/>
        <w:jc w:val="both"/>
      </w:pPr>
      <w:r>
        <w:rPr>
          <w:color w:val="231F20"/>
        </w:rPr>
        <w:t>На территории России существует несколько дилерских центров</w:t>
      </w:r>
      <w:r>
        <w:rPr>
          <w:color w:val="231F20"/>
          <w:spacing w:val="-47"/>
        </w:rPr>
        <w:t> </w:t>
      </w:r>
      <w:r>
        <w:rPr>
          <w:color w:val="231F20"/>
        </w:rPr>
        <w:t>по ремонту торфяной техники финского («VAPO OY») и белорусско-</w:t>
      </w:r>
      <w:r>
        <w:rPr>
          <w:color w:val="231F20"/>
          <w:spacing w:val="-47"/>
        </w:rPr>
        <w:t> </w:t>
      </w:r>
      <w:r>
        <w:rPr>
          <w:color w:val="231F20"/>
        </w:rPr>
        <w:t>го (ОАО «АМКОДОР») производства. Так как рынок торфяной тех-</w:t>
      </w:r>
      <w:r>
        <w:rPr>
          <w:color w:val="231F20"/>
          <w:spacing w:val="1"/>
        </w:rPr>
        <w:t> </w:t>
      </w:r>
      <w:r>
        <w:rPr>
          <w:color w:val="231F20"/>
        </w:rPr>
        <w:t>ники в РФ представлен иностранными производителями (лидирую-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щее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место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занимает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финская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техника),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то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из-за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высокой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стоимости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этой техники все торфопредприятия РФ приобретают её через систе-</w:t>
      </w:r>
      <w:r>
        <w:rPr>
          <w:color w:val="231F20"/>
          <w:spacing w:val="1"/>
        </w:rPr>
        <w:t> </w:t>
      </w:r>
      <w:r>
        <w:rPr>
          <w:color w:val="231F20"/>
        </w:rPr>
        <w:t>му международного лизинга, по условиям которой сервисное сопро-</w:t>
      </w:r>
      <w:r>
        <w:rPr>
          <w:color w:val="231F20"/>
          <w:spacing w:val="1"/>
        </w:rPr>
        <w:t> </w:t>
      </w:r>
      <w:r>
        <w:rPr>
          <w:color w:val="231F20"/>
        </w:rPr>
        <w:t>вождение техники осуществляют только иностранные специалисты.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</w:rPr>
        <w:t>практике</w:t>
      </w:r>
      <w:r>
        <w:rPr>
          <w:color w:val="231F20"/>
          <w:spacing w:val="-11"/>
        </w:rPr>
        <w:t> </w:t>
      </w:r>
      <w:r>
        <w:rPr>
          <w:color w:val="231F20"/>
        </w:rPr>
        <w:t>не</w:t>
      </w:r>
      <w:r>
        <w:rPr>
          <w:color w:val="231F20"/>
          <w:spacing w:val="-11"/>
        </w:rPr>
        <w:t> </w:t>
      </w:r>
      <w:r>
        <w:rPr>
          <w:color w:val="231F20"/>
        </w:rPr>
        <w:t>каждое</w:t>
      </w:r>
      <w:r>
        <w:rPr>
          <w:color w:val="231F20"/>
          <w:spacing w:val="-10"/>
        </w:rPr>
        <w:t> </w:t>
      </w:r>
      <w:r>
        <w:rPr>
          <w:color w:val="231F20"/>
        </w:rPr>
        <w:t>торфодобывающее</w:t>
      </w:r>
      <w:r>
        <w:rPr>
          <w:color w:val="231F20"/>
          <w:spacing w:val="-11"/>
        </w:rPr>
        <w:t> </w:t>
      </w:r>
      <w:r>
        <w:rPr>
          <w:color w:val="231F20"/>
        </w:rPr>
        <w:t>предприятие</w:t>
      </w:r>
      <w:r>
        <w:rPr>
          <w:color w:val="231F20"/>
          <w:spacing w:val="-11"/>
        </w:rPr>
        <w:t> </w:t>
      </w:r>
      <w:r>
        <w:rPr>
          <w:color w:val="231F20"/>
        </w:rPr>
        <w:t>обладает</w:t>
      </w:r>
      <w:r>
        <w:rPr>
          <w:color w:val="231F20"/>
          <w:spacing w:val="-11"/>
        </w:rPr>
        <w:t> </w:t>
      </w:r>
      <w:r>
        <w:rPr>
          <w:color w:val="231F20"/>
        </w:rPr>
        <w:t>пол-</w:t>
      </w:r>
      <w:r>
        <w:rPr>
          <w:color w:val="231F20"/>
          <w:spacing w:val="-47"/>
        </w:rPr>
        <w:t> </w:t>
      </w:r>
      <w:r>
        <w:rPr>
          <w:color w:val="231F20"/>
        </w:rPr>
        <w:t>ным пакетом технической и конструкторской документации по при-</w:t>
      </w:r>
      <w:r>
        <w:rPr>
          <w:color w:val="231F20"/>
          <w:spacing w:val="1"/>
        </w:rPr>
        <w:t> </w:t>
      </w:r>
      <w:r>
        <w:rPr>
          <w:color w:val="231F20"/>
        </w:rPr>
        <w:t>обретаемому технологическому оборудованию, поэтому ремонт та-</w:t>
      </w:r>
      <w:r>
        <w:rPr>
          <w:color w:val="231F20"/>
          <w:spacing w:val="1"/>
        </w:rPr>
        <w:t> </w:t>
      </w:r>
      <w:r>
        <w:rPr>
          <w:color w:val="231F20"/>
        </w:rPr>
        <w:t>ких</w:t>
      </w:r>
      <w:r>
        <w:rPr>
          <w:color w:val="231F20"/>
          <w:spacing w:val="14"/>
        </w:rPr>
        <w:t> </w:t>
      </w:r>
      <w:r>
        <w:rPr>
          <w:color w:val="231F20"/>
        </w:rPr>
        <w:t>машин</w:t>
      </w:r>
      <w:r>
        <w:rPr>
          <w:color w:val="231F20"/>
          <w:spacing w:val="15"/>
        </w:rPr>
        <w:t> </w:t>
      </w:r>
      <w:r>
        <w:rPr>
          <w:color w:val="231F20"/>
        </w:rPr>
        <w:t>собственными</w:t>
      </w:r>
      <w:r>
        <w:rPr>
          <w:color w:val="231F20"/>
          <w:spacing w:val="15"/>
        </w:rPr>
        <w:t> </w:t>
      </w:r>
      <w:r>
        <w:rPr>
          <w:color w:val="231F20"/>
        </w:rPr>
        <w:t>силами</w:t>
      </w:r>
      <w:r>
        <w:rPr>
          <w:color w:val="231F20"/>
          <w:spacing w:val="14"/>
        </w:rPr>
        <w:t> </w:t>
      </w:r>
      <w:r>
        <w:rPr>
          <w:color w:val="231F20"/>
        </w:rPr>
        <w:t>ремонтной</w:t>
      </w:r>
      <w:r>
        <w:rPr>
          <w:color w:val="231F20"/>
          <w:spacing w:val="15"/>
        </w:rPr>
        <w:t> </w:t>
      </w:r>
      <w:r>
        <w:rPr>
          <w:color w:val="231F20"/>
        </w:rPr>
        <w:t>базы</w:t>
      </w:r>
      <w:r>
        <w:rPr>
          <w:color w:val="231F20"/>
          <w:spacing w:val="15"/>
        </w:rPr>
        <w:t> </w:t>
      </w:r>
      <w:r>
        <w:rPr>
          <w:color w:val="231F20"/>
        </w:rPr>
        <w:t>невозможен.</w:t>
      </w:r>
      <w:r>
        <w:rPr>
          <w:color w:val="231F20"/>
          <w:spacing w:val="15"/>
        </w:rPr>
        <w:t> </w:t>
      </w:r>
      <w:r>
        <w:rPr>
          <w:color w:val="231F20"/>
        </w:rPr>
        <w:t>Это</w:t>
      </w:r>
      <w:r>
        <w:rPr>
          <w:color w:val="231F20"/>
          <w:spacing w:val="-48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свою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очередь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увеличивает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время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простоя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техники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ремонте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со-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кращает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время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добычи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торфа.</w:t>
      </w:r>
    </w:p>
    <w:p>
      <w:pPr>
        <w:spacing w:after="0" w:line="264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5" w:firstLine="396"/>
        <w:jc w:val="both"/>
      </w:pPr>
      <w:r>
        <w:rPr>
          <w:color w:val="231F20"/>
          <w:w w:val="105"/>
        </w:rPr>
        <w:t>Целью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отечественных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конструкторов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торфяной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техники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явля-</w:t>
      </w:r>
      <w:r>
        <w:rPr>
          <w:color w:val="231F20"/>
          <w:spacing w:val="-51"/>
          <w:w w:val="105"/>
        </w:rPr>
        <w:t> </w:t>
      </w:r>
      <w:r>
        <w:rPr>
          <w:color w:val="231F20"/>
          <w:spacing w:val="-1"/>
          <w:w w:val="105"/>
        </w:rPr>
        <w:t>ется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модернизации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технологических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комплексов,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что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предполагает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решение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ряда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задач:</w:t>
      </w:r>
    </w:p>
    <w:p>
      <w:pPr>
        <w:pStyle w:val="ListParagraph"/>
        <w:numPr>
          <w:ilvl w:val="0"/>
          <w:numId w:val="38"/>
        </w:numPr>
        <w:tabs>
          <w:tab w:pos="711" w:val="left" w:leader="none"/>
        </w:tabs>
        <w:spacing w:line="240" w:lineRule="auto" w:before="3" w:after="0"/>
        <w:ind w:left="710" w:right="0" w:hanging="156"/>
        <w:jc w:val="both"/>
        <w:rPr>
          <w:sz w:val="20"/>
        </w:rPr>
      </w:pPr>
      <w:r>
        <w:rPr>
          <w:color w:val="231F20"/>
          <w:sz w:val="20"/>
        </w:rPr>
        <w:t>повышение</w:t>
      </w:r>
      <w:r>
        <w:rPr>
          <w:color w:val="231F20"/>
          <w:spacing w:val="28"/>
          <w:sz w:val="20"/>
        </w:rPr>
        <w:t> </w:t>
      </w:r>
      <w:r>
        <w:rPr>
          <w:color w:val="231F20"/>
          <w:sz w:val="20"/>
        </w:rPr>
        <w:t>многофункциональности</w:t>
      </w:r>
      <w:r>
        <w:rPr>
          <w:color w:val="231F20"/>
          <w:spacing w:val="28"/>
          <w:sz w:val="20"/>
        </w:rPr>
        <w:t> </w:t>
      </w:r>
      <w:r>
        <w:rPr>
          <w:color w:val="231F20"/>
          <w:sz w:val="20"/>
        </w:rPr>
        <w:t>торфяных</w:t>
      </w:r>
      <w:r>
        <w:rPr>
          <w:color w:val="231F20"/>
          <w:spacing w:val="28"/>
          <w:sz w:val="20"/>
        </w:rPr>
        <w:t> </w:t>
      </w:r>
      <w:r>
        <w:rPr>
          <w:color w:val="231F20"/>
          <w:sz w:val="20"/>
        </w:rPr>
        <w:t>машин;</w:t>
      </w:r>
    </w:p>
    <w:p>
      <w:pPr>
        <w:pStyle w:val="ListParagraph"/>
        <w:numPr>
          <w:ilvl w:val="0"/>
          <w:numId w:val="38"/>
        </w:numPr>
        <w:tabs>
          <w:tab w:pos="710" w:val="left" w:leader="none"/>
        </w:tabs>
        <w:spacing w:line="256" w:lineRule="auto" w:before="17" w:after="0"/>
        <w:ind w:left="158" w:right="376" w:firstLine="396"/>
        <w:jc w:val="both"/>
        <w:rPr>
          <w:sz w:val="20"/>
        </w:rPr>
      </w:pPr>
      <w:r>
        <w:rPr>
          <w:color w:val="231F20"/>
          <w:sz w:val="20"/>
        </w:rPr>
        <w:t>использование новых материалов при производстве торфяно-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го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оборудования;</w:t>
      </w:r>
    </w:p>
    <w:p>
      <w:pPr>
        <w:pStyle w:val="ListParagraph"/>
        <w:numPr>
          <w:ilvl w:val="0"/>
          <w:numId w:val="38"/>
        </w:numPr>
        <w:tabs>
          <w:tab w:pos="707" w:val="left" w:leader="none"/>
        </w:tabs>
        <w:spacing w:line="256" w:lineRule="auto" w:before="3" w:after="0"/>
        <w:ind w:left="158" w:right="376" w:firstLine="396"/>
        <w:jc w:val="both"/>
        <w:rPr>
          <w:sz w:val="20"/>
        </w:rPr>
      </w:pPr>
      <w:r>
        <w:rPr>
          <w:color w:val="231F20"/>
          <w:sz w:val="20"/>
        </w:rPr>
        <w:t>улучшение эксплуатационных (потребительских) свойств тор-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фяных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машин;</w:t>
      </w:r>
    </w:p>
    <w:p>
      <w:pPr>
        <w:pStyle w:val="ListParagraph"/>
        <w:numPr>
          <w:ilvl w:val="0"/>
          <w:numId w:val="38"/>
        </w:numPr>
        <w:tabs>
          <w:tab w:pos="711" w:val="left" w:leader="none"/>
        </w:tabs>
        <w:spacing w:line="240" w:lineRule="auto" w:before="2" w:after="0"/>
        <w:ind w:left="710" w:right="0" w:hanging="156"/>
        <w:jc w:val="both"/>
        <w:rPr>
          <w:sz w:val="20"/>
        </w:rPr>
      </w:pPr>
      <w:r>
        <w:rPr>
          <w:color w:val="231F20"/>
          <w:spacing w:val="-2"/>
          <w:w w:val="105"/>
          <w:sz w:val="20"/>
        </w:rPr>
        <w:t>торфяной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техники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на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колёсный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ход;</w:t>
      </w:r>
    </w:p>
    <w:p>
      <w:pPr>
        <w:pStyle w:val="ListParagraph"/>
        <w:numPr>
          <w:ilvl w:val="0"/>
          <w:numId w:val="38"/>
        </w:numPr>
        <w:tabs>
          <w:tab w:pos="708" w:val="left" w:leader="none"/>
        </w:tabs>
        <w:spacing w:line="240" w:lineRule="auto" w:before="17" w:after="0"/>
        <w:ind w:left="707" w:right="0" w:hanging="153"/>
        <w:jc w:val="both"/>
        <w:rPr>
          <w:sz w:val="20"/>
        </w:rPr>
      </w:pPr>
      <w:r>
        <w:rPr>
          <w:color w:val="231F20"/>
          <w:sz w:val="20"/>
        </w:rPr>
        <w:t>улучшение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эргономических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свойств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торфяного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оборудования;</w:t>
      </w:r>
    </w:p>
    <w:p>
      <w:pPr>
        <w:pStyle w:val="ListParagraph"/>
        <w:numPr>
          <w:ilvl w:val="0"/>
          <w:numId w:val="38"/>
        </w:numPr>
        <w:tabs>
          <w:tab w:pos="721" w:val="left" w:leader="none"/>
        </w:tabs>
        <w:spacing w:line="256" w:lineRule="auto" w:before="17" w:after="0"/>
        <w:ind w:left="158" w:right="373" w:firstLine="396"/>
        <w:jc w:val="both"/>
        <w:rPr>
          <w:sz w:val="20"/>
        </w:rPr>
      </w:pPr>
      <w:r>
        <w:rPr>
          <w:color w:val="231F20"/>
          <w:w w:val="105"/>
          <w:sz w:val="20"/>
        </w:rPr>
        <w:t>более</w:t>
      </w:r>
      <w:r>
        <w:rPr>
          <w:color w:val="231F20"/>
          <w:spacing w:val="28"/>
          <w:w w:val="105"/>
          <w:sz w:val="20"/>
        </w:rPr>
        <w:t> </w:t>
      </w:r>
      <w:r>
        <w:rPr>
          <w:color w:val="231F20"/>
          <w:w w:val="105"/>
          <w:sz w:val="20"/>
        </w:rPr>
        <w:t>полное</w:t>
      </w:r>
      <w:r>
        <w:rPr>
          <w:color w:val="231F20"/>
          <w:spacing w:val="28"/>
          <w:w w:val="105"/>
          <w:sz w:val="20"/>
        </w:rPr>
        <w:t> </w:t>
      </w:r>
      <w:r>
        <w:rPr>
          <w:color w:val="231F20"/>
          <w:w w:val="105"/>
          <w:sz w:val="20"/>
        </w:rPr>
        <w:t>использование</w:t>
      </w:r>
      <w:r>
        <w:rPr>
          <w:color w:val="231F20"/>
          <w:spacing w:val="29"/>
          <w:w w:val="105"/>
          <w:sz w:val="20"/>
        </w:rPr>
        <w:t> </w:t>
      </w:r>
      <w:r>
        <w:rPr>
          <w:color w:val="231F20"/>
          <w:w w:val="105"/>
          <w:sz w:val="20"/>
        </w:rPr>
        <w:t>гидравлической</w:t>
      </w:r>
      <w:r>
        <w:rPr>
          <w:color w:val="231F20"/>
          <w:spacing w:val="28"/>
          <w:w w:val="105"/>
          <w:sz w:val="20"/>
        </w:rPr>
        <w:t> </w:t>
      </w:r>
      <w:r>
        <w:rPr>
          <w:color w:val="231F20"/>
          <w:w w:val="105"/>
          <w:sz w:val="20"/>
        </w:rPr>
        <w:t>трансмиссии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торфяных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машинах;</w:t>
      </w:r>
    </w:p>
    <w:p>
      <w:pPr>
        <w:pStyle w:val="ListParagraph"/>
        <w:numPr>
          <w:ilvl w:val="0"/>
          <w:numId w:val="38"/>
        </w:numPr>
        <w:tabs>
          <w:tab w:pos="716" w:val="left" w:leader="none"/>
        </w:tabs>
        <w:spacing w:line="256" w:lineRule="auto" w:before="3" w:after="0"/>
        <w:ind w:left="158" w:right="376" w:firstLine="396"/>
        <w:jc w:val="both"/>
        <w:rPr>
          <w:sz w:val="20"/>
        </w:rPr>
      </w:pPr>
      <w:r>
        <w:rPr>
          <w:color w:val="231F20"/>
          <w:w w:val="105"/>
          <w:sz w:val="20"/>
        </w:rPr>
        <w:t>повышение степени надёжности и долговечности торфяных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машин;</w:t>
      </w:r>
    </w:p>
    <w:p>
      <w:pPr>
        <w:pStyle w:val="ListParagraph"/>
        <w:numPr>
          <w:ilvl w:val="0"/>
          <w:numId w:val="38"/>
        </w:numPr>
        <w:tabs>
          <w:tab w:pos="711" w:val="left" w:leader="none"/>
        </w:tabs>
        <w:spacing w:line="240" w:lineRule="auto" w:before="2" w:after="0"/>
        <w:ind w:left="710" w:right="0" w:hanging="156"/>
        <w:jc w:val="both"/>
        <w:rPr>
          <w:sz w:val="20"/>
        </w:rPr>
      </w:pPr>
      <w:r>
        <w:rPr>
          <w:color w:val="231F20"/>
          <w:sz w:val="20"/>
        </w:rPr>
        <w:t>сервисное</w:t>
      </w:r>
      <w:r>
        <w:rPr>
          <w:color w:val="231F20"/>
          <w:spacing w:val="24"/>
          <w:sz w:val="20"/>
        </w:rPr>
        <w:t> </w:t>
      </w:r>
      <w:r>
        <w:rPr>
          <w:color w:val="231F20"/>
          <w:sz w:val="20"/>
        </w:rPr>
        <w:t>сопровождение</w:t>
      </w:r>
      <w:r>
        <w:rPr>
          <w:color w:val="231F20"/>
          <w:spacing w:val="24"/>
          <w:sz w:val="20"/>
        </w:rPr>
        <w:t> </w:t>
      </w:r>
      <w:r>
        <w:rPr>
          <w:color w:val="231F20"/>
          <w:sz w:val="20"/>
        </w:rPr>
        <w:t>торфяной</w:t>
      </w:r>
      <w:r>
        <w:rPr>
          <w:color w:val="231F20"/>
          <w:spacing w:val="24"/>
          <w:sz w:val="20"/>
        </w:rPr>
        <w:t> </w:t>
      </w:r>
      <w:r>
        <w:rPr>
          <w:color w:val="231F20"/>
          <w:sz w:val="20"/>
        </w:rPr>
        <w:t>техники.</w:t>
      </w:r>
    </w:p>
    <w:p>
      <w:pPr>
        <w:pStyle w:val="BodyText"/>
        <w:spacing w:before="1"/>
        <w:ind w:left="0"/>
      </w:pPr>
    </w:p>
    <w:p>
      <w:pPr>
        <w:spacing w:before="0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45"/>
        </w:numPr>
        <w:tabs>
          <w:tab w:pos="743" w:val="left" w:leader="none"/>
        </w:tabs>
        <w:spacing w:line="249" w:lineRule="auto" w:before="9" w:after="0"/>
        <w:ind w:left="158" w:right="376" w:firstLine="396"/>
        <w:jc w:val="both"/>
        <w:rPr>
          <w:color w:val="231F20"/>
          <w:sz w:val="18"/>
        </w:rPr>
      </w:pPr>
      <w:r>
        <w:rPr>
          <w:color w:val="231F20"/>
          <w:sz w:val="18"/>
        </w:rPr>
        <w:t>Юдина А. Ф. Критерии выбора оптимального комплекта строитель-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но-монтажных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машин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для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возведения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объекта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зависимости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от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заданных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сро-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ков строительства / А. Ф. Юдина, О. Н. Дьячкова // Вестник гражданских ин-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женеров.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— 2008. — 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 (14). — С.52–55.</w:t>
      </w:r>
    </w:p>
    <w:p>
      <w:pPr>
        <w:pStyle w:val="ListParagraph"/>
        <w:numPr>
          <w:ilvl w:val="0"/>
          <w:numId w:val="45"/>
        </w:numPr>
        <w:tabs>
          <w:tab w:pos="724" w:val="left" w:leader="none"/>
        </w:tabs>
        <w:spacing w:line="249" w:lineRule="auto" w:before="3" w:after="0"/>
        <w:ind w:left="158" w:right="376" w:firstLine="396"/>
        <w:jc w:val="both"/>
        <w:rPr>
          <w:color w:val="333333"/>
          <w:sz w:val="18"/>
        </w:rPr>
      </w:pPr>
      <w:r>
        <w:rPr>
          <w:color w:val="333333"/>
          <w:w w:val="95"/>
          <w:sz w:val="18"/>
        </w:rPr>
        <w:t>Дроздов,</w:t>
      </w:r>
      <w:r>
        <w:rPr>
          <w:color w:val="333333"/>
          <w:spacing w:val="-6"/>
          <w:w w:val="95"/>
          <w:sz w:val="18"/>
        </w:rPr>
        <w:t> </w:t>
      </w:r>
      <w:r>
        <w:rPr>
          <w:color w:val="333333"/>
          <w:w w:val="95"/>
          <w:sz w:val="18"/>
        </w:rPr>
        <w:t>А.</w:t>
      </w:r>
      <w:r>
        <w:rPr>
          <w:color w:val="333333"/>
          <w:spacing w:val="-6"/>
          <w:w w:val="95"/>
          <w:sz w:val="18"/>
        </w:rPr>
        <w:t> </w:t>
      </w:r>
      <w:r>
        <w:rPr>
          <w:color w:val="333333"/>
          <w:w w:val="95"/>
          <w:sz w:val="18"/>
        </w:rPr>
        <w:t>Н.</w:t>
      </w:r>
      <w:r>
        <w:rPr>
          <w:color w:val="333333"/>
          <w:spacing w:val="-6"/>
          <w:w w:val="95"/>
          <w:sz w:val="18"/>
        </w:rPr>
        <w:t> </w:t>
      </w:r>
      <w:r>
        <w:rPr>
          <w:color w:val="333333"/>
          <w:w w:val="95"/>
          <w:sz w:val="18"/>
        </w:rPr>
        <w:t>Строительные</w:t>
      </w:r>
      <w:r>
        <w:rPr>
          <w:color w:val="333333"/>
          <w:spacing w:val="-5"/>
          <w:w w:val="95"/>
          <w:sz w:val="18"/>
        </w:rPr>
        <w:t> </w:t>
      </w:r>
      <w:r>
        <w:rPr>
          <w:color w:val="333333"/>
          <w:w w:val="95"/>
          <w:sz w:val="18"/>
        </w:rPr>
        <w:t>машины</w:t>
      </w:r>
      <w:r>
        <w:rPr>
          <w:color w:val="333333"/>
          <w:spacing w:val="-6"/>
          <w:w w:val="95"/>
          <w:sz w:val="18"/>
        </w:rPr>
        <w:t> </w:t>
      </w:r>
      <w:r>
        <w:rPr>
          <w:color w:val="333333"/>
          <w:w w:val="95"/>
          <w:sz w:val="18"/>
        </w:rPr>
        <w:t>и</w:t>
      </w:r>
      <w:r>
        <w:rPr>
          <w:color w:val="333333"/>
          <w:spacing w:val="-6"/>
          <w:w w:val="95"/>
          <w:sz w:val="18"/>
        </w:rPr>
        <w:t> </w:t>
      </w:r>
      <w:r>
        <w:rPr>
          <w:color w:val="333333"/>
          <w:w w:val="95"/>
          <w:sz w:val="18"/>
        </w:rPr>
        <w:t>оборудование</w:t>
      </w:r>
      <w:r>
        <w:rPr>
          <w:color w:val="333333"/>
          <w:spacing w:val="-6"/>
          <w:w w:val="95"/>
          <w:sz w:val="18"/>
        </w:rPr>
        <w:t> </w:t>
      </w:r>
      <w:r>
        <w:rPr>
          <w:color w:val="333333"/>
          <w:w w:val="95"/>
          <w:sz w:val="18"/>
        </w:rPr>
        <w:t>/</w:t>
      </w:r>
      <w:r>
        <w:rPr>
          <w:color w:val="333333"/>
          <w:spacing w:val="-5"/>
          <w:w w:val="95"/>
          <w:sz w:val="18"/>
        </w:rPr>
        <w:t> </w:t>
      </w:r>
      <w:r>
        <w:rPr>
          <w:color w:val="333333"/>
          <w:w w:val="95"/>
          <w:sz w:val="18"/>
        </w:rPr>
        <w:t>А.</w:t>
      </w:r>
      <w:r>
        <w:rPr>
          <w:color w:val="333333"/>
          <w:spacing w:val="-6"/>
          <w:w w:val="95"/>
          <w:sz w:val="18"/>
        </w:rPr>
        <w:t> </w:t>
      </w:r>
      <w:r>
        <w:rPr>
          <w:color w:val="333333"/>
          <w:w w:val="95"/>
          <w:sz w:val="18"/>
        </w:rPr>
        <w:t>Н.</w:t>
      </w:r>
      <w:r>
        <w:rPr>
          <w:color w:val="333333"/>
          <w:spacing w:val="-5"/>
          <w:w w:val="95"/>
          <w:sz w:val="18"/>
        </w:rPr>
        <w:t> </w:t>
      </w:r>
      <w:r>
        <w:rPr>
          <w:color w:val="333333"/>
          <w:w w:val="95"/>
          <w:sz w:val="18"/>
        </w:rPr>
        <w:t>Дроздов.</w:t>
      </w:r>
      <w:r>
        <w:rPr>
          <w:color w:val="333333"/>
          <w:spacing w:val="-6"/>
          <w:w w:val="95"/>
          <w:sz w:val="18"/>
        </w:rPr>
        <w:t> </w:t>
      </w:r>
      <w:r>
        <w:rPr>
          <w:color w:val="333333"/>
          <w:w w:val="95"/>
          <w:sz w:val="18"/>
        </w:rPr>
        <w:t>—</w:t>
      </w:r>
      <w:r>
        <w:rPr>
          <w:color w:val="333333"/>
          <w:spacing w:val="-40"/>
          <w:w w:val="95"/>
          <w:sz w:val="18"/>
        </w:rPr>
        <w:t> </w:t>
      </w:r>
      <w:r>
        <w:rPr>
          <w:color w:val="333333"/>
          <w:spacing w:val="-1"/>
          <w:sz w:val="18"/>
        </w:rPr>
        <w:t>М.:</w:t>
      </w:r>
      <w:r>
        <w:rPr>
          <w:color w:val="333333"/>
          <w:spacing w:val="-11"/>
          <w:sz w:val="18"/>
        </w:rPr>
        <w:t> </w:t>
      </w:r>
      <w:r>
        <w:rPr>
          <w:color w:val="333333"/>
          <w:spacing w:val="-1"/>
          <w:sz w:val="18"/>
        </w:rPr>
        <w:t>Издательский</w:t>
      </w:r>
      <w:r>
        <w:rPr>
          <w:color w:val="333333"/>
          <w:spacing w:val="-10"/>
          <w:sz w:val="18"/>
        </w:rPr>
        <w:t> </w:t>
      </w:r>
      <w:r>
        <w:rPr>
          <w:color w:val="333333"/>
          <w:spacing w:val="-1"/>
          <w:sz w:val="18"/>
        </w:rPr>
        <w:t>центр</w:t>
      </w:r>
      <w:r>
        <w:rPr>
          <w:color w:val="333333"/>
          <w:spacing w:val="-10"/>
          <w:sz w:val="18"/>
        </w:rPr>
        <w:t> </w:t>
      </w:r>
      <w:r>
        <w:rPr>
          <w:color w:val="333333"/>
          <w:spacing w:val="-1"/>
          <w:sz w:val="18"/>
        </w:rPr>
        <w:t>«Академия»,</w:t>
      </w:r>
      <w:r>
        <w:rPr>
          <w:color w:val="333333"/>
          <w:spacing w:val="-10"/>
          <w:sz w:val="18"/>
        </w:rPr>
        <w:t> </w:t>
      </w:r>
      <w:r>
        <w:rPr>
          <w:color w:val="333333"/>
          <w:spacing w:val="-1"/>
          <w:sz w:val="18"/>
        </w:rPr>
        <w:t>2012.</w:t>
      </w:r>
      <w:r>
        <w:rPr>
          <w:color w:val="333333"/>
          <w:spacing w:val="-10"/>
          <w:sz w:val="18"/>
        </w:rPr>
        <w:t> </w:t>
      </w:r>
      <w:r>
        <w:rPr>
          <w:color w:val="333333"/>
          <w:spacing w:val="-1"/>
          <w:sz w:val="18"/>
        </w:rPr>
        <w:t>—</w:t>
      </w:r>
      <w:r>
        <w:rPr>
          <w:color w:val="333333"/>
          <w:spacing w:val="-10"/>
          <w:sz w:val="18"/>
        </w:rPr>
        <w:t> </w:t>
      </w:r>
      <w:r>
        <w:rPr>
          <w:color w:val="333333"/>
          <w:spacing w:val="-1"/>
          <w:sz w:val="18"/>
        </w:rPr>
        <w:t>448</w:t>
      </w:r>
      <w:r>
        <w:rPr>
          <w:color w:val="333333"/>
          <w:spacing w:val="-11"/>
          <w:sz w:val="18"/>
        </w:rPr>
        <w:t> </w:t>
      </w:r>
      <w:r>
        <w:rPr>
          <w:color w:val="333333"/>
          <w:spacing w:val="-1"/>
          <w:sz w:val="18"/>
        </w:rPr>
        <w:t>с.</w:t>
      </w:r>
      <w:r>
        <w:rPr>
          <w:color w:val="333333"/>
          <w:spacing w:val="-10"/>
          <w:sz w:val="18"/>
        </w:rPr>
        <w:t> </w:t>
      </w:r>
      <w:r>
        <w:rPr>
          <w:color w:val="333333"/>
          <w:spacing w:val="-1"/>
          <w:sz w:val="18"/>
        </w:rPr>
        <w:t>Малев</w:t>
      </w:r>
      <w:r>
        <w:rPr>
          <w:color w:val="333333"/>
          <w:spacing w:val="-10"/>
          <w:sz w:val="18"/>
        </w:rPr>
        <w:t> </w:t>
      </w:r>
      <w:r>
        <w:rPr>
          <w:color w:val="333333"/>
          <w:spacing w:val="-1"/>
          <w:sz w:val="18"/>
        </w:rPr>
        <w:t>А.</w:t>
      </w:r>
      <w:r>
        <w:rPr>
          <w:color w:val="333333"/>
          <w:spacing w:val="-10"/>
          <w:sz w:val="18"/>
        </w:rPr>
        <w:t> </w:t>
      </w:r>
      <w:r>
        <w:rPr>
          <w:color w:val="333333"/>
          <w:spacing w:val="-1"/>
          <w:sz w:val="18"/>
        </w:rPr>
        <w:t>А.</w:t>
      </w:r>
      <w:r>
        <w:rPr>
          <w:color w:val="333333"/>
          <w:spacing w:val="-10"/>
          <w:sz w:val="18"/>
        </w:rPr>
        <w:t> </w:t>
      </w:r>
      <w:r>
        <w:rPr>
          <w:color w:val="333333"/>
          <w:sz w:val="18"/>
        </w:rPr>
        <w:t>Оптимизация</w:t>
      </w:r>
      <w:r>
        <w:rPr>
          <w:color w:val="333333"/>
          <w:spacing w:val="-43"/>
          <w:sz w:val="18"/>
        </w:rPr>
        <w:t> </w:t>
      </w:r>
      <w:r>
        <w:rPr>
          <w:color w:val="333333"/>
          <w:sz w:val="18"/>
        </w:rPr>
        <w:t>подбора башенного крана путем построения номограммы производительно-</w:t>
      </w:r>
      <w:r>
        <w:rPr>
          <w:color w:val="333333"/>
          <w:spacing w:val="1"/>
          <w:sz w:val="18"/>
        </w:rPr>
        <w:t> </w:t>
      </w:r>
      <w:r>
        <w:rPr>
          <w:color w:val="333333"/>
          <w:w w:val="95"/>
          <w:sz w:val="18"/>
        </w:rPr>
        <w:t>сти // Молодой ученый. — 2019. — №21. — С. 143–146. — UR</w:t>
      </w:r>
      <w:r>
        <w:rPr>
          <w:color w:val="231F20"/>
          <w:w w:val="95"/>
          <w:sz w:val="18"/>
        </w:rPr>
        <w:t>L https://moluch.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ru/archive/259/59623/</w:t>
      </w:r>
    </w:p>
    <w:p>
      <w:pPr>
        <w:pStyle w:val="ListParagraph"/>
        <w:numPr>
          <w:ilvl w:val="0"/>
          <w:numId w:val="45"/>
        </w:numPr>
        <w:tabs>
          <w:tab w:pos="733" w:val="left" w:leader="none"/>
        </w:tabs>
        <w:spacing w:line="249" w:lineRule="auto" w:before="4" w:after="0"/>
        <w:ind w:left="158" w:right="374" w:firstLine="396"/>
        <w:jc w:val="both"/>
        <w:rPr>
          <w:color w:val="231F20"/>
          <w:sz w:val="18"/>
        </w:rPr>
      </w:pPr>
      <w:r>
        <w:rPr>
          <w:color w:val="231F20"/>
          <w:spacing w:val="-1"/>
          <w:sz w:val="18"/>
        </w:rPr>
        <w:t>Технология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строительных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процессов: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2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ч.: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Учеб.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для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строит.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ВУЗов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/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В. И. Теличенко, А. А. Лапидус, О. М. Терентьев. – М.: Высш. школа, 2002-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2003 – стр. 124-137.</w:t>
      </w:r>
    </w:p>
    <w:p>
      <w:pPr>
        <w:pStyle w:val="ListParagraph"/>
        <w:numPr>
          <w:ilvl w:val="0"/>
          <w:numId w:val="45"/>
        </w:numPr>
        <w:tabs>
          <w:tab w:pos="731" w:val="left" w:leader="none"/>
        </w:tabs>
        <w:spacing w:line="249" w:lineRule="auto" w:before="2" w:after="0"/>
        <w:ind w:left="158" w:right="378" w:firstLine="396"/>
        <w:jc w:val="both"/>
        <w:rPr>
          <w:color w:val="231F20"/>
          <w:sz w:val="18"/>
        </w:rPr>
      </w:pPr>
      <w:r>
        <w:rPr>
          <w:color w:val="231F20"/>
          <w:spacing w:val="-2"/>
          <w:sz w:val="18"/>
        </w:rPr>
        <w:t>Белецкий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Б.Ф.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Технология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и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2"/>
          <w:sz w:val="18"/>
        </w:rPr>
        <w:t>механизация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строительного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производства: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Учебник.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 Ростов н/Д: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Феникс, 2003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 стр. 332–336.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9" w:after="1"/>
        <w:ind w:left="0"/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45"/>
        <w:gridCol w:w="2808"/>
      </w:tblGrid>
      <w:tr>
        <w:trPr>
          <w:trHeight w:val="1930" w:hRule="atLeast"/>
        </w:trPr>
        <w:tc>
          <w:tcPr>
            <w:tcW w:w="3245" w:type="dxa"/>
          </w:tcPr>
          <w:p>
            <w:pPr>
              <w:pStyle w:val="TableParagraph"/>
              <w:spacing w:line="199" w:lineRule="exact" w:before="0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УДК</w:t>
            </w:r>
            <w:r>
              <w:rPr>
                <w:b/>
                <w:color w:val="231F20"/>
                <w:spacing w:val="-9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177.56.13</w:t>
            </w:r>
          </w:p>
          <w:p>
            <w:pPr>
              <w:pStyle w:val="TableParagraph"/>
              <w:spacing w:line="249" w:lineRule="auto" w:before="9"/>
              <w:ind w:left="50" w:right="959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Михаил Владимирович Князев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магистр</w:t>
            </w:r>
          </w:p>
          <w:p>
            <w:pPr>
              <w:pStyle w:val="TableParagraph"/>
              <w:spacing w:line="249" w:lineRule="auto" w:before="1"/>
              <w:ind w:left="50" w:right="870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Павел Русланович </w:t>
            </w:r>
            <w:r>
              <w:rPr>
                <w:i/>
                <w:color w:val="231F20"/>
                <w:w w:val="95"/>
                <w:sz w:val="18"/>
              </w:rPr>
              <w:t>Андроненков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магистр</w:t>
            </w:r>
          </w:p>
          <w:p>
            <w:pPr>
              <w:pStyle w:val="TableParagraph"/>
              <w:spacing w:line="249" w:lineRule="auto" w:before="2"/>
              <w:ind w:left="50" w:right="960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Игорь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Викторович</w:t>
            </w:r>
            <w:r>
              <w:rPr>
                <w:i/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Чернышов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магистр</w:t>
            </w:r>
          </w:p>
          <w:p>
            <w:pPr>
              <w:pStyle w:val="TableParagraph"/>
              <w:spacing w:before="1"/>
              <w:ind w:left="50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(Санкт-Петербургский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государственный</w:t>
            </w:r>
          </w:p>
          <w:p>
            <w:pPr>
              <w:pStyle w:val="TableParagraph"/>
              <w:spacing w:line="190" w:lineRule="exact" w:before="9"/>
              <w:ind w:left="50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архитектурно-строительный</w:t>
            </w:r>
            <w:r>
              <w:rPr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университет)</w:t>
            </w:r>
          </w:p>
        </w:tc>
        <w:tc>
          <w:tcPr>
            <w:tcW w:w="2808" w:type="dxa"/>
          </w:tcPr>
          <w:p>
            <w:pPr>
              <w:pStyle w:val="TableParagraph"/>
              <w:spacing w:before="4"/>
              <w:rPr>
                <w:sz w:val="18"/>
              </w:rPr>
            </w:pPr>
          </w:p>
          <w:p>
            <w:pPr>
              <w:pStyle w:val="TableParagraph"/>
              <w:spacing w:before="0"/>
              <w:ind w:right="48"/>
              <w:jc w:val="right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Mikhail</w:t>
            </w:r>
            <w:r>
              <w:rPr>
                <w:i/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Vladimirovich</w:t>
            </w:r>
            <w:r>
              <w:rPr>
                <w:i/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Knyazev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before="9"/>
              <w:ind w:right="48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master</w:t>
            </w:r>
          </w:p>
          <w:p>
            <w:pPr>
              <w:pStyle w:val="TableParagraph"/>
              <w:spacing w:before="9"/>
              <w:ind w:right="48"/>
              <w:jc w:val="right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Pavel</w:t>
            </w:r>
            <w:r>
              <w:rPr>
                <w:i/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Ruslanovich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Andronenkov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before="9"/>
              <w:ind w:right="48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master</w:t>
            </w:r>
          </w:p>
          <w:p>
            <w:pPr>
              <w:pStyle w:val="TableParagraph"/>
              <w:spacing w:before="9"/>
              <w:ind w:right="48"/>
              <w:jc w:val="right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Igor</w:t>
            </w:r>
            <w:r>
              <w:rPr>
                <w:i/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Viktorovich</w:t>
            </w:r>
            <w:r>
              <w:rPr>
                <w:i/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Chernyshov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line="249" w:lineRule="auto" w:before="9"/>
              <w:ind w:left="428" w:right="48" w:firstLine="1872"/>
              <w:jc w:val="righ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master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                          </w:t>
            </w:r>
            <w:r>
              <w:rPr>
                <w:color w:val="231F20"/>
                <w:spacing w:val="26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(Saint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Petersburg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State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University</w:t>
            </w:r>
          </w:p>
          <w:p>
            <w:pPr>
              <w:pStyle w:val="TableParagraph"/>
              <w:spacing w:line="187" w:lineRule="exact" w:before="2"/>
              <w:ind w:right="48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of</w:t>
            </w:r>
            <w:r>
              <w:rPr>
                <w:color w:val="231F20"/>
                <w:spacing w:val="-1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Architecture</w:t>
            </w:r>
            <w:r>
              <w:rPr>
                <w:color w:val="231F20"/>
                <w:w w:val="95"/>
                <w:sz w:val="18"/>
              </w:rPr>
              <w:t> and Civil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Engineering)</w:t>
            </w:r>
          </w:p>
        </w:tc>
      </w:tr>
    </w:tbl>
    <w:p>
      <w:pPr>
        <w:pStyle w:val="BodyText"/>
        <w:spacing w:before="5"/>
        <w:ind w:left="0"/>
        <w:rPr>
          <w:sz w:val="16"/>
        </w:rPr>
      </w:pPr>
    </w:p>
    <w:p>
      <w:pPr>
        <w:pStyle w:val="Heading2"/>
        <w:spacing w:line="249" w:lineRule="auto"/>
      </w:pPr>
      <w:r>
        <w:rPr>
          <w:color w:val="231F20"/>
          <w:spacing w:val="-1"/>
        </w:rPr>
        <w:t>ЭФФЕКТИВНАЯ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БЕЗОПАСНАЯ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РАБОТА</w:t>
      </w:r>
      <w:r>
        <w:rPr>
          <w:color w:val="231F20"/>
          <w:spacing w:val="-12"/>
        </w:rPr>
        <w:t> </w:t>
      </w:r>
      <w:r>
        <w:rPr>
          <w:color w:val="231F20"/>
        </w:rPr>
        <w:t>КРАНОВ</w:t>
      </w:r>
      <w:r>
        <w:rPr>
          <w:color w:val="231F20"/>
          <w:spacing w:val="-12"/>
        </w:rPr>
        <w:t> </w:t>
      </w:r>
      <w:r>
        <w:rPr>
          <w:color w:val="231F20"/>
        </w:rPr>
        <w:t>–</w:t>
      </w:r>
      <w:r>
        <w:rPr>
          <w:color w:val="231F20"/>
          <w:spacing w:val="-52"/>
        </w:rPr>
        <w:t> </w:t>
      </w:r>
      <w:r>
        <w:rPr>
          <w:color w:val="231F20"/>
        </w:rPr>
        <w:t>НОВЫХ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МОДЕРНИЗИРОВАННЫХ</w:t>
      </w:r>
    </w:p>
    <w:p>
      <w:pPr>
        <w:pStyle w:val="BodyText"/>
        <w:spacing w:before="10"/>
        <w:ind w:left="0"/>
        <w:rPr>
          <w:b/>
          <w:sz w:val="19"/>
        </w:rPr>
      </w:pPr>
    </w:p>
    <w:p>
      <w:pPr>
        <w:pStyle w:val="Heading3"/>
        <w:spacing w:line="249" w:lineRule="auto"/>
        <w:ind w:left="470" w:right="688"/>
      </w:pPr>
      <w:r>
        <w:rPr>
          <w:color w:val="231F20"/>
          <w:spacing w:val="-2"/>
        </w:rPr>
        <w:t>EFFICIENT </w:t>
      </w:r>
      <w:r>
        <w:rPr>
          <w:color w:val="231F20"/>
          <w:spacing w:val="-1"/>
        </w:rPr>
        <w:t>AND SAFE OPERATION OF CRANES –</w:t>
      </w:r>
      <w:r>
        <w:rPr>
          <w:color w:val="231F20"/>
          <w:spacing w:val="-52"/>
        </w:rPr>
        <w:t> </w:t>
      </w:r>
      <w:r>
        <w:rPr>
          <w:color w:val="231F20"/>
          <w:spacing w:val="-1"/>
        </w:rPr>
        <w:t>NEW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AND UPGRADED</w:t>
      </w:r>
    </w:p>
    <w:p>
      <w:pPr>
        <w:pStyle w:val="BodyText"/>
        <w:spacing w:before="11"/>
        <w:ind w:left="0"/>
        <w:rPr>
          <w:sz w:val="18"/>
        </w:rPr>
      </w:pPr>
    </w:p>
    <w:p>
      <w:pPr>
        <w:spacing w:line="249" w:lineRule="auto" w:before="0"/>
        <w:ind w:left="158" w:right="376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Обеспечение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безопасности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эффективное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управление,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несомненно,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важ-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ны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для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всех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типов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кранового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оборудования.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Оптимизация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работы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крана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позво-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1"/>
          <w:sz w:val="18"/>
        </w:rPr>
        <w:t>ляет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сократить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время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на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выполнение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операции,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снизить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количество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внеплано-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вых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простоев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аварий,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тем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самым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достигая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увеличения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производительности,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продления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срока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службы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как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отдельных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механизмов,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так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крана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целом.</w:t>
      </w:r>
    </w:p>
    <w:p>
      <w:pPr>
        <w:spacing w:line="249" w:lineRule="auto" w:before="4"/>
        <w:ind w:left="158" w:right="376" w:firstLine="396"/>
        <w:jc w:val="both"/>
        <w:rPr>
          <w:sz w:val="18"/>
        </w:rPr>
      </w:pPr>
      <w:r>
        <w:rPr>
          <w:i/>
          <w:color w:val="231F20"/>
          <w:w w:val="95"/>
          <w:sz w:val="18"/>
        </w:rPr>
        <w:t>Ключевые слова</w:t>
      </w:r>
      <w:r>
        <w:rPr>
          <w:color w:val="231F20"/>
          <w:w w:val="95"/>
          <w:sz w:val="18"/>
        </w:rPr>
        <w:t>: преобразователи частоты, номограмма производительно-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сти,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w w:val="95"/>
          <w:sz w:val="18"/>
        </w:rPr>
        <w:t>синхронизация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w w:val="95"/>
          <w:sz w:val="18"/>
        </w:rPr>
        <w:t>перемещения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w w:val="95"/>
          <w:sz w:val="18"/>
        </w:rPr>
        <w:t>крана,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w w:val="95"/>
          <w:sz w:val="18"/>
        </w:rPr>
        <w:t>подъемной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лебедки,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w w:val="95"/>
          <w:sz w:val="18"/>
        </w:rPr>
        <w:t>монитор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w w:val="95"/>
          <w:sz w:val="18"/>
        </w:rPr>
        <w:t>нагрузки.</w:t>
      </w:r>
    </w:p>
    <w:p>
      <w:pPr>
        <w:pStyle w:val="BodyText"/>
        <w:spacing w:before="10"/>
        <w:ind w:left="0"/>
        <w:rPr>
          <w:sz w:val="18"/>
        </w:rPr>
      </w:pPr>
    </w:p>
    <w:p>
      <w:pPr>
        <w:spacing w:line="249" w:lineRule="auto" w:before="0"/>
        <w:ind w:left="158" w:right="374" w:firstLine="396"/>
        <w:jc w:val="both"/>
        <w:rPr>
          <w:sz w:val="18"/>
        </w:rPr>
      </w:pPr>
      <w:r>
        <w:rPr>
          <w:color w:val="231F20"/>
          <w:sz w:val="18"/>
        </w:rPr>
        <w:t>Safety</w:t>
      </w:r>
      <w:r>
        <w:rPr>
          <w:color w:val="231F20"/>
          <w:spacing w:val="29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29"/>
          <w:sz w:val="18"/>
        </w:rPr>
        <w:t> </w:t>
      </w:r>
      <w:r>
        <w:rPr>
          <w:color w:val="231F20"/>
          <w:sz w:val="18"/>
        </w:rPr>
        <w:t>effective</w:t>
      </w:r>
      <w:r>
        <w:rPr>
          <w:color w:val="231F20"/>
          <w:spacing w:val="29"/>
          <w:sz w:val="18"/>
        </w:rPr>
        <w:t> </w:t>
      </w:r>
      <w:r>
        <w:rPr>
          <w:color w:val="231F20"/>
          <w:sz w:val="18"/>
        </w:rPr>
        <w:t>management</w:t>
      </w:r>
      <w:r>
        <w:rPr>
          <w:color w:val="231F20"/>
          <w:spacing w:val="29"/>
          <w:sz w:val="18"/>
        </w:rPr>
        <w:t> </w:t>
      </w:r>
      <w:r>
        <w:rPr>
          <w:color w:val="231F20"/>
          <w:sz w:val="18"/>
        </w:rPr>
        <w:t>are</w:t>
      </w:r>
      <w:r>
        <w:rPr>
          <w:color w:val="231F20"/>
          <w:spacing w:val="30"/>
          <w:sz w:val="18"/>
        </w:rPr>
        <w:t> </w:t>
      </w:r>
      <w:r>
        <w:rPr>
          <w:color w:val="231F20"/>
          <w:sz w:val="18"/>
        </w:rPr>
        <w:t>undoubtedly</w:t>
      </w:r>
      <w:r>
        <w:rPr>
          <w:color w:val="231F20"/>
          <w:spacing w:val="29"/>
          <w:sz w:val="18"/>
        </w:rPr>
        <w:t> </w:t>
      </w:r>
      <w:r>
        <w:rPr>
          <w:color w:val="231F20"/>
          <w:sz w:val="18"/>
        </w:rPr>
        <w:t>important</w:t>
      </w:r>
      <w:r>
        <w:rPr>
          <w:color w:val="231F20"/>
          <w:spacing w:val="29"/>
          <w:sz w:val="18"/>
        </w:rPr>
        <w:t> </w:t>
      </w:r>
      <w:r>
        <w:rPr>
          <w:color w:val="231F20"/>
          <w:sz w:val="18"/>
        </w:rPr>
        <w:t>for</w:t>
      </w:r>
      <w:r>
        <w:rPr>
          <w:color w:val="231F20"/>
          <w:spacing w:val="29"/>
          <w:sz w:val="18"/>
        </w:rPr>
        <w:t> </w:t>
      </w:r>
      <w:r>
        <w:rPr>
          <w:color w:val="231F20"/>
          <w:sz w:val="18"/>
        </w:rPr>
        <w:t>all</w:t>
      </w:r>
      <w:r>
        <w:rPr>
          <w:color w:val="231F20"/>
          <w:spacing w:val="30"/>
          <w:sz w:val="18"/>
        </w:rPr>
        <w:t> </w:t>
      </w:r>
      <w:r>
        <w:rPr>
          <w:color w:val="231F20"/>
          <w:sz w:val="18"/>
        </w:rPr>
        <w:t>types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of crane equipment. Optimization of crane operation allows to reduce operation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time, reduce the number of unscheduled downtime and accidents, thus achieving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increase of productivity, extension of service life of both individual mechanisms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crane as a whole.</w:t>
      </w:r>
    </w:p>
    <w:p>
      <w:pPr>
        <w:spacing w:line="249" w:lineRule="auto" w:before="4"/>
        <w:ind w:left="158" w:right="380" w:firstLine="396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Keywords</w:t>
      </w:r>
      <w:r>
        <w:rPr>
          <w:color w:val="231F20"/>
          <w:spacing w:val="-1"/>
          <w:sz w:val="18"/>
        </w:rPr>
        <w:t>: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frequency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converters,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nomogram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performance,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synchronization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crane movement, hoisting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winch,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load monitor.</w:t>
      </w:r>
    </w:p>
    <w:p>
      <w:pPr>
        <w:pStyle w:val="BodyText"/>
        <w:spacing w:before="8"/>
        <w:ind w:left="0"/>
        <w:rPr>
          <w:sz w:val="22"/>
        </w:rPr>
      </w:pPr>
    </w:p>
    <w:p>
      <w:pPr>
        <w:pStyle w:val="BodyText"/>
        <w:spacing w:line="256" w:lineRule="auto"/>
        <w:ind w:right="373" w:firstLine="396"/>
        <w:jc w:val="both"/>
      </w:pPr>
      <w:r>
        <w:rPr>
          <w:color w:val="231F20"/>
          <w:spacing w:val="-2"/>
          <w:w w:val="105"/>
        </w:rPr>
        <w:t>Инженеры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департамента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2"/>
          <w:w w:val="105"/>
        </w:rPr>
        <w:t>электрооборудования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Компании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АДЛ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совместно со шведскими коллегами из компании CG (ранее Emotron,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Швеция) разработали серию решений, которые заботятся о ваших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инвестициях в крановое оборудование– преобразователи частоты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нового поколения серии VFX 2.0. Преобразователи частоты серии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VFX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2.0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работают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промышленными,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так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портовыми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кра-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5"/>
        <w:jc w:val="both"/>
      </w:pPr>
      <w:r>
        <w:rPr>
          <w:color w:val="231F20"/>
          <w:w w:val="105"/>
        </w:rPr>
        <w:t>нами,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делая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эксплуатацию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более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надежной,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экономичной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без-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опасной.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1"/>
          <w:w w:val="105"/>
        </w:rPr>
        <w:t>преобразователях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частоты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реализована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уникальная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тех-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нология прямого управления моментом (DTC), обеспечивающая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требуемый динамический и пусковой момент двигателя до 400 %,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если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это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необходимо,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также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точное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управление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разгоном,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так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и торможением. Встроенный монитор нагрузки постоянно отсле-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живает значение нагрузки на валу электродвигателя, автоматиче-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ски в режиме реального времени определяет любые перегрузки,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позволяя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тем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самым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избежать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серьезных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повреждений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простоев,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2"/>
          <w:w w:val="105"/>
        </w:rPr>
        <w:t>а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2"/>
          <w:w w:val="105"/>
        </w:rPr>
        <w:t>также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2"/>
          <w:w w:val="105"/>
        </w:rPr>
        <w:t>определить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2"/>
          <w:w w:val="105"/>
        </w:rPr>
        <w:t>необходимость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2"/>
          <w:w w:val="105"/>
        </w:rPr>
        <w:t>технического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2"/>
          <w:w w:val="105"/>
        </w:rPr>
        <w:t>обслуживания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ме-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ханизмов крана, например, тросов. Прямое управление моментом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2"/>
          <w:w w:val="105"/>
        </w:rPr>
        <w:t>быстро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реагирует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на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2"/>
          <w:w w:val="105"/>
        </w:rPr>
        <w:t>изменение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нагрузки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защищает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оборудование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при работе на любой скорости. Когда нагрузка увеличивается или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уменьшается, преобразователь частоты тотчас же сравнивает зна-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2"/>
          <w:w w:val="105"/>
        </w:rPr>
        <w:t>чение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и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2"/>
          <w:w w:val="105"/>
        </w:rPr>
        <w:t>автоматически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2"/>
          <w:w w:val="105"/>
        </w:rPr>
        <w:t>регулирует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момент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практически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без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измене-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скорости.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Более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того,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безопасность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усилена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благодаря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функци-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онирующей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параллельно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системе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механического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тормоза,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которая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мгновенно активируется при определении неноминальной нагруз-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ки. Эта параллельная система основана на сдвоенном интеллекту-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альном процессоре для безопасного управления (согласно евро-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пейским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нормам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EN-954-1).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Плавные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пуски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остановы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любых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нагрузках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движения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крана,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управляемого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преобразователем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часто-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ты VFX 2.0, всегда плавные. Полный контроль в любой момент вре-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мени – это крайне важно для безопасной и эффективной работы.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Плавный пуск без резких движений гарантирован даже при высо-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ких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нагрузках.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Можно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активировать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функцию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S-образного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разгона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увеличении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длины пути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крана.</w:t>
      </w:r>
    </w:p>
    <w:p>
      <w:pPr>
        <w:pStyle w:val="BodyText"/>
        <w:spacing w:line="271" w:lineRule="auto" w:before="43"/>
        <w:ind w:right="374" w:firstLine="396"/>
        <w:jc w:val="both"/>
      </w:pPr>
      <w:r>
        <w:rPr>
          <w:color w:val="231F20"/>
          <w:w w:val="105"/>
        </w:rPr>
        <w:t>Оптимизация работы крана позволяет сократить время на вы-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10"/>
        </w:rPr>
        <w:t>полнение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операции,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снизить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количество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внеплановых</w:t>
      </w:r>
      <w:r>
        <w:rPr>
          <w:color w:val="231F20"/>
          <w:spacing w:val="-6"/>
          <w:w w:val="110"/>
        </w:rPr>
        <w:t> </w:t>
      </w:r>
      <w:r>
        <w:rPr>
          <w:color w:val="231F20"/>
          <w:w w:val="110"/>
        </w:rPr>
        <w:t>простоев</w:t>
      </w:r>
      <w:r>
        <w:rPr>
          <w:color w:val="231F20"/>
          <w:spacing w:val="-52"/>
          <w:w w:val="110"/>
        </w:rPr>
        <w:t> </w:t>
      </w:r>
      <w:r>
        <w:rPr>
          <w:color w:val="231F20"/>
          <w:w w:val="110"/>
        </w:rPr>
        <w:t>и</w:t>
      </w:r>
      <w:r>
        <w:rPr>
          <w:color w:val="231F20"/>
          <w:spacing w:val="-13"/>
          <w:w w:val="110"/>
        </w:rPr>
        <w:t> </w:t>
      </w:r>
      <w:r>
        <w:rPr>
          <w:color w:val="231F20"/>
          <w:w w:val="110"/>
        </w:rPr>
        <w:t>аварий,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тем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самым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достигая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увеличения</w:t>
      </w:r>
      <w:r>
        <w:rPr>
          <w:color w:val="231F20"/>
          <w:spacing w:val="-10"/>
          <w:w w:val="110"/>
        </w:rPr>
        <w:t> </w:t>
      </w:r>
      <w:r>
        <w:rPr>
          <w:color w:val="231F20"/>
          <w:w w:val="110"/>
        </w:rPr>
        <w:t>производительности,</w:t>
      </w:r>
      <w:r>
        <w:rPr>
          <w:color w:val="231F20"/>
          <w:spacing w:val="-53"/>
          <w:w w:val="110"/>
        </w:rPr>
        <w:t> </w:t>
      </w:r>
      <w:r>
        <w:rPr>
          <w:color w:val="231F20"/>
          <w:w w:val="110"/>
        </w:rPr>
        <w:t>продления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срока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службы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как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отдельных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механизмов,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так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и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кра-</w:t>
      </w:r>
      <w:r>
        <w:rPr>
          <w:color w:val="231F20"/>
          <w:spacing w:val="-53"/>
          <w:w w:val="110"/>
        </w:rPr>
        <w:t> </w:t>
      </w:r>
      <w:r>
        <w:rPr>
          <w:color w:val="231F20"/>
          <w:w w:val="110"/>
        </w:rPr>
        <w:t>на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в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целом.</w:t>
      </w:r>
    </w:p>
    <w:p>
      <w:pPr>
        <w:spacing w:after="0" w:line="271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2"/>
        <w:ind w:left="0"/>
        <w:rPr>
          <w:sz w:val="24"/>
        </w:rPr>
      </w:pPr>
    </w:p>
    <w:p>
      <w:pPr>
        <w:pStyle w:val="BodyText"/>
        <w:ind w:left="159"/>
      </w:pPr>
      <w:r>
        <w:rPr/>
        <w:drawing>
          <wp:inline distT="0" distB="0" distL="0" distR="0">
            <wp:extent cx="3779507" cy="3188207"/>
            <wp:effectExtent l="0" t="0" r="0" b="0"/>
            <wp:docPr id="163" name="image10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107.jpe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9507" cy="3188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spacing w:before="7"/>
        <w:ind w:left="0"/>
        <w:rPr>
          <w:sz w:val="6"/>
        </w:rPr>
      </w:pPr>
    </w:p>
    <w:p>
      <w:pPr>
        <w:pStyle w:val="BodyText"/>
        <w:spacing w:line="256" w:lineRule="auto" w:before="97"/>
        <w:ind w:right="376" w:firstLine="396"/>
        <w:jc w:val="both"/>
      </w:pPr>
      <w:r>
        <w:rPr>
          <w:color w:val="231F20"/>
          <w:spacing w:val="-1"/>
          <w:w w:val="105"/>
        </w:rPr>
        <w:t>Выводы: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ходе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произведенного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анализа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построена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номограм-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ма производительности, применение которой позволит отказаться от</w:t>
      </w:r>
      <w:r>
        <w:rPr>
          <w:color w:val="231F20"/>
          <w:spacing w:val="1"/>
        </w:rPr>
        <w:t> </w:t>
      </w:r>
      <w:r>
        <w:rPr>
          <w:color w:val="231F20"/>
        </w:rPr>
        <w:t>типового расчета в пользу работы с графической зависимостью. Это</w:t>
      </w:r>
      <w:r>
        <w:rPr>
          <w:color w:val="231F20"/>
          <w:spacing w:val="1"/>
        </w:rPr>
        <w:t> </w:t>
      </w:r>
      <w:r>
        <w:rPr>
          <w:color w:val="231F20"/>
        </w:rPr>
        <w:t>позволит снизить операционные ошибки и ускорить процесс опреде-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ления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производительности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формировании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парка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машин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ходе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разработки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проекта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организации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строительства.</w:t>
      </w:r>
    </w:p>
    <w:p>
      <w:pPr>
        <w:pStyle w:val="BodyText"/>
        <w:spacing w:line="256" w:lineRule="auto" w:before="7"/>
        <w:ind w:right="375" w:firstLine="396"/>
        <w:jc w:val="both"/>
      </w:pPr>
      <w:r>
        <w:rPr>
          <w:color w:val="231F20"/>
        </w:rPr>
        <w:t>Оптимизация</w:t>
      </w:r>
      <w:r>
        <w:rPr>
          <w:color w:val="231F20"/>
          <w:spacing w:val="30"/>
        </w:rPr>
        <w:t> </w:t>
      </w:r>
      <w:r>
        <w:rPr>
          <w:color w:val="231F20"/>
        </w:rPr>
        <w:t>работы</w:t>
      </w:r>
      <w:r>
        <w:rPr>
          <w:color w:val="231F20"/>
          <w:spacing w:val="30"/>
        </w:rPr>
        <w:t> </w:t>
      </w:r>
      <w:r>
        <w:rPr>
          <w:color w:val="231F20"/>
        </w:rPr>
        <w:t>крана-снижение</w:t>
      </w:r>
      <w:r>
        <w:rPr>
          <w:color w:val="231F20"/>
          <w:spacing w:val="31"/>
        </w:rPr>
        <w:t> </w:t>
      </w:r>
      <w:r>
        <w:rPr>
          <w:color w:val="231F20"/>
        </w:rPr>
        <w:t>времени</w:t>
      </w:r>
      <w:r>
        <w:rPr>
          <w:color w:val="231F20"/>
          <w:spacing w:val="30"/>
        </w:rPr>
        <w:t> </w:t>
      </w:r>
      <w:r>
        <w:rPr>
          <w:color w:val="231F20"/>
        </w:rPr>
        <w:t>рабочего</w:t>
      </w:r>
      <w:r>
        <w:rPr>
          <w:color w:val="231F20"/>
          <w:spacing w:val="30"/>
        </w:rPr>
        <w:t> </w:t>
      </w:r>
      <w:r>
        <w:rPr>
          <w:color w:val="231F20"/>
        </w:rPr>
        <w:t>цикла</w:t>
      </w:r>
      <w:r>
        <w:rPr>
          <w:color w:val="231F20"/>
          <w:spacing w:val="-47"/>
        </w:rPr>
        <w:t> </w:t>
      </w:r>
      <w:r>
        <w:rPr>
          <w:color w:val="231F20"/>
          <w:spacing w:val="-1"/>
          <w:w w:val="105"/>
        </w:rPr>
        <w:t>с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увеличением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эффективности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скоростных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режимов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одно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глав-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ных преимуществ внедрения преобразователей частоты VFX 2.0.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дело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не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только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управлении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скоростью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плавностью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движений,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</w:rPr>
        <w:t>но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возможности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синхронизировать</w:t>
      </w:r>
      <w:r>
        <w:rPr>
          <w:color w:val="231F20"/>
          <w:spacing w:val="-10"/>
        </w:rPr>
        <w:t> </w:t>
      </w:r>
      <w:r>
        <w:rPr>
          <w:color w:val="231F20"/>
        </w:rPr>
        <w:t>несколько</w:t>
      </w:r>
      <w:r>
        <w:rPr>
          <w:color w:val="231F20"/>
          <w:spacing w:val="-10"/>
        </w:rPr>
        <w:t> </w:t>
      </w:r>
      <w:r>
        <w:rPr>
          <w:color w:val="231F20"/>
        </w:rPr>
        <w:t>действий,</w:t>
      </w:r>
      <w:r>
        <w:rPr>
          <w:color w:val="231F20"/>
          <w:spacing w:val="-10"/>
        </w:rPr>
        <w:t> </w:t>
      </w:r>
      <w:r>
        <w:rPr>
          <w:color w:val="231F20"/>
        </w:rPr>
        <w:t>например,</w:t>
      </w:r>
      <w:r>
        <w:rPr>
          <w:color w:val="231F20"/>
          <w:spacing w:val="-48"/>
        </w:rPr>
        <w:t> </w:t>
      </w:r>
      <w:r>
        <w:rPr>
          <w:color w:val="231F20"/>
        </w:rPr>
        <w:t>для рельсовых или грейферных кранов. Увеличение скорости рабо-</w:t>
      </w:r>
      <w:r>
        <w:rPr>
          <w:color w:val="231F20"/>
          <w:spacing w:val="1"/>
        </w:rPr>
        <w:t> </w:t>
      </w:r>
      <w:r>
        <w:rPr>
          <w:color w:val="231F20"/>
        </w:rPr>
        <w:t>ты подъемной лебедки благодаря преобразователю частоты VFX 2.0.</w:t>
      </w:r>
      <w:r>
        <w:rPr>
          <w:color w:val="231F20"/>
          <w:spacing w:val="1"/>
        </w:rPr>
        <w:t> </w:t>
      </w:r>
      <w:r>
        <w:rPr>
          <w:color w:val="231F20"/>
        </w:rPr>
        <w:t>можно</w:t>
      </w:r>
      <w:r>
        <w:rPr>
          <w:color w:val="231F20"/>
          <w:spacing w:val="-12"/>
        </w:rPr>
        <w:t> </w:t>
      </w:r>
      <w:r>
        <w:rPr>
          <w:color w:val="231F20"/>
        </w:rPr>
        <w:t>увеличить</w:t>
      </w:r>
      <w:r>
        <w:rPr>
          <w:color w:val="231F20"/>
          <w:spacing w:val="-11"/>
        </w:rPr>
        <w:t> </w:t>
      </w:r>
      <w:r>
        <w:rPr>
          <w:color w:val="231F20"/>
        </w:rPr>
        <w:t>скорость</w:t>
      </w:r>
      <w:r>
        <w:rPr>
          <w:color w:val="231F20"/>
          <w:spacing w:val="-11"/>
        </w:rPr>
        <w:t> </w:t>
      </w:r>
      <w:r>
        <w:rPr>
          <w:color w:val="231F20"/>
        </w:rPr>
        <w:t>работы</w:t>
      </w:r>
      <w:r>
        <w:rPr>
          <w:color w:val="231F20"/>
          <w:spacing w:val="-11"/>
        </w:rPr>
        <w:t> </w:t>
      </w:r>
      <w:r>
        <w:rPr>
          <w:color w:val="231F20"/>
        </w:rPr>
        <w:t>подъемной</w:t>
      </w:r>
      <w:r>
        <w:rPr>
          <w:color w:val="231F20"/>
          <w:spacing w:val="-11"/>
        </w:rPr>
        <w:t> </w:t>
      </w:r>
      <w:r>
        <w:rPr>
          <w:color w:val="231F20"/>
        </w:rPr>
        <w:t>лебедки,</w:t>
      </w:r>
      <w:r>
        <w:rPr>
          <w:color w:val="231F20"/>
          <w:spacing w:val="-11"/>
        </w:rPr>
        <w:t> </w:t>
      </w:r>
      <w:r>
        <w:rPr>
          <w:color w:val="231F20"/>
        </w:rPr>
        <w:t>когда</w:t>
      </w:r>
      <w:r>
        <w:rPr>
          <w:color w:val="231F20"/>
          <w:spacing w:val="-11"/>
        </w:rPr>
        <w:t> </w:t>
      </w:r>
      <w:r>
        <w:rPr>
          <w:color w:val="231F20"/>
        </w:rPr>
        <w:t>кран</w:t>
      </w:r>
      <w:r>
        <w:rPr>
          <w:color w:val="231F20"/>
          <w:spacing w:val="-11"/>
        </w:rPr>
        <w:t> </w:t>
      </w:r>
      <w:r>
        <w:rPr>
          <w:color w:val="231F20"/>
        </w:rPr>
        <w:t>пе-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5"/>
        <w:jc w:val="both"/>
      </w:pPr>
      <w:r>
        <w:rPr>
          <w:color w:val="231F20"/>
        </w:rPr>
        <w:t>ремещается без нагрузки или с небольшой нагрузкой, не перегружая</w:t>
      </w:r>
      <w:r>
        <w:rPr>
          <w:color w:val="231F20"/>
          <w:spacing w:val="1"/>
        </w:rPr>
        <w:t> </w:t>
      </w:r>
      <w:r>
        <w:rPr>
          <w:color w:val="231F20"/>
        </w:rPr>
        <w:t>при этом электродвигатель. Привод подъемной лебедки «вычисляет»</w:t>
      </w:r>
      <w:r>
        <w:rPr>
          <w:color w:val="231F20"/>
          <w:spacing w:val="-47"/>
        </w:rPr>
        <w:t> </w:t>
      </w:r>
      <w:r>
        <w:rPr>
          <w:color w:val="231F20"/>
        </w:rPr>
        <w:t>максимальную скорость в зависимости от нагрузки и позволяет пре-</w:t>
      </w:r>
      <w:r>
        <w:rPr>
          <w:color w:val="231F20"/>
          <w:spacing w:val="1"/>
        </w:rPr>
        <w:t> </w:t>
      </w:r>
      <w:r>
        <w:rPr>
          <w:color w:val="231F20"/>
        </w:rPr>
        <w:t>высить полную стандартную скорость, управляя ослабленным полем</w:t>
      </w:r>
      <w:r>
        <w:rPr>
          <w:color w:val="231F20"/>
          <w:spacing w:val="1"/>
        </w:rPr>
        <w:t> </w:t>
      </w:r>
      <w:r>
        <w:rPr>
          <w:color w:val="231F20"/>
        </w:rPr>
        <w:t>электродвигателя.</w:t>
      </w:r>
      <w:r>
        <w:rPr>
          <w:color w:val="231F20"/>
          <w:spacing w:val="9"/>
        </w:rPr>
        <w:t> </w:t>
      </w:r>
      <w:r>
        <w:rPr>
          <w:color w:val="231F20"/>
        </w:rPr>
        <w:t>Результат</w:t>
      </w:r>
      <w:r>
        <w:rPr>
          <w:color w:val="231F20"/>
          <w:spacing w:val="9"/>
        </w:rPr>
        <w:t> </w:t>
      </w:r>
      <w:r>
        <w:rPr>
          <w:color w:val="231F20"/>
        </w:rPr>
        <w:t>–</w:t>
      </w:r>
      <w:r>
        <w:rPr>
          <w:color w:val="231F20"/>
          <w:spacing w:val="10"/>
        </w:rPr>
        <w:t> </w:t>
      </w:r>
      <w:r>
        <w:rPr>
          <w:color w:val="231F20"/>
        </w:rPr>
        <w:t>снижение</w:t>
      </w:r>
      <w:r>
        <w:rPr>
          <w:color w:val="231F20"/>
          <w:spacing w:val="9"/>
        </w:rPr>
        <w:t> </w:t>
      </w:r>
      <w:r>
        <w:rPr>
          <w:color w:val="231F20"/>
        </w:rPr>
        <w:t>времени</w:t>
      </w:r>
      <w:r>
        <w:rPr>
          <w:color w:val="231F20"/>
          <w:spacing w:val="9"/>
        </w:rPr>
        <w:t> </w:t>
      </w:r>
      <w:r>
        <w:rPr>
          <w:color w:val="231F20"/>
        </w:rPr>
        <w:t>рабочего</w:t>
      </w:r>
      <w:r>
        <w:rPr>
          <w:color w:val="231F20"/>
          <w:spacing w:val="10"/>
        </w:rPr>
        <w:t> </w:t>
      </w:r>
      <w:r>
        <w:rPr>
          <w:color w:val="231F20"/>
        </w:rPr>
        <w:t>цикла.</w:t>
      </w:r>
    </w:p>
    <w:p>
      <w:pPr>
        <w:pStyle w:val="BodyText"/>
        <w:spacing w:line="256" w:lineRule="auto" w:before="5"/>
        <w:ind w:right="373" w:firstLine="396"/>
        <w:jc w:val="right"/>
      </w:pPr>
      <w:r>
        <w:rPr>
          <w:color w:val="231F20"/>
          <w:spacing w:val="-1"/>
        </w:rPr>
        <w:t>Синхронизация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перемещения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крана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-краны,</w:t>
      </w:r>
      <w:r>
        <w:rPr>
          <w:color w:val="231F20"/>
          <w:spacing w:val="-11"/>
        </w:rPr>
        <w:t> </w:t>
      </w:r>
      <w:r>
        <w:rPr>
          <w:color w:val="231F20"/>
        </w:rPr>
        <w:t>движущиеся</w:t>
      </w:r>
      <w:r>
        <w:rPr>
          <w:color w:val="231F20"/>
          <w:spacing w:val="-11"/>
        </w:rPr>
        <w:t> </w:t>
      </w:r>
      <w:r>
        <w:rPr>
          <w:color w:val="231F20"/>
        </w:rPr>
        <w:t>по</w:t>
      </w:r>
      <w:r>
        <w:rPr>
          <w:color w:val="231F20"/>
          <w:spacing w:val="-11"/>
        </w:rPr>
        <w:t> </w:t>
      </w:r>
      <w:r>
        <w:rPr>
          <w:color w:val="231F20"/>
        </w:rPr>
        <w:t>рель-</w:t>
      </w:r>
      <w:r>
        <w:rPr>
          <w:color w:val="231F20"/>
          <w:spacing w:val="-47"/>
        </w:rPr>
        <w:t> </w:t>
      </w:r>
      <w:r>
        <w:rPr>
          <w:color w:val="231F20"/>
        </w:rPr>
        <w:t>сам</w:t>
      </w:r>
      <w:r>
        <w:rPr>
          <w:color w:val="231F20"/>
          <w:spacing w:val="2"/>
        </w:rPr>
        <w:t> </w:t>
      </w:r>
      <w:r>
        <w:rPr>
          <w:color w:val="231F20"/>
        </w:rPr>
        <w:t>(или</w:t>
      </w:r>
      <w:r>
        <w:rPr>
          <w:color w:val="231F20"/>
          <w:spacing w:val="2"/>
        </w:rPr>
        <w:t> </w:t>
      </w:r>
      <w:r>
        <w:rPr>
          <w:color w:val="231F20"/>
        </w:rPr>
        <w:t>кранбалки),</w:t>
      </w:r>
      <w:r>
        <w:rPr>
          <w:color w:val="231F20"/>
          <w:spacing w:val="2"/>
        </w:rPr>
        <w:t> </w:t>
      </w:r>
      <w:r>
        <w:rPr>
          <w:color w:val="231F20"/>
        </w:rPr>
        <w:t>могут</w:t>
      </w:r>
      <w:r>
        <w:rPr>
          <w:color w:val="231F20"/>
          <w:spacing w:val="3"/>
        </w:rPr>
        <w:t> </w:t>
      </w:r>
      <w:r>
        <w:rPr>
          <w:color w:val="231F20"/>
        </w:rPr>
        <w:t>быть</w:t>
      </w:r>
      <w:r>
        <w:rPr>
          <w:color w:val="231F20"/>
          <w:spacing w:val="3"/>
        </w:rPr>
        <w:t> </w:t>
      </w:r>
      <w:r>
        <w:rPr>
          <w:color w:val="231F20"/>
        </w:rPr>
        <w:t>очень</w:t>
      </w:r>
      <w:r>
        <w:rPr>
          <w:color w:val="231F20"/>
          <w:spacing w:val="3"/>
        </w:rPr>
        <w:t> </w:t>
      </w:r>
      <w:r>
        <w:rPr>
          <w:color w:val="231F20"/>
        </w:rPr>
        <w:t>шумными,</w:t>
      </w:r>
      <w:r>
        <w:rPr>
          <w:color w:val="231F20"/>
          <w:spacing w:val="2"/>
        </w:rPr>
        <w:t> </w:t>
      </w:r>
      <w:r>
        <w:rPr>
          <w:color w:val="231F20"/>
        </w:rPr>
        <w:t>а</w:t>
      </w:r>
      <w:r>
        <w:rPr>
          <w:color w:val="231F20"/>
          <w:spacing w:val="3"/>
        </w:rPr>
        <w:t> </w:t>
      </w:r>
      <w:r>
        <w:rPr>
          <w:color w:val="231F20"/>
        </w:rPr>
        <w:t>их</w:t>
      </w:r>
      <w:r>
        <w:rPr>
          <w:color w:val="231F20"/>
          <w:spacing w:val="2"/>
        </w:rPr>
        <w:t> </w:t>
      </w:r>
      <w:r>
        <w:rPr>
          <w:color w:val="231F20"/>
        </w:rPr>
        <w:t>эксплуатация</w:t>
      </w:r>
      <w:r>
        <w:rPr>
          <w:color w:val="231F20"/>
          <w:spacing w:val="1"/>
        </w:rPr>
        <w:t> </w:t>
      </w:r>
      <w:r>
        <w:rPr>
          <w:color w:val="231F20"/>
        </w:rPr>
        <w:t>и обслуживание – весьма дорогостоящими. Если колесные пары хотя</w:t>
      </w:r>
      <w:r>
        <w:rPr>
          <w:color w:val="231F20"/>
          <w:spacing w:val="-47"/>
        </w:rPr>
        <w:t> </w:t>
      </w:r>
      <w:r>
        <w:rPr>
          <w:color w:val="231F20"/>
        </w:rPr>
        <w:t>бы немного рассинхронизированы, они быстро истираются, при этом</w:t>
      </w:r>
      <w:r>
        <w:rPr>
          <w:color w:val="231F20"/>
          <w:spacing w:val="-47"/>
        </w:rPr>
        <w:t> </w:t>
      </w:r>
      <w:r>
        <w:rPr>
          <w:color w:val="231F20"/>
        </w:rPr>
        <w:t>издавая</w:t>
      </w:r>
      <w:r>
        <w:rPr>
          <w:color w:val="231F20"/>
          <w:spacing w:val="8"/>
        </w:rPr>
        <w:t> </w:t>
      </w:r>
      <w:r>
        <w:rPr>
          <w:color w:val="231F20"/>
        </w:rPr>
        <w:t>характерный</w:t>
      </w:r>
      <w:r>
        <w:rPr>
          <w:color w:val="231F20"/>
          <w:spacing w:val="9"/>
        </w:rPr>
        <w:t> </w:t>
      </w:r>
      <w:r>
        <w:rPr>
          <w:color w:val="231F20"/>
        </w:rPr>
        <w:t>пронзительный</w:t>
      </w:r>
      <w:r>
        <w:rPr>
          <w:color w:val="231F20"/>
          <w:spacing w:val="8"/>
        </w:rPr>
        <w:t> </w:t>
      </w:r>
      <w:r>
        <w:rPr>
          <w:color w:val="231F20"/>
        </w:rPr>
        <w:t>звук.</w:t>
      </w:r>
      <w:r>
        <w:rPr>
          <w:color w:val="231F20"/>
          <w:spacing w:val="8"/>
        </w:rPr>
        <w:t> </w:t>
      </w:r>
      <w:r>
        <w:rPr>
          <w:color w:val="231F20"/>
        </w:rPr>
        <w:t>Для</w:t>
      </w:r>
      <w:r>
        <w:rPr>
          <w:color w:val="231F20"/>
          <w:spacing w:val="9"/>
        </w:rPr>
        <w:t> </w:t>
      </w:r>
      <w:r>
        <w:rPr>
          <w:color w:val="231F20"/>
        </w:rPr>
        <w:t>предотвращения</w:t>
      </w:r>
      <w:r>
        <w:rPr>
          <w:color w:val="231F20"/>
          <w:spacing w:val="8"/>
        </w:rPr>
        <w:t> </w:t>
      </w:r>
      <w:r>
        <w:rPr>
          <w:color w:val="231F20"/>
        </w:rPr>
        <w:t>воз-</w:t>
      </w:r>
      <w:r>
        <w:rPr>
          <w:color w:val="231F20"/>
          <w:spacing w:val="-47"/>
        </w:rPr>
        <w:t> </w:t>
      </w:r>
      <w:r>
        <w:rPr>
          <w:color w:val="231F20"/>
        </w:rPr>
        <w:t>никновения</w:t>
      </w:r>
      <w:r>
        <w:rPr>
          <w:color w:val="231F20"/>
          <w:spacing w:val="8"/>
        </w:rPr>
        <w:t> </w:t>
      </w:r>
      <w:r>
        <w:rPr>
          <w:color w:val="231F20"/>
        </w:rPr>
        <w:t>подобных</w:t>
      </w:r>
      <w:r>
        <w:rPr>
          <w:color w:val="231F20"/>
          <w:spacing w:val="9"/>
        </w:rPr>
        <w:t> </w:t>
      </w:r>
      <w:r>
        <w:rPr>
          <w:color w:val="231F20"/>
        </w:rPr>
        <w:t>ситуаций</w:t>
      </w:r>
      <w:r>
        <w:rPr>
          <w:color w:val="231F20"/>
          <w:spacing w:val="8"/>
        </w:rPr>
        <w:t> </w:t>
      </w:r>
      <w:r>
        <w:rPr>
          <w:color w:val="231F20"/>
        </w:rPr>
        <w:t>необходима</w:t>
      </w:r>
      <w:r>
        <w:rPr>
          <w:color w:val="231F20"/>
          <w:spacing w:val="9"/>
        </w:rPr>
        <w:t> </w:t>
      </w:r>
      <w:r>
        <w:rPr>
          <w:color w:val="231F20"/>
        </w:rPr>
        <w:t>синхронизация</w:t>
      </w:r>
      <w:r>
        <w:rPr>
          <w:color w:val="231F20"/>
          <w:spacing w:val="8"/>
        </w:rPr>
        <w:t> </w:t>
      </w:r>
      <w:r>
        <w:rPr>
          <w:color w:val="231F20"/>
        </w:rPr>
        <w:t>переме-</w:t>
      </w:r>
      <w:r>
        <w:rPr>
          <w:color w:val="231F20"/>
          <w:spacing w:val="-47"/>
        </w:rPr>
        <w:t> </w:t>
      </w:r>
      <w:r>
        <w:rPr>
          <w:color w:val="231F20"/>
        </w:rPr>
        <w:t>щения. Добиться этого позволяет решение, реализованное в преобра-</w:t>
      </w:r>
      <w:r>
        <w:rPr>
          <w:color w:val="231F20"/>
          <w:spacing w:val="-47"/>
        </w:rPr>
        <w:t> </w:t>
      </w:r>
      <w:r>
        <w:rPr>
          <w:color w:val="231F20"/>
        </w:rPr>
        <w:t>зователях</w:t>
      </w:r>
      <w:r>
        <w:rPr>
          <w:color w:val="231F20"/>
          <w:spacing w:val="-9"/>
        </w:rPr>
        <w:t> </w:t>
      </w:r>
      <w:r>
        <w:rPr>
          <w:color w:val="231F20"/>
        </w:rPr>
        <w:t>частоты</w:t>
      </w:r>
      <w:r>
        <w:rPr>
          <w:color w:val="231F20"/>
          <w:spacing w:val="-12"/>
        </w:rPr>
        <w:t> </w:t>
      </w:r>
      <w:r>
        <w:rPr>
          <w:color w:val="231F20"/>
        </w:rPr>
        <w:t>VFX</w:t>
      </w:r>
      <w:r>
        <w:rPr>
          <w:color w:val="231F20"/>
          <w:spacing w:val="-9"/>
        </w:rPr>
        <w:t> </w:t>
      </w:r>
      <w:r>
        <w:rPr>
          <w:color w:val="231F20"/>
        </w:rPr>
        <w:t>2.0.</w:t>
      </w:r>
      <w:r>
        <w:rPr>
          <w:color w:val="231F20"/>
          <w:spacing w:val="-9"/>
        </w:rPr>
        <w:t> </w:t>
      </w:r>
      <w:r>
        <w:rPr>
          <w:color w:val="231F20"/>
        </w:rPr>
        <w:t>Решение</w:t>
      </w:r>
      <w:r>
        <w:rPr>
          <w:color w:val="231F20"/>
          <w:spacing w:val="-9"/>
        </w:rPr>
        <w:t> </w:t>
      </w:r>
      <w:r>
        <w:rPr>
          <w:color w:val="231F20"/>
        </w:rPr>
        <w:t>основано</w:t>
      </w:r>
      <w:r>
        <w:rPr>
          <w:color w:val="231F20"/>
          <w:spacing w:val="-9"/>
        </w:rPr>
        <w:t> </w:t>
      </w:r>
      <w:r>
        <w:rPr>
          <w:color w:val="231F20"/>
        </w:rPr>
        <w:t>на</w:t>
      </w:r>
      <w:r>
        <w:rPr>
          <w:color w:val="231F20"/>
          <w:spacing w:val="-9"/>
        </w:rPr>
        <w:t> </w:t>
      </w:r>
      <w:r>
        <w:rPr>
          <w:color w:val="231F20"/>
        </w:rPr>
        <w:t>показаниях</w:t>
      </w:r>
      <w:r>
        <w:rPr>
          <w:color w:val="231F20"/>
          <w:spacing w:val="-9"/>
        </w:rPr>
        <w:t> </w:t>
      </w:r>
      <w:r>
        <w:rPr>
          <w:color w:val="231F20"/>
        </w:rPr>
        <w:t>четырех</w:t>
      </w:r>
      <w:r>
        <w:rPr>
          <w:color w:val="231F20"/>
          <w:spacing w:val="-47"/>
        </w:rPr>
        <w:t> </w:t>
      </w:r>
      <w:r>
        <w:rPr>
          <w:color w:val="231F20"/>
        </w:rPr>
        <w:t>ультразвуковых</w:t>
      </w:r>
      <w:r>
        <w:rPr>
          <w:color w:val="231F20"/>
          <w:spacing w:val="-9"/>
        </w:rPr>
        <w:t> </w:t>
      </w:r>
      <w:r>
        <w:rPr>
          <w:color w:val="231F20"/>
        </w:rPr>
        <w:t>датчиков,</w:t>
      </w:r>
      <w:r>
        <w:rPr>
          <w:color w:val="231F20"/>
          <w:spacing w:val="-8"/>
        </w:rPr>
        <w:t> </w:t>
      </w:r>
      <w:r>
        <w:rPr>
          <w:color w:val="231F20"/>
        </w:rPr>
        <w:t>измеряющих</w:t>
      </w:r>
      <w:r>
        <w:rPr>
          <w:color w:val="231F20"/>
          <w:spacing w:val="-7"/>
        </w:rPr>
        <w:t> </w:t>
      </w:r>
      <w:r>
        <w:rPr>
          <w:color w:val="231F20"/>
        </w:rPr>
        <w:t>расстояние</w:t>
      </w:r>
      <w:r>
        <w:rPr>
          <w:color w:val="231F20"/>
          <w:spacing w:val="-8"/>
        </w:rPr>
        <w:t> </w:t>
      </w:r>
      <w:r>
        <w:rPr>
          <w:color w:val="231F20"/>
        </w:rPr>
        <w:t>от</w:t>
      </w:r>
      <w:r>
        <w:rPr>
          <w:color w:val="231F20"/>
          <w:spacing w:val="-8"/>
        </w:rPr>
        <w:t> </w:t>
      </w:r>
      <w:r>
        <w:rPr>
          <w:color w:val="231F20"/>
        </w:rPr>
        <w:t>рельса</w:t>
      </w:r>
      <w:r>
        <w:rPr>
          <w:color w:val="231F20"/>
          <w:spacing w:val="-8"/>
        </w:rPr>
        <w:t> </w:t>
      </w:r>
      <w:r>
        <w:rPr>
          <w:color w:val="231F20"/>
        </w:rPr>
        <w:t>до</w:t>
      </w:r>
      <w:r>
        <w:rPr>
          <w:color w:val="231F20"/>
          <w:spacing w:val="-8"/>
        </w:rPr>
        <w:t> </w:t>
      </w:r>
      <w:r>
        <w:rPr>
          <w:color w:val="231F20"/>
        </w:rPr>
        <w:t>соот-</w:t>
      </w:r>
      <w:r>
        <w:rPr>
          <w:color w:val="231F20"/>
          <w:spacing w:val="-47"/>
        </w:rPr>
        <w:t> </w:t>
      </w:r>
      <w:r>
        <w:rPr>
          <w:color w:val="231F20"/>
          <w:spacing w:val="-1"/>
        </w:rPr>
        <w:t>ветствующей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реборды.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Система</w:t>
      </w:r>
      <w:r>
        <w:rPr>
          <w:color w:val="231F20"/>
          <w:spacing w:val="-12"/>
        </w:rPr>
        <w:t> </w:t>
      </w:r>
      <w:r>
        <w:rPr>
          <w:color w:val="231F20"/>
        </w:rPr>
        <w:t>постоянно</w:t>
      </w:r>
      <w:r>
        <w:rPr>
          <w:color w:val="231F20"/>
          <w:spacing w:val="-11"/>
        </w:rPr>
        <w:t> </w:t>
      </w:r>
      <w:r>
        <w:rPr>
          <w:color w:val="231F20"/>
        </w:rPr>
        <w:t>выравнивает</w:t>
      </w:r>
      <w:r>
        <w:rPr>
          <w:color w:val="231F20"/>
          <w:spacing w:val="-12"/>
        </w:rPr>
        <w:t> </w:t>
      </w:r>
      <w:r>
        <w:rPr>
          <w:color w:val="231F20"/>
        </w:rPr>
        <w:t>кран</w:t>
      </w:r>
      <w:r>
        <w:rPr>
          <w:color w:val="231F20"/>
          <w:spacing w:val="-11"/>
        </w:rPr>
        <w:t> </w:t>
      </w:r>
      <w:r>
        <w:rPr>
          <w:color w:val="231F20"/>
        </w:rPr>
        <w:t>так,</w:t>
      </w:r>
      <w:r>
        <w:rPr>
          <w:color w:val="231F20"/>
          <w:spacing w:val="-12"/>
        </w:rPr>
        <w:t> </w:t>
      </w:r>
      <w:r>
        <w:rPr>
          <w:color w:val="231F20"/>
        </w:rPr>
        <w:t>что-</w:t>
      </w:r>
      <w:r>
        <w:rPr>
          <w:color w:val="231F20"/>
          <w:spacing w:val="-47"/>
        </w:rPr>
        <w:t> </w:t>
      </w:r>
      <w:r>
        <w:rPr>
          <w:color w:val="231F20"/>
        </w:rPr>
        <w:t>бы</w:t>
      </w:r>
      <w:r>
        <w:rPr>
          <w:color w:val="231F20"/>
          <w:spacing w:val="-6"/>
        </w:rPr>
        <w:t> </w:t>
      </w:r>
      <w:r>
        <w:rPr>
          <w:color w:val="231F20"/>
        </w:rPr>
        <w:t>расстояние,</w:t>
      </w:r>
      <w:r>
        <w:rPr>
          <w:color w:val="231F20"/>
          <w:spacing w:val="-6"/>
        </w:rPr>
        <w:t> </w:t>
      </w:r>
      <w:r>
        <w:rPr>
          <w:color w:val="231F20"/>
        </w:rPr>
        <w:t>измеренное</w:t>
      </w:r>
      <w:r>
        <w:rPr>
          <w:color w:val="231F20"/>
          <w:spacing w:val="-6"/>
        </w:rPr>
        <w:t> </w:t>
      </w:r>
      <w:r>
        <w:rPr>
          <w:color w:val="231F20"/>
        </w:rPr>
        <w:t>каждым</w:t>
      </w:r>
      <w:r>
        <w:rPr>
          <w:color w:val="231F20"/>
          <w:spacing w:val="-6"/>
        </w:rPr>
        <w:t> </w:t>
      </w:r>
      <w:r>
        <w:rPr>
          <w:color w:val="231F20"/>
        </w:rPr>
        <w:t>из</w:t>
      </w:r>
      <w:r>
        <w:rPr>
          <w:color w:val="231F20"/>
          <w:spacing w:val="-5"/>
        </w:rPr>
        <w:t> </w:t>
      </w:r>
      <w:r>
        <w:rPr>
          <w:color w:val="231F20"/>
        </w:rPr>
        <w:t>4-х</w:t>
      </w:r>
      <w:r>
        <w:rPr>
          <w:color w:val="231F20"/>
          <w:spacing w:val="-6"/>
        </w:rPr>
        <w:t> </w:t>
      </w:r>
      <w:r>
        <w:rPr>
          <w:color w:val="231F20"/>
        </w:rPr>
        <w:t>датчиков,</w:t>
      </w:r>
      <w:r>
        <w:rPr>
          <w:color w:val="231F20"/>
          <w:spacing w:val="-6"/>
        </w:rPr>
        <w:t> </w:t>
      </w:r>
      <w:r>
        <w:rPr>
          <w:color w:val="231F20"/>
        </w:rPr>
        <w:t>было</w:t>
      </w:r>
      <w:r>
        <w:rPr>
          <w:color w:val="231F20"/>
          <w:spacing w:val="-6"/>
        </w:rPr>
        <w:t> </w:t>
      </w:r>
      <w:r>
        <w:rPr>
          <w:color w:val="231F20"/>
        </w:rPr>
        <w:t>одинаково.</w:t>
      </w:r>
      <w:r>
        <w:rPr>
          <w:color w:val="231F20"/>
          <w:spacing w:val="-47"/>
        </w:rPr>
        <w:t> </w:t>
      </w:r>
      <w:r>
        <w:rPr>
          <w:color w:val="231F20"/>
          <w:spacing w:val="-3"/>
        </w:rPr>
        <w:t>Уникальный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электронный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контроль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реборд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полностью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синхронизирует</w:t>
      </w:r>
      <w:r>
        <w:rPr>
          <w:color w:val="231F20"/>
          <w:spacing w:val="-47"/>
        </w:rPr>
        <w:t> </w:t>
      </w:r>
      <w:r>
        <w:rPr>
          <w:color w:val="231F20"/>
        </w:rPr>
        <w:t>движение</w:t>
      </w:r>
      <w:r>
        <w:rPr>
          <w:color w:val="231F20"/>
          <w:spacing w:val="8"/>
        </w:rPr>
        <w:t> </w:t>
      </w:r>
      <w:r>
        <w:rPr>
          <w:color w:val="231F20"/>
        </w:rPr>
        <w:t>колес,</w:t>
      </w:r>
      <w:r>
        <w:rPr>
          <w:color w:val="231F20"/>
          <w:spacing w:val="8"/>
        </w:rPr>
        <w:t> </w:t>
      </w:r>
      <w:r>
        <w:rPr>
          <w:color w:val="231F20"/>
        </w:rPr>
        <w:t>и</w:t>
      </w:r>
      <w:r>
        <w:rPr>
          <w:color w:val="231F20"/>
          <w:spacing w:val="9"/>
        </w:rPr>
        <w:t> </w:t>
      </w:r>
      <w:r>
        <w:rPr>
          <w:color w:val="231F20"/>
        </w:rPr>
        <w:t>кран</w:t>
      </w:r>
      <w:r>
        <w:rPr>
          <w:color w:val="231F20"/>
          <w:spacing w:val="8"/>
        </w:rPr>
        <w:t> </w:t>
      </w:r>
      <w:r>
        <w:rPr>
          <w:color w:val="231F20"/>
        </w:rPr>
        <w:t>перемещается</w:t>
      </w:r>
      <w:r>
        <w:rPr>
          <w:color w:val="231F20"/>
          <w:spacing w:val="8"/>
        </w:rPr>
        <w:t> </w:t>
      </w:r>
      <w:r>
        <w:rPr>
          <w:color w:val="231F20"/>
        </w:rPr>
        <w:t>параллельно</w:t>
      </w:r>
      <w:r>
        <w:rPr>
          <w:color w:val="231F20"/>
          <w:spacing w:val="9"/>
        </w:rPr>
        <w:t> </w:t>
      </w:r>
      <w:r>
        <w:rPr>
          <w:color w:val="231F20"/>
        </w:rPr>
        <w:t>рельсам.</w:t>
      </w:r>
      <w:r>
        <w:rPr>
          <w:color w:val="231F20"/>
          <w:spacing w:val="8"/>
        </w:rPr>
        <w:t> </w:t>
      </w:r>
      <w:r>
        <w:rPr>
          <w:color w:val="231F20"/>
        </w:rPr>
        <w:t>Это</w:t>
      </w:r>
      <w:r>
        <w:rPr>
          <w:color w:val="231F20"/>
          <w:spacing w:val="8"/>
        </w:rPr>
        <w:t> </w:t>
      </w:r>
      <w:r>
        <w:rPr>
          <w:color w:val="231F20"/>
        </w:rPr>
        <w:t>по-</w:t>
      </w:r>
      <w:r>
        <w:rPr>
          <w:color w:val="231F20"/>
          <w:spacing w:val="-47"/>
        </w:rPr>
        <w:t> </w:t>
      </w:r>
      <w:r>
        <w:rPr>
          <w:color w:val="231F20"/>
        </w:rPr>
        <w:t>зволяет</w:t>
      </w:r>
      <w:r>
        <w:rPr>
          <w:color w:val="231F20"/>
          <w:spacing w:val="-6"/>
        </w:rPr>
        <w:t> </w:t>
      </w:r>
      <w:r>
        <w:rPr>
          <w:color w:val="231F20"/>
        </w:rPr>
        <w:t>значительно</w:t>
      </w:r>
      <w:r>
        <w:rPr>
          <w:color w:val="231F20"/>
          <w:spacing w:val="-5"/>
        </w:rPr>
        <w:t> </w:t>
      </w:r>
      <w:r>
        <w:rPr>
          <w:color w:val="231F20"/>
        </w:rPr>
        <w:t>увеличить</w:t>
      </w:r>
      <w:r>
        <w:rPr>
          <w:color w:val="231F20"/>
          <w:spacing w:val="-5"/>
        </w:rPr>
        <w:t> </w:t>
      </w:r>
      <w:r>
        <w:rPr>
          <w:color w:val="231F20"/>
        </w:rPr>
        <w:t>срок</w:t>
      </w:r>
      <w:r>
        <w:rPr>
          <w:color w:val="231F20"/>
          <w:spacing w:val="-5"/>
        </w:rPr>
        <w:t> </w:t>
      </w:r>
      <w:r>
        <w:rPr>
          <w:color w:val="231F20"/>
        </w:rPr>
        <w:t>службы</w:t>
      </w:r>
      <w:r>
        <w:rPr>
          <w:color w:val="231F20"/>
          <w:spacing w:val="-5"/>
        </w:rPr>
        <w:t> </w:t>
      </w:r>
      <w:r>
        <w:rPr>
          <w:color w:val="231F20"/>
        </w:rPr>
        <w:t>колес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избежать</w:t>
      </w:r>
      <w:r>
        <w:rPr>
          <w:color w:val="231F20"/>
          <w:spacing w:val="-5"/>
        </w:rPr>
        <w:t> </w:t>
      </w:r>
      <w:r>
        <w:rPr>
          <w:color w:val="231F20"/>
        </w:rPr>
        <w:t>затрат,</w:t>
      </w:r>
      <w:r>
        <w:rPr>
          <w:color w:val="231F20"/>
          <w:spacing w:val="-47"/>
        </w:rPr>
        <w:t> </w:t>
      </w:r>
      <w:r>
        <w:rPr>
          <w:color w:val="231F20"/>
        </w:rPr>
        <w:t>связанных</w:t>
      </w:r>
      <w:r>
        <w:rPr>
          <w:color w:val="231F20"/>
          <w:spacing w:val="14"/>
        </w:rPr>
        <w:t> </w:t>
      </w:r>
      <w:r>
        <w:rPr>
          <w:color w:val="231F20"/>
        </w:rPr>
        <w:t>с</w:t>
      </w:r>
      <w:r>
        <w:rPr>
          <w:color w:val="231F20"/>
          <w:spacing w:val="15"/>
        </w:rPr>
        <w:t> </w:t>
      </w:r>
      <w:r>
        <w:rPr>
          <w:color w:val="231F20"/>
        </w:rPr>
        <w:t>простоем</w:t>
      </w:r>
      <w:r>
        <w:rPr>
          <w:color w:val="231F20"/>
          <w:spacing w:val="15"/>
        </w:rPr>
        <w:t> </w:t>
      </w:r>
      <w:r>
        <w:rPr>
          <w:color w:val="231F20"/>
        </w:rPr>
        <w:t>оборудования.</w:t>
      </w:r>
      <w:r>
        <w:rPr>
          <w:color w:val="231F20"/>
          <w:spacing w:val="15"/>
        </w:rPr>
        <w:t> </w:t>
      </w:r>
      <w:r>
        <w:rPr>
          <w:color w:val="231F20"/>
        </w:rPr>
        <w:t>Оператору</w:t>
      </w:r>
      <w:r>
        <w:rPr>
          <w:color w:val="231F20"/>
          <w:spacing w:val="15"/>
        </w:rPr>
        <w:t> </w:t>
      </w:r>
      <w:r>
        <w:rPr>
          <w:color w:val="231F20"/>
        </w:rPr>
        <w:t>нет</w:t>
      </w:r>
      <w:r>
        <w:rPr>
          <w:color w:val="231F20"/>
          <w:spacing w:val="15"/>
        </w:rPr>
        <w:t> </w:t>
      </w:r>
      <w:r>
        <w:rPr>
          <w:color w:val="231F20"/>
        </w:rPr>
        <w:t>необходимости</w:t>
      </w:r>
      <w:r>
        <w:rPr>
          <w:color w:val="231F20"/>
          <w:spacing w:val="-47"/>
        </w:rPr>
        <w:t> </w:t>
      </w:r>
      <w:r>
        <w:rPr>
          <w:color w:val="231F20"/>
        </w:rPr>
        <w:t>рассчитывать время останова и запускать процесс торможения забла-</w:t>
      </w:r>
      <w:r>
        <w:rPr>
          <w:color w:val="231F20"/>
          <w:spacing w:val="-47"/>
        </w:rPr>
        <w:t> </w:t>
      </w:r>
      <w:r>
        <w:rPr>
          <w:color w:val="231F20"/>
        </w:rPr>
        <w:t>говременно.</w:t>
      </w:r>
      <w:r>
        <w:rPr>
          <w:color w:val="231F20"/>
          <w:spacing w:val="8"/>
        </w:rPr>
        <w:t> </w:t>
      </w:r>
      <w:r>
        <w:rPr>
          <w:color w:val="231F20"/>
        </w:rPr>
        <w:t>Кран</w:t>
      </w:r>
      <w:r>
        <w:rPr>
          <w:color w:val="231F20"/>
          <w:spacing w:val="9"/>
        </w:rPr>
        <w:t> </w:t>
      </w:r>
      <w:r>
        <w:rPr>
          <w:color w:val="231F20"/>
        </w:rPr>
        <w:t>остановится</w:t>
      </w:r>
      <w:r>
        <w:rPr>
          <w:color w:val="231F20"/>
          <w:spacing w:val="10"/>
        </w:rPr>
        <w:t> </w:t>
      </w:r>
      <w:r>
        <w:rPr>
          <w:color w:val="231F20"/>
        </w:rPr>
        <w:t>сам</w:t>
      </w:r>
      <w:r>
        <w:rPr>
          <w:color w:val="231F20"/>
          <w:spacing w:val="10"/>
        </w:rPr>
        <w:t> </w:t>
      </w:r>
      <w:r>
        <w:rPr>
          <w:color w:val="231F20"/>
        </w:rPr>
        <w:t>плавно</w:t>
      </w:r>
      <w:r>
        <w:rPr>
          <w:color w:val="231F20"/>
          <w:spacing w:val="9"/>
        </w:rPr>
        <w:t> </w:t>
      </w:r>
      <w:r>
        <w:rPr>
          <w:color w:val="231F20"/>
        </w:rPr>
        <w:t>и</w:t>
      </w:r>
      <w:r>
        <w:rPr>
          <w:color w:val="231F20"/>
          <w:spacing w:val="9"/>
        </w:rPr>
        <w:t> </w:t>
      </w:r>
      <w:r>
        <w:rPr>
          <w:color w:val="231F20"/>
        </w:rPr>
        <w:t>без</w:t>
      </w:r>
      <w:r>
        <w:rPr>
          <w:color w:val="231F20"/>
          <w:spacing w:val="9"/>
        </w:rPr>
        <w:t> </w:t>
      </w:r>
      <w:r>
        <w:rPr>
          <w:color w:val="231F20"/>
        </w:rPr>
        <w:t>раскачивания</w:t>
      </w:r>
      <w:r>
        <w:rPr>
          <w:color w:val="231F20"/>
          <w:spacing w:val="10"/>
        </w:rPr>
        <w:t> </w:t>
      </w:r>
      <w:r>
        <w:rPr>
          <w:color w:val="231F20"/>
        </w:rPr>
        <w:t>груза</w:t>
      </w:r>
      <w:r>
        <w:rPr>
          <w:color w:val="231F20"/>
          <w:spacing w:val="1"/>
        </w:rPr>
        <w:t> </w:t>
      </w:r>
      <w:r>
        <w:rPr>
          <w:color w:val="231F20"/>
        </w:rPr>
        <w:t>Преобразователи</w:t>
      </w:r>
      <w:r>
        <w:rPr>
          <w:color w:val="231F20"/>
          <w:spacing w:val="12"/>
        </w:rPr>
        <w:t> </w:t>
      </w:r>
      <w:r>
        <w:rPr>
          <w:color w:val="231F20"/>
        </w:rPr>
        <w:t>частоты</w:t>
      </w:r>
      <w:r>
        <w:rPr>
          <w:color w:val="231F20"/>
          <w:spacing w:val="8"/>
        </w:rPr>
        <w:t> </w:t>
      </w:r>
      <w:r>
        <w:rPr>
          <w:color w:val="231F20"/>
        </w:rPr>
        <w:t>VFX</w:t>
      </w:r>
      <w:r>
        <w:rPr>
          <w:color w:val="231F20"/>
          <w:spacing w:val="13"/>
        </w:rPr>
        <w:t> </w:t>
      </w:r>
      <w:r>
        <w:rPr>
          <w:color w:val="231F20"/>
        </w:rPr>
        <w:t>2.0</w:t>
      </w:r>
      <w:r>
        <w:rPr>
          <w:color w:val="231F20"/>
          <w:spacing w:val="13"/>
        </w:rPr>
        <w:t> </w:t>
      </w:r>
      <w:r>
        <w:rPr>
          <w:color w:val="231F20"/>
        </w:rPr>
        <w:t>позволяют</w:t>
      </w:r>
      <w:r>
        <w:rPr>
          <w:color w:val="231F20"/>
          <w:spacing w:val="12"/>
        </w:rPr>
        <w:t> </w:t>
      </w:r>
      <w:r>
        <w:rPr>
          <w:color w:val="231F20"/>
        </w:rPr>
        <w:t>также</w:t>
      </w:r>
      <w:r>
        <w:rPr>
          <w:color w:val="231F20"/>
          <w:spacing w:val="13"/>
        </w:rPr>
        <w:t> </w:t>
      </w:r>
      <w:r>
        <w:rPr>
          <w:color w:val="231F20"/>
        </w:rPr>
        <w:t>синхрони-</w:t>
      </w:r>
      <w:r>
        <w:rPr>
          <w:color w:val="231F20"/>
          <w:spacing w:val="1"/>
        </w:rPr>
        <w:t> </w:t>
      </w:r>
      <w:r>
        <w:rPr>
          <w:color w:val="231F20"/>
        </w:rPr>
        <w:t>зировать</w:t>
      </w:r>
      <w:r>
        <w:rPr>
          <w:color w:val="231F20"/>
          <w:spacing w:val="39"/>
        </w:rPr>
        <w:t> </w:t>
      </w:r>
      <w:r>
        <w:rPr>
          <w:color w:val="231F20"/>
        </w:rPr>
        <w:t>работу</w:t>
      </w:r>
      <w:r>
        <w:rPr>
          <w:color w:val="231F20"/>
          <w:spacing w:val="39"/>
        </w:rPr>
        <w:t> </w:t>
      </w:r>
      <w:r>
        <w:rPr>
          <w:color w:val="231F20"/>
        </w:rPr>
        <w:t>подъемной</w:t>
      </w:r>
      <w:r>
        <w:rPr>
          <w:color w:val="231F20"/>
          <w:spacing w:val="39"/>
        </w:rPr>
        <w:t> </w:t>
      </w:r>
      <w:r>
        <w:rPr>
          <w:color w:val="231F20"/>
        </w:rPr>
        <w:t>лебедки</w:t>
      </w:r>
      <w:r>
        <w:rPr>
          <w:color w:val="231F20"/>
          <w:spacing w:val="40"/>
        </w:rPr>
        <w:t> </w:t>
      </w:r>
      <w:r>
        <w:rPr>
          <w:color w:val="231F20"/>
        </w:rPr>
        <w:t>и</w:t>
      </w:r>
      <w:r>
        <w:rPr>
          <w:color w:val="231F20"/>
          <w:spacing w:val="39"/>
        </w:rPr>
        <w:t> </w:t>
      </w:r>
      <w:r>
        <w:rPr>
          <w:color w:val="231F20"/>
        </w:rPr>
        <w:t>грейфера.</w:t>
      </w:r>
      <w:r>
        <w:rPr>
          <w:color w:val="231F20"/>
          <w:spacing w:val="39"/>
        </w:rPr>
        <w:t> </w:t>
      </w:r>
      <w:r>
        <w:rPr>
          <w:color w:val="231F20"/>
        </w:rPr>
        <w:t>Прямое</w:t>
      </w:r>
      <w:r>
        <w:rPr>
          <w:color w:val="231F20"/>
          <w:spacing w:val="40"/>
        </w:rPr>
        <w:t> </w:t>
      </w:r>
      <w:r>
        <w:rPr>
          <w:color w:val="231F20"/>
        </w:rPr>
        <w:t>управле-</w:t>
      </w:r>
      <w:r>
        <w:rPr>
          <w:color w:val="231F20"/>
          <w:spacing w:val="1"/>
        </w:rPr>
        <w:t> </w:t>
      </w:r>
      <w:r>
        <w:rPr>
          <w:color w:val="231F20"/>
        </w:rPr>
        <w:t>ние</w:t>
      </w:r>
      <w:r>
        <w:rPr>
          <w:color w:val="231F20"/>
          <w:spacing w:val="35"/>
        </w:rPr>
        <w:t> </w:t>
      </w:r>
      <w:r>
        <w:rPr>
          <w:color w:val="231F20"/>
        </w:rPr>
        <w:t>позволяет</w:t>
      </w:r>
      <w:r>
        <w:rPr>
          <w:color w:val="231F20"/>
          <w:spacing w:val="35"/>
        </w:rPr>
        <w:t> </w:t>
      </w:r>
      <w:r>
        <w:rPr>
          <w:color w:val="231F20"/>
        </w:rPr>
        <w:t>запускать,</w:t>
      </w:r>
      <w:r>
        <w:rPr>
          <w:color w:val="231F20"/>
          <w:spacing w:val="35"/>
        </w:rPr>
        <w:t> </w:t>
      </w:r>
      <w:r>
        <w:rPr>
          <w:color w:val="231F20"/>
        </w:rPr>
        <w:t>останавливать</w:t>
      </w:r>
      <w:r>
        <w:rPr>
          <w:color w:val="231F20"/>
          <w:spacing w:val="36"/>
        </w:rPr>
        <w:t> </w:t>
      </w:r>
      <w:r>
        <w:rPr>
          <w:color w:val="231F20"/>
        </w:rPr>
        <w:t>или</w:t>
      </w:r>
      <w:r>
        <w:rPr>
          <w:color w:val="231F20"/>
          <w:spacing w:val="35"/>
        </w:rPr>
        <w:t> </w:t>
      </w:r>
      <w:r>
        <w:rPr>
          <w:color w:val="231F20"/>
        </w:rPr>
        <w:t>непосредственно</w:t>
      </w:r>
      <w:r>
        <w:rPr>
          <w:color w:val="231F20"/>
          <w:spacing w:val="35"/>
        </w:rPr>
        <w:t> </w:t>
      </w:r>
      <w:r>
        <w:rPr>
          <w:color w:val="231F20"/>
        </w:rPr>
        <w:t>осу-</w:t>
      </w:r>
      <w:r>
        <w:rPr>
          <w:color w:val="231F20"/>
          <w:spacing w:val="1"/>
        </w:rPr>
        <w:t> </w:t>
      </w:r>
      <w:r>
        <w:rPr>
          <w:color w:val="231F20"/>
        </w:rPr>
        <w:t>ществлять подъем и в то же время открывать или закрывать грейфер.</w:t>
      </w:r>
      <w:r>
        <w:rPr>
          <w:color w:val="231F20"/>
          <w:spacing w:val="-47"/>
        </w:rPr>
        <w:t> </w:t>
      </w:r>
      <w:r>
        <w:rPr>
          <w:color w:val="231F20"/>
        </w:rPr>
        <w:t>Функция</w:t>
      </w:r>
      <w:r>
        <w:rPr>
          <w:color w:val="231F20"/>
          <w:spacing w:val="35"/>
        </w:rPr>
        <w:t> </w:t>
      </w:r>
      <w:r>
        <w:rPr>
          <w:color w:val="231F20"/>
        </w:rPr>
        <w:t>автонастройки</w:t>
      </w:r>
      <w:r>
        <w:rPr>
          <w:color w:val="231F20"/>
          <w:spacing w:val="36"/>
        </w:rPr>
        <w:t> </w:t>
      </w:r>
      <w:r>
        <w:rPr>
          <w:color w:val="231F20"/>
        </w:rPr>
        <w:t>сканирует</w:t>
      </w:r>
      <w:r>
        <w:rPr>
          <w:color w:val="231F20"/>
          <w:spacing w:val="36"/>
        </w:rPr>
        <w:t> </w:t>
      </w:r>
      <w:r>
        <w:rPr>
          <w:color w:val="231F20"/>
        </w:rPr>
        <w:t>систему</w:t>
      </w:r>
      <w:r>
        <w:rPr>
          <w:color w:val="231F20"/>
          <w:spacing w:val="36"/>
        </w:rPr>
        <w:t> </w:t>
      </w:r>
      <w:r>
        <w:rPr>
          <w:color w:val="231F20"/>
        </w:rPr>
        <w:t>и</w:t>
      </w:r>
      <w:r>
        <w:rPr>
          <w:color w:val="231F20"/>
          <w:spacing w:val="36"/>
        </w:rPr>
        <w:t> </w:t>
      </w:r>
      <w:r>
        <w:rPr>
          <w:color w:val="231F20"/>
        </w:rPr>
        <w:t>фиксирует</w:t>
      </w:r>
      <w:r>
        <w:rPr>
          <w:color w:val="231F20"/>
          <w:spacing w:val="35"/>
        </w:rPr>
        <w:t> </w:t>
      </w:r>
      <w:r>
        <w:rPr>
          <w:color w:val="231F20"/>
        </w:rPr>
        <w:t>открытое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5"/>
        </w:rPr>
        <w:t> </w:t>
      </w:r>
      <w:r>
        <w:rPr>
          <w:color w:val="231F20"/>
        </w:rPr>
        <w:t>закрытое</w:t>
      </w:r>
      <w:r>
        <w:rPr>
          <w:color w:val="231F20"/>
          <w:spacing w:val="18"/>
        </w:rPr>
        <w:t> </w:t>
      </w:r>
      <w:r>
        <w:rPr>
          <w:color w:val="231F20"/>
        </w:rPr>
        <w:t>положение</w:t>
      </w:r>
      <w:r>
        <w:rPr>
          <w:color w:val="231F20"/>
          <w:spacing w:val="18"/>
        </w:rPr>
        <w:t> </w:t>
      </w:r>
      <w:r>
        <w:rPr>
          <w:color w:val="231F20"/>
        </w:rPr>
        <w:t>грейфера.</w:t>
      </w:r>
      <w:r>
        <w:rPr>
          <w:color w:val="231F20"/>
          <w:spacing w:val="18"/>
        </w:rPr>
        <w:t> </w:t>
      </w:r>
      <w:r>
        <w:rPr>
          <w:color w:val="231F20"/>
        </w:rPr>
        <w:t>Это</w:t>
      </w:r>
      <w:r>
        <w:rPr>
          <w:color w:val="231F20"/>
          <w:spacing w:val="18"/>
        </w:rPr>
        <w:t> </w:t>
      </w:r>
      <w:r>
        <w:rPr>
          <w:color w:val="231F20"/>
        </w:rPr>
        <w:t>уменьшает</w:t>
      </w:r>
      <w:r>
        <w:rPr>
          <w:color w:val="231F20"/>
          <w:spacing w:val="18"/>
        </w:rPr>
        <w:t> </w:t>
      </w:r>
      <w:r>
        <w:rPr>
          <w:color w:val="231F20"/>
        </w:rPr>
        <w:t>напряжение</w:t>
      </w:r>
      <w:r>
        <w:rPr>
          <w:color w:val="231F20"/>
          <w:spacing w:val="18"/>
        </w:rPr>
        <w:t> </w:t>
      </w:r>
      <w:r>
        <w:rPr>
          <w:color w:val="231F20"/>
        </w:rPr>
        <w:t>в</w:t>
      </w:r>
      <w:r>
        <w:rPr>
          <w:color w:val="231F20"/>
          <w:spacing w:val="19"/>
        </w:rPr>
        <w:t> </w:t>
      </w:r>
      <w:r>
        <w:rPr>
          <w:color w:val="231F20"/>
        </w:rPr>
        <w:t>тро-</w:t>
      </w:r>
      <w:r>
        <w:rPr>
          <w:color w:val="231F20"/>
          <w:spacing w:val="-47"/>
        </w:rPr>
        <w:t> </w:t>
      </w:r>
      <w:r>
        <w:rPr>
          <w:color w:val="231F20"/>
        </w:rPr>
        <w:t>сах,</w:t>
      </w:r>
      <w:r>
        <w:rPr>
          <w:color w:val="231F20"/>
          <w:spacing w:val="25"/>
        </w:rPr>
        <w:t> </w:t>
      </w:r>
      <w:r>
        <w:rPr>
          <w:color w:val="231F20"/>
        </w:rPr>
        <w:t>сокращает</w:t>
      </w:r>
      <w:r>
        <w:rPr>
          <w:color w:val="231F20"/>
          <w:spacing w:val="25"/>
        </w:rPr>
        <w:t> </w:t>
      </w:r>
      <w:r>
        <w:rPr>
          <w:color w:val="231F20"/>
        </w:rPr>
        <w:t>время</w:t>
      </w:r>
      <w:r>
        <w:rPr>
          <w:color w:val="231F20"/>
          <w:spacing w:val="25"/>
        </w:rPr>
        <w:t> </w:t>
      </w:r>
      <w:r>
        <w:rPr>
          <w:color w:val="231F20"/>
        </w:rPr>
        <w:t>простоя</w:t>
      </w:r>
      <w:r>
        <w:rPr>
          <w:color w:val="231F20"/>
          <w:spacing w:val="25"/>
        </w:rPr>
        <w:t> </w:t>
      </w:r>
      <w:r>
        <w:rPr>
          <w:color w:val="231F20"/>
        </w:rPr>
        <w:t>и</w:t>
      </w:r>
      <w:r>
        <w:rPr>
          <w:color w:val="231F20"/>
          <w:spacing w:val="25"/>
        </w:rPr>
        <w:t> </w:t>
      </w:r>
      <w:r>
        <w:rPr>
          <w:color w:val="231F20"/>
        </w:rPr>
        <w:t>затраты</w:t>
      </w:r>
      <w:r>
        <w:rPr>
          <w:color w:val="231F20"/>
          <w:spacing w:val="26"/>
        </w:rPr>
        <w:t> </w:t>
      </w:r>
      <w:r>
        <w:rPr>
          <w:color w:val="231F20"/>
        </w:rPr>
        <w:t>на</w:t>
      </w:r>
      <w:r>
        <w:rPr>
          <w:color w:val="231F20"/>
          <w:spacing w:val="25"/>
        </w:rPr>
        <w:t> </w:t>
      </w:r>
      <w:r>
        <w:rPr>
          <w:color w:val="231F20"/>
        </w:rPr>
        <w:t>обслуживание,</w:t>
      </w:r>
      <w:r>
        <w:rPr>
          <w:color w:val="231F20"/>
          <w:spacing w:val="25"/>
        </w:rPr>
        <w:t> </w:t>
      </w:r>
      <w:r>
        <w:rPr>
          <w:color w:val="231F20"/>
        </w:rPr>
        <w:t>а</w:t>
      </w:r>
      <w:r>
        <w:rPr>
          <w:color w:val="231F20"/>
          <w:spacing w:val="25"/>
        </w:rPr>
        <w:t> </w:t>
      </w:r>
      <w:r>
        <w:rPr>
          <w:color w:val="231F20"/>
        </w:rPr>
        <w:t>также</w:t>
      </w:r>
      <w:r>
        <w:rPr>
          <w:color w:val="231F20"/>
          <w:spacing w:val="1"/>
        </w:rPr>
        <w:t> </w:t>
      </w:r>
      <w:r>
        <w:rPr>
          <w:color w:val="231F20"/>
        </w:rPr>
        <w:t>минимизирует</w:t>
      </w:r>
      <w:r>
        <w:rPr>
          <w:color w:val="231F20"/>
          <w:spacing w:val="22"/>
        </w:rPr>
        <w:t> </w:t>
      </w:r>
      <w:r>
        <w:rPr>
          <w:color w:val="231F20"/>
        </w:rPr>
        <w:t>время</w:t>
      </w:r>
      <w:r>
        <w:rPr>
          <w:color w:val="231F20"/>
          <w:spacing w:val="22"/>
        </w:rPr>
        <w:t> </w:t>
      </w:r>
      <w:r>
        <w:rPr>
          <w:color w:val="231F20"/>
        </w:rPr>
        <w:t>рабочего</w:t>
      </w:r>
      <w:r>
        <w:rPr>
          <w:color w:val="231F20"/>
          <w:spacing w:val="22"/>
        </w:rPr>
        <w:t> </w:t>
      </w:r>
      <w:r>
        <w:rPr>
          <w:color w:val="231F20"/>
        </w:rPr>
        <w:t>цикла,</w:t>
      </w:r>
      <w:r>
        <w:rPr>
          <w:color w:val="231F20"/>
          <w:spacing w:val="22"/>
        </w:rPr>
        <w:t> </w:t>
      </w:r>
      <w:r>
        <w:rPr>
          <w:color w:val="231F20"/>
        </w:rPr>
        <w:t>что</w:t>
      </w:r>
      <w:r>
        <w:rPr>
          <w:color w:val="231F20"/>
          <w:spacing w:val="23"/>
        </w:rPr>
        <w:t> </w:t>
      </w:r>
      <w:r>
        <w:rPr>
          <w:color w:val="231F20"/>
        </w:rPr>
        <w:t>дает</w:t>
      </w:r>
      <w:r>
        <w:rPr>
          <w:color w:val="231F20"/>
          <w:spacing w:val="22"/>
        </w:rPr>
        <w:t> </w:t>
      </w:r>
      <w:r>
        <w:rPr>
          <w:color w:val="231F20"/>
        </w:rPr>
        <w:t>ощутимый</w:t>
      </w:r>
      <w:r>
        <w:rPr>
          <w:color w:val="231F20"/>
          <w:spacing w:val="22"/>
        </w:rPr>
        <w:t> </w:t>
      </w:r>
      <w:r>
        <w:rPr>
          <w:color w:val="231F20"/>
        </w:rPr>
        <w:t>экономи-</w:t>
      </w:r>
      <w:r>
        <w:rPr>
          <w:color w:val="231F20"/>
          <w:spacing w:val="-47"/>
        </w:rPr>
        <w:t> </w:t>
      </w:r>
      <w:r>
        <w:rPr>
          <w:color w:val="231F20"/>
        </w:rPr>
        <w:t>ческий</w:t>
      </w:r>
      <w:r>
        <w:rPr>
          <w:color w:val="231F20"/>
          <w:spacing w:val="25"/>
        </w:rPr>
        <w:t> </w:t>
      </w:r>
      <w:r>
        <w:rPr>
          <w:color w:val="231F20"/>
        </w:rPr>
        <w:t>эффект.</w:t>
      </w:r>
      <w:r>
        <w:rPr>
          <w:color w:val="231F20"/>
          <w:spacing w:val="25"/>
        </w:rPr>
        <w:t> </w:t>
      </w:r>
      <w:r>
        <w:rPr>
          <w:color w:val="231F20"/>
        </w:rPr>
        <w:t>Ваш</w:t>
      </w:r>
      <w:r>
        <w:rPr>
          <w:color w:val="231F20"/>
          <w:spacing w:val="25"/>
        </w:rPr>
        <w:t> </w:t>
      </w:r>
      <w:r>
        <w:rPr>
          <w:color w:val="231F20"/>
        </w:rPr>
        <w:t>кран</w:t>
      </w:r>
      <w:r>
        <w:rPr>
          <w:color w:val="231F20"/>
          <w:spacing w:val="25"/>
        </w:rPr>
        <w:t> </w:t>
      </w:r>
      <w:r>
        <w:rPr>
          <w:color w:val="231F20"/>
        </w:rPr>
        <w:t>энергоэффективен-за</w:t>
      </w:r>
      <w:r>
        <w:rPr>
          <w:color w:val="231F20"/>
          <w:spacing w:val="25"/>
        </w:rPr>
        <w:t> </w:t>
      </w:r>
      <w:r>
        <w:rPr>
          <w:color w:val="231F20"/>
        </w:rPr>
        <w:t>счет</w:t>
      </w:r>
      <w:r>
        <w:rPr>
          <w:color w:val="231F20"/>
          <w:spacing w:val="25"/>
        </w:rPr>
        <w:t> </w:t>
      </w:r>
      <w:r>
        <w:rPr>
          <w:color w:val="231F20"/>
        </w:rPr>
        <w:t>использования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24"/>
        </w:rPr>
        <w:t> </w:t>
      </w:r>
      <w:r>
        <w:rPr>
          <w:color w:val="231F20"/>
        </w:rPr>
        <w:t>системах</w:t>
      </w:r>
      <w:r>
        <w:rPr>
          <w:color w:val="231F20"/>
          <w:spacing w:val="25"/>
        </w:rPr>
        <w:t> </w:t>
      </w:r>
      <w:r>
        <w:rPr>
          <w:color w:val="231F20"/>
        </w:rPr>
        <w:t>управления</w:t>
      </w:r>
      <w:r>
        <w:rPr>
          <w:color w:val="231F20"/>
          <w:spacing w:val="25"/>
        </w:rPr>
        <w:t> </w:t>
      </w:r>
      <w:r>
        <w:rPr>
          <w:color w:val="231F20"/>
        </w:rPr>
        <w:t>приводами</w:t>
      </w:r>
      <w:r>
        <w:rPr>
          <w:color w:val="231F20"/>
          <w:spacing w:val="25"/>
        </w:rPr>
        <w:t> </w:t>
      </w:r>
      <w:r>
        <w:rPr>
          <w:color w:val="231F20"/>
        </w:rPr>
        <w:t>крана</w:t>
      </w:r>
      <w:r>
        <w:rPr>
          <w:color w:val="231F20"/>
          <w:spacing w:val="25"/>
        </w:rPr>
        <w:t> </w:t>
      </w:r>
      <w:r>
        <w:rPr>
          <w:color w:val="231F20"/>
        </w:rPr>
        <w:t>преобразователей</w:t>
      </w:r>
      <w:r>
        <w:rPr>
          <w:color w:val="231F20"/>
          <w:spacing w:val="25"/>
        </w:rPr>
        <w:t> </w:t>
      </w:r>
      <w:r>
        <w:rPr>
          <w:color w:val="231F20"/>
        </w:rPr>
        <w:t>частоты</w:t>
      </w:r>
      <w:r>
        <w:rPr>
          <w:color w:val="231F20"/>
          <w:spacing w:val="-47"/>
        </w:rPr>
        <w:t> </w:t>
      </w:r>
      <w:r>
        <w:rPr>
          <w:color w:val="231F20"/>
        </w:rPr>
        <w:t>VFX</w:t>
      </w:r>
      <w:r>
        <w:rPr>
          <w:color w:val="231F20"/>
          <w:spacing w:val="10"/>
        </w:rPr>
        <w:t> </w:t>
      </w:r>
      <w:r>
        <w:rPr>
          <w:color w:val="231F20"/>
        </w:rPr>
        <w:t>2.0</w:t>
      </w:r>
      <w:r>
        <w:rPr>
          <w:color w:val="231F20"/>
          <w:spacing w:val="10"/>
        </w:rPr>
        <w:t> </w:t>
      </w:r>
      <w:r>
        <w:rPr>
          <w:color w:val="231F20"/>
        </w:rPr>
        <w:t>отмечается</w:t>
      </w:r>
      <w:r>
        <w:rPr>
          <w:color w:val="231F20"/>
          <w:spacing w:val="10"/>
        </w:rPr>
        <w:t> </w:t>
      </w:r>
      <w:r>
        <w:rPr>
          <w:color w:val="231F20"/>
        </w:rPr>
        <w:t>снижение</w:t>
      </w:r>
      <w:r>
        <w:rPr>
          <w:color w:val="231F20"/>
          <w:spacing w:val="11"/>
        </w:rPr>
        <w:t> </w:t>
      </w:r>
      <w:r>
        <w:rPr>
          <w:color w:val="231F20"/>
        </w:rPr>
        <w:t>электропотребления.</w:t>
      </w:r>
      <w:r>
        <w:rPr>
          <w:color w:val="231F20"/>
          <w:spacing w:val="10"/>
        </w:rPr>
        <w:t> </w:t>
      </w:r>
      <w:r>
        <w:rPr>
          <w:color w:val="231F20"/>
        </w:rPr>
        <w:t>Это</w:t>
      </w:r>
      <w:r>
        <w:rPr>
          <w:color w:val="231F20"/>
          <w:spacing w:val="10"/>
        </w:rPr>
        <w:t> </w:t>
      </w:r>
      <w:r>
        <w:rPr>
          <w:color w:val="231F20"/>
        </w:rPr>
        <w:t>происходит</w:t>
      </w:r>
      <w:r>
        <w:rPr>
          <w:color w:val="231F20"/>
          <w:spacing w:val="1"/>
        </w:rPr>
        <w:t> </w:t>
      </w:r>
      <w:r>
        <w:rPr>
          <w:color w:val="231F20"/>
        </w:rPr>
        <w:t>за</w:t>
      </w:r>
      <w:r>
        <w:rPr>
          <w:color w:val="231F20"/>
          <w:spacing w:val="11"/>
        </w:rPr>
        <w:t> </w:t>
      </w:r>
      <w:r>
        <w:rPr>
          <w:color w:val="231F20"/>
        </w:rPr>
        <w:t>счет</w:t>
      </w:r>
      <w:r>
        <w:rPr>
          <w:color w:val="231F20"/>
          <w:spacing w:val="12"/>
        </w:rPr>
        <w:t> </w:t>
      </w:r>
      <w:r>
        <w:rPr>
          <w:color w:val="231F20"/>
        </w:rPr>
        <w:t>того,</w:t>
      </w:r>
      <w:r>
        <w:rPr>
          <w:color w:val="231F20"/>
          <w:spacing w:val="12"/>
        </w:rPr>
        <w:t> </w:t>
      </w:r>
      <w:r>
        <w:rPr>
          <w:color w:val="231F20"/>
        </w:rPr>
        <w:t>что</w:t>
      </w:r>
      <w:r>
        <w:rPr>
          <w:color w:val="231F20"/>
          <w:spacing w:val="12"/>
        </w:rPr>
        <w:t> </w:t>
      </w:r>
      <w:r>
        <w:rPr>
          <w:color w:val="231F20"/>
        </w:rPr>
        <w:t>преобразователь</w:t>
      </w:r>
      <w:r>
        <w:rPr>
          <w:color w:val="231F20"/>
          <w:spacing w:val="12"/>
        </w:rPr>
        <w:t> </w:t>
      </w:r>
      <w:r>
        <w:rPr>
          <w:color w:val="231F20"/>
        </w:rPr>
        <w:t>частоты</w:t>
      </w:r>
      <w:r>
        <w:rPr>
          <w:color w:val="231F20"/>
          <w:spacing w:val="12"/>
        </w:rPr>
        <w:t> </w:t>
      </w:r>
      <w:r>
        <w:rPr>
          <w:color w:val="231F20"/>
        </w:rPr>
        <w:t>выдает</w:t>
      </w:r>
      <w:r>
        <w:rPr>
          <w:color w:val="231F20"/>
          <w:spacing w:val="12"/>
        </w:rPr>
        <w:t> </w:t>
      </w:r>
      <w:r>
        <w:rPr>
          <w:color w:val="231F20"/>
        </w:rPr>
        <w:t>в</w:t>
      </w:r>
      <w:r>
        <w:rPr>
          <w:color w:val="231F20"/>
          <w:spacing w:val="12"/>
        </w:rPr>
        <w:t> </w:t>
      </w:r>
      <w:r>
        <w:rPr>
          <w:color w:val="231F20"/>
        </w:rPr>
        <w:t>нужный</w:t>
      </w:r>
      <w:r>
        <w:rPr>
          <w:color w:val="231F20"/>
          <w:spacing w:val="12"/>
        </w:rPr>
        <w:t> </w:t>
      </w:r>
      <w:r>
        <w:rPr>
          <w:color w:val="231F20"/>
        </w:rPr>
        <w:t>момент</w:t>
      </w:r>
      <w:r>
        <w:rPr>
          <w:color w:val="231F20"/>
          <w:spacing w:val="-47"/>
        </w:rPr>
        <w:t> </w:t>
      </w:r>
      <w:r>
        <w:rPr>
          <w:color w:val="231F20"/>
        </w:rPr>
        <w:t>столько</w:t>
      </w:r>
      <w:r>
        <w:rPr>
          <w:color w:val="231F20"/>
          <w:spacing w:val="8"/>
        </w:rPr>
        <w:t> </w:t>
      </w:r>
      <w:r>
        <w:rPr>
          <w:color w:val="231F20"/>
        </w:rPr>
        <w:t>напряжения</w:t>
      </w:r>
      <w:r>
        <w:rPr>
          <w:color w:val="231F20"/>
          <w:spacing w:val="9"/>
        </w:rPr>
        <w:t> </w:t>
      </w:r>
      <w:r>
        <w:rPr>
          <w:color w:val="231F20"/>
        </w:rPr>
        <w:t>и</w:t>
      </w:r>
      <w:r>
        <w:rPr>
          <w:color w:val="231F20"/>
          <w:spacing w:val="8"/>
        </w:rPr>
        <w:t> </w:t>
      </w:r>
      <w:r>
        <w:rPr>
          <w:color w:val="231F20"/>
        </w:rPr>
        <w:t>тока,</w:t>
      </w:r>
      <w:r>
        <w:rPr>
          <w:color w:val="231F20"/>
          <w:spacing w:val="9"/>
        </w:rPr>
        <w:t> </w:t>
      </w:r>
      <w:r>
        <w:rPr>
          <w:color w:val="231F20"/>
        </w:rPr>
        <w:t>сколько</w:t>
      </w:r>
      <w:r>
        <w:rPr>
          <w:color w:val="231F20"/>
          <w:spacing w:val="8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9"/>
        </w:rPr>
        <w:t> </w:t>
      </w:r>
      <w:r>
        <w:rPr>
          <w:color w:val="231F20"/>
        </w:rPr>
        <w:t>в</w:t>
      </w:r>
      <w:r>
        <w:rPr>
          <w:color w:val="231F20"/>
          <w:spacing w:val="8"/>
        </w:rPr>
        <w:t> </w:t>
      </w:r>
      <w:r>
        <w:rPr>
          <w:color w:val="231F20"/>
        </w:rPr>
        <w:t>конкретной</w:t>
      </w:r>
      <w:r>
        <w:rPr>
          <w:color w:val="231F20"/>
          <w:spacing w:val="9"/>
        </w:rPr>
        <w:t> </w:t>
      </w:r>
      <w:r>
        <w:rPr>
          <w:color w:val="231F20"/>
        </w:rPr>
        <w:t>ситу-</w:t>
      </w:r>
      <w:r>
        <w:rPr>
          <w:color w:val="231F20"/>
          <w:spacing w:val="-47"/>
        </w:rPr>
        <w:t> </w:t>
      </w:r>
      <w:r>
        <w:rPr>
          <w:color w:val="231F20"/>
        </w:rPr>
        <w:t>ации.</w:t>
      </w:r>
      <w:r>
        <w:rPr>
          <w:color w:val="231F20"/>
          <w:spacing w:val="33"/>
        </w:rPr>
        <w:t> </w:t>
      </w:r>
      <w:r>
        <w:rPr>
          <w:color w:val="231F20"/>
        </w:rPr>
        <w:t>Помимо</w:t>
      </w:r>
      <w:r>
        <w:rPr>
          <w:color w:val="231F20"/>
          <w:spacing w:val="33"/>
        </w:rPr>
        <w:t> </w:t>
      </w:r>
      <w:r>
        <w:rPr>
          <w:color w:val="231F20"/>
        </w:rPr>
        <w:t>этого,</w:t>
      </w:r>
      <w:r>
        <w:rPr>
          <w:color w:val="231F20"/>
          <w:spacing w:val="33"/>
        </w:rPr>
        <w:t> </w:t>
      </w:r>
      <w:r>
        <w:rPr>
          <w:color w:val="231F20"/>
        </w:rPr>
        <w:t>следуя</w:t>
      </w:r>
      <w:r>
        <w:rPr>
          <w:color w:val="231F20"/>
          <w:spacing w:val="34"/>
        </w:rPr>
        <w:t> </w:t>
      </w:r>
      <w:r>
        <w:rPr>
          <w:color w:val="231F20"/>
        </w:rPr>
        <w:t>мировым</w:t>
      </w:r>
      <w:r>
        <w:rPr>
          <w:color w:val="231F20"/>
          <w:spacing w:val="33"/>
        </w:rPr>
        <w:t> </w:t>
      </w:r>
      <w:r>
        <w:rPr>
          <w:color w:val="231F20"/>
        </w:rPr>
        <w:t>тенденциям</w:t>
      </w:r>
      <w:r>
        <w:rPr>
          <w:color w:val="231F20"/>
          <w:spacing w:val="33"/>
        </w:rPr>
        <w:t> </w:t>
      </w:r>
      <w:r>
        <w:rPr>
          <w:color w:val="231F20"/>
        </w:rPr>
        <w:t>в</w:t>
      </w:r>
      <w:r>
        <w:rPr>
          <w:color w:val="231F20"/>
          <w:spacing w:val="34"/>
        </w:rPr>
        <w:t> </w:t>
      </w:r>
      <w:r>
        <w:rPr>
          <w:color w:val="231F20"/>
        </w:rPr>
        <w:t>области</w:t>
      </w:r>
      <w:r>
        <w:rPr>
          <w:color w:val="231F20"/>
          <w:spacing w:val="33"/>
        </w:rPr>
        <w:t> </w:t>
      </w:r>
      <w:r>
        <w:rPr>
          <w:color w:val="231F20"/>
        </w:rPr>
        <w:t>энер-</w:t>
      </w:r>
    </w:p>
    <w:p>
      <w:pPr>
        <w:spacing w:after="0" w:line="256" w:lineRule="auto"/>
        <w:jc w:val="right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5"/>
        <w:jc w:val="both"/>
      </w:pPr>
      <w:r>
        <w:rPr>
          <w:color w:val="231F20"/>
          <w:w w:val="105"/>
        </w:rPr>
        <w:t>гоэффективности и энергосбережения, преобразователи частоты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VFX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2.0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могут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поставляться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рекуперативным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модулем.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Принцип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работы модуля основывается на следующем: как правило, при ис-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пользовании электродвигателя в режиме торможения, генераторном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режиме,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тепловая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энергия,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выделяемая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торможении,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рассеива-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ется в тормозных резисторах. В случае использования модуля реку-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перации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эта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энергия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пропадает,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направляется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электрическую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сеть. На практике это означает, что при наличии в электросети пред-</w:t>
      </w:r>
      <w:r>
        <w:rPr>
          <w:color w:val="231F20"/>
          <w:spacing w:val="1"/>
        </w:rPr>
        <w:t> </w:t>
      </w:r>
      <w:r>
        <w:rPr>
          <w:color w:val="231F20"/>
        </w:rPr>
        <w:t>приятия преобразователя частоты, оснащенного модулем рекупера-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ции,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работающего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режиме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торможения,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другие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потребители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это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время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могут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работать,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используя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получаемую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энергию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потре-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блять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её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внешней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сети.</w:t>
      </w:r>
    </w:p>
    <w:p>
      <w:pPr>
        <w:pStyle w:val="BodyText"/>
        <w:spacing w:line="256" w:lineRule="auto" w:before="13"/>
        <w:ind w:right="374" w:firstLine="396"/>
        <w:jc w:val="both"/>
      </w:pPr>
      <w:r>
        <w:rPr>
          <w:color w:val="231F20"/>
          <w:w w:val="95"/>
        </w:rPr>
        <w:t>Помимо всего выше сказанного, преобразователи частоты VFX 2.0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имеют специальные крановые опции, такие как крановая плата и кра-</w:t>
      </w:r>
      <w:r>
        <w:rPr>
          <w:color w:val="231F20"/>
          <w:spacing w:val="-47"/>
        </w:rPr>
        <w:t> </w:t>
      </w:r>
      <w:r>
        <w:rPr>
          <w:color w:val="231F20"/>
          <w:w w:val="95"/>
        </w:rPr>
        <w:t>новый интерфейс, облегчающие разработку, интеграцию систем управ-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ления, а также обеспечивающие простоту и удобство эксплуатации.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Благодаря подобным опциям можно подключить концевые выключате-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ли и сигналы с 2-х, 3-х, 4-х позиционных джойстиков оператора, обеспе-</w:t>
      </w:r>
      <w:r>
        <w:rPr>
          <w:color w:val="231F20"/>
          <w:spacing w:val="-45"/>
          <w:w w:val="95"/>
        </w:rPr>
        <w:t> </w:t>
      </w:r>
      <w:r>
        <w:rPr>
          <w:color w:val="231F20"/>
          <w:spacing w:val="-1"/>
        </w:rPr>
        <w:t>чить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гальваническую</w:t>
      </w:r>
      <w:r>
        <w:rPr>
          <w:color w:val="231F20"/>
          <w:spacing w:val="-11"/>
        </w:rPr>
        <w:t> </w:t>
      </w:r>
      <w:r>
        <w:rPr>
          <w:color w:val="231F20"/>
        </w:rPr>
        <w:t>развязку</w:t>
      </w:r>
      <w:r>
        <w:rPr>
          <w:color w:val="231F20"/>
          <w:spacing w:val="-11"/>
        </w:rPr>
        <w:t> </w:t>
      </w:r>
      <w:r>
        <w:rPr>
          <w:color w:val="231F20"/>
        </w:rPr>
        <w:t>этих</w:t>
      </w:r>
      <w:r>
        <w:rPr>
          <w:color w:val="231F20"/>
          <w:spacing w:val="-11"/>
        </w:rPr>
        <w:t> </w:t>
      </w:r>
      <w:r>
        <w:rPr>
          <w:color w:val="231F20"/>
        </w:rPr>
        <w:t>сигналов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индикацию</w:t>
      </w:r>
      <w:r>
        <w:rPr>
          <w:color w:val="231F20"/>
          <w:spacing w:val="-11"/>
        </w:rPr>
        <w:t> </w:t>
      </w:r>
      <w:r>
        <w:rPr>
          <w:color w:val="231F20"/>
        </w:rPr>
        <w:t>положений</w:t>
      </w:r>
      <w:r>
        <w:rPr>
          <w:color w:val="231F20"/>
          <w:spacing w:val="-48"/>
        </w:rPr>
        <w:t> </w:t>
      </w:r>
      <w:r>
        <w:rPr>
          <w:color w:val="231F20"/>
          <w:w w:val="95"/>
        </w:rPr>
        <w:t>джойстиков и концевых выключателей. Для решения задач автоматиза-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ции преобразователи частоты VFX 2.0 поддерживают все известные про-</w:t>
      </w:r>
      <w:r>
        <w:rPr>
          <w:color w:val="231F20"/>
          <w:spacing w:val="-45"/>
          <w:w w:val="95"/>
        </w:rPr>
        <w:t> </w:t>
      </w:r>
      <w:r>
        <w:rPr>
          <w:color w:val="231F20"/>
          <w:w w:val="95"/>
        </w:rPr>
        <w:t>токолы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связи,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такие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как: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Modbus,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Profibus,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DeviceNet,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Ethernet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другие.</w:t>
      </w:r>
    </w:p>
    <w:p>
      <w:pPr>
        <w:pStyle w:val="BodyText"/>
        <w:spacing w:before="7"/>
        <w:ind w:left="0"/>
        <w:rPr>
          <w:sz w:val="19"/>
        </w:rPr>
      </w:pPr>
    </w:p>
    <w:p>
      <w:pPr>
        <w:spacing w:before="0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46"/>
        </w:numPr>
        <w:tabs>
          <w:tab w:pos="742" w:val="left" w:leader="none"/>
        </w:tabs>
        <w:spacing w:line="249" w:lineRule="auto" w:before="9" w:after="0"/>
        <w:ind w:left="158" w:right="376" w:firstLine="396"/>
        <w:jc w:val="both"/>
        <w:rPr>
          <w:sz w:val="18"/>
        </w:rPr>
      </w:pPr>
      <w:r>
        <w:rPr>
          <w:color w:val="231F20"/>
          <w:sz w:val="18"/>
        </w:rPr>
        <w:t>Юдина, А. Ф. Критерии выбора оптимального комплекта строитель-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но-монтажных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машин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для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возведения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объекта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зависимости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от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заданных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сро-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ков строительства / А. Ф. Юдина, О. Н. Дьячкова // Вестник гражданских ин-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женеров.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— 2008. — 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 (14). — С.52–55.</w:t>
      </w:r>
    </w:p>
    <w:p>
      <w:pPr>
        <w:pStyle w:val="ListParagraph"/>
        <w:numPr>
          <w:ilvl w:val="0"/>
          <w:numId w:val="46"/>
        </w:numPr>
        <w:tabs>
          <w:tab w:pos="724" w:val="left" w:leader="none"/>
        </w:tabs>
        <w:spacing w:line="249" w:lineRule="auto" w:before="3" w:after="0"/>
        <w:ind w:left="158" w:right="375" w:firstLine="396"/>
        <w:jc w:val="both"/>
        <w:rPr>
          <w:sz w:val="18"/>
        </w:rPr>
      </w:pPr>
      <w:r>
        <w:rPr>
          <w:color w:val="231F20"/>
          <w:w w:val="95"/>
          <w:sz w:val="18"/>
        </w:rPr>
        <w:t>Дроздов,</w:t>
      </w:r>
      <w:r>
        <w:rPr>
          <w:color w:val="231F20"/>
          <w:spacing w:val="-5"/>
          <w:w w:val="95"/>
          <w:sz w:val="18"/>
        </w:rPr>
        <w:t> </w:t>
      </w:r>
      <w:r>
        <w:rPr>
          <w:color w:val="231F20"/>
          <w:w w:val="95"/>
          <w:sz w:val="18"/>
        </w:rPr>
        <w:t>А.</w:t>
      </w:r>
      <w:r>
        <w:rPr>
          <w:color w:val="231F20"/>
          <w:spacing w:val="-5"/>
          <w:w w:val="95"/>
          <w:sz w:val="18"/>
        </w:rPr>
        <w:t> </w:t>
      </w:r>
      <w:r>
        <w:rPr>
          <w:color w:val="231F20"/>
          <w:w w:val="95"/>
          <w:sz w:val="18"/>
        </w:rPr>
        <w:t>Н.</w:t>
      </w:r>
      <w:r>
        <w:rPr>
          <w:color w:val="231F20"/>
          <w:spacing w:val="-5"/>
          <w:w w:val="95"/>
          <w:sz w:val="18"/>
        </w:rPr>
        <w:t> </w:t>
      </w:r>
      <w:r>
        <w:rPr>
          <w:color w:val="231F20"/>
          <w:w w:val="95"/>
          <w:sz w:val="18"/>
        </w:rPr>
        <w:t>Строительные</w:t>
      </w:r>
      <w:r>
        <w:rPr>
          <w:color w:val="231F20"/>
          <w:spacing w:val="-4"/>
          <w:w w:val="95"/>
          <w:sz w:val="18"/>
        </w:rPr>
        <w:t> </w:t>
      </w:r>
      <w:r>
        <w:rPr>
          <w:color w:val="231F20"/>
          <w:w w:val="95"/>
          <w:sz w:val="18"/>
        </w:rPr>
        <w:t>машины</w:t>
      </w:r>
      <w:r>
        <w:rPr>
          <w:color w:val="231F20"/>
          <w:spacing w:val="-5"/>
          <w:w w:val="95"/>
          <w:sz w:val="18"/>
        </w:rPr>
        <w:t> </w:t>
      </w:r>
      <w:r>
        <w:rPr>
          <w:color w:val="231F20"/>
          <w:w w:val="95"/>
          <w:sz w:val="18"/>
        </w:rPr>
        <w:t>и</w:t>
      </w:r>
      <w:r>
        <w:rPr>
          <w:color w:val="231F20"/>
          <w:spacing w:val="-5"/>
          <w:w w:val="95"/>
          <w:sz w:val="18"/>
        </w:rPr>
        <w:t> </w:t>
      </w:r>
      <w:r>
        <w:rPr>
          <w:color w:val="231F20"/>
          <w:w w:val="95"/>
          <w:sz w:val="18"/>
        </w:rPr>
        <w:t>оборудование</w:t>
      </w:r>
      <w:r>
        <w:rPr>
          <w:color w:val="231F20"/>
          <w:spacing w:val="-5"/>
          <w:w w:val="95"/>
          <w:sz w:val="18"/>
        </w:rPr>
        <w:t> </w:t>
      </w:r>
      <w:r>
        <w:rPr>
          <w:color w:val="231F20"/>
          <w:w w:val="95"/>
          <w:sz w:val="18"/>
        </w:rPr>
        <w:t>/</w:t>
      </w:r>
      <w:r>
        <w:rPr>
          <w:color w:val="231F20"/>
          <w:spacing w:val="-4"/>
          <w:w w:val="95"/>
          <w:sz w:val="18"/>
        </w:rPr>
        <w:t> </w:t>
      </w:r>
      <w:r>
        <w:rPr>
          <w:color w:val="231F20"/>
          <w:w w:val="95"/>
          <w:sz w:val="18"/>
        </w:rPr>
        <w:t>А.</w:t>
      </w:r>
      <w:r>
        <w:rPr>
          <w:color w:val="231F20"/>
          <w:spacing w:val="-5"/>
          <w:w w:val="95"/>
          <w:sz w:val="18"/>
        </w:rPr>
        <w:t> </w:t>
      </w:r>
      <w:r>
        <w:rPr>
          <w:color w:val="231F20"/>
          <w:w w:val="95"/>
          <w:sz w:val="18"/>
        </w:rPr>
        <w:t>Н.</w:t>
      </w:r>
      <w:r>
        <w:rPr>
          <w:color w:val="231F20"/>
          <w:spacing w:val="-5"/>
          <w:w w:val="95"/>
          <w:sz w:val="18"/>
        </w:rPr>
        <w:t> </w:t>
      </w:r>
      <w:r>
        <w:rPr>
          <w:color w:val="231F20"/>
          <w:w w:val="95"/>
          <w:sz w:val="18"/>
        </w:rPr>
        <w:t>Дроздов.</w:t>
      </w:r>
      <w:r>
        <w:rPr>
          <w:color w:val="231F20"/>
          <w:spacing w:val="-5"/>
          <w:w w:val="95"/>
          <w:sz w:val="18"/>
        </w:rPr>
        <w:t> </w:t>
      </w:r>
      <w:r>
        <w:rPr>
          <w:color w:val="231F20"/>
          <w:w w:val="95"/>
          <w:sz w:val="18"/>
        </w:rPr>
        <w:t>—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pacing w:val="-1"/>
          <w:sz w:val="18"/>
        </w:rPr>
        <w:t>М.: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Издательский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центр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«Академия»,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2012.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—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448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с.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Малев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А.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А.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Оптимизация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подбора башенного крана путем построения номограммы производительно-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сти // Молодой ученый. — 2019. — №21. — С. 143-146. — URL https://moluch.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ru/archive/259/59623/</w:t>
      </w:r>
    </w:p>
    <w:p>
      <w:pPr>
        <w:pStyle w:val="ListParagraph"/>
        <w:numPr>
          <w:ilvl w:val="0"/>
          <w:numId w:val="46"/>
        </w:numPr>
        <w:tabs>
          <w:tab w:pos="747" w:val="left" w:leader="none"/>
        </w:tabs>
        <w:spacing w:line="249" w:lineRule="auto" w:before="4" w:after="0"/>
        <w:ind w:left="158" w:right="372" w:firstLine="396"/>
        <w:jc w:val="both"/>
        <w:rPr>
          <w:sz w:val="18"/>
        </w:rPr>
      </w:pPr>
      <w:r>
        <w:rPr>
          <w:color w:val="231F20"/>
          <w:sz w:val="18"/>
        </w:rPr>
        <w:t>Департамент электрооборудования Компании АДЛ Предоставлено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пресс-службой Компании АДЛ 125040, Москва, п/я 47 Телефон (495) 937–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89–68 Факс: (495) 933–85–01, 933–85–02 E-mail: </w:t>
      </w:r>
      <w:hyperlink r:id="rId178">
        <w:r>
          <w:rPr>
            <w:color w:val="231F20"/>
            <w:sz w:val="18"/>
          </w:rPr>
          <w:t>info@adl.ru </w:t>
        </w:r>
      </w:hyperlink>
      <w:r>
        <w:rPr>
          <w:color w:val="231F20"/>
          <w:sz w:val="18"/>
        </w:rPr>
        <w:t>Все решения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Компании АДЛ на </w:t>
      </w:r>
      <w:hyperlink r:id="rId179">
        <w:r>
          <w:rPr>
            <w:color w:val="231F20"/>
            <w:sz w:val="18"/>
          </w:rPr>
          <w:t>www.adl.ru </w:t>
        </w:r>
      </w:hyperlink>
      <w:r>
        <w:rPr>
          <w:color w:val="231F20"/>
          <w:sz w:val="18"/>
        </w:rPr>
        <w:t>КОНСТРУКТОР. МАШИНОСТРОИТЕЛЬ &lt;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ЭЛЕКТРОСНАБЖЕНИЕ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РЕГИОНОВ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9" w:after="1"/>
        <w:ind w:left="0"/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45"/>
        <w:gridCol w:w="2809"/>
      </w:tblGrid>
      <w:tr>
        <w:trPr>
          <w:trHeight w:val="1282" w:hRule="atLeast"/>
        </w:trPr>
        <w:tc>
          <w:tcPr>
            <w:tcW w:w="3245" w:type="dxa"/>
          </w:tcPr>
          <w:p>
            <w:pPr>
              <w:pStyle w:val="TableParagraph"/>
              <w:spacing w:line="199" w:lineRule="exact" w:before="0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УДК</w:t>
            </w:r>
            <w:r>
              <w:rPr>
                <w:b/>
                <w:color w:val="231F20"/>
                <w:spacing w:val="-9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624.073</w:t>
            </w:r>
          </w:p>
          <w:p>
            <w:pPr>
              <w:pStyle w:val="TableParagraph"/>
              <w:spacing w:before="9"/>
              <w:ind w:left="50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Борис</w:t>
            </w:r>
            <w:r>
              <w:rPr>
                <w:i/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Ильич</w:t>
            </w:r>
            <w:r>
              <w:rPr>
                <w:i/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Кондаков,</w:t>
            </w:r>
          </w:p>
          <w:p>
            <w:pPr>
              <w:pStyle w:val="TableParagraph"/>
              <w:spacing w:before="9"/>
              <w:ind w:left="50"/>
              <w:rPr>
                <w:sz w:val="18"/>
              </w:rPr>
            </w:pPr>
            <w:r>
              <w:rPr>
                <w:color w:val="231F20"/>
                <w:sz w:val="18"/>
              </w:rPr>
              <w:t>магистр</w:t>
            </w:r>
          </w:p>
          <w:p>
            <w:pPr>
              <w:pStyle w:val="TableParagraph"/>
              <w:spacing w:line="210" w:lineRule="atLeast" w:before="1"/>
              <w:ind w:left="50" w:right="116"/>
              <w:rPr>
                <w:i/>
                <w:sz w:val="18"/>
              </w:rPr>
            </w:pPr>
            <w:r>
              <w:rPr>
                <w:color w:val="231F20"/>
                <w:w w:val="95"/>
                <w:sz w:val="18"/>
              </w:rPr>
              <w:t>(Санкт-Петербургский государственный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архитектурно-строительный</w:t>
            </w:r>
            <w:r>
              <w:rPr>
                <w:color w:val="231F20"/>
                <w:spacing w:val="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университет)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E-mail:</w:t>
            </w:r>
            <w:r>
              <w:rPr>
                <w:i/>
                <w:color w:val="231F20"/>
                <w:spacing w:val="-8"/>
                <w:sz w:val="18"/>
              </w:rPr>
              <w:t> </w:t>
            </w:r>
            <w:hyperlink r:id="rId180">
              <w:r>
                <w:rPr>
                  <w:i/>
                  <w:color w:val="231F20"/>
                  <w:sz w:val="18"/>
                </w:rPr>
                <w:t>kondakovb@inbox.ru</w:t>
              </w:r>
            </w:hyperlink>
          </w:p>
        </w:tc>
        <w:tc>
          <w:tcPr>
            <w:tcW w:w="2809" w:type="dxa"/>
          </w:tcPr>
          <w:p>
            <w:pPr>
              <w:pStyle w:val="TableParagraph"/>
              <w:spacing w:before="4"/>
              <w:rPr>
                <w:sz w:val="18"/>
              </w:rPr>
            </w:pPr>
          </w:p>
          <w:p>
            <w:pPr>
              <w:pStyle w:val="TableParagraph"/>
              <w:spacing w:before="0"/>
              <w:ind w:right="49"/>
              <w:jc w:val="right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Boris</w:t>
            </w:r>
            <w:r>
              <w:rPr>
                <w:i/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Il’ich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Kondakov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line="249" w:lineRule="auto" w:before="9"/>
              <w:ind w:left="428" w:right="49" w:firstLine="1872"/>
              <w:jc w:val="righ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master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                          </w:t>
            </w:r>
            <w:r>
              <w:rPr>
                <w:color w:val="231F20"/>
                <w:spacing w:val="26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(Saint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Petersburg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State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University</w:t>
            </w:r>
          </w:p>
          <w:p>
            <w:pPr>
              <w:pStyle w:val="TableParagraph"/>
              <w:spacing w:before="1"/>
              <w:ind w:right="49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of</w:t>
            </w:r>
            <w:r>
              <w:rPr>
                <w:color w:val="231F20"/>
                <w:spacing w:val="-1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Architecture</w:t>
            </w:r>
            <w:r>
              <w:rPr>
                <w:color w:val="231F20"/>
                <w:w w:val="95"/>
                <w:sz w:val="18"/>
              </w:rPr>
              <w:t> and Civil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Engineering)</w:t>
            </w:r>
          </w:p>
          <w:p>
            <w:pPr>
              <w:pStyle w:val="TableParagraph"/>
              <w:spacing w:line="187" w:lineRule="exact" w:before="9"/>
              <w:ind w:right="48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 </w:t>
            </w:r>
            <w:hyperlink r:id="rId180">
              <w:r>
                <w:rPr>
                  <w:i/>
                  <w:color w:val="231F20"/>
                  <w:w w:val="95"/>
                  <w:sz w:val="18"/>
                </w:rPr>
                <w:t>kondakovb@inbox.ru</w:t>
              </w:r>
            </w:hyperlink>
          </w:p>
        </w:tc>
      </w:tr>
    </w:tbl>
    <w:p>
      <w:pPr>
        <w:pStyle w:val="BodyText"/>
        <w:spacing w:before="5"/>
        <w:ind w:left="0"/>
        <w:rPr>
          <w:sz w:val="16"/>
        </w:rPr>
      </w:pPr>
    </w:p>
    <w:p>
      <w:pPr>
        <w:pStyle w:val="Heading2"/>
        <w:spacing w:line="249" w:lineRule="auto"/>
        <w:ind w:left="245" w:right="463"/>
      </w:pPr>
      <w:r>
        <w:rPr>
          <w:color w:val="231F20"/>
        </w:rPr>
        <w:t>ОБЕСПЕЧЕНИЕ</w:t>
      </w:r>
      <w:r>
        <w:rPr>
          <w:color w:val="231F20"/>
          <w:spacing w:val="-9"/>
        </w:rPr>
        <w:t> </w:t>
      </w:r>
      <w:r>
        <w:rPr>
          <w:color w:val="231F20"/>
        </w:rPr>
        <w:t>БЕЗОПАСНОСТИ</w:t>
      </w:r>
      <w:r>
        <w:rPr>
          <w:color w:val="231F20"/>
          <w:spacing w:val="-10"/>
        </w:rPr>
        <w:t> </w:t>
      </w:r>
      <w:r>
        <w:rPr>
          <w:color w:val="231F20"/>
        </w:rPr>
        <w:t>СООРУЖЕНИЙ,</w:t>
      </w:r>
      <w:r>
        <w:rPr>
          <w:color w:val="231F20"/>
          <w:spacing w:val="-52"/>
        </w:rPr>
        <w:t> </w:t>
      </w:r>
      <w:r>
        <w:rPr>
          <w:color w:val="231F20"/>
        </w:rPr>
        <w:t>ВОЗВОДИМЫХ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ЦУНАМИОПАСНЫХ</w:t>
      </w:r>
      <w:r>
        <w:rPr>
          <w:color w:val="231F20"/>
          <w:spacing w:val="-10"/>
        </w:rPr>
        <w:t> </w:t>
      </w:r>
      <w:r>
        <w:rPr>
          <w:color w:val="231F20"/>
        </w:rPr>
        <w:t>РАЙОНАХ</w:t>
      </w:r>
    </w:p>
    <w:p>
      <w:pPr>
        <w:pStyle w:val="BodyText"/>
        <w:spacing w:before="10"/>
        <w:ind w:left="0"/>
        <w:rPr>
          <w:b/>
          <w:sz w:val="19"/>
        </w:rPr>
      </w:pPr>
    </w:p>
    <w:p>
      <w:pPr>
        <w:pStyle w:val="Heading3"/>
        <w:spacing w:line="249" w:lineRule="auto"/>
        <w:ind w:left="994" w:right="1206"/>
      </w:pPr>
      <w:r>
        <w:rPr>
          <w:color w:val="231F20"/>
        </w:rPr>
        <w:t>PROCURING</w:t>
      </w:r>
      <w:r>
        <w:rPr>
          <w:color w:val="231F20"/>
          <w:spacing w:val="1"/>
        </w:rPr>
        <w:t> </w:t>
      </w:r>
      <w:r>
        <w:rPr>
          <w:color w:val="231F20"/>
        </w:rPr>
        <w:t>OF</w:t>
      </w:r>
      <w:r>
        <w:rPr>
          <w:color w:val="231F20"/>
          <w:spacing w:val="1"/>
        </w:rPr>
        <w:t> </w:t>
      </w:r>
      <w:r>
        <w:rPr>
          <w:color w:val="231F20"/>
        </w:rPr>
        <w:t>THE</w:t>
      </w:r>
      <w:r>
        <w:rPr>
          <w:color w:val="231F20"/>
          <w:spacing w:val="1"/>
        </w:rPr>
        <w:t> </w:t>
      </w:r>
      <w:r>
        <w:rPr>
          <w:color w:val="231F20"/>
        </w:rPr>
        <w:t>SAFETY</w:t>
      </w:r>
      <w:r>
        <w:rPr>
          <w:color w:val="231F20"/>
          <w:spacing w:val="1"/>
        </w:rPr>
        <w:t> </w:t>
      </w:r>
      <w:r>
        <w:rPr>
          <w:color w:val="231F20"/>
        </w:rPr>
        <w:t>BUILDINGS</w:t>
      </w:r>
      <w:r>
        <w:rPr>
          <w:color w:val="231F20"/>
          <w:spacing w:val="-52"/>
        </w:rPr>
        <w:t> </w:t>
      </w:r>
      <w:r>
        <w:rPr>
          <w:color w:val="231F20"/>
        </w:rPr>
        <w:t>IN</w:t>
      </w:r>
      <w:r>
        <w:rPr>
          <w:color w:val="231F20"/>
          <w:spacing w:val="4"/>
        </w:rPr>
        <w:t> </w:t>
      </w:r>
      <w:r>
        <w:rPr>
          <w:color w:val="231F20"/>
        </w:rPr>
        <w:t>A TSUNAMI-HAZARDOUS</w:t>
      </w:r>
      <w:r>
        <w:rPr>
          <w:color w:val="231F20"/>
          <w:spacing w:val="5"/>
        </w:rPr>
        <w:t> </w:t>
      </w:r>
      <w:r>
        <w:rPr>
          <w:color w:val="231F20"/>
        </w:rPr>
        <w:t>AREAS</w:t>
      </w:r>
    </w:p>
    <w:p>
      <w:pPr>
        <w:pStyle w:val="BodyText"/>
        <w:spacing w:before="11"/>
        <w:ind w:left="0"/>
        <w:rPr>
          <w:sz w:val="18"/>
        </w:rPr>
      </w:pPr>
    </w:p>
    <w:p>
      <w:pPr>
        <w:spacing w:line="249" w:lineRule="auto" w:before="0"/>
        <w:ind w:left="158" w:right="375" w:firstLine="396"/>
        <w:jc w:val="both"/>
        <w:rPr>
          <w:sz w:val="18"/>
        </w:rPr>
      </w:pPr>
      <w:r>
        <w:rPr>
          <w:color w:val="231F20"/>
          <w:w w:val="95"/>
          <w:sz w:val="18"/>
        </w:rPr>
        <w:t>Как известно, цунами – чрезвычайно опасное стихийное бедствие, способ-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ное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разрушить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любые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строения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прибрежной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зоне,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унести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за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собой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огромное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количество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человеческих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жертв,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нанести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огромный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экономический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ущерб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го-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сударству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[1].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Потери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от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цунами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за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период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ХVIII-XXI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колоссальны: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так,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число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1"/>
          <w:sz w:val="18"/>
        </w:rPr>
        <w:t>погибших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людей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составляет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более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500тыс.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человек,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финансовые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потери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пре-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1"/>
          <w:sz w:val="18"/>
        </w:rPr>
        <w:t>вышают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300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млрд.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долларов.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Каждый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трагический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случай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заставлял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общество,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2"/>
          <w:sz w:val="18"/>
        </w:rPr>
        <w:t>государство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принимать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определенные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меры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по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минимизации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потерь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от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воздей-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ствия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такого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стихийного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бедствия.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Так,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произошедшее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цунами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4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5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ноября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1952 года на территории СССР заставило предпринять серьезные меры в об-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ласти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системы предупреждения о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цунами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(в дальнейшем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СПЦ).</w:t>
      </w:r>
    </w:p>
    <w:p>
      <w:pPr>
        <w:spacing w:line="249" w:lineRule="auto" w:before="7"/>
        <w:ind w:left="158" w:right="375" w:firstLine="396"/>
        <w:jc w:val="both"/>
        <w:rPr>
          <w:sz w:val="18"/>
        </w:rPr>
      </w:pPr>
      <w:r>
        <w:rPr>
          <w:color w:val="231F20"/>
          <w:w w:val="95"/>
          <w:sz w:val="18"/>
        </w:rPr>
        <w:t>На сегодняшний день существует нормативный документ, который необхо-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w w:val="95"/>
          <w:sz w:val="18"/>
        </w:rPr>
        <w:t>димо применять при проектировании новых, а также эксплуатируемых прибреж-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w w:val="95"/>
          <w:sz w:val="18"/>
        </w:rPr>
        <w:t>ных и береговых зданий, сооружений в цунамиопасных районах (в дальнейшем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ЦОР).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Таким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документом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является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свод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правил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СП292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«Здания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сооружения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в цунамиопасных районах. Правила проектирования» [2]. Хочется отметить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следующее основное положением данного свода правил: при возникновении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цунами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исправно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эффективно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срабатывает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СПЦ,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результате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большая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часть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населения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эвакуирована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безопасные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места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до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прихода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цунами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[2].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Как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пока-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зывает практика работы СПЦ, были случаи (примером может послужить цу-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нами, обрушившегося на побережья стран Индийского океана в 2004 г.) не-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своевременного донесение до жителей прибрежных территорий информации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о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надвигающейся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волне.</w:t>
      </w:r>
    </w:p>
    <w:p>
      <w:pPr>
        <w:spacing w:line="249" w:lineRule="auto" w:before="9"/>
        <w:ind w:left="158" w:right="376" w:firstLine="396"/>
        <w:jc w:val="both"/>
        <w:rPr>
          <w:sz w:val="18"/>
        </w:rPr>
      </w:pPr>
      <w:r>
        <w:rPr>
          <w:color w:val="231F20"/>
          <w:sz w:val="18"/>
        </w:rPr>
        <w:t>В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данной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статье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рассмотрен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вопрос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об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обеспечении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безопасности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соору-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жений,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возводимых в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ЦОР.</w:t>
      </w:r>
    </w:p>
    <w:p>
      <w:pPr>
        <w:spacing w:line="249" w:lineRule="auto" w:before="2"/>
        <w:ind w:left="158" w:right="374" w:firstLine="396"/>
        <w:jc w:val="both"/>
        <w:rPr>
          <w:sz w:val="18"/>
        </w:rPr>
      </w:pPr>
      <w:r>
        <w:rPr>
          <w:i/>
          <w:color w:val="231F20"/>
          <w:sz w:val="18"/>
        </w:rPr>
        <w:t>Ключевые слова</w:t>
      </w:r>
      <w:r>
        <w:rPr>
          <w:color w:val="231F20"/>
          <w:sz w:val="18"/>
        </w:rPr>
        <w:t>: цунами, цунами опасный район, стихийное бедствие,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проектирование сооружений </w:t>
      </w:r>
      <w:r>
        <w:rPr>
          <w:color w:val="231F20"/>
          <w:sz w:val="18"/>
        </w:rPr>
        <w:t>в цунамиопасных районах, цунамистойкое стро-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ительство.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4"/>
        <w:ind w:left="0"/>
        <w:rPr>
          <w:sz w:val="12"/>
        </w:rPr>
      </w:pPr>
    </w:p>
    <w:p>
      <w:pPr>
        <w:spacing w:line="259" w:lineRule="auto" w:before="93"/>
        <w:ind w:left="158" w:right="373" w:firstLine="396"/>
        <w:jc w:val="both"/>
        <w:rPr>
          <w:sz w:val="18"/>
        </w:rPr>
      </w:pPr>
      <w:r>
        <w:rPr>
          <w:color w:val="231F20"/>
          <w:sz w:val="18"/>
        </w:rPr>
        <w:t>As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known,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tsunami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an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extremely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dangerous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natural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disaster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that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can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de-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stroy</w:t>
      </w:r>
      <w:r>
        <w:rPr>
          <w:color w:val="231F20"/>
          <w:spacing w:val="-12"/>
          <w:sz w:val="18"/>
        </w:rPr>
        <w:t> </w:t>
      </w:r>
      <w:r>
        <w:rPr>
          <w:color w:val="231F20"/>
          <w:sz w:val="18"/>
        </w:rPr>
        <w:t>any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buildings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coastal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zone,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take</w:t>
      </w:r>
      <w:r>
        <w:rPr>
          <w:color w:val="231F20"/>
          <w:spacing w:val="-12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huge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number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human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casualties,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cause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great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economic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damage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state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[1].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Losses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from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tsunami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for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peri-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od XVIII-XXI are enormous: for example, the number of dead people is more than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1"/>
          <w:sz w:val="18"/>
        </w:rPr>
        <w:t>500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thousand.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people,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and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financial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losses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exceed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300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billion.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dollars.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Each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tragic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in-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cident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forced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society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state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take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certain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measures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minimize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losses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from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impact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such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natural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disaster.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So,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tsunami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that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occurred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from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November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4 to 5, 1952 in the USSR forced us to take serious measures in the field of the tsu-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nami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warning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system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(hereinafter referred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to as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TWS).</w:t>
      </w:r>
    </w:p>
    <w:p>
      <w:pPr>
        <w:spacing w:line="259" w:lineRule="auto" w:before="4"/>
        <w:ind w:left="158" w:right="374" w:firstLine="396"/>
        <w:jc w:val="both"/>
        <w:rPr>
          <w:sz w:val="18"/>
        </w:rPr>
      </w:pPr>
      <w:r>
        <w:rPr>
          <w:color w:val="231F20"/>
          <w:sz w:val="18"/>
        </w:rPr>
        <w:t>To date, there is a regulatory document that must be applied in the design of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new, as well as the operation of coastal buildings, structures in tsunami-hazardous ar-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eas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(hereinafter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referred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as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Center).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Such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document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set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rules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SP292</w:t>
      </w:r>
    </w:p>
    <w:p>
      <w:pPr>
        <w:spacing w:line="259" w:lineRule="auto" w:before="1"/>
        <w:ind w:left="158" w:right="372" w:firstLine="0"/>
        <w:jc w:val="both"/>
        <w:rPr>
          <w:sz w:val="18"/>
        </w:rPr>
      </w:pPr>
      <w:r>
        <w:rPr>
          <w:color w:val="231F20"/>
          <w:sz w:val="18"/>
        </w:rPr>
        <w:t>«Buildings and structures on tsunami hazardous areas. Regulations of design» [2].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I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would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like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note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following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main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provision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this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set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rules: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when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tsunami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1"/>
          <w:sz w:val="18"/>
        </w:rPr>
        <w:t>occurs,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TWS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works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properly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and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efficiently,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as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result,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large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part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popu-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lation evacuated to safe places before the tsunami arrived [2]. As the practice of the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TWS shows, there have been cases (an example is the tsunami that hit the coast of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the Indian Ocean in 2004) of untimely reporting to the inhabitants of coastal terri-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tories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of information about an impending wave.</w:t>
      </w:r>
    </w:p>
    <w:p>
      <w:pPr>
        <w:spacing w:line="259" w:lineRule="auto" w:before="4"/>
        <w:ind w:left="158" w:right="376" w:firstLine="396"/>
        <w:jc w:val="both"/>
        <w:rPr>
          <w:sz w:val="18"/>
        </w:rPr>
      </w:pPr>
      <w:r>
        <w:rPr>
          <w:color w:val="231F20"/>
          <w:sz w:val="18"/>
        </w:rPr>
        <w:t>In this article the issue of ensuring the safety of structures erected in the cen-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ter is considered.</w:t>
      </w:r>
    </w:p>
    <w:p>
      <w:pPr>
        <w:spacing w:line="259" w:lineRule="auto" w:before="1"/>
        <w:ind w:left="158" w:right="376" w:firstLine="396"/>
        <w:jc w:val="both"/>
        <w:rPr>
          <w:sz w:val="18"/>
        </w:rPr>
      </w:pPr>
      <w:r>
        <w:rPr>
          <w:i/>
          <w:color w:val="231F20"/>
          <w:sz w:val="18"/>
        </w:rPr>
        <w:t>Keywords</w:t>
      </w:r>
      <w:r>
        <w:rPr>
          <w:color w:val="231F20"/>
          <w:sz w:val="18"/>
        </w:rPr>
        <w:t>: tsunami, tsunami hazardous area, natural disaster, design of struc-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tures in tsunami-hazardous areas, tsunami-resistant construction.</w:t>
      </w:r>
    </w:p>
    <w:p>
      <w:pPr>
        <w:pStyle w:val="BodyText"/>
        <w:spacing w:before="6"/>
        <w:ind w:left="0"/>
        <w:rPr>
          <w:sz w:val="26"/>
        </w:rPr>
      </w:pPr>
    </w:p>
    <w:p>
      <w:pPr>
        <w:pStyle w:val="BodyText"/>
        <w:spacing w:line="276" w:lineRule="auto"/>
        <w:ind w:right="374" w:firstLine="396"/>
        <w:jc w:val="both"/>
      </w:pPr>
      <w:r>
        <w:rPr>
          <w:color w:val="231F20"/>
        </w:rPr>
        <w:t>Инженерная защита – это комплекс сооружений и мероприятий,</w:t>
      </w:r>
      <w:r>
        <w:rPr>
          <w:color w:val="231F20"/>
          <w:spacing w:val="1"/>
        </w:rPr>
        <w:t> </w:t>
      </w:r>
      <w:r>
        <w:rPr>
          <w:color w:val="231F20"/>
        </w:rPr>
        <w:t>направленных на предупреждение или уменьшение опасных послед-</w:t>
      </w:r>
      <w:r>
        <w:rPr>
          <w:color w:val="231F20"/>
          <w:spacing w:val="1"/>
        </w:rPr>
        <w:t> </w:t>
      </w:r>
      <w:r>
        <w:rPr>
          <w:color w:val="231F20"/>
        </w:rPr>
        <w:t>ствий воздействия природных процессов и (или) техногенных явле-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ний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территорию,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здания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или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сооружения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[2,4].</w:t>
      </w:r>
    </w:p>
    <w:p>
      <w:pPr>
        <w:pStyle w:val="BodyText"/>
        <w:spacing w:line="276" w:lineRule="auto"/>
        <w:ind w:right="376" w:firstLine="396"/>
        <w:jc w:val="right"/>
      </w:pPr>
      <w:r>
        <w:rPr>
          <w:color w:val="231F20"/>
        </w:rPr>
        <w:t>Мероприятия</w:t>
      </w:r>
      <w:r>
        <w:rPr>
          <w:color w:val="231F20"/>
          <w:spacing w:val="4"/>
        </w:rPr>
        <w:t> </w:t>
      </w:r>
      <w:r>
        <w:rPr>
          <w:color w:val="231F20"/>
        </w:rPr>
        <w:t>по</w:t>
      </w:r>
      <w:r>
        <w:rPr>
          <w:color w:val="231F20"/>
          <w:spacing w:val="5"/>
        </w:rPr>
        <w:t> </w:t>
      </w:r>
      <w:r>
        <w:rPr>
          <w:color w:val="231F20"/>
        </w:rPr>
        <w:t>обеспечению</w:t>
      </w:r>
      <w:r>
        <w:rPr>
          <w:color w:val="231F20"/>
          <w:spacing w:val="4"/>
        </w:rPr>
        <w:t> </w:t>
      </w:r>
      <w:r>
        <w:rPr>
          <w:color w:val="231F20"/>
        </w:rPr>
        <w:t>безопасности</w:t>
      </w:r>
      <w:r>
        <w:rPr>
          <w:color w:val="231F20"/>
          <w:spacing w:val="5"/>
        </w:rPr>
        <w:t> </w:t>
      </w:r>
      <w:r>
        <w:rPr>
          <w:color w:val="231F20"/>
        </w:rPr>
        <w:t>сооружений,</w:t>
      </w:r>
      <w:r>
        <w:rPr>
          <w:color w:val="231F20"/>
          <w:spacing w:val="4"/>
        </w:rPr>
        <w:t> </w:t>
      </w:r>
      <w:r>
        <w:rPr>
          <w:color w:val="231F20"/>
        </w:rPr>
        <w:t>возво-</w:t>
      </w:r>
      <w:r>
        <w:rPr>
          <w:color w:val="231F20"/>
          <w:spacing w:val="-47"/>
        </w:rPr>
        <w:t> </w:t>
      </w:r>
      <w:r>
        <w:rPr>
          <w:color w:val="231F20"/>
        </w:rPr>
        <w:t>димых</w:t>
      </w:r>
      <w:r>
        <w:rPr>
          <w:color w:val="231F20"/>
          <w:spacing w:val="21"/>
        </w:rPr>
        <w:t> </w:t>
      </w:r>
      <w:r>
        <w:rPr>
          <w:color w:val="231F20"/>
        </w:rPr>
        <w:t>в</w:t>
      </w:r>
      <w:r>
        <w:rPr>
          <w:color w:val="231F20"/>
          <w:spacing w:val="20"/>
        </w:rPr>
        <w:t> </w:t>
      </w:r>
      <w:r>
        <w:rPr>
          <w:color w:val="231F20"/>
        </w:rPr>
        <w:t>ЦОР</w:t>
      </w:r>
      <w:r>
        <w:rPr>
          <w:color w:val="231F20"/>
          <w:spacing w:val="19"/>
        </w:rPr>
        <w:t> </w:t>
      </w:r>
      <w:r>
        <w:rPr>
          <w:color w:val="231F20"/>
        </w:rPr>
        <w:t>можно,</w:t>
      </w:r>
      <w:r>
        <w:rPr>
          <w:color w:val="231F20"/>
          <w:spacing w:val="20"/>
        </w:rPr>
        <w:t> </w:t>
      </w:r>
      <w:r>
        <w:rPr>
          <w:color w:val="231F20"/>
        </w:rPr>
        <w:t>условно</w:t>
      </w:r>
      <w:r>
        <w:rPr>
          <w:color w:val="231F20"/>
          <w:spacing w:val="20"/>
        </w:rPr>
        <w:t> </w:t>
      </w:r>
      <w:r>
        <w:rPr>
          <w:color w:val="231F20"/>
        </w:rPr>
        <w:t>классифицировать</w:t>
      </w:r>
      <w:r>
        <w:rPr>
          <w:color w:val="231F20"/>
          <w:spacing w:val="21"/>
        </w:rPr>
        <w:t> </w:t>
      </w:r>
      <w:r>
        <w:rPr>
          <w:color w:val="231F20"/>
        </w:rPr>
        <w:t>по</w:t>
      </w:r>
      <w:r>
        <w:rPr>
          <w:color w:val="231F20"/>
          <w:spacing w:val="20"/>
        </w:rPr>
        <w:t> </w:t>
      </w:r>
      <w:r>
        <w:rPr>
          <w:color w:val="231F20"/>
        </w:rPr>
        <w:t>двум</w:t>
      </w:r>
      <w:r>
        <w:rPr>
          <w:color w:val="231F20"/>
          <w:spacing w:val="20"/>
        </w:rPr>
        <w:t> </w:t>
      </w:r>
      <w:r>
        <w:rPr>
          <w:color w:val="231F20"/>
        </w:rPr>
        <w:t>методам.</w:t>
      </w:r>
      <w:r>
        <w:rPr>
          <w:color w:val="231F20"/>
          <w:spacing w:val="-47"/>
        </w:rPr>
        <w:t> </w:t>
      </w:r>
      <w:r>
        <w:rPr>
          <w:color w:val="231F20"/>
          <w:spacing w:val="-2"/>
        </w:rPr>
        <w:t>Общую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классификацию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данных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мероприятий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можно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увидеть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рис.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1.</w:t>
      </w:r>
      <w:r>
        <w:rPr>
          <w:color w:val="231F20"/>
          <w:spacing w:val="-47"/>
        </w:rPr>
        <w:t> </w:t>
      </w:r>
      <w:r>
        <w:rPr>
          <w:color w:val="231F20"/>
        </w:rPr>
        <w:t>Рассмотрим</w:t>
      </w:r>
      <w:r>
        <w:rPr>
          <w:color w:val="231F20"/>
          <w:spacing w:val="12"/>
        </w:rPr>
        <w:t> </w:t>
      </w:r>
      <w:r>
        <w:rPr>
          <w:color w:val="231F20"/>
        </w:rPr>
        <w:t>некоторые</w:t>
      </w:r>
      <w:r>
        <w:rPr>
          <w:color w:val="231F20"/>
          <w:spacing w:val="13"/>
        </w:rPr>
        <w:t> </w:t>
      </w:r>
      <w:r>
        <w:rPr>
          <w:color w:val="231F20"/>
        </w:rPr>
        <w:t>из</w:t>
      </w:r>
      <w:r>
        <w:rPr>
          <w:color w:val="231F20"/>
          <w:spacing w:val="12"/>
        </w:rPr>
        <w:t> </w:t>
      </w:r>
      <w:r>
        <w:rPr>
          <w:color w:val="231F20"/>
        </w:rPr>
        <w:t>мероприятий,</w:t>
      </w:r>
      <w:r>
        <w:rPr>
          <w:color w:val="231F20"/>
          <w:spacing w:val="13"/>
        </w:rPr>
        <w:t> </w:t>
      </w:r>
      <w:r>
        <w:rPr>
          <w:color w:val="231F20"/>
        </w:rPr>
        <w:t>в</w:t>
      </w:r>
      <w:r>
        <w:rPr>
          <w:color w:val="231F20"/>
          <w:spacing w:val="12"/>
        </w:rPr>
        <w:t> </w:t>
      </w:r>
      <w:r>
        <w:rPr>
          <w:color w:val="231F20"/>
        </w:rPr>
        <w:t>зависимости</w:t>
      </w:r>
      <w:r>
        <w:rPr>
          <w:color w:val="231F20"/>
          <w:spacing w:val="13"/>
        </w:rPr>
        <w:t> </w:t>
      </w:r>
      <w:r>
        <w:rPr>
          <w:color w:val="231F20"/>
        </w:rPr>
        <w:t>от</w:t>
      </w:r>
      <w:r>
        <w:rPr>
          <w:color w:val="231F20"/>
          <w:spacing w:val="13"/>
        </w:rPr>
        <w:t> </w:t>
      </w:r>
      <w:r>
        <w:rPr>
          <w:color w:val="231F20"/>
        </w:rPr>
        <w:t>при-</w:t>
      </w:r>
    </w:p>
    <w:p>
      <w:pPr>
        <w:pStyle w:val="BodyText"/>
        <w:spacing w:line="228" w:lineRule="exact"/>
        <w:jc w:val="both"/>
      </w:pPr>
      <w:r>
        <w:rPr>
          <w:color w:val="231F20"/>
        </w:rPr>
        <w:t>ближения</w:t>
      </w:r>
      <w:r>
        <w:rPr>
          <w:color w:val="231F20"/>
          <w:spacing w:val="14"/>
        </w:rPr>
        <w:t> </w:t>
      </w:r>
      <w:r>
        <w:rPr>
          <w:color w:val="231F20"/>
        </w:rPr>
        <w:t>цунами</w:t>
      </w:r>
      <w:r>
        <w:rPr>
          <w:color w:val="231F20"/>
          <w:spacing w:val="14"/>
        </w:rPr>
        <w:t> </w:t>
      </w:r>
      <w:r>
        <w:rPr>
          <w:color w:val="231F20"/>
        </w:rPr>
        <w:t>к</w:t>
      </w:r>
      <w:r>
        <w:rPr>
          <w:color w:val="231F20"/>
          <w:spacing w:val="15"/>
        </w:rPr>
        <w:t> </w:t>
      </w:r>
      <w:r>
        <w:rPr>
          <w:color w:val="231F20"/>
        </w:rPr>
        <w:t>защищаемому</w:t>
      </w:r>
      <w:r>
        <w:rPr>
          <w:color w:val="231F20"/>
          <w:spacing w:val="14"/>
        </w:rPr>
        <w:t> </w:t>
      </w:r>
      <w:r>
        <w:rPr>
          <w:color w:val="231F20"/>
        </w:rPr>
        <w:t>объекту</w:t>
      </w:r>
      <w:r>
        <w:rPr>
          <w:color w:val="231F20"/>
          <w:spacing w:val="15"/>
        </w:rPr>
        <w:t> </w:t>
      </w:r>
      <w:r>
        <w:rPr>
          <w:color w:val="231F20"/>
        </w:rPr>
        <w:t>(ЗО).</w:t>
      </w:r>
    </w:p>
    <w:p>
      <w:pPr>
        <w:pStyle w:val="BodyText"/>
        <w:spacing w:before="32"/>
        <w:ind w:left="555"/>
        <w:jc w:val="both"/>
      </w:pPr>
      <w:r>
        <w:rPr>
          <w:color w:val="231F20"/>
          <w:spacing w:val="-1"/>
          <w:w w:val="105"/>
        </w:rPr>
        <w:t>Волноломы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(определение,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приближенно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данной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теме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статьи)</w:t>
      </w:r>
    </w:p>
    <w:p>
      <w:pPr>
        <w:pStyle w:val="BodyText"/>
        <w:spacing w:line="276" w:lineRule="auto" w:before="34"/>
        <w:ind w:right="374"/>
        <w:jc w:val="both"/>
      </w:pPr>
      <w:r>
        <w:rPr>
          <w:color w:val="231F20"/>
          <w:w w:val="105"/>
        </w:rPr>
        <w:t>–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это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гидротехническое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сооружение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(в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дальнейшем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ГТС),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возводи-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мое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целью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защиты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прибрежной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территории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воздействия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волн,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том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числе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цунами.</w:t>
      </w:r>
    </w:p>
    <w:p>
      <w:pPr>
        <w:spacing w:after="0" w:line="27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6" w:firstLine="396"/>
        <w:jc w:val="both"/>
      </w:pPr>
      <w:r>
        <w:rPr>
          <w:color w:val="231F20"/>
        </w:rPr>
        <w:t>Приведем пару примеров. На рис. 2 представлен стационарный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волнолом,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состоящий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насыпи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множества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массивных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блоков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(ка-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менных,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бетонных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т.п.).</w:t>
      </w:r>
    </w:p>
    <w:p>
      <w:pPr>
        <w:pStyle w:val="BodyText"/>
        <w:spacing w:line="256" w:lineRule="auto" w:before="3"/>
        <w:ind w:right="378" w:firstLine="396"/>
        <w:jc w:val="both"/>
      </w:pPr>
      <w:r>
        <w:rPr>
          <w:color w:val="231F20"/>
        </w:rPr>
        <w:t>Особенностью работы подобных сооружений является создания</w:t>
      </w:r>
      <w:r>
        <w:rPr>
          <w:color w:val="231F20"/>
          <w:spacing w:val="1"/>
        </w:rPr>
        <w:t> </w:t>
      </w:r>
      <w:r>
        <w:rPr>
          <w:color w:val="231F20"/>
        </w:rPr>
        <w:t>зоны</w:t>
      </w:r>
      <w:r>
        <w:rPr>
          <w:color w:val="231F20"/>
          <w:spacing w:val="1"/>
        </w:rPr>
        <w:t> </w:t>
      </w:r>
      <w:r>
        <w:rPr>
          <w:color w:val="231F20"/>
        </w:rPr>
        <w:t>«спокойной</w:t>
      </w:r>
      <w:r>
        <w:rPr>
          <w:color w:val="231F20"/>
          <w:spacing w:val="2"/>
        </w:rPr>
        <w:t> </w:t>
      </w:r>
      <w:r>
        <w:rPr>
          <w:color w:val="231F20"/>
        </w:rPr>
        <w:t>воды».</w:t>
      </w:r>
    </w:p>
    <w:p>
      <w:pPr>
        <w:pStyle w:val="BodyText"/>
        <w:spacing w:before="3"/>
        <w:ind w:left="0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93">
            <wp:simplePos x="0" y="0"/>
            <wp:positionH relativeFrom="page">
              <wp:posOffset>774242</wp:posOffset>
            </wp:positionH>
            <wp:positionV relativeFrom="paragraph">
              <wp:posOffset>97470</wp:posOffset>
            </wp:positionV>
            <wp:extent cx="3779515" cy="1877567"/>
            <wp:effectExtent l="0" t="0" r="0" b="0"/>
            <wp:wrapTopAndBottom/>
            <wp:docPr id="165" name="image10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108.jpe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9515" cy="18775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75"/>
        <w:ind w:left="834" w:right="1051" w:firstLine="0"/>
        <w:jc w:val="center"/>
        <w:rPr>
          <w:sz w:val="18"/>
        </w:rPr>
      </w:pPr>
      <w:r>
        <w:rPr>
          <w:color w:val="231F20"/>
          <w:sz w:val="18"/>
        </w:rPr>
        <w:t>Рис.1.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Классификация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мероприятий</w:t>
      </w:r>
    </w:p>
    <w:p>
      <w:pPr>
        <w:spacing w:line="249" w:lineRule="auto" w:before="9"/>
        <w:ind w:left="568" w:right="786" w:firstLine="0"/>
        <w:jc w:val="center"/>
        <w:rPr>
          <w:sz w:val="18"/>
        </w:rPr>
      </w:pPr>
      <w:r>
        <w:rPr>
          <w:color w:val="231F20"/>
          <w:sz w:val="18"/>
        </w:rPr>
        <w:t>(в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зависимости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от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применяемого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метода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прямой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или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косвенный)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по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обеспечению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безопасности сооружений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ЦОР</w:t>
      </w:r>
    </w:p>
    <w:p>
      <w:pPr>
        <w:pStyle w:val="BodyText"/>
        <w:spacing w:before="9"/>
        <w:ind w:left="0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94">
            <wp:simplePos x="0" y="0"/>
            <wp:positionH relativeFrom="page">
              <wp:posOffset>774242</wp:posOffset>
            </wp:positionH>
            <wp:positionV relativeFrom="paragraph">
              <wp:posOffset>145449</wp:posOffset>
            </wp:positionV>
            <wp:extent cx="3779525" cy="1182624"/>
            <wp:effectExtent l="0" t="0" r="0" b="0"/>
            <wp:wrapTopAndBottom/>
            <wp:docPr id="167" name="image10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109.jpe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9525" cy="1182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61"/>
        <w:ind w:left="834" w:right="1051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Блочно-бетонный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блочно–каменный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волноломы</w:t>
      </w:r>
    </w:p>
    <w:p>
      <w:pPr>
        <w:pStyle w:val="BodyText"/>
        <w:spacing w:before="7"/>
        <w:ind w:left="0"/>
        <w:rPr>
          <w:sz w:val="21"/>
        </w:rPr>
      </w:pPr>
    </w:p>
    <w:p>
      <w:pPr>
        <w:pStyle w:val="BodyText"/>
        <w:ind w:left="555"/>
      </w:pPr>
      <w:r>
        <w:rPr>
          <w:color w:val="231F20"/>
        </w:rPr>
        <w:t>Конструктивные</w:t>
      </w:r>
      <w:r>
        <w:rPr>
          <w:color w:val="231F20"/>
          <w:spacing w:val="-4"/>
        </w:rPr>
        <w:t> </w:t>
      </w:r>
      <w:r>
        <w:rPr>
          <w:color w:val="231F20"/>
        </w:rPr>
        <w:t>особенности</w:t>
      </w:r>
      <w:r>
        <w:rPr>
          <w:color w:val="231F20"/>
          <w:spacing w:val="-4"/>
        </w:rPr>
        <w:t> </w:t>
      </w:r>
      <w:r>
        <w:rPr>
          <w:color w:val="231F20"/>
        </w:rPr>
        <w:t>блочно-каменных</w:t>
      </w:r>
      <w:r>
        <w:rPr>
          <w:color w:val="231F20"/>
          <w:spacing w:val="-4"/>
        </w:rPr>
        <w:t> </w:t>
      </w:r>
      <w:r>
        <w:rPr>
          <w:color w:val="231F20"/>
        </w:rPr>
        <w:t>волноломов</w:t>
      </w:r>
      <w:r>
        <w:rPr>
          <w:color w:val="231F20"/>
          <w:spacing w:val="-4"/>
        </w:rPr>
        <w:t> </w:t>
      </w:r>
      <w:r>
        <w:rPr>
          <w:color w:val="231F20"/>
        </w:rPr>
        <w:t>[2]:</w:t>
      </w:r>
    </w:p>
    <w:p>
      <w:pPr>
        <w:pStyle w:val="ListParagraph"/>
        <w:numPr>
          <w:ilvl w:val="0"/>
          <w:numId w:val="47"/>
        </w:numPr>
        <w:tabs>
          <w:tab w:pos="715" w:val="left" w:leader="none"/>
        </w:tabs>
        <w:spacing w:line="256" w:lineRule="auto" w:before="17" w:after="0"/>
        <w:ind w:left="158" w:right="374" w:firstLine="396"/>
        <w:jc w:val="left"/>
        <w:rPr>
          <w:sz w:val="20"/>
        </w:rPr>
      </w:pPr>
      <w:r>
        <w:rPr>
          <w:color w:val="231F20"/>
          <w:w w:val="105"/>
          <w:sz w:val="20"/>
        </w:rPr>
        <w:t>Постель из камней устраивается из рванного камня твердых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пород;</w:t>
      </w:r>
    </w:p>
    <w:p>
      <w:pPr>
        <w:pStyle w:val="ListParagraph"/>
        <w:numPr>
          <w:ilvl w:val="0"/>
          <w:numId w:val="47"/>
        </w:numPr>
        <w:tabs>
          <w:tab w:pos="711" w:val="left" w:leader="none"/>
        </w:tabs>
        <w:spacing w:line="240" w:lineRule="auto" w:before="2" w:after="0"/>
        <w:ind w:left="710" w:right="0" w:hanging="156"/>
        <w:jc w:val="left"/>
        <w:rPr>
          <w:sz w:val="20"/>
        </w:rPr>
      </w:pPr>
      <w:r>
        <w:rPr>
          <w:color w:val="231F20"/>
          <w:spacing w:val="-1"/>
          <w:w w:val="105"/>
          <w:sz w:val="20"/>
        </w:rPr>
        <w:t>Верхние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слои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выкладывать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из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более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крупного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камня;</w:t>
      </w:r>
    </w:p>
    <w:p>
      <w:pPr>
        <w:spacing w:after="0" w:line="240" w:lineRule="auto"/>
        <w:jc w:val="left"/>
        <w:rPr>
          <w:sz w:val="20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ListParagraph"/>
        <w:numPr>
          <w:ilvl w:val="0"/>
          <w:numId w:val="47"/>
        </w:numPr>
        <w:tabs>
          <w:tab w:pos="715" w:val="left" w:leader="none"/>
        </w:tabs>
        <w:spacing w:line="271" w:lineRule="auto" w:before="97" w:after="0"/>
        <w:ind w:left="158" w:right="375" w:firstLine="396"/>
        <w:jc w:val="both"/>
        <w:rPr>
          <w:sz w:val="20"/>
        </w:rPr>
      </w:pPr>
      <w:r>
        <w:rPr>
          <w:color w:val="231F20"/>
          <w:w w:val="105"/>
          <w:sz w:val="20"/>
        </w:rPr>
        <w:t>Уклон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откосов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назначают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зависимости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от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их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устойчивости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воздействию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волн,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а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также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уклон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должен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быть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менее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чем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1:1.5;</w:t>
      </w:r>
    </w:p>
    <w:p>
      <w:pPr>
        <w:pStyle w:val="ListParagraph"/>
        <w:numPr>
          <w:ilvl w:val="0"/>
          <w:numId w:val="47"/>
        </w:numPr>
        <w:tabs>
          <w:tab w:pos="714" w:val="left" w:leader="none"/>
        </w:tabs>
        <w:spacing w:line="271" w:lineRule="auto" w:before="0" w:after="0"/>
        <w:ind w:left="158" w:right="374" w:firstLine="396"/>
        <w:jc w:val="both"/>
        <w:rPr>
          <w:sz w:val="20"/>
        </w:rPr>
      </w:pPr>
      <w:r>
        <w:rPr>
          <w:color w:val="231F20"/>
          <w:w w:val="105"/>
          <w:sz w:val="20"/>
        </w:rPr>
        <w:t>Вес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защитной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стенки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определяется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из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условия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устойчивости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против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опрокидывания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сдвиге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от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воздействия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волн.</w:t>
      </w:r>
    </w:p>
    <w:p>
      <w:pPr>
        <w:pStyle w:val="BodyText"/>
        <w:ind w:left="555"/>
        <w:jc w:val="both"/>
      </w:pPr>
      <w:r>
        <w:rPr>
          <w:color w:val="231F20"/>
        </w:rPr>
        <w:t>Конструктивные</w:t>
      </w:r>
      <w:r>
        <w:rPr>
          <w:color w:val="231F20"/>
          <w:spacing w:val="19"/>
        </w:rPr>
        <w:t> </w:t>
      </w:r>
      <w:r>
        <w:rPr>
          <w:color w:val="231F20"/>
        </w:rPr>
        <w:t>особенности</w:t>
      </w:r>
      <w:r>
        <w:rPr>
          <w:color w:val="231F20"/>
          <w:spacing w:val="19"/>
        </w:rPr>
        <w:t> </w:t>
      </w:r>
      <w:r>
        <w:rPr>
          <w:color w:val="231F20"/>
        </w:rPr>
        <w:t>блочно</w:t>
      </w:r>
      <w:r>
        <w:rPr>
          <w:color w:val="231F20"/>
          <w:spacing w:val="20"/>
        </w:rPr>
        <w:t> </w:t>
      </w:r>
      <w:r>
        <w:rPr>
          <w:color w:val="231F20"/>
        </w:rPr>
        <w:t>–</w:t>
      </w:r>
      <w:r>
        <w:rPr>
          <w:color w:val="231F20"/>
          <w:spacing w:val="19"/>
        </w:rPr>
        <w:t> </w:t>
      </w:r>
      <w:r>
        <w:rPr>
          <w:color w:val="231F20"/>
        </w:rPr>
        <w:t>бетонных</w:t>
      </w:r>
      <w:r>
        <w:rPr>
          <w:color w:val="231F20"/>
          <w:spacing w:val="19"/>
        </w:rPr>
        <w:t> </w:t>
      </w:r>
      <w:r>
        <w:rPr>
          <w:color w:val="231F20"/>
        </w:rPr>
        <w:t>волноломов:</w:t>
      </w:r>
    </w:p>
    <w:p>
      <w:pPr>
        <w:pStyle w:val="ListParagraph"/>
        <w:numPr>
          <w:ilvl w:val="0"/>
          <w:numId w:val="47"/>
        </w:numPr>
        <w:tabs>
          <w:tab w:pos="713" w:val="left" w:leader="none"/>
        </w:tabs>
        <w:spacing w:line="271" w:lineRule="auto" w:before="30" w:after="0"/>
        <w:ind w:left="158" w:right="376" w:firstLine="396"/>
        <w:jc w:val="both"/>
        <w:rPr>
          <w:sz w:val="20"/>
        </w:rPr>
      </w:pPr>
      <w:r>
        <w:rPr>
          <w:color w:val="231F20"/>
          <w:spacing w:val="-1"/>
          <w:w w:val="105"/>
          <w:sz w:val="20"/>
        </w:rPr>
        <w:t>Рекомендуется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устраивать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перевязку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швов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в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кладке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из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бетон-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ных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массивов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только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подводной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части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стенки;</w:t>
      </w:r>
    </w:p>
    <w:p>
      <w:pPr>
        <w:pStyle w:val="ListParagraph"/>
        <w:numPr>
          <w:ilvl w:val="0"/>
          <w:numId w:val="47"/>
        </w:numPr>
        <w:tabs>
          <w:tab w:pos="708" w:val="left" w:leader="none"/>
        </w:tabs>
        <w:spacing w:line="271" w:lineRule="auto" w:before="1" w:after="0"/>
        <w:ind w:left="158" w:right="376" w:firstLine="396"/>
        <w:jc w:val="both"/>
        <w:rPr>
          <w:sz w:val="20"/>
        </w:rPr>
      </w:pPr>
      <w:r>
        <w:rPr>
          <w:color w:val="231F20"/>
          <w:sz w:val="20"/>
        </w:rPr>
        <w:t>Не рекомендуется применять данный тип сооружения при не-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благоприятных геологических условиях, поскольку возможна нерав-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номерная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осадка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стенки;</w:t>
      </w:r>
    </w:p>
    <w:p>
      <w:pPr>
        <w:pStyle w:val="ListParagraph"/>
        <w:numPr>
          <w:ilvl w:val="0"/>
          <w:numId w:val="47"/>
        </w:numPr>
        <w:tabs>
          <w:tab w:pos="706" w:val="left" w:leader="none"/>
        </w:tabs>
        <w:spacing w:line="271" w:lineRule="auto" w:before="0" w:after="0"/>
        <w:ind w:left="158" w:right="374" w:firstLine="396"/>
        <w:jc w:val="both"/>
        <w:rPr>
          <w:sz w:val="20"/>
        </w:rPr>
      </w:pPr>
      <w:r>
        <w:rPr>
          <w:color w:val="231F20"/>
          <w:sz w:val="20"/>
        </w:rPr>
        <w:t>В случае, когда вертикальная стенка выполнена из правильной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кладки, необходимо разделять по длине сквозными вертикальными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швами на отдельные независимые секции. В случае, если основа-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w w:val="105"/>
          <w:sz w:val="20"/>
        </w:rPr>
        <w:t>нием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являются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плотны,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достаточно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прочные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грунты,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длина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секции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рекомендуется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не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более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45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м,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остальных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случаях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–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не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более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25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м.</w:t>
      </w:r>
    </w:p>
    <w:p>
      <w:pPr>
        <w:pStyle w:val="BodyText"/>
        <w:spacing w:line="271" w:lineRule="auto" w:before="1"/>
        <w:ind w:right="375" w:firstLine="396"/>
        <w:jc w:val="right"/>
      </w:pPr>
      <w:r>
        <w:rPr>
          <w:color w:val="231F20"/>
          <w:w w:val="105"/>
        </w:rPr>
        <w:t>Еще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одним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примером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стационарного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волнолома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может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послу-</w:t>
      </w:r>
      <w:r>
        <w:rPr>
          <w:color w:val="231F20"/>
          <w:spacing w:val="-49"/>
          <w:w w:val="105"/>
        </w:rPr>
        <w:t> </w:t>
      </w:r>
      <w:r>
        <w:rPr>
          <w:color w:val="231F20"/>
        </w:rPr>
        <w:t>жить монолитный волнолом,</w:t>
      </w:r>
      <w:r>
        <w:rPr>
          <w:color w:val="231F20"/>
          <w:spacing w:val="1"/>
        </w:rPr>
        <w:t> </w:t>
      </w:r>
      <w:r>
        <w:rPr>
          <w:color w:val="231F20"/>
        </w:rPr>
        <w:t>устраиваемый</w:t>
      </w:r>
      <w:r>
        <w:rPr>
          <w:color w:val="231F20"/>
          <w:spacing w:val="1"/>
        </w:rPr>
        <w:t> </w:t>
      </w:r>
      <w:r>
        <w:rPr>
          <w:color w:val="231F20"/>
        </w:rPr>
        <w:t>вдоль берега,</w:t>
      </w:r>
      <w:r>
        <w:rPr>
          <w:color w:val="231F20"/>
          <w:spacing w:val="1"/>
        </w:rPr>
        <w:t> </w:t>
      </w:r>
      <w:r>
        <w:rPr>
          <w:color w:val="231F20"/>
        </w:rPr>
        <w:t>представ-</w:t>
      </w:r>
      <w:r>
        <w:rPr>
          <w:color w:val="231F20"/>
          <w:spacing w:val="-47"/>
        </w:rPr>
        <w:t> </w:t>
      </w:r>
      <w:r>
        <w:rPr>
          <w:color w:val="231F20"/>
        </w:rPr>
        <w:t>ленный</w:t>
      </w:r>
      <w:r>
        <w:rPr>
          <w:color w:val="231F20"/>
          <w:spacing w:val="3"/>
        </w:rPr>
        <w:t> </w:t>
      </w:r>
      <w:r>
        <w:rPr>
          <w:color w:val="231F20"/>
        </w:rPr>
        <w:t>на</w:t>
      </w:r>
      <w:r>
        <w:rPr>
          <w:color w:val="231F20"/>
          <w:spacing w:val="4"/>
        </w:rPr>
        <w:t> </w:t>
      </w:r>
      <w:r>
        <w:rPr>
          <w:color w:val="231F20"/>
        </w:rPr>
        <w:t>рис.3.</w:t>
      </w:r>
      <w:r>
        <w:rPr>
          <w:color w:val="231F20"/>
          <w:spacing w:val="3"/>
        </w:rPr>
        <w:t> </w:t>
      </w:r>
      <w:r>
        <w:rPr>
          <w:color w:val="231F20"/>
        </w:rPr>
        <w:t>Подобные</w:t>
      </w:r>
      <w:r>
        <w:rPr>
          <w:color w:val="231F20"/>
          <w:spacing w:val="5"/>
        </w:rPr>
        <w:t> </w:t>
      </w:r>
      <w:r>
        <w:rPr>
          <w:color w:val="231F20"/>
        </w:rPr>
        <w:t>сооружения</w:t>
      </w:r>
      <w:r>
        <w:rPr>
          <w:color w:val="231F20"/>
          <w:spacing w:val="5"/>
        </w:rPr>
        <w:t> </w:t>
      </w:r>
      <w:r>
        <w:rPr>
          <w:color w:val="231F20"/>
        </w:rPr>
        <w:t>устраиваются</w:t>
      </w:r>
      <w:r>
        <w:rPr>
          <w:color w:val="231F20"/>
          <w:spacing w:val="4"/>
        </w:rPr>
        <w:t> </w:t>
      </w:r>
      <w:r>
        <w:rPr>
          <w:color w:val="231F20"/>
        </w:rPr>
        <w:t>на</w:t>
      </w:r>
      <w:r>
        <w:rPr>
          <w:color w:val="231F20"/>
          <w:spacing w:val="4"/>
        </w:rPr>
        <w:t> </w:t>
      </w:r>
      <w:r>
        <w:rPr>
          <w:color w:val="231F20"/>
        </w:rPr>
        <w:t>определен-</w:t>
      </w:r>
      <w:r>
        <w:rPr>
          <w:color w:val="231F20"/>
          <w:spacing w:val="-47"/>
        </w:rPr>
        <w:t> </w:t>
      </w:r>
      <w:r>
        <w:rPr>
          <w:color w:val="231F20"/>
        </w:rPr>
        <w:t>ной</w:t>
      </w:r>
      <w:r>
        <w:rPr>
          <w:color w:val="231F20"/>
          <w:spacing w:val="-8"/>
        </w:rPr>
        <w:t> </w:t>
      </w:r>
      <w:r>
        <w:rPr>
          <w:color w:val="231F20"/>
        </w:rPr>
        <w:t>высоте</w:t>
      </w:r>
      <w:r>
        <w:rPr>
          <w:color w:val="231F20"/>
          <w:spacing w:val="-8"/>
        </w:rPr>
        <w:t> </w:t>
      </w:r>
      <w:r>
        <w:rPr>
          <w:color w:val="231F20"/>
        </w:rPr>
        <w:t>от</w:t>
      </w:r>
      <w:r>
        <w:rPr>
          <w:color w:val="231F20"/>
          <w:spacing w:val="-7"/>
        </w:rPr>
        <w:t> </w:t>
      </w:r>
      <w:r>
        <w:rPr>
          <w:color w:val="231F20"/>
        </w:rPr>
        <w:t>поверхности</w:t>
      </w:r>
      <w:r>
        <w:rPr>
          <w:color w:val="231F20"/>
          <w:spacing w:val="-8"/>
        </w:rPr>
        <w:t> </w:t>
      </w:r>
      <w:r>
        <w:rPr>
          <w:color w:val="231F20"/>
        </w:rPr>
        <w:t>воды,</w:t>
      </w:r>
      <w:r>
        <w:rPr>
          <w:color w:val="231F20"/>
          <w:spacing w:val="-7"/>
        </w:rPr>
        <w:t> </w:t>
      </w:r>
      <w:r>
        <w:rPr>
          <w:color w:val="231F20"/>
        </w:rPr>
        <w:t>как</w:t>
      </w:r>
      <w:r>
        <w:rPr>
          <w:color w:val="231F20"/>
          <w:spacing w:val="-8"/>
        </w:rPr>
        <w:t> </w:t>
      </w:r>
      <w:r>
        <w:rPr>
          <w:color w:val="231F20"/>
        </w:rPr>
        <w:t>следствие</w:t>
      </w:r>
      <w:r>
        <w:rPr>
          <w:color w:val="231F20"/>
          <w:spacing w:val="-8"/>
        </w:rPr>
        <w:t> </w:t>
      </w:r>
      <w:r>
        <w:rPr>
          <w:color w:val="231F20"/>
        </w:rPr>
        <w:t>–</w:t>
      </w:r>
      <w:r>
        <w:rPr>
          <w:color w:val="231F20"/>
          <w:spacing w:val="-7"/>
        </w:rPr>
        <w:t> </w:t>
      </w:r>
      <w:r>
        <w:rPr>
          <w:color w:val="231F20"/>
        </w:rPr>
        <w:t>большая</w:t>
      </w:r>
      <w:r>
        <w:rPr>
          <w:color w:val="231F20"/>
          <w:spacing w:val="-8"/>
        </w:rPr>
        <w:t> </w:t>
      </w:r>
      <w:r>
        <w:rPr>
          <w:color w:val="231F20"/>
        </w:rPr>
        <w:t>стоимость.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Следующий способ, которым можно обеспечить защиту соору-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жений</w:t>
      </w:r>
      <w:r>
        <w:rPr>
          <w:color w:val="231F20"/>
          <w:spacing w:val="23"/>
        </w:rPr>
        <w:t> </w:t>
      </w:r>
      <w:r>
        <w:rPr>
          <w:color w:val="231F20"/>
        </w:rPr>
        <w:t>–</w:t>
      </w:r>
      <w:r>
        <w:rPr>
          <w:color w:val="231F20"/>
          <w:spacing w:val="23"/>
        </w:rPr>
        <w:t> </w:t>
      </w:r>
      <w:r>
        <w:rPr>
          <w:color w:val="231F20"/>
        </w:rPr>
        <w:t>устройство</w:t>
      </w:r>
      <w:r>
        <w:rPr>
          <w:color w:val="231F20"/>
          <w:spacing w:val="23"/>
        </w:rPr>
        <w:t> </w:t>
      </w:r>
      <w:r>
        <w:rPr>
          <w:color w:val="231F20"/>
        </w:rPr>
        <w:t>определенных</w:t>
      </w:r>
      <w:r>
        <w:rPr>
          <w:color w:val="231F20"/>
          <w:spacing w:val="24"/>
        </w:rPr>
        <w:t> </w:t>
      </w:r>
      <w:r>
        <w:rPr>
          <w:color w:val="231F20"/>
        </w:rPr>
        <w:t>сейсмоопор,</w:t>
      </w:r>
      <w:r>
        <w:rPr>
          <w:color w:val="231F20"/>
          <w:spacing w:val="23"/>
        </w:rPr>
        <w:t> </w:t>
      </w:r>
      <w:r>
        <w:rPr>
          <w:color w:val="231F20"/>
        </w:rPr>
        <w:t>благодаря</w:t>
      </w:r>
      <w:r>
        <w:rPr>
          <w:color w:val="231F20"/>
          <w:spacing w:val="23"/>
        </w:rPr>
        <w:t> </w:t>
      </w:r>
      <w:r>
        <w:rPr>
          <w:color w:val="231F20"/>
        </w:rPr>
        <w:t>наличию</w:t>
      </w:r>
      <w:r>
        <w:rPr>
          <w:color w:val="231F20"/>
          <w:spacing w:val="-47"/>
        </w:rPr>
        <w:t> </w:t>
      </w:r>
      <w:r>
        <w:rPr>
          <w:color w:val="231F20"/>
        </w:rPr>
        <w:t>которых,</w:t>
      </w:r>
      <w:r>
        <w:rPr>
          <w:color w:val="231F20"/>
          <w:spacing w:val="4"/>
        </w:rPr>
        <w:t> </w:t>
      </w:r>
      <w:r>
        <w:rPr>
          <w:color w:val="231F20"/>
        </w:rPr>
        <w:t>возможно</w:t>
      </w:r>
      <w:r>
        <w:rPr>
          <w:color w:val="231F20"/>
          <w:spacing w:val="6"/>
        </w:rPr>
        <w:t> </w:t>
      </w:r>
      <w:r>
        <w:rPr>
          <w:color w:val="231F20"/>
        </w:rPr>
        <w:t>рассеивать</w:t>
      </w:r>
      <w:r>
        <w:rPr>
          <w:color w:val="231F20"/>
          <w:spacing w:val="5"/>
        </w:rPr>
        <w:t> </w:t>
      </w:r>
      <w:r>
        <w:rPr>
          <w:color w:val="231F20"/>
        </w:rPr>
        <w:t>во</w:t>
      </w:r>
      <w:r>
        <w:rPr>
          <w:color w:val="231F20"/>
          <w:spacing w:val="6"/>
        </w:rPr>
        <w:t> </w:t>
      </w:r>
      <w:r>
        <w:rPr>
          <w:color w:val="231F20"/>
        </w:rPr>
        <w:t>времени</w:t>
      </w:r>
      <w:r>
        <w:rPr>
          <w:color w:val="231F20"/>
          <w:spacing w:val="5"/>
        </w:rPr>
        <w:t> </w:t>
      </w:r>
      <w:r>
        <w:rPr>
          <w:color w:val="231F20"/>
        </w:rPr>
        <w:t>вынужденные</w:t>
      </w:r>
      <w:r>
        <w:rPr>
          <w:color w:val="231F20"/>
          <w:spacing w:val="6"/>
        </w:rPr>
        <w:t> </w:t>
      </w:r>
      <w:r>
        <w:rPr>
          <w:color w:val="231F20"/>
        </w:rPr>
        <w:t>колебания,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полученные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результате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толчков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земли,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так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результате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воз-</w:t>
      </w:r>
    </w:p>
    <w:p>
      <w:pPr>
        <w:pStyle w:val="BodyText"/>
        <w:jc w:val="both"/>
      </w:pPr>
      <w:r>
        <w:rPr>
          <w:color w:val="231F20"/>
          <w:spacing w:val="-1"/>
          <w:w w:val="105"/>
        </w:rPr>
        <w:t>действия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ударов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волн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здания.</w:t>
      </w:r>
    </w:p>
    <w:p>
      <w:pPr>
        <w:pStyle w:val="BodyText"/>
        <w:spacing w:line="271" w:lineRule="auto" w:before="31"/>
        <w:ind w:right="375" w:firstLine="396"/>
        <w:jc w:val="both"/>
      </w:pPr>
      <w:r>
        <w:rPr>
          <w:color w:val="231F20"/>
        </w:rPr>
        <w:t>Особенность</w:t>
      </w:r>
      <w:r>
        <w:rPr>
          <w:color w:val="231F20"/>
          <w:spacing w:val="-10"/>
        </w:rPr>
        <w:t> </w:t>
      </w:r>
      <w:r>
        <w:rPr>
          <w:color w:val="231F20"/>
        </w:rPr>
        <w:t>такой</w:t>
      </w:r>
      <w:r>
        <w:rPr>
          <w:color w:val="231F20"/>
          <w:spacing w:val="-9"/>
        </w:rPr>
        <w:t> </w:t>
      </w:r>
      <w:r>
        <w:rPr>
          <w:color w:val="231F20"/>
        </w:rPr>
        <w:t>сейсмоопоры</w:t>
      </w:r>
      <w:r>
        <w:rPr>
          <w:color w:val="231F20"/>
          <w:spacing w:val="-9"/>
        </w:rPr>
        <w:t> </w:t>
      </w:r>
      <w:r>
        <w:rPr>
          <w:color w:val="231F20"/>
        </w:rPr>
        <w:t>заключается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следующем:</w:t>
      </w:r>
      <w:r>
        <w:rPr>
          <w:color w:val="231F20"/>
          <w:spacing w:val="-9"/>
        </w:rPr>
        <w:t> </w:t>
      </w:r>
      <w:r>
        <w:rPr>
          <w:color w:val="231F20"/>
        </w:rPr>
        <w:t>сей-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смоопора,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выполненная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виде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стальной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обоймы,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заполненной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эла-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стичны</w:t>
      </w:r>
      <w:r>
        <w:rPr>
          <w:color w:val="231F20"/>
          <w:spacing w:val="-12"/>
        </w:rPr>
        <w:t> </w:t>
      </w:r>
      <w:r>
        <w:rPr>
          <w:color w:val="231F20"/>
        </w:rPr>
        <w:t>м</w:t>
      </w:r>
      <w:r>
        <w:rPr>
          <w:color w:val="231F20"/>
          <w:spacing w:val="-12"/>
        </w:rPr>
        <w:t> </w:t>
      </w:r>
      <w:r>
        <w:rPr>
          <w:color w:val="231F20"/>
        </w:rPr>
        <w:t>материалом</w:t>
      </w:r>
      <w:r>
        <w:rPr>
          <w:color w:val="231F20"/>
          <w:spacing w:val="-12"/>
        </w:rPr>
        <w:t> </w:t>
      </w:r>
      <w:r>
        <w:rPr>
          <w:color w:val="231F20"/>
        </w:rPr>
        <w:t>(резиновым</w:t>
      </w:r>
      <w:r>
        <w:rPr>
          <w:color w:val="231F20"/>
          <w:spacing w:val="-12"/>
        </w:rPr>
        <w:t> </w:t>
      </w:r>
      <w:r>
        <w:rPr>
          <w:color w:val="231F20"/>
        </w:rPr>
        <w:t>вкладышем</w:t>
      </w:r>
      <w:r>
        <w:rPr>
          <w:color w:val="231F20"/>
          <w:spacing w:val="-12"/>
        </w:rPr>
        <w:t> </w:t>
      </w:r>
      <w:r>
        <w:rPr>
          <w:color w:val="231F20"/>
        </w:rPr>
        <w:t>или</w:t>
      </w:r>
      <w:r>
        <w:rPr>
          <w:color w:val="231F20"/>
          <w:spacing w:val="-12"/>
        </w:rPr>
        <w:t> </w:t>
      </w:r>
      <w:r>
        <w:rPr>
          <w:color w:val="231F20"/>
        </w:rPr>
        <w:t>резиновой</w:t>
      </w:r>
      <w:r>
        <w:rPr>
          <w:color w:val="231F20"/>
          <w:spacing w:val="-12"/>
        </w:rPr>
        <w:t> </w:t>
      </w:r>
      <w:r>
        <w:rPr>
          <w:color w:val="231F20"/>
        </w:rPr>
        <w:t>опорной</w:t>
      </w:r>
      <w:r>
        <w:rPr>
          <w:color w:val="231F20"/>
          <w:spacing w:val="-48"/>
        </w:rPr>
        <w:t> </w:t>
      </w:r>
      <w:r>
        <w:rPr>
          <w:color w:val="231F20"/>
        </w:rPr>
        <w:t>частью), и прокладки из антифрикционных материалов, закреплен-</w:t>
      </w:r>
      <w:r>
        <w:rPr>
          <w:color w:val="231F20"/>
          <w:spacing w:val="1"/>
        </w:rPr>
        <w:t> </w:t>
      </w:r>
      <w:r>
        <w:rPr>
          <w:color w:val="231F20"/>
        </w:rPr>
        <w:t>ной на верхней стороне резиновой опорной части при вулканизации</w:t>
      </w:r>
      <w:r>
        <w:rPr>
          <w:color w:val="231F20"/>
          <w:spacing w:val="1"/>
        </w:rPr>
        <w:t> </w:t>
      </w:r>
      <w:r>
        <w:rPr>
          <w:color w:val="231F20"/>
        </w:rPr>
        <w:t>или на стальной плите скольжения. Опорная часть обеспечивает пе-</w:t>
      </w:r>
      <w:r>
        <w:rPr>
          <w:color w:val="231F20"/>
          <w:spacing w:val="1"/>
        </w:rPr>
        <w:t> </w:t>
      </w:r>
      <w:r>
        <w:rPr>
          <w:color w:val="231F20"/>
        </w:rPr>
        <w:t>ремещения пролетного строения во всех направлениях: угловые – за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счет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деформации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1"/>
          <w:w w:val="105"/>
        </w:rPr>
        <w:t>резины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1"/>
          <w:w w:val="105"/>
        </w:rPr>
        <w:t>(ее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1"/>
          <w:w w:val="105"/>
        </w:rPr>
        <w:t>внецентренного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обмятия),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линейные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за счет скольжения по прокладке. На рис. 5 можно наглядно увидеть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данную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опору.</w:t>
      </w:r>
    </w:p>
    <w:p>
      <w:pPr>
        <w:spacing w:after="0" w:line="271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2"/>
        <w:ind w:left="0"/>
        <w:rPr>
          <w:sz w:val="24"/>
        </w:rPr>
      </w:pPr>
    </w:p>
    <w:p>
      <w:pPr>
        <w:pStyle w:val="BodyText"/>
        <w:ind w:left="159"/>
      </w:pPr>
      <w:r>
        <w:rPr/>
        <w:drawing>
          <wp:inline distT="0" distB="0" distL="0" distR="0">
            <wp:extent cx="3779510" cy="2404872"/>
            <wp:effectExtent l="0" t="0" r="0" b="0"/>
            <wp:docPr id="169" name="image1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110.jpe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9510" cy="2404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spacing w:before="160"/>
        <w:ind w:left="833" w:right="1051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3.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Монолитный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волнолом</w:t>
      </w:r>
    </w:p>
    <w:p>
      <w:pPr>
        <w:pStyle w:val="BodyText"/>
        <w:spacing w:before="10"/>
        <w:ind w:left="0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95">
            <wp:simplePos x="0" y="0"/>
            <wp:positionH relativeFrom="page">
              <wp:posOffset>774242</wp:posOffset>
            </wp:positionH>
            <wp:positionV relativeFrom="paragraph">
              <wp:posOffset>145792</wp:posOffset>
            </wp:positionV>
            <wp:extent cx="3779545" cy="1264920"/>
            <wp:effectExtent l="0" t="0" r="0" b="0"/>
            <wp:wrapTopAndBottom/>
            <wp:docPr id="171" name="image1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" name="image111.jpe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9545" cy="1264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9" w:lineRule="auto" w:before="161"/>
        <w:ind w:left="694" w:right="911" w:hanging="1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4.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Влияния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динамической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воздействия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сооружение: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рис.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справа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сооружение,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обладающее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сейсмоопорами;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слева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сооружение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без сейсмоопор</w:t>
      </w:r>
    </w:p>
    <w:p>
      <w:pPr>
        <w:pStyle w:val="BodyText"/>
        <w:ind w:left="0"/>
        <w:rPr>
          <w:sz w:val="21"/>
        </w:rPr>
      </w:pPr>
    </w:p>
    <w:p>
      <w:pPr>
        <w:pStyle w:val="BodyText"/>
        <w:spacing w:line="256" w:lineRule="auto"/>
        <w:ind w:right="373" w:firstLine="396"/>
        <w:jc w:val="right"/>
      </w:pPr>
      <w:r>
        <w:rPr>
          <w:color w:val="231F20"/>
        </w:rPr>
        <w:t>Так,</w:t>
      </w:r>
      <w:r>
        <w:rPr>
          <w:color w:val="231F20"/>
          <w:spacing w:val="-7"/>
        </w:rPr>
        <w:t> </w:t>
      </w: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рис.</w:t>
      </w:r>
      <w:r>
        <w:rPr>
          <w:color w:val="231F20"/>
          <w:spacing w:val="-7"/>
        </w:rPr>
        <w:t> </w:t>
      </w:r>
      <w:r>
        <w:rPr>
          <w:color w:val="231F20"/>
        </w:rPr>
        <w:t>4</w:t>
      </w:r>
      <w:r>
        <w:rPr>
          <w:color w:val="231F20"/>
          <w:spacing w:val="-7"/>
        </w:rPr>
        <w:t> </w:t>
      </w:r>
      <w:r>
        <w:rPr>
          <w:color w:val="231F20"/>
        </w:rPr>
        <w:t>показано,</w:t>
      </w:r>
      <w:r>
        <w:rPr>
          <w:color w:val="231F20"/>
          <w:spacing w:val="-7"/>
        </w:rPr>
        <w:t> </w:t>
      </w:r>
      <w:r>
        <w:rPr>
          <w:color w:val="231F20"/>
        </w:rPr>
        <w:t>что</w:t>
      </w:r>
      <w:r>
        <w:rPr>
          <w:color w:val="231F20"/>
          <w:spacing w:val="-6"/>
        </w:rPr>
        <w:t> </w:t>
      </w:r>
      <w:r>
        <w:rPr>
          <w:color w:val="231F20"/>
        </w:rPr>
        <w:t>здание</w:t>
      </w:r>
      <w:r>
        <w:rPr>
          <w:color w:val="231F20"/>
          <w:spacing w:val="-7"/>
        </w:rPr>
        <w:t> </w:t>
      </w:r>
      <w:r>
        <w:rPr>
          <w:color w:val="231F20"/>
        </w:rPr>
        <w:t>с</w:t>
      </w:r>
      <w:r>
        <w:rPr>
          <w:color w:val="231F20"/>
          <w:spacing w:val="-7"/>
        </w:rPr>
        <w:t> </w:t>
      </w:r>
      <w:r>
        <w:rPr>
          <w:color w:val="231F20"/>
        </w:rPr>
        <w:t>наличием</w:t>
      </w:r>
      <w:r>
        <w:rPr>
          <w:color w:val="231F20"/>
          <w:spacing w:val="-7"/>
        </w:rPr>
        <w:t> </w:t>
      </w:r>
      <w:r>
        <w:rPr>
          <w:color w:val="231F20"/>
        </w:rPr>
        <w:t>сейсмоопор</w:t>
      </w:r>
      <w:r>
        <w:rPr>
          <w:color w:val="231F20"/>
          <w:spacing w:val="-7"/>
        </w:rPr>
        <w:t> </w:t>
      </w:r>
      <w:r>
        <w:rPr>
          <w:color w:val="231F20"/>
        </w:rPr>
        <w:t>менее</w:t>
      </w:r>
      <w:r>
        <w:rPr>
          <w:color w:val="231F20"/>
          <w:spacing w:val="-47"/>
        </w:rPr>
        <w:t> </w:t>
      </w:r>
      <w:r>
        <w:rPr>
          <w:color w:val="231F20"/>
        </w:rPr>
        <w:t>подвержено</w:t>
      </w:r>
      <w:r>
        <w:rPr>
          <w:color w:val="231F20"/>
          <w:spacing w:val="5"/>
        </w:rPr>
        <w:t> </w:t>
      </w:r>
      <w:r>
        <w:rPr>
          <w:color w:val="231F20"/>
        </w:rPr>
        <w:t>динамическим</w:t>
      </w:r>
      <w:r>
        <w:rPr>
          <w:color w:val="231F20"/>
          <w:spacing w:val="6"/>
        </w:rPr>
        <w:t> </w:t>
      </w:r>
      <w:r>
        <w:rPr>
          <w:color w:val="231F20"/>
        </w:rPr>
        <w:t>воздействиям</w:t>
      </w:r>
      <w:r>
        <w:rPr>
          <w:color w:val="231F20"/>
          <w:spacing w:val="5"/>
        </w:rPr>
        <w:t> </w:t>
      </w:r>
      <w:r>
        <w:rPr>
          <w:color w:val="231F20"/>
        </w:rPr>
        <w:t>чем</w:t>
      </w:r>
      <w:r>
        <w:rPr>
          <w:color w:val="231F20"/>
          <w:spacing w:val="6"/>
        </w:rPr>
        <w:t> </w:t>
      </w:r>
      <w:r>
        <w:rPr>
          <w:color w:val="231F20"/>
        </w:rPr>
        <w:t>здание</w:t>
      </w:r>
      <w:r>
        <w:rPr>
          <w:color w:val="231F20"/>
          <w:spacing w:val="6"/>
        </w:rPr>
        <w:t> </w:t>
      </w:r>
      <w:r>
        <w:rPr>
          <w:color w:val="231F20"/>
        </w:rPr>
        <w:t>без</w:t>
      </w:r>
      <w:r>
        <w:rPr>
          <w:color w:val="231F20"/>
          <w:spacing w:val="5"/>
        </w:rPr>
        <w:t> </w:t>
      </w:r>
      <w:r>
        <w:rPr>
          <w:color w:val="231F20"/>
        </w:rPr>
        <w:t>таких</w:t>
      </w:r>
      <w:r>
        <w:rPr>
          <w:color w:val="231F20"/>
          <w:spacing w:val="6"/>
        </w:rPr>
        <w:t> </w:t>
      </w:r>
      <w:r>
        <w:rPr>
          <w:color w:val="231F20"/>
        </w:rPr>
        <w:t>опор.</w:t>
      </w:r>
      <w:r>
        <w:rPr>
          <w:color w:val="231F20"/>
          <w:spacing w:val="-47"/>
        </w:rPr>
        <w:t> </w:t>
      </w:r>
      <w:r>
        <w:rPr>
          <w:color w:val="231F20"/>
        </w:rPr>
        <w:t>Особенность такой сейсмоопоры заключается в следующем: сей-</w:t>
      </w:r>
      <w:r>
        <w:rPr>
          <w:color w:val="231F20"/>
          <w:spacing w:val="1"/>
        </w:rPr>
        <w:t> </w:t>
      </w:r>
      <w:r>
        <w:rPr>
          <w:color w:val="231F20"/>
        </w:rPr>
        <w:t>смоопора,</w:t>
      </w:r>
      <w:r>
        <w:rPr>
          <w:color w:val="231F20"/>
          <w:spacing w:val="25"/>
        </w:rPr>
        <w:t> </w:t>
      </w:r>
      <w:r>
        <w:rPr>
          <w:color w:val="231F20"/>
        </w:rPr>
        <w:t>выполненная</w:t>
      </w:r>
      <w:r>
        <w:rPr>
          <w:color w:val="231F20"/>
          <w:spacing w:val="25"/>
        </w:rPr>
        <w:t> </w:t>
      </w:r>
      <w:r>
        <w:rPr>
          <w:color w:val="231F20"/>
        </w:rPr>
        <w:t>в</w:t>
      </w:r>
      <w:r>
        <w:rPr>
          <w:color w:val="231F20"/>
          <w:spacing w:val="25"/>
        </w:rPr>
        <w:t> </w:t>
      </w:r>
      <w:r>
        <w:rPr>
          <w:color w:val="231F20"/>
        </w:rPr>
        <w:t>виде</w:t>
      </w:r>
      <w:r>
        <w:rPr>
          <w:color w:val="231F20"/>
          <w:spacing w:val="25"/>
        </w:rPr>
        <w:t> </w:t>
      </w:r>
      <w:r>
        <w:rPr>
          <w:color w:val="231F20"/>
        </w:rPr>
        <w:t>стальной</w:t>
      </w:r>
      <w:r>
        <w:rPr>
          <w:color w:val="231F20"/>
          <w:spacing w:val="26"/>
        </w:rPr>
        <w:t> </w:t>
      </w:r>
      <w:r>
        <w:rPr>
          <w:color w:val="231F20"/>
        </w:rPr>
        <w:t>обоймы,</w:t>
      </w:r>
      <w:r>
        <w:rPr>
          <w:color w:val="231F20"/>
          <w:spacing w:val="25"/>
        </w:rPr>
        <w:t> </w:t>
      </w:r>
      <w:r>
        <w:rPr>
          <w:color w:val="231F20"/>
        </w:rPr>
        <w:t>заполненной</w:t>
      </w:r>
      <w:r>
        <w:rPr>
          <w:color w:val="231F20"/>
          <w:spacing w:val="25"/>
        </w:rPr>
        <w:t> </w:t>
      </w:r>
      <w:r>
        <w:rPr>
          <w:color w:val="231F20"/>
        </w:rPr>
        <w:t>эла-</w:t>
      </w:r>
      <w:r>
        <w:rPr>
          <w:color w:val="231F20"/>
          <w:spacing w:val="-47"/>
        </w:rPr>
        <w:t> </w:t>
      </w:r>
      <w:r>
        <w:rPr>
          <w:color w:val="231F20"/>
        </w:rPr>
        <w:t>стичным</w:t>
      </w:r>
      <w:r>
        <w:rPr>
          <w:color w:val="231F20"/>
          <w:spacing w:val="-8"/>
        </w:rPr>
        <w:t> </w:t>
      </w:r>
      <w:r>
        <w:rPr>
          <w:color w:val="231F20"/>
        </w:rPr>
        <w:t>материалом</w:t>
      </w:r>
      <w:r>
        <w:rPr>
          <w:color w:val="231F20"/>
          <w:spacing w:val="-8"/>
        </w:rPr>
        <w:t> </w:t>
      </w:r>
      <w:r>
        <w:rPr>
          <w:color w:val="231F20"/>
        </w:rPr>
        <w:t>(резиновым</w:t>
      </w:r>
      <w:r>
        <w:rPr>
          <w:color w:val="231F20"/>
          <w:spacing w:val="-8"/>
        </w:rPr>
        <w:t> </w:t>
      </w:r>
      <w:r>
        <w:rPr>
          <w:color w:val="231F20"/>
        </w:rPr>
        <w:t>вкладышем</w:t>
      </w:r>
      <w:r>
        <w:rPr>
          <w:color w:val="231F20"/>
          <w:spacing w:val="-8"/>
        </w:rPr>
        <w:t> </w:t>
      </w:r>
      <w:r>
        <w:rPr>
          <w:color w:val="231F20"/>
        </w:rPr>
        <w:t>или</w:t>
      </w:r>
      <w:r>
        <w:rPr>
          <w:color w:val="231F20"/>
          <w:spacing w:val="-7"/>
        </w:rPr>
        <w:t> </w:t>
      </w:r>
      <w:r>
        <w:rPr>
          <w:color w:val="231F20"/>
        </w:rPr>
        <w:t>резиновой</w:t>
      </w:r>
      <w:r>
        <w:rPr>
          <w:color w:val="231F20"/>
          <w:spacing w:val="-8"/>
        </w:rPr>
        <w:t> </w:t>
      </w:r>
      <w:r>
        <w:rPr>
          <w:color w:val="231F20"/>
        </w:rPr>
        <w:t>опорной</w:t>
      </w:r>
      <w:r>
        <w:rPr>
          <w:color w:val="231F20"/>
          <w:spacing w:val="-47"/>
        </w:rPr>
        <w:t> </w:t>
      </w:r>
      <w:r>
        <w:rPr>
          <w:color w:val="231F20"/>
        </w:rPr>
        <w:t>частью),</w:t>
      </w:r>
      <w:r>
        <w:rPr>
          <w:color w:val="231F20"/>
          <w:spacing w:val="27"/>
        </w:rPr>
        <w:t> </w:t>
      </w:r>
      <w:r>
        <w:rPr>
          <w:color w:val="231F20"/>
        </w:rPr>
        <w:t>и</w:t>
      </w:r>
      <w:r>
        <w:rPr>
          <w:color w:val="231F20"/>
          <w:spacing w:val="28"/>
        </w:rPr>
        <w:t> </w:t>
      </w:r>
      <w:r>
        <w:rPr>
          <w:color w:val="231F20"/>
        </w:rPr>
        <w:t>прокладки</w:t>
      </w:r>
      <w:r>
        <w:rPr>
          <w:color w:val="231F20"/>
          <w:spacing w:val="28"/>
        </w:rPr>
        <w:t> </w:t>
      </w:r>
      <w:r>
        <w:rPr>
          <w:color w:val="231F20"/>
        </w:rPr>
        <w:t>из</w:t>
      </w:r>
      <w:r>
        <w:rPr>
          <w:color w:val="231F20"/>
          <w:spacing w:val="28"/>
        </w:rPr>
        <w:t> </w:t>
      </w:r>
      <w:r>
        <w:rPr>
          <w:color w:val="231F20"/>
        </w:rPr>
        <w:t>антифрикционных</w:t>
      </w:r>
      <w:r>
        <w:rPr>
          <w:color w:val="231F20"/>
          <w:spacing w:val="28"/>
        </w:rPr>
        <w:t> </w:t>
      </w:r>
      <w:r>
        <w:rPr>
          <w:color w:val="231F20"/>
        </w:rPr>
        <w:t>материалов,</w:t>
      </w:r>
      <w:r>
        <w:rPr>
          <w:color w:val="231F20"/>
          <w:spacing w:val="28"/>
        </w:rPr>
        <w:t> </w:t>
      </w:r>
      <w:r>
        <w:rPr>
          <w:color w:val="231F20"/>
        </w:rPr>
        <w:t>закреплен-</w:t>
      </w:r>
    </w:p>
    <w:p>
      <w:pPr>
        <w:spacing w:after="0" w:line="256" w:lineRule="auto"/>
        <w:jc w:val="right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5"/>
        <w:jc w:val="both"/>
      </w:pPr>
      <w:r>
        <w:rPr>
          <w:color w:val="231F20"/>
        </w:rPr>
        <w:t>ной на верхней стороне резиновой опорной части при вулканизации</w:t>
      </w:r>
      <w:r>
        <w:rPr>
          <w:color w:val="231F20"/>
          <w:spacing w:val="1"/>
        </w:rPr>
        <w:t> </w:t>
      </w:r>
      <w:r>
        <w:rPr>
          <w:color w:val="231F20"/>
        </w:rPr>
        <w:t>или на стальной плите скольжения. Опорная часть обеспечивает пе-</w:t>
      </w:r>
      <w:r>
        <w:rPr>
          <w:color w:val="231F20"/>
          <w:spacing w:val="1"/>
        </w:rPr>
        <w:t> </w:t>
      </w:r>
      <w:r>
        <w:rPr>
          <w:color w:val="231F20"/>
        </w:rPr>
        <w:t>ремещения пролетного строения во всех направлениях: угловые – за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счет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деформации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1"/>
          <w:w w:val="105"/>
        </w:rPr>
        <w:t>резины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1"/>
          <w:w w:val="105"/>
        </w:rPr>
        <w:t>(ее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1"/>
          <w:w w:val="105"/>
        </w:rPr>
        <w:t>внецентренного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обмятия),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линейные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за счет скольжения по прокладке. На рис. 5 можно наглядно увидеть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данную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опору.</w:t>
      </w:r>
    </w:p>
    <w:p>
      <w:pPr>
        <w:pStyle w:val="BodyText"/>
        <w:spacing w:line="256" w:lineRule="auto" w:before="7"/>
        <w:ind w:right="375" w:firstLine="396"/>
        <w:jc w:val="both"/>
      </w:pPr>
      <w:r>
        <w:rPr>
          <w:color w:val="231F20"/>
          <w:w w:val="105"/>
        </w:rPr>
        <w:t>Также,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защита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сооружений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ЦОР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может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быть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обеспечена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пу-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тем устройства свободного пространства в нижних уровнях ЗО [3, 5].</w:t>
      </w:r>
      <w:r>
        <w:rPr>
          <w:color w:val="231F20"/>
          <w:spacing w:val="-47"/>
        </w:rPr>
        <w:t> </w:t>
      </w:r>
      <w:r>
        <w:rPr>
          <w:color w:val="231F20"/>
        </w:rPr>
        <w:t>Такой способ интересен прежде всего в районах, с заплеском волны,</w:t>
      </w:r>
      <w:r>
        <w:rPr>
          <w:color w:val="231F20"/>
          <w:spacing w:val="1"/>
        </w:rPr>
        <w:t> </w:t>
      </w:r>
      <w:r>
        <w:rPr>
          <w:color w:val="231F20"/>
        </w:rPr>
        <w:t>не превышающий уровня сквозного этажа. Поперечный разрез соо-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ружения,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реализующий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данный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способ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представлен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рис.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6.</w:t>
      </w:r>
    </w:p>
    <w:p>
      <w:pPr>
        <w:pStyle w:val="BodyText"/>
        <w:spacing w:before="5"/>
        <w:ind w:left="0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96">
            <wp:simplePos x="0" y="0"/>
            <wp:positionH relativeFrom="page">
              <wp:posOffset>774242</wp:posOffset>
            </wp:positionH>
            <wp:positionV relativeFrom="paragraph">
              <wp:posOffset>99201</wp:posOffset>
            </wp:positionV>
            <wp:extent cx="3779519" cy="1365503"/>
            <wp:effectExtent l="0" t="0" r="0" b="0"/>
            <wp:wrapTopAndBottom/>
            <wp:docPr id="173" name="image1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" name="image112.jpe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9519" cy="13655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9" w:lineRule="auto" w:before="161"/>
        <w:ind w:left="140" w:right="357" w:firstLine="0"/>
        <w:jc w:val="center"/>
        <w:rPr>
          <w:sz w:val="18"/>
        </w:rPr>
      </w:pPr>
      <w:r>
        <w:rPr>
          <w:color w:val="231F20"/>
          <w:sz w:val="18"/>
        </w:rPr>
        <w:t>Рис. 5. Резинометаллияеская сейсмоопора: 1 – резина; 2 – промежуточные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стальные листы; a, b (D) – размеры опорной части в плане, A1, b1 (D1) –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размеры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плане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стальных листов;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position w:val="-5"/>
          <w:sz w:val="10"/>
        </w:rPr>
        <w:t>л</w:t>
      </w:r>
      <w:r>
        <w:rPr>
          <w:color w:val="231F20"/>
          <w:spacing w:val="20"/>
          <w:position w:val="-5"/>
          <w:sz w:val="10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толщины стальных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листов;</w:t>
      </w:r>
    </w:p>
    <w:p>
      <w:pPr>
        <w:spacing w:line="180" w:lineRule="auto" w:before="0"/>
        <w:ind w:left="834" w:right="1051" w:firstLine="0"/>
        <w:jc w:val="center"/>
        <w:rPr>
          <w:sz w:val="18"/>
        </w:rPr>
      </w:pPr>
      <w:r>
        <w:rPr>
          <w:color w:val="231F20"/>
          <w:sz w:val="18"/>
        </w:rPr>
        <w:t>с</w:t>
      </w:r>
      <w:r>
        <w:rPr>
          <w:color w:val="231F20"/>
          <w:position w:val="-5"/>
          <w:sz w:val="10"/>
        </w:rPr>
        <w:t>р</w:t>
      </w:r>
      <w:r>
        <w:rPr>
          <w:color w:val="231F20"/>
          <w:spacing w:val="16"/>
          <w:position w:val="-5"/>
          <w:sz w:val="10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толщины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промежуточных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слоёв</w:t>
      </w:r>
    </w:p>
    <w:p>
      <w:pPr>
        <w:pStyle w:val="BodyText"/>
        <w:spacing w:before="8"/>
        <w:ind w:left="0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97">
            <wp:simplePos x="0" y="0"/>
            <wp:positionH relativeFrom="page">
              <wp:posOffset>1507131</wp:posOffset>
            </wp:positionH>
            <wp:positionV relativeFrom="paragraph">
              <wp:posOffset>144852</wp:posOffset>
            </wp:positionV>
            <wp:extent cx="2329434" cy="1408176"/>
            <wp:effectExtent l="0" t="0" r="0" b="0"/>
            <wp:wrapTopAndBottom/>
            <wp:docPr id="175" name="image1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" name="image113.jpe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9434" cy="1408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79"/>
        <w:ind w:left="206" w:right="0" w:firstLine="0"/>
        <w:jc w:val="both"/>
        <w:rPr>
          <w:sz w:val="18"/>
        </w:rPr>
      </w:pPr>
      <w:r>
        <w:rPr>
          <w:color w:val="231F20"/>
          <w:spacing w:val="-1"/>
          <w:w w:val="95"/>
          <w:sz w:val="18"/>
        </w:rPr>
        <w:t>Рис.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6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Принципиальная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w w:val="95"/>
          <w:sz w:val="18"/>
        </w:rPr>
        <w:t>конструктивная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схема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w w:val="95"/>
          <w:sz w:val="18"/>
        </w:rPr>
        <w:t>цунамизащищённого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сооружения</w:t>
      </w:r>
    </w:p>
    <w:p>
      <w:pPr>
        <w:spacing w:after="0"/>
        <w:jc w:val="both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5" w:firstLine="396"/>
        <w:jc w:val="both"/>
      </w:pPr>
      <w:r>
        <w:rPr>
          <w:color w:val="231F20"/>
        </w:rPr>
        <w:t>Все вышеизложенные примеры относятся к прямому методу за-</w:t>
      </w:r>
      <w:r>
        <w:rPr>
          <w:color w:val="231F20"/>
          <w:spacing w:val="1"/>
        </w:rPr>
        <w:t> </w:t>
      </w:r>
      <w:r>
        <w:rPr>
          <w:color w:val="231F20"/>
        </w:rPr>
        <w:t>щиты сооружений в ЦОР. Основным недостатком такого метода яв-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ляется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неприменимость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превышении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определенных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значениях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высоты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заплеска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цунами.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Следовательно,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необходимо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рассмотреть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второй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метод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обеспечения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косвенный.</w:t>
      </w:r>
    </w:p>
    <w:p>
      <w:pPr>
        <w:pStyle w:val="BodyText"/>
        <w:spacing w:line="256" w:lineRule="auto" w:before="5"/>
        <w:ind w:right="374" w:firstLine="396"/>
        <w:jc w:val="both"/>
      </w:pPr>
      <w:r>
        <w:rPr>
          <w:color w:val="231F20"/>
        </w:rPr>
        <w:t>Данный метод рассмотри на применении так называемой «сей-</w:t>
      </w:r>
      <w:r>
        <w:rPr>
          <w:color w:val="231F20"/>
          <w:spacing w:val="1"/>
        </w:rPr>
        <w:t> </w:t>
      </w:r>
      <w:r>
        <w:rPr>
          <w:color w:val="231F20"/>
        </w:rPr>
        <w:t>смозащитная кровать». Цунами, как, например, и землетрясение, мо-</w:t>
      </w:r>
      <w:r>
        <w:rPr>
          <w:color w:val="231F20"/>
          <w:spacing w:val="1"/>
        </w:rPr>
        <w:t> </w:t>
      </w:r>
      <w:r>
        <w:rPr>
          <w:color w:val="231F20"/>
        </w:rPr>
        <w:t>жет</w:t>
      </w:r>
      <w:r>
        <w:rPr>
          <w:color w:val="231F20"/>
          <w:spacing w:val="-11"/>
        </w:rPr>
        <w:t> </w:t>
      </w:r>
      <w:r>
        <w:rPr>
          <w:color w:val="231F20"/>
        </w:rPr>
        <w:t>возникнуть</w:t>
      </w:r>
      <w:r>
        <w:rPr>
          <w:color w:val="231F20"/>
          <w:spacing w:val="-11"/>
        </w:rPr>
        <w:t> </w:t>
      </w:r>
      <w:r>
        <w:rPr>
          <w:color w:val="231F20"/>
        </w:rPr>
        <w:t>внезапно,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момент</w:t>
      </w:r>
      <w:r>
        <w:rPr>
          <w:color w:val="231F20"/>
          <w:spacing w:val="-11"/>
        </w:rPr>
        <w:t> </w:t>
      </w:r>
      <w:r>
        <w:rPr>
          <w:color w:val="231F20"/>
        </w:rPr>
        <w:t>времени,</w:t>
      </w:r>
      <w:r>
        <w:rPr>
          <w:color w:val="231F20"/>
          <w:spacing w:val="-11"/>
        </w:rPr>
        <w:t> </w:t>
      </w:r>
      <w:r>
        <w:rPr>
          <w:color w:val="231F20"/>
        </w:rPr>
        <w:t>когда</w:t>
      </w:r>
      <w:r>
        <w:rPr>
          <w:color w:val="231F20"/>
          <w:spacing w:val="-10"/>
        </w:rPr>
        <w:t> </w:t>
      </w:r>
      <w:r>
        <w:rPr>
          <w:color w:val="231F20"/>
        </w:rPr>
        <w:t>жители</w:t>
      </w:r>
      <w:r>
        <w:rPr>
          <w:color w:val="231F20"/>
          <w:spacing w:val="-11"/>
        </w:rPr>
        <w:t> </w:t>
      </w:r>
      <w:r>
        <w:rPr>
          <w:color w:val="231F20"/>
        </w:rPr>
        <w:t>дома</w:t>
      </w:r>
      <w:r>
        <w:rPr>
          <w:color w:val="231F20"/>
          <w:spacing w:val="-11"/>
        </w:rPr>
        <w:t> </w:t>
      </w:r>
      <w:r>
        <w:rPr>
          <w:color w:val="231F20"/>
        </w:rPr>
        <w:t>нахо-</w:t>
      </w:r>
      <w:r>
        <w:rPr>
          <w:color w:val="231F20"/>
          <w:spacing w:val="-48"/>
        </w:rPr>
        <w:t> </w:t>
      </w:r>
      <w:r>
        <w:rPr>
          <w:color w:val="231F20"/>
        </w:rPr>
        <w:t>дятся в состоянии сна. Решить данную проблему предложил русский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ученный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изобретатель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Дахир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Семенов.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Речь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идет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конструкции,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которая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складывается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защитным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куполом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над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спящим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оберегает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его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от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последствий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катастрофы,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внутри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которой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спрятан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необходи-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мый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запас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воды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еды,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медикаментов.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Данная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конструкция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изобра-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жена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рис.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7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двух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случаях: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до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наступления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чрезвычайной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ситу-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ации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после.</w:t>
      </w:r>
    </w:p>
    <w:p>
      <w:pPr>
        <w:pStyle w:val="BodyText"/>
        <w:ind w:left="0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98">
            <wp:simplePos x="0" y="0"/>
            <wp:positionH relativeFrom="page">
              <wp:posOffset>774242</wp:posOffset>
            </wp:positionH>
            <wp:positionV relativeFrom="paragraph">
              <wp:posOffset>103318</wp:posOffset>
            </wp:positionV>
            <wp:extent cx="3779517" cy="1560576"/>
            <wp:effectExtent l="0" t="0" r="0" b="0"/>
            <wp:wrapTopAndBottom/>
            <wp:docPr id="177" name="image1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" name="image114.jpe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9517" cy="1560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9" w:lineRule="auto" w:before="161"/>
        <w:ind w:left="2008" w:right="382" w:hanging="1826"/>
        <w:jc w:val="left"/>
        <w:rPr>
          <w:sz w:val="18"/>
        </w:rPr>
      </w:pPr>
      <w:r>
        <w:rPr>
          <w:color w:val="231F20"/>
          <w:sz w:val="18"/>
        </w:rPr>
        <w:t>Рис. 7. Сейсмозащитная кровать: слева – до возникновения цунами; справа –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после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возникновения цунами</w:t>
      </w:r>
    </w:p>
    <w:p>
      <w:pPr>
        <w:pStyle w:val="BodyText"/>
        <w:spacing w:before="11"/>
        <w:ind w:left="0"/>
      </w:pPr>
    </w:p>
    <w:p>
      <w:pPr>
        <w:pStyle w:val="BodyText"/>
        <w:spacing w:line="256" w:lineRule="auto"/>
        <w:ind w:right="376" w:firstLine="396"/>
        <w:jc w:val="both"/>
      </w:pPr>
      <w:r>
        <w:rPr>
          <w:color w:val="231F20"/>
        </w:rPr>
        <w:t>Из вышеперечисленного хочется подвести небольшой итог: лю-</w:t>
      </w:r>
      <w:r>
        <w:rPr>
          <w:color w:val="231F20"/>
          <w:spacing w:val="1"/>
        </w:rPr>
        <w:t> </w:t>
      </w:r>
      <w:r>
        <w:rPr>
          <w:color w:val="231F20"/>
        </w:rPr>
        <w:t>бая</w:t>
      </w:r>
      <w:r>
        <w:rPr>
          <w:color w:val="231F20"/>
          <w:spacing w:val="-13"/>
        </w:rPr>
        <w:t> </w:t>
      </w:r>
      <w:r>
        <w:rPr>
          <w:color w:val="231F20"/>
        </w:rPr>
        <w:t>система</w:t>
      </w:r>
      <w:r>
        <w:rPr>
          <w:color w:val="231F20"/>
          <w:spacing w:val="-12"/>
        </w:rPr>
        <w:t> </w:t>
      </w:r>
      <w:r>
        <w:rPr>
          <w:color w:val="231F20"/>
        </w:rPr>
        <w:t>защиты</w:t>
      </w:r>
      <w:r>
        <w:rPr>
          <w:color w:val="231F20"/>
          <w:spacing w:val="-12"/>
        </w:rPr>
        <w:t> </w:t>
      </w:r>
      <w:r>
        <w:rPr>
          <w:color w:val="231F20"/>
        </w:rPr>
        <w:t>здания,</w:t>
      </w:r>
      <w:r>
        <w:rPr>
          <w:color w:val="231F20"/>
          <w:spacing w:val="-12"/>
        </w:rPr>
        <w:t> </w:t>
      </w:r>
      <w:r>
        <w:rPr>
          <w:color w:val="231F20"/>
        </w:rPr>
        <w:t>сооружения</w:t>
      </w:r>
      <w:r>
        <w:rPr>
          <w:color w:val="231F20"/>
          <w:spacing w:val="-12"/>
        </w:rPr>
        <w:t> </w:t>
      </w:r>
      <w:r>
        <w:rPr>
          <w:color w:val="231F20"/>
        </w:rPr>
        <w:t>от</w:t>
      </w:r>
      <w:r>
        <w:rPr>
          <w:color w:val="231F20"/>
          <w:spacing w:val="-12"/>
        </w:rPr>
        <w:t> </w:t>
      </w:r>
      <w:r>
        <w:rPr>
          <w:color w:val="231F20"/>
        </w:rPr>
        <w:t>воздействия</w:t>
      </w:r>
      <w:r>
        <w:rPr>
          <w:color w:val="231F20"/>
          <w:spacing w:val="-12"/>
        </w:rPr>
        <w:t> </w:t>
      </w:r>
      <w:r>
        <w:rPr>
          <w:color w:val="231F20"/>
        </w:rPr>
        <w:t>цунами</w:t>
      </w:r>
      <w:r>
        <w:rPr>
          <w:color w:val="231F20"/>
          <w:spacing w:val="-12"/>
        </w:rPr>
        <w:t> </w:t>
      </w:r>
      <w:r>
        <w:rPr>
          <w:color w:val="231F20"/>
        </w:rPr>
        <w:t>долж-</w:t>
      </w:r>
      <w:r>
        <w:rPr>
          <w:color w:val="231F20"/>
          <w:spacing w:val="-48"/>
        </w:rPr>
        <w:t> </w:t>
      </w: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первую</w:t>
      </w:r>
      <w:r>
        <w:rPr>
          <w:color w:val="231F20"/>
          <w:spacing w:val="-6"/>
        </w:rPr>
        <w:t> </w:t>
      </w:r>
      <w:r>
        <w:rPr>
          <w:color w:val="231F20"/>
        </w:rPr>
        <w:t>очередь</w:t>
      </w:r>
      <w:r>
        <w:rPr>
          <w:color w:val="231F20"/>
          <w:spacing w:val="-7"/>
        </w:rPr>
        <w:t> </w:t>
      </w:r>
      <w:r>
        <w:rPr>
          <w:color w:val="231F20"/>
        </w:rPr>
        <w:t>иметь</w:t>
      </w:r>
      <w:r>
        <w:rPr>
          <w:color w:val="231F20"/>
          <w:spacing w:val="-6"/>
        </w:rPr>
        <w:t> </w:t>
      </w:r>
      <w:r>
        <w:rPr>
          <w:color w:val="231F20"/>
        </w:rPr>
        <w:t>комплекс</w:t>
      </w:r>
      <w:r>
        <w:rPr>
          <w:color w:val="231F20"/>
          <w:spacing w:val="-7"/>
        </w:rPr>
        <w:t> </w:t>
      </w:r>
      <w:r>
        <w:rPr>
          <w:color w:val="231F20"/>
        </w:rPr>
        <w:t>мероприятий,</w:t>
      </w:r>
      <w:r>
        <w:rPr>
          <w:color w:val="231F20"/>
          <w:spacing w:val="-7"/>
        </w:rPr>
        <w:t> </w:t>
      </w:r>
      <w:r>
        <w:rPr>
          <w:color w:val="231F20"/>
        </w:rPr>
        <w:t>позволяющий</w:t>
      </w:r>
      <w:r>
        <w:rPr>
          <w:color w:val="231F20"/>
          <w:spacing w:val="-6"/>
        </w:rPr>
        <w:t> </w:t>
      </w:r>
      <w:r>
        <w:rPr>
          <w:color w:val="231F20"/>
        </w:rPr>
        <w:t>ми-</w:t>
      </w:r>
      <w:r>
        <w:rPr>
          <w:color w:val="231F20"/>
          <w:spacing w:val="-48"/>
        </w:rPr>
        <w:t> </w:t>
      </w:r>
      <w:r>
        <w:rPr>
          <w:color w:val="231F20"/>
        </w:rPr>
        <w:t>нимизировать последствия цунами путем инженерных решений. Так,</w:t>
      </w:r>
      <w:r>
        <w:rPr>
          <w:color w:val="231F20"/>
          <w:spacing w:val="-47"/>
        </w:rPr>
        <w:t> </w:t>
      </w:r>
      <w:r>
        <w:rPr>
          <w:color w:val="231F20"/>
        </w:rPr>
        <w:t>на</w:t>
      </w:r>
      <w:r>
        <w:rPr>
          <w:color w:val="231F20"/>
          <w:spacing w:val="3"/>
        </w:rPr>
        <w:t> </w:t>
      </w:r>
      <w:r>
        <w:rPr>
          <w:color w:val="231F20"/>
        </w:rPr>
        <w:t>рис.</w:t>
      </w:r>
      <w:r>
        <w:rPr>
          <w:color w:val="231F20"/>
          <w:spacing w:val="3"/>
        </w:rPr>
        <w:t> </w:t>
      </w:r>
      <w:r>
        <w:rPr>
          <w:color w:val="231F20"/>
        </w:rPr>
        <w:t>8</w:t>
      </w:r>
      <w:r>
        <w:rPr>
          <w:color w:val="231F20"/>
          <w:spacing w:val="3"/>
        </w:rPr>
        <w:t> </w:t>
      </w:r>
      <w:r>
        <w:rPr>
          <w:color w:val="231F20"/>
        </w:rPr>
        <w:t>представлена</w:t>
      </w:r>
      <w:r>
        <w:rPr>
          <w:color w:val="231F20"/>
          <w:spacing w:val="4"/>
        </w:rPr>
        <w:t> </w:t>
      </w:r>
      <w:r>
        <w:rPr>
          <w:color w:val="231F20"/>
        </w:rPr>
        <w:t>идея</w:t>
      </w:r>
      <w:r>
        <w:rPr>
          <w:color w:val="231F20"/>
          <w:spacing w:val="3"/>
        </w:rPr>
        <w:t> </w:t>
      </w:r>
      <w:r>
        <w:rPr>
          <w:color w:val="231F20"/>
        </w:rPr>
        <w:t>о</w:t>
      </w:r>
      <w:r>
        <w:rPr>
          <w:color w:val="231F20"/>
          <w:spacing w:val="3"/>
        </w:rPr>
        <w:t> </w:t>
      </w:r>
      <w:r>
        <w:rPr>
          <w:color w:val="231F20"/>
        </w:rPr>
        <w:t>реализации</w:t>
      </w:r>
      <w:r>
        <w:rPr>
          <w:color w:val="231F20"/>
          <w:spacing w:val="4"/>
        </w:rPr>
        <w:t> </w:t>
      </w:r>
      <w:r>
        <w:rPr>
          <w:color w:val="231F20"/>
        </w:rPr>
        <w:t>ЗО</w:t>
      </w:r>
      <w:r>
        <w:rPr>
          <w:color w:val="231F20"/>
          <w:spacing w:val="3"/>
        </w:rPr>
        <w:t> </w:t>
      </w:r>
      <w:r>
        <w:rPr>
          <w:color w:val="231F20"/>
        </w:rPr>
        <w:t>в</w:t>
      </w:r>
      <w:r>
        <w:rPr>
          <w:color w:val="231F20"/>
          <w:spacing w:val="3"/>
        </w:rPr>
        <w:t> </w:t>
      </w:r>
      <w:r>
        <w:rPr>
          <w:color w:val="231F20"/>
        </w:rPr>
        <w:t>ЦОР.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5"/>
        <w:ind w:left="0"/>
        <w:rPr>
          <w:sz w:val="25"/>
        </w:rPr>
      </w:pPr>
    </w:p>
    <w:p>
      <w:pPr>
        <w:pStyle w:val="BodyText"/>
        <w:ind w:left="188"/>
      </w:pPr>
      <w:r>
        <w:rPr/>
        <w:drawing>
          <wp:inline distT="0" distB="0" distL="0" distR="0">
            <wp:extent cx="3733801" cy="445008"/>
            <wp:effectExtent l="0" t="0" r="0" b="0"/>
            <wp:docPr id="179" name="image1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" name="image115.jpe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3801" cy="445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ind w:left="0"/>
        <w:rPr>
          <w:sz w:val="8"/>
        </w:rPr>
      </w:pPr>
    </w:p>
    <w:p>
      <w:pPr>
        <w:spacing w:line="249" w:lineRule="auto" w:before="93"/>
        <w:ind w:left="1854" w:right="1351" w:hanging="716"/>
        <w:jc w:val="left"/>
        <w:rPr>
          <w:sz w:val="18"/>
        </w:rPr>
      </w:pPr>
      <w:r>
        <w:rPr>
          <w:color w:val="231F20"/>
          <w:sz w:val="18"/>
        </w:rPr>
        <w:t>Рис. 8. Пример реализации идеи об обеспечении ЗО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случай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возникновения цунами</w:t>
      </w:r>
    </w:p>
    <w:p>
      <w:pPr>
        <w:pStyle w:val="BodyText"/>
        <w:spacing w:before="10"/>
        <w:ind w:left="0"/>
      </w:pPr>
    </w:p>
    <w:p>
      <w:pPr>
        <w:pStyle w:val="BodyText"/>
        <w:spacing w:line="256" w:lineRule="auto" w:before="1"/>
        <w:ind w:right="376" w:firstLine="396"/>
        <w:jc w:val="both"/>
      </w:pPr>
      <w:r>
        <w:rPr>
          <w:i/>
          <w:color w:val="231F20"/>
        </w:rPr>
        <w:t>Заключение</w:t>
      </w:r>
      <w:r>
        <w:rPr>
          <w:color w:val="231F20"/>
        </w:rPr>
        <w:t>.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качестве</w:t>
      </w:r>
      <w:r>
        <w:rPr>
          <w:color w:val="231F20"/>
          <w:spacing w:val="-8"/>
        </w:rPr>
        <w:t> </w:t>
      </w:r>
      <w:r>
        <w:rPr>
          <w:color w:val="231F20"/>
        </w:rPr>
        <w:t>вывода</w:t>
      </w:r>
      <w:r>
        <w:rPr>
          <w:color w:val="231F20"/>
          <w:spacing w:val="-8"/>
        </w:rPr>
        <w:t> </w:t>
      </w:r>
      <w:r>
        <w:rPr>
          <w:color w:val="231F20"/>
        </w:rPr>
        <w:t>хочется</w:t>
      </w:r>
      <w:r>
        <w:rPr>
          <w:color w:val="231F20"/>
          <w:spacing w:val="-8"/>
        </w:rPr>
        <w:t> </w:t>
      </w:r>
      <w:r>
        <w:rPr>
          <w:color w:val="231F20"/>
        </w:rPr>
        <w:t>отметить</w:t>
      </w:r>
      <w:r>
        <w:rPr>
          <w:color w:val="231F20"/>
          <w:spacing w:val="-8"/>
        </w:rPr>
        <w:t> </w:t>
      </w:r>
      <w:r>
        <w:rPr>
          <w:color w:val="231F20"/>
        </w:rPr>
        <w:t>следующее:</w:t>
      </w:r>
      <w:r>
        <w:rPr>
          <w:color w:val="231F20"/>
          <w:spacing w:val="-8"/>
        </w:rPr>
        <w:t> </w:t>
      </w:r>
      <w:r>
        <w:rPr>
          <w:color w:val="231F20"/>
        </w:rPr>
        <w:t>су-</w:t>
      </w:r>
      <w:r>
        <w:rPr>
          <w:color w:val="231F20"/>
          <w:spacing w:val="-48"/>
        </w:rPr>
        <w:t> </w:t>
      </w:r>
      <w:r>
        <w:rPr>
          <w:color w:val="231F20"/>
        </w:rPr>
        <w:t>ществующую нормативную базу необходимо дополнять различными</w:t>
      </w:r>
      <w:r>
        <w:rPr>
          <w:color w:val="231F20"/>
          <w:spacing w:val="-47"/>
        </w:rPr>
        <w:t> </w:t>
      </w:r>
      <w:r>
        <w:rPr>
          <w:color w:val="231F20"/>
          <w:spacing w:val="-1"/>
          <w:w w:val="105"/>
        </w:rPr>
        <w:t>рекомендациями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проектированию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сооружений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цунамиопасных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районах, где были бы отражены наиболее перспективные (а также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приведенные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статье)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методы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обеспечения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безопасности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сооруже-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ний,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возводимых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цунамиопасных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районах.</w:t>
      </w:r>
    </w:p>
    <w:p>
      <w:pPr>
        <w:pStyle w:val="BodyText"/>
        <w:spacing w:before="2"/>
        <w:ind w:left="0"/>
        <w:rPr>
          <w:sz w:val="19"/>
        </w:rPr>
      </w:pPr>
    </w:p>
    <w:p>
      <w:pPr>
        <w:spacing w:before="0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48"/>
        </w:numPr>
        <w:tabs>
          <w:tab w:pos="742" w:val="left" w:leader="none"/>
        </w:tabs>
        <w:spacing w:line="249" w:lineRule="auto" w:before="9" w:after="0"/>
        <w:ind w:left="158" w:right="374" w:firstLine="396"/>
        <w:jc w:val="both"/>
        <w:rPr>
          <w:sz w:val="18"/>
        </w:rPr>
      </w:pPr>
      <w:r>
        <w:rPr>
          <w:color w:val="231F20"/>
          <w:sz w:val="18"/>
        </w:rPr>
        <w:t>Кондаков Б. И. Анализ особенностей методов расчета и правил про-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ектирования сооружений в цунамиопасных районах // Серия «Современное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строительство»: сборник статей магистрантов и аспирантов. Вып. 2., Т. 1.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2019, С. 126–131.</w:t>
      </w:r>
    </w:p>
    <w:p>
      <w:pPr>
        <w:pStyle w:val="ListParagraph"/>
        <w:numPr>
          <w:ilvl w:val="0"/>
          <w:numId w:val="48"/>
        </w:numPr>
        <w:tabs>
          <w:tab w:pos="735" w:val="left" w:leader="none"/>
        </w:tabs>
        <w:spacing w:line="249" w:lineRule="auto" w:before="3" w:after="0"/>
        <w:ind w:left="158" w:right="375" w:firstLine="396"/>
        <w:jc w:val="both"/>
        <w:rPr>
          <w:sz w:val="18"/>
        </w:rPr>
      </w:pPr>
      <w:r>
        <w:rPr>
          <w:color w:val="231F20"/>
          <w:sz w:val="18"/>
        </w:rPr>
        <w:t>СП292.1325800.2017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Здания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сооружения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цунамиопасных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районах.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Правила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проектирования. СПб, 2016, 69 с.</w:t>
      </w:r>
    </w:p>
    <w:p>
      <w:pPr>
        <w:pStyle w:val="ListParagraph"/>
        <w:numPr>
          <w:ilvl w:val="0"/>
          <w:numId w:val="48"/>
        </w:numPr>
        <w:tabs>
          <w:tab w:pos="734" w:val="left" w:leader="none"/>
        </w:tabs>
        <w:spacing w:line="249" w:lineRule="auto" w:before="2" w:after="0"/>
        <w:ind w:left="158" w:right="380" w:firstLine="396"/>
        <w:jc w:val="both"/>
        <w:rPr>
          <w:sz w:val="18"/>
        </w:rPr>
      </w:pPr>
      <w:r>
        <w:rPr>
          <w:color w:val="231F20"/>
          <w:sz w:val="18"/>
        </w:rPr>
        <w:t>СП14.13330.2018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«Строительство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сейсмических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районах»,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М.,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2018,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122 с.</w:t>
      </w:r>
    </w:p>
    <w:p>
      <w:pPr>
        <w:pStyle w:val="ListParagraph"/>
        <w:numPr>
          <w:ilvl w:val="0"/>
          <w:numId w:val="48"/>
        </w:numPr>
        <w:tabs>
          <w:tab w:pos="739" w:val="left" w:leader="none"/>
        </w:tabs>
        <w:spacing w:line="249" w:lineRule="auto" w:before="1" w:after="0"/>
        <w:ind w:left="158" w:right="375" w:firstLine="396"/>
        <w:jc w:val="both"/>
        <w:rPr>
          <w:sz w:val="18"/>
        </w:rPr>
      </w:pPr>
      <w:r>
        <w:rPr>
          <w:color w:val="231F20"/>
          <w:sz w:val="18"/>
        </w:rPr>
        <w:t>Шульгин В. Н., Пучков В. А. Инженерная защита населения и терри-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торий в чрезвычайных ситуациях мирного и военного времени. Учебник для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вузов,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2002, 684 с.</w:t>
      </w:r>
    </w:p>
    <w:p>
      <w:pPr>
        <w:pStyle w:val="ListParagraph"/>
        <w:numPr>
          <w:ilvl w:val="0"/>
          <w:numId w:val="48"/>
        </w:numPr>
        <w:tabs>
          <w:tab w:pos="738" w:val="left" w:leader="none"/>
        </w:tabs>
        <w:spacing w:line="249" w:lineRule="auto" w:before="2" w:after="0"/>
        <w:ind w:left="158" w:right="376" w:firstLine="396"/>
        <w:jc w:val="both"/>
        <w:rPr>
          <w:sz w:val="18"/>
        </w:rPr>
      </w:pPr>
      <w:r>
        <w:rPr>
          <w:color w:val="231F20"/>
          <w:sz w:val="18"/>
        </w:rPr>
        <w:t>Белаш Т. А., Нудьга И. Б., Яковлев А. Д. Цунамизащита зданий в сей-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смоопасных районах // Известия Петербургского университета путей и сооб-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щения,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2018,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T. 15 (80), С.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95–103.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9" w:after="1"/>
        <w:ind w:left="0"/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45"/>
        <w:gridCol w:w="2809"/>
      </w:tblGrid>
      <w:tr>
        <w:trPr>
          <w:trHeight w:val="2146" w:hRule="atLeast"/>
        </w:trPr>
        <w:tc>
          <w:tcPr>
            <w:tcW w:w="3245" w:type="dxa"/>
          </w:tcPr>
          <w:p>
            <w:pPr>
              <w:pStyle w:val="TableParagraph"/>
              <w:spacing w:line="199" w:lineRule="exact" w:before="0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УДК</w:t>
            </w:r>
            <w:r>
              <w:rPr>
                <w:b/>
                <w:color w:val="231F20"/>
                <w:spacing w:val="-9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68.37.15</w:t>
            </w:r>
          </w:p>
          <w:p>
            <w:pPr>
              <w:pStyle w:val="TableParagraph"/>
              <w:spacing w:line="249" w:lineRule="auto" w:before="9"/>
              <w:ind w:left="50" w:right="826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Артем Александрович </w:t>
            </w:r>
            <w:r>
              <w:rPr>
                <w:i/>
                <w:color w:val="231F20"/>
                <w:w w:val="95"/>
                <w:sz w:val="18"/>
              </w:rPr>
              <w:t>Кузнецов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1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магистр</w:t>
            </w:r>
          </w:p>
          <w:p>
            <w:pPr>
              <w:pStyle w:val="TableParagraph"/>
              <w:spacing w:line="249" w:lineRule="auto" w:before="1"/>
              <w:ind w:left="50" w:right="963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Сергей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Анатольевич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Белякаев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магистр</w:t>
            </w:r>
          </w:p>
          <w:p>
            <w:pPr>
              <w:pStyle w:val="TableParagraph"/>
              <w:spacing w:line="249" w:lineRule="auto" w:before="2"/>
              <w:ind w:left="50" w:right="1073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Ирина Николаевна </w:t>
            </w:r>
            <w:r>
              <w:rPr>
                <w:i/>
                <w:color w:val="231F20"/>
                <w:w w:val="95"/>
                <w:sz w:val="18"/>
              </w:rPr>
              <w:t>Таланова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магистр</w:t>
            </w:r>
          </w:p>
          <w:p>
            <w:pPr>
              <w:pStyle w:val="TableParagraph"/>
              <w:spacing w:line="249" w:lineRule="auto" w:before="1"/>
              <w:ind w:left="50" w:right="116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(Санкт-Петербургский государственный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архитектурно-строительный</w:t>
            </w:r>
            <w:r>
              <w:rPr>
                <w:color w:val="231F20"/>
                <w:spacing w:val="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университет)</w:t>
            </w:r>
          </w:p>
          <w:p>
            <w:pPr>
              <w:pStyle w:val="TableParagraph"/>
              <w:spacing w:line="190" w:lineRule="exact" w:before="2"/>
              <w:ind w:left="50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5"/>
                <w:w w:val="95"/>
                <w:sz w:val="18"/>
              </w:rPr>
              <w:t> </w:t>
            </w:r>
            <w:hyperlink r:id="rId189">
              <w:r>
                <w:rPr>
                  <w:i/>
                  <w:color w:val="231F20"/>
                  <w:w w:val="95"/>
                  <w:sz w:val="18"/>
                </w:rPr>
                <w:t>eltechfifa@gmail.com</w:t>
              </w:r>
            </w:hyperlink>
          </w:p>
        </w:tc>
        <w:tc>
          <w:tcPr>
            <w:tcW w:w="2809" w:type="dxa"/>
          </w:tcPr>
          <w:p>
            <w:pPr>
              <w:pStyle w:val="TableParagraph"/>
              <w:spacing w:before="4"/>
              <w:rPr>
                <w:sz w:val="18"/>
              </w:rPr>
            </w:pPr>
          </w:p>
          <w:p>
            <w:pPr>
              <w:pStyle w:val="TableParagraph"/>
              <w:spacing w:before="0"/>
              <w:ind w:right="49"/>
              <w:jc w:val="right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Artem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Alexandrovich</w:t>
            </w:r>
            <w:r>
              <w:rPr>
                <w:i/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Kuznetsov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before="9"/>
              <w:ind w:right="49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master</w:t>
            </w:r>
          </w:p>
          <w:p>
            <w:pPr>
              <w:pStyle w:val="TableParagraph"/>
              <w:spacing w:before="9"/>
              <w:ind w:right="49"/>
              <w:jc w:val="right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Sergey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Anatolyevich</w:t>
            </w:r>
            <w:r>
              <w:rPr>
                <w:i/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Belyakaev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before="9"/>
              <w:ind w:right="49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master</w:t>
            </w:r>
          </w:p>
          <w:p>
            <w:pPr>
              <w:pStyle w:val="TableParagraph"/>
              <w:spacing w:before="9"/>
              <w:ind w:right="49"/>
              <w:jc w:val="right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Irina</w:t>
            </w:r>
            <w:r>
              <w:rPr>
                <w:i/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Nikolaevna</w:t>
            </w:r>
            <w:r>
              <w:rPr>
                <w:i/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Talanova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line="249" w:lineRule="auto" w:before="9"/>
              <w:ind w:left="428" w:right="49" w:firstLine="1872"/>
              <w:jc w:val="righ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master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                          </w:t>
            </w:r>
            <w:r>
              <w:rPr>
                <w:color w:val="231F20"/>
                <w:spacing w:val="26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(Saint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Petersburg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State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University</w:t>
            </w:r>
          </w:p>
          <w:p>
            <w:pPr>
              <w:pStyle w:val="TableParagraph"/>
              <w:spacing w:before="2"/>
              <w:ind w:right="49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of</w:t>
            </w:r>
            <w:r>
              <w:rPr>
                <w:color w:val="231F20"/>
                <w:spacing w:val="-1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Architecture</w:t>
            </w:r>
            <w:r>
              <w:rPr>
                <w:color w:val="231F20"/>
                <w:w w:val="95"/>
                <w:sz w:val="18"/>
              </w:rPr>
              <w:t> and Civil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Engineering)</w:t>
            </w:r>
          </w:p>
          <w:p>
            <w:pPr>
              <w:pStyle w:val="TableParagraph"/>
              <w:spacing w:line="187" w:lineRule="exact" w:before="9"/>
              <w:ind w:right="48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w w:val="90"/>
                <w:sz w:val="18"/>
              </w:rPr>
              <w:t>E-mail:</w:t>
            </w:r>
            <w:r>
              <w:rPr>
                <w:i/>
                <w:color w:val="231F20"/>
                <w:spacing w:val="94"/>
                <w:sz w:val="18"/>
              </w:rPr>
              <w:t> </w:t>
            </w:r>
            <w:hyperlink r:id="rId189">
              <w:r>
                <w:rPr>
                  <w:i/>
                  <w:color w:val="231F20"/>
                  <w:w w:val="90"/>
                  <w:sz w:val="18"/>
                </w:rPr>
                <w:t>eltechfifa@gmail.com</w:t>
              </w:r>
            </w:hyperlink>
          </w:p>
        </w:tc>
      </w:tr>
    </w:tbl>
    <w:p>
      <w:pPr>
        <w:pStyle w:val="BodyText"/>
        <w:spacing w:before="5"/>
        <w:ind w:left="0"/>
        <w:rPr>
          <w:sz w:val="16"/>
        </w:rPr>
      </w:pPr>
    </w:p>
    <w:p>
      <w:pPr>
        <w:pStyle w:val="Heading2"/>
        <w:spacing w:line="249" w:lineRule="auto"/>
        <w:ind w:left="523" w:right="741" w:hanging="2"/>
      </w:pPr>
      <w:r>
        <w:rPr>
          <w:color w:val="231F20"/>
        </w:rPr>
        <w:t>СОВЕРЩЕНСТВОВАНИЕ КОНСТРУКЦИИ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РАБОЧЕГО ОБОРУДОВАНИЯ </w:t>
      </w:r>
      <w:r>
        <w:rPr>
          <w:color w:val="231F20"/>
          <w:spacing w:val="-2"/>
        </w:rPr>
        <w:t>КОММУНАЛЬНОЙ</w:t>
      </w:r>
      <w:r>
        <w:rPr>
          <w:color w:val="231F20"/>
          <w:spacing w:val="-52"/>
        </w:rPr>
        <w:t> </w:t>
      </w:r>
      <w:r>
        <w:rPr>
          <w:color w:val="231F20"/>
        </w:rPr>
        <w:t>МАШИНЫ</w:t>
      </w:r>
      <w:r>
        <w:rPr>
          <w:color w:val="231F20"/>
          <w:spacing w:val="-1"/>
        </w:rPr>
        <w:t> </w:t>
      </w:r>
      <w:r>
        <w:rPr>
          <w:color w:val="231F20"/>
        </w:rPr>
        <w:t>ДЛЯ</w:t>
      </w:r>
      <w:r>
        <w:rPr>
          <w:color w:val="231F20"/>
          <w:spacing w:val="-1"/>
        </w:rPr>
        <w:t> </w:t>
      </w:r>
      <w:r>
        <w:rPr>
          <w:color w:val="231F20"/>
        </w:rPr>
        <w:t>СОДЕРЖАНИЯ</w:t>
      </w:r>
      <w:r>
        <w:rPr>
          <w:color w:val="231F20"/>
          <w:spacing w:val="-1"/>
        </w:rPr>
        <w:t> </w:t>
      </w:r>
      <w:r>
        <w:rPr>
          <w:color w:val="231F20"/>
        </w:rPr>
        <w:t>ДОРОГ</w:t>
      </w:r>
    </w:p>
    <w:p>
      <w:pPr>
        <w:pStyle w:val="BodyText"/>
        <w:spacing w:before="11"/>
        <w:ind w:left="0"/>
        <w:rPr>
          <w:b/>
          <w:sz w:val="19"/>
        </w:rPr>
      </w:pPr>
    </w:p>
    <w:p>
      <w:pPr>
        <w:pStyle w:val="Heading3"/>
        <w:spacing w:line="249" w:lineRule="auto"/>
        <w:ind w:left="1118" w:right="1336"/>
      </w:pPr>
      <w:r>
        <w:rPr>
          <w:color w:val="231F20"/>
        </w:rPr>
        <w:t>CONSTRUCTION OF WORKING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EQUIPMENT </w:t>
      </w:r>
      <w:r>
        <w:rPr>
          <w:color w:val="231F20"/>
        </w:rPr>
        <w:t>OF COMMUNAL VEHICLE</w:t>
      </w:r>
      <w:r>
        <w:rPr>
          <w:color w:val="231F20"/>
          <w:spacing w:val="-52"/>
        </w:rPr>
        <w:t> </w:t>
      </w:r>
      <w:r>
        <w:rPr>
          <w:color w:val="231F20"/>
        </w:rPr>
        <w:t>FOR</w:t>
      </w:r>
      <w:r>
        <w:rPr>
          <w:color w:val="231F20"/>
          <w:spacing w:val="-2"/>
        </w:rPr>
        <w:t> </w:t>
      </w:r>
      <w:r>
        <w:rPr>
          <w:color w:val="231F20"/>
        </w:rPr>
        <w:t>ROAD</w:t>
      </w:r>
      <w:r>
        <w:rPr>
          <w:color w:val="231F20"/>
          <w:spacing w:val="-1"/>
        </w:rPr>
        <w:t> </w:t>
      </w:r>
      <w:r>
        <w:rPr>
          <w:color w:val="231F20"/>
        </w:rPr>
        <w:t>MAINTENANCE</w:t>
      </w:r>
    </w:p>
    <w:p>
      <w:pPr>
        <w:pStyle w:val="BodyText"/>
        <w:ind w:left="0"/>
        <w:rPr>
          <w:sz w:val="19"/>
        </w:rPr>
      </w:pPr>
    </w:p>
    <w:p>
      <w:pPr>
        <w:spacing w:line="249" w:lineRule="auto" w:before="0"/>
        <w:ind w:left="158" w:right="374" w:firstLine="396"/>
        <w:jc w:val="both"/>
        <w:rPr>
          <w:sz w:val="18"/>
        </w:rPr>
      </w:pPr>
      <w:r>
        <w:rPr>
          <w:color w:val="231F20"/>
          <w:sz w:val="18"/>
        </w:rPr>
        <w:t>Из года в год увеличивается количество мусора на улицах города, что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соответственно портит его внешний вид, создает неудобства горожанам и го-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стям города, способствует появлению разносчиков инфекций [1]. На сегод-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няшний день уборка городских улиц невозможна без применения специаль-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ной техники. И для каждой конкретной задачи существует отдельный вид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спецтехники. [2]</w:t>
      </w:r>
    </w:p>
    <w:p>
      <w:pPr>
        <w:spacing w:line="249" w:lineRule="auto" w:before="5"/>
        <w:ind w:left="158" w:right="375" w:firstLine="396"/>
        <w:jc w:val="both"/>
        <w:rPr>
          <w:sz w:val="18"/>
        </w:rPr>
      </w:pPr>
      <w:r>
        <w:rPr>
          <w:color w:val="231F20"/>
          <w:w w:val="95"/>
          <w:sz w:val="18"/>
        </w:rPr>
        <w:t>Механизированной уборке должны подвергаться не только автомобильные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1"/>
          <w:sz w:val="18"/>
        </w:rPr>
        <w:t>дороги,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но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тротуары,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дворы,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остановки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городского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пассажирского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транспор-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та,</w:t>
      </w:r>
      <w:r>
        <w:rPr>
          <w:color w:val="231F20"/>
          <w:spacing w:val="-12"/>
          <w:sz w:val="18"/>
        </w:rPr>
        <w:t> </w:t>
      </w:r>
      <w:r>
        <w:rPr>
          <w:color w:val="231F20"/>
          <w:sz w:val="18"/>
        </w:rPr>
        <w:t>вокзалы,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территории,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отведенные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под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свалки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мусора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[3].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Для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решения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дан-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ной задачи применяются вытяжные подметальные машины, которые облада-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ют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всеми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необходимыми характеристиками.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[4]</w:t>
      </w:r>
    </w:p>
    <w:p>
      <w:pPr>
        <w:spacing w:line="249" w:lineRule="auto" w:before="3"/>
        <w:ind w:left="158" w:right="375" w:firstLine="396"/>
        <w:jc w:val="both"/>
        <w:rPr>
          <w:sz w:val="18"/>
        </w:rPr>
      </w:pPr>
      <w:r>
        <w:rPr>
          <w:color w:val="231F20"/>
          <w:sz w:val="18"/>
        </w:rPr>
        <w:t>В связи с частым ненадлежащим качеством дорожного покрытия, при-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менение таких машин становится затруднительным [5]. Все дело в рабочем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оборудовании.</w:t>
      </w:r>
    </w:p>
    <w:p>
      <w:pPr>
        <w:spacing w:line="249" w:lineRule="auto" w:before="2"/>
        <w:ind w:left="158" w:right="376" w:firstLine="396"/>
        <w:jc w:val="both"/>
        <w:rPr>
          <w:sz w:val="18"/>
        </w:rPr>
      </w:pPr>
      <w:r>
        <w:rPr>
          <w:color w:val="231F20"/>
          <w:sz w:val="18"/>
        </w:rPr>
        <w:t>В данной статье был предложен способ предотвращения износа и поло-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мок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всасывающего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устройства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вытяжной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подметальной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машины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путем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добав-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ления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двух роликов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гидропривода.</w:t>
      </w:r>
    </w:p>
    <w:p>
      <w:pPr>
        <w:spacing w:line="249" w:lineRule="auto" w:before="3"/>
        <w:ind w:left="158" w:right="378" w:firstLine="396"/>
        <w:jc w:val="both"/>
        <w:rPr>
          <w:sz w:val="18"/>
        </w:rPr>
      </w:pPr>
      <w:r>
        <w:rPr>
          <w:i/>
          <w:color w:val="231F20"/>
          <w:spacing w:val="-2"/>
          <w:sz w:val="18"/>
        </w:rPr>
        <w:t>Ключевые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pacing w:val="-2"/>
          <w:sz w:val="18"/>
        </w:rPr>
        <w:t>слова</w:t>
      </w:r>
      <w:r>
        <w:rPr>
          <w:color w:val="231F20"/>
          <w:spacing w:val="-2"/>
          <w:sz w:val="18"/>
        </w:rPr>
        <w:t>: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вытяжная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подметальная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машина,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рабочее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оборудование,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предотвращение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износа 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поломок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4"/>
        <w:ind w:left="0"/>
        <w:rPr>
          <w:sz w:val="12"/>
        </w:rPr>
      </w:pPr>
    </w:p>
    <w:p>
      <w:pPr>
        <w:spacing w:line="266" w:lineRule="auto" w:before="93"/>
        <w:ind w:left="158" w:right="376" w:firstLine="396"/>
        <w:jc w:val="both"/>
        <w:rPr>
          <w:sz w:val="18"/>
        </w:rPr>
      </w:pPr>
      <w:r>
        <w:rPr>
          <w:color w:val="231F20"/>
          <w:sz w:val="18"/>
        </w:rPr>
        <w:t>From</w:t>
      </w:r>
      <w:r>
        <w:rPr>
          <w:color w:val="231F20"/>
          <w:spacing w:val="14"/>
          <w:sz w:val="18"/>
        </w:rPr>
        <w:t> </w:t>
      </w:r>
      <w:r>
        <w:rPr>
          <w:color w:val="231F20"/>
          <w:sz w:val="18"/>
        </w:rPr>
        <w:t>year</w:t>
      </w:r>
      <w:r>
        <w:rPr>
          <w:color w:val="231F20"/>
          <w:spacing w:val="14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14"/>
          <w:sz w:val="18"/>
        </w:rPr>
        <w:t> </w:t>
      </w:r>
      <w:r>
        <w:rPr>
          <w:color w:val="231F20"/>
          <w:sz w:val="18"/>
        </w:rPr>
        <w:t>year</w:t>
      </w:r>
      <w:r>
        <w:rPr>
          <w:color w:val="231F20"/>
          <w:spacing w:val="14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14"/>
          <w:sz w:val="18"/>
        </w:rPr>
        <w:t> </w:t>
      </w:r>
      <w:r>
        <w:rPr>
          <w:color w:val="231F20"/>
          <w:sz w:val="18"/>
        </w:rPr>
        <w:t>amount</w:t>
      </w:r>
      <w:r>
        <w:rPr>
          <w:color w:val="231F20"/>
          <w:spacing w:val="14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14"/>
          <w:sz w:val="18"/>
        </w:rPr>
        <w:t> </w:t>
      </w:r>
      <w:r>
        <w:rPr>
          <w:color w:val="231F20"/>
          <w:sz w:val="18"/>
        </w:rPr>
        <w:t>garbage</w:t>
      </w:r>
      <w:r>
        <w:rPr>
          <w:color w:val="231F20"/>
          <w:spacing w:val="14"/>
          <w:sz w:val="18"/>
        </w:rPr>
        <w:t> </w:t>
      </w:r>
      <w:r>
        <w:rPr>
          <w:color w:val="231F20"/>
          <w:sz w:val="18"/>
        </w:rPr>
        <w:t>on</w:t>
      </w:r>
      <w:r>
        <w:rPr>
          <w:color w:val="231F20"/>
          <w:spacing w:val="14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14"/>
          <w:sz w:val="18"/>
        </w:rPr>
        <w:t> </w:t>
      </w:r>
      <w:r>
        <w:rPr>
          <w:color w:val="231F20"/>
          <w:sz w:val="18"/>
        </w:rPr>
        <w:t>streets</w:t>
      </w:r>
      <w:r>
        <w:rPr>
          <w:color w:val="231F20"/>
          <w:spacing w:val="15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14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14"/>
          <w:sz w:val="18"/>
        </w:rPr>
        <w:t> </w:t>
      </w:r>
      <w:r>
        <w:rPr>
          <w:color w:val="231F20"/>
          <w:sz w:val="18"/>
        </w:rPr>
        <w:t>city</w:t>
      </w:r>
      <w:r>
        <w:rPr>
          <w:color w:val="231F20"/>
          <w:spacing w:val="14"/>
          <w:sz w:val="18"/>
        </w:rPr>
        <w:t> </w:t>
      </w:r>
      <w:r>
        <w:rPr>
          <w:color w:val="231F20"/>
          <w:sz w:val="18"/>
        </w:rPr>
        <w:t>increas-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es, which accordingly spoils its appearance, creates inconvenience to citizens and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guests of the city, contributes to the emergence of infection carriers. Today, clean-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ing of city streets is impossible without the use of special equipment. And for each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specific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task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there is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a separate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type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of special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equipment.</w:t>
      </w:r>
    </w:p>
    <w:p>
      <w:pPr>
        <w:spacing w:line="266" w:lineRule="auto" w:before="1"/>
        <w:ind w:left="158" w:right="376" w:firstLine="396"/>
        <w:jc w:val="both"/>
        <w:rPr>
          <w:sz w:val="18"/>
        </w:rPr>
      </w:pPr>
      <w:r>
        <w:rPr>
          <w:color w:val="231F20"/>
          <w:sz w:val="18"/>
        </w:rPr>
        <w:t>Mechanized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cleaning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should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be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carried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out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not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only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by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roads,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but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also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by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side-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walks, yards, stops of urban passenger transport, train stations, territories reserved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for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landfills.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solve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this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problem,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exhaust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sub-gauging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machines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are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used,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which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have all the necessary characteristics.</w:t>
      </w:r>
    </w:p>
    <w:p>
      <w:pPr>
        <w:spacing w:line="266" w:lineRule="auto" w:before="1"/>
        <w:ind w:left="158" w:right="376" w:firstLine="396"/>
        <w:jc w:val="both"/>
        <w:rPr>
          <w:sz w:val="18"/>
        </w:rPr>
      </w:pPr>
      <w:r>
        <w:rPr>
          <w:color w:val="231F20"/>
          <w:sz w:val="18"/>
        </w:rPr>
        <w:t>Due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frequent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inadequate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quality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road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surface,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use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such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ma-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chines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becomes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difficult.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It’s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all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about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working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equipment.</w:t>
      </w:r>
    </w:p>
    <w:p>
      <w:pPr>
        <w:spacing w:line="266" w:lineRule="auto" w:before="1"/>
        <w:ind w:left="158" w:right="376" w:firstLine="396"/>
        <w:jc w:val="both"/>
        <w:rPr>
          <w:sz w:val="18"/>
        </w:rPr>
      </w:pPr>
      <w:r>
        <w:rPr>
          <w:color w:val="231F20"/>
          <w:sz w:val="18"/>
        </w:rPr>
        <w:t>This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paper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has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proposed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method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preventing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wear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tear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suction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de-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vice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of an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exhaust sub-machine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by adding two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rollers and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a hydraulic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drive.</w:t>
      </w:r>
    </w:p>
    <w:p>
      <w:pPr>
        <w:spacing w:line="266" w:lineRule="auto" w:before="0"/>
        <w:ind w:left="158" w:right="377" w:firstLine="396"/>
        <w:jc w:val="both"/>
        <w:rPr>
          <w:sz w:val="18"/>
        </w:rPr>
      </w:pPr>
      <w:r>
        <w:rPr>
          <w:i/>
          <w:color w:val="231F20"/>
          <w:sz w:val="18"/>
        </w:rPr>
        <w:t>Keywords</w:t>
      </w:r>
      <w:r>
        <w:rPr>
          <w:color w:val="231F20"/>
          <w:sz w:val="18"/>
        </w:rPr>
        <w:t>: exhaust submersible machine, operating equipment, prevention of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wear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and breakage</w:t>
      </w:r>
    </w:p>
    <w:p>
      <w:pPr>
        <w:pStyle w:val="BodyText"/>
        <w:spacing w:before="7"/>
        <w:ind w:left="0"/>
        <w:rPr>
          <w:sz w:val="23"/>
        </w:rPr>
      </w:pPr>
    </w:p>
    <w:p>
      <w:pPr>
        <w:pStyle w:val="BodyText"/>
        <w:spacing w:before="1"/>
        <w:ind w:left="555"/>
      </w:pPr>
      <w:r>
        <w:rPr>
          <w:color w:val="231F20"/>
          <w:w w:val="105"/>
        </w:rPr>
        <w:t>Описание:</w:t>
      </w:r>
    </w:p>
    <w:p>
      <w:pPr>
        <w:pStyle w:val="BodyText"/>
        <w:spacing w:line="271" w:lineRule="auto" w:before="30"/>
        <w:ind w:right="376" w:firstLine="396"/>
        <w:jc w:val="both"/>
      </w:pPr>
      <w:r>
        <w:rPr>
          <w:color w:val="231F20"/>
        </w:rPr>
        <w:t>Два</w:t>
      </w:r>
      <w:r>
        <w:rPr>
          <w:color w:val="231F20"/>
          <w:spacing w:val="-10"/>
        </w:rPr>
        <w:t> </w:t>
      </w:r>
      <w:r>
        <w:rPr>
          <w:color w:val="231F20"/>
        </w:rPr>
        <w:t>ролика</w:t>
      </w:r>
      <w:r>
        <w:rPr>
          <w:color w:val="231F20"/>
          <w:spacing w:val="-9"/>
        </w:rPr>
        <w:t> </w:t>
      </w:r>
      <w:r>
        <w:rPr>
          <w:color w:val="231F20"/>
        </w:rPr>
        <w:t>устанавливаются</w:t>
      </w:r>
      <w:r>
        <w:rPr>
          <w:color w:val="231F20"/>
          <w:spacing w:val="-9"/>
        </w:rPr>
        <w:t> </w:t>
      </w:r>
      <w:r>
        <w:rPr>
          <w:color w:val="231F20"/>
        </w:rPr>
        <w:t>на</w:t>
      </w:r>
      <w:r>
        <w:rPr>
          <w:color w:val="231F20"/>
          <w:spacing w:val="-9"/>
        </w:rPr>
        <w:t> </w:t>
      </w:r>
      <w:r>
        <w:rPr>
          <w:color w:val="231F20"/>
        </w:rPr>
        <w:t>независимую</w:t>
      </w:r>
      <w:r>
        <w:rPr>
          <w:color w:val="231F20"/>
          <w:spacing w:val="-9"/>
        </w:rPr>
        <w:t> </w:t>
      </w:r>
      <w:r>
        <w:rPr>
          <w:color w:val="231F20"/>
        </w:rPr>
        <w:t>подвеску,</w:t>
      </w:r>
      <w:r>
        <w:rPr>
          <w:color w:val="231F20"/>
          <w:spacing w:val="-10"/>
        </w:rPr>
        <w:t> </w:t>
      </w:r>
      <w:r>
        <w:rPr>
          <w:color w:val="231F20"/>
        </w:rPr>
        <w:t>всасыва-</w:t>
      </w:r>
      <w:r>
        <w:rPr>
          <w:color w:val="231F20"/>
          <w:spacing w:val="-47"/>
        </w:rPr>
        <w:t> </w:t>
      </w:r>
      <w:r>
        <w:rPr>
          <w:color w:val="231F20"/>
        </w:rPr>
        <w:t>ющее устройство крепится к двум гидроцилиндрам с помощью мон-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тажной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рамы,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соединенной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роликами,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которые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приводятся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дей-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ствие с помощью гидронасоса и гидрораспределителя, управляемым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кабины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машиниста.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Машинист,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видя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препятствие,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переводит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ры-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чаг гидрораспределителя в положение на подъем, после чего всасы-</w:t>
      </w:r>
      <w:r>
        <w:rPr>
          <w:color w:val="231F20"/>
          <w:spacing w:val="1"/>
        </w:rPr>
        <w:t> </w:t>
      </w:r>
      <w:r>
        <w:rPr>
          <w:color w:val="231F20"/>
        </w:rPr>
        <w:t>вающее устройство, прикрепленное к гидроцилиндрам, поднимается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вверх,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тем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самым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задевая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препятствие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повреждая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конструк-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цию. После прохождения препятствия, переключая рычаг гидрорас-</w:t>
      </w:r>
      <w:r>
        <w:rPr>
          <w:color w:val="231F20"/>
          <w:spacing w:val="1"/>
        </w:rPr>
        <w:t> </w:t>
      </w:r>
      <w:r>
        <w:rPr>
          <w:color w:val="231F20"/>
        </w:rPr>
        <w:t>пределителя в нижнее положение, всасывающее устройство опуска-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ется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рабочее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положение.</w:t>
      </w:r>
    </w:p>
    <w:p>
      <w:pPr>
        <w:pStyle w:val="BodyText"/>
        <w:spacing w:line="271" w:lineRule="auto" w:before="1"/>
        <w:ind w:right="376" w:firstLine="396"/>
        <w:jc w:val="both"/>
      </w:pPr>
      <w:r>
        <w:rPr>
          <w:color w:val="231F20"/>
          <w:w w:val="105"/>
        </w:rPr>
        <w:t>Предложенное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усовершенствование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узла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поясняется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чертежа-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ми, где на рис. 1 – изображен общий вид рабочего оборудования, на</w:t>
      </w:r>
      <w:r>
        <w:rPr>
          <w:color w:val="231F20"/>
          <w:spacing w:val="1"/>
        </w:rPr>
        <w:t> </w:t>
      </w:r>
      <w:r>
        <w:rPr>
          <w:color w:val="231F20"/>
        </w:rPr>
        <w:t>рис. 2 – вид сверху, на рис. 3 – вид сбоку, на рис. 4 – сборочный чер-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теж,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рис.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5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вид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сбоку,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рис.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6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вид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сверху</w:t>
      </w:r>
    </w:p>
    <w:p>
      <w:pPr>
        <w:spacing w:after="0" w:line="271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7"/>
        <w:ind w:left="0"/>
        <w:rPr>
          <w:sz w:val="24"/>
        </w:rPr>
      </w:pPr>
    </w:p>
    <w:p>
      <w:pPr>
        <w:pStyle w:val="BodyText"/>
        <w:ind w:left="164"/>
      </w:pPr>
      <w:r>
        <w:rPr/>
        <w:drawing>
          <wp:inline distT="0" distB="0" distL="0" distR="0">
            <wp:extent cx="3755125" cy="2523744"/>
            <wp:effectExtent l="0" t="0" r="0" b="0"/>
            <wp:docPr id="181" name="image1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" name="image116.jpe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5125" cy="2523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ind w:left="0"/>
        <w:rPr>
          <w:sz w:val="8"/>
        </w:rPr>
      </w:pPr>
    </w:p>
    <w:p>
      <w:pPr>
        <w:spacing w:before="92"/>
        <w:ind w:left="1514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Общий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вид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рабочего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оборудования</w:t>
      </w:r>
    </w:p>
    <w:p>
      <w:pPr>
        <w:pStyle w:val="BodyText"/>
        <w:ind w:left="0"/>
      </w:pPr>
    </w:p>
    <w:p>
      <w:pPr>
        <w:pStyle w:val="BodyText"/>
        <w:spacing w:before="7"/>
        <w:ind w:left="0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99">
            <wp:simplePos x="0" y="0"/>
            <wp:positionH relativeFrom="page">
              <wp:posOffset>774242</wp:posOffset>
            </wp:positionH>
            <wp:positionV relativeFrom="paragraph">
              <wp:posOffset>143874</wp:posOffset>
            </wp:positionV>
            <wp:extent cx="3770399" cy="829056"/>
            <wp:effectExtent l="0" t="0" r="0" b="0"/>
            <wp:wrapTopAndBottom/>
            <wp:docPr id="183" name="image1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" name="image117.jpe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0399" cy="8290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"/>
        <w:ind w:left="0"/>
        <w:rPr>
          <w:sz w:val="6"/>
        </w:rPr>
      </w:pPr>
    </w:p>
    <w:p>
      <w:pPr>
        <w:spacing w:before="93"/>
        <w:ind w:left="833" w:right="1051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Вид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сверху</w:t>
      </w:r>
    </w:p>
    <w:p>
      <w:pPr>
        <w:spacing w:after="0"/>
        <w:jc w:val="center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2"/>
        <w:ind w:left="0"/>
        <w:rPr>
          <w:sz w:val="24"/>
        </w:rPr>
      </w:pPr>
    </w:p>
    <w:p>
      <w:pPr>
        <w:pStyle w:val="BodyText"/>
        <w:ind w:left="1433"/>
      </w:pPr>
      <w:r>
        <w:rPr/>
        <w:drawing>
          <wp:inline distT="0" distB="0" distL="0" distR="0">
            <wp:extent cx="2185415" cy="3877055"/>
            <wp:effectExtent l="0" t="0" r="0" b="0"/>
            <wp:docPr id="185" name="image1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" name="image118.jpe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5415" cy="3877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spacing w:before="4"/>
        <w:ind w:left="0"/>
        <w:rPr>
          <w:sz w:val="6"/>
        </w:rPr>
      </w:pPr>
    </w:p>
    <w:p>
      <w:pPr>
        <w:spacing w:before="92"/>
        <w:ind w:left="833" w:right="1051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3.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Вид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сбоку</w:t>
      </w:r>
    </w:p>
    <w:p>
      <w:pPr>
        <w:spacing w:after="0"/>
        <w:jc w:val="center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2"/>
        <w:ind w:left="0"/>
        <w:rPr>
          <w:sz w:val="24"/>
        </w:rPr>
      </w:pPr>
    </w:p>
    <w:p>
      <w:pPr>
        <w:pStyle w:val="BodyText"/>
        <w:ind w:left="295"/>
      </w:pPr>
      <w:r>
        <w:rPr/>
        <w:drawing>
          <wp:inline distT="0" distB="0" distL="0" distR="0">
            <wp:extent cx="3652456" cy="2279904"/>
            <wp:effectExtent l="0" t="0" r="0" b="0"/>
            <wp:docPr id="187" name="image1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" name="image119.jpe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2456" cy="2279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spacing w:before="115"/>
        <w:ind w:left="834" w:right="1051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4.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Сборочный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чертеж</w:t>
      </w:r>
    </w:p>
    <w:p>
      <w:pPr>
        <w:pStyle w:val="BodyText"/>
        <w:spacing w:before="9"/>
        <w:ind w:left="0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00">
            <wp:simplePos x="0" y="0"/>
            <wp:positionH relativeFrom="page">
              <wp:posOffset>1957002</wp:posOffset>
            </wp:positionH>
            <wp:positionV relativeFrom="paragraph">
              <wp:posOffset>145483</wp:posOffset>
            </wp:positionV>
            <wp:extent cx="1386829" cy="2691955"/>
            <wp:effectExtent l="0" t="0" r="0" b="0"/>
            <wp:wrapTopAndBottom/>
            <wp:docPr id="189" name="image1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" name="image120.jpe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6829" cy="2691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ind w:left="0"/>
      </w:pPr>
    </w:p>
    <w:p>
      <w:pPr>
        <w:spacing w:before="0"/>
        <w:ind w:left="833" w:right="1051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5.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Вид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сбоку</w:t>
      </w:r>
    </w:p>
    <w:p>
      <w:pPr>
        <w:spacing w:after="0"/>
        <w:jc w:val="center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2"/>
        <w:ind w:left="0"/>
        <w:rPr>
          <w:sz w:val="24"/>
        </w:rPr>
      </w:pPr>
    </w:p>
    <w:p>
      <w:pPr>
        <w:pStyle w:val="BodyText"/>
        <w:ind w:left="352"/>
      </w:pPr>
      <w:r>
        <w:rPr/>
        <w:drawing>
          <wp:inline distT="0" distB="0" distL="0" distR="0">
            <wp:extent cx="3543300" cy="1128712"/>
            <wp:effectExtent l="0" t="0" r="0" b="0"/>
            <wp:docPr id="191" name="image1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2" name="image121.jpe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43300" cy="1128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spacing w:before="99"/>
        <w:ind w:left="833" w:right="1051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6.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Вид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сверху</w:t>
      </w:r>
    </w:p>
    <w:p>
      <w:pPr>
        <w:pStyle w:val="BodyText"/>
        <w:ind w:left="0"/>
        <w:rPr>
          <w:sz w:val="21"/>
        </w:rPr>
      </w:pPr>
    </w:p>
    <w:p>
      <w:pPr>
        <w:pStyle w:val="BodyText"/>
        <w:spacing w:line="249" w:lineRule="auto"/>
        <w:ind w:right="373" w:firstLine="396"/>
        <w:jc w:val="right"/>
      </w:pP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ходе</w:t>
      </w:r>
      <w:r>
        <w:rPr>
          <w:color w:val="231F20"/>
          <w:spacing w:val="2"/>
        </w:rPr>
        <w:t> </w:t>
      </w:r>
      <w:r>
        <w:rPr>
          <w:color w:val="231F20"/>
        </w:rPr>
        <w:t>проделанной</w:t>
      </w:r>
      <w:r>
        <w:rPr>
          <w:color w:val="231F20"/>
          <w:spacing w:val="2"/>
        </w:rPr>
        <w:t> </w:t>
      </w:r>
      <w:r>
        <w:rPr>
          <w:color w:val="231F20"/>
        </w:rPr>
        <w:t>работы</w:t>
      </w:r>
      <w:r>
        <w:rPr>
          <w:color w:val="231F20"/>
          <w:spacing w:val="2"/>
        </w:rPr>
        <w:t> </w:t>
      </w:r>
      <w:r>
        <w:rPr>
          <w:color w:val="231F20"/>
        </w:rPr>
        <w:t>был</w:t>
      </w:r>
      <w:r>
        <w:rPr>
          <w:color w:val="231F20"/>
          <w:spacing w:val="2"/>
        </w:rPr>
        <w:t> </w:t>
      </w:r>
      <w:r>
        <w:rPr>
          <w:color w:val="231F20"/>
        </w:rPr>
        <w:t>предложен</w:t>
      </w:r>
      <w:r>
        <w:rPr>
          <w:color w:val="231F20"/>
          <w:spacing w:val="2"/>
        </w:rPr>
        <w:t> </w:t>
      </w:r>
      <w:r>
        <w:rPr>
          <w:color w:val="231F20"/>
        </w:rPr>
        <w:t>вариант</w:t>
      </w:r>
      <w:r>
        <w:rPr>
          <w:color w:val="231F20"/>
          <w:spacing w:val="2"/>
        </w:rPr>
        <w:t> </w:t>
      </w:r>
      <w:r>
        <w:rPr>
          <w:color w:val="231F20"/>
        </w:rPr>
        <w:t>усовершен-</w:t>
      </w:r>
      <w:r>
        <w:rPr>
          <w:color w:val="231F20"/>
          <w:spacing w:val="-47"/>
        </w:rPr>
        <w:t> </w:t>
      </w:r>
      <w:r>
        <w:rPr>
          <w:color w:val="231F20"/>
        </w:rPr>
        <w:t>ствования</w:t>
      </w:r>
      <w:r>
        <w:rPr>
          <w:color w:val="231F20"/>
          <w:spacing w:val="12"/>
        </w:rPr>
        <w:t> </w:t>
      </w:r>
      <w:r>
        <w:rPr>
          <w:color w:val="231F20"/>
        </w:rPr>
        <w:t>всасывающего</w:t>
      </w:r>
      <w:r>
        <w:rPr>
          <w:color w:val="231F20"/>
          <w:spacing w:val="10"/>
        </w:rPr>
        <w:t> </w:t>
      </w:r>
      <w:r>
        <w:rPr>
          <w:color w:val="231F20"/>
        </w:rPr>
        <w:t>агрегата</w:t>
      </w:r>
      <w:r>
        <w:rPr>
          <w:color w:val="231F20"/>
          <w:spacing w:val="12"/>
        </w:rPr>
        <w:t> </w:t>
      </w:r>
      <w:r>
        <w:rPr>
          <w:color w:val="231F20"/>
        </w:rPr>
        <w:t>вытяжной</w:t>
      </w:r>
      <w:r>
        <w:rPr>
          <w:color w:val="231F20"/>
          <w:spacing w:val="11"/>
        </w:rPr>
        <w:t> </w:t>
      </w:r>
      <w:r>
        <w:rPr>
          <w:color w:val="231F20"/>
        </w:rPr>
        <w:t>подметальной</w:t>
      </w:r>
      <w:r>
        <w:rPr>
          <w:color w:val="231F20"/>
          <w:spacing w:val="11"/>
        </w:rPr>
        <w:t> </w:t>
      </w:r>
      <w:r>
        <w:rPr>
          <w:color w:val="231F20"/>
        </w:rPr>
        <w:t>машины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7"/>
        </w:rPr>
        <w:t> </w:t>
      </w:r>
      <w:r>
        <w:rPr>
          <w:color w:val="231F20"/>
        </w:rPr>
        <w:t>примере</w:t>
      </w:r>
      <w:r>
        <w:rPr>
          <w:color w:val="231F20"/>
          <w:spacing w:val="7"/>
        </w:rPr>
        <w:t> </w:t>
      </w:r>
      <w:r>
        <w:rPr>
          <w:i/>
          <w:color w:val="231F20"/>
        </w:rPr>
        <w:t>Dulevo</w:t>
      </w:r>
      <w:r>
        <w:rPr>
          <w:i/>
          <w:color w:val="231F20"/>
          <w:spacing w:val="7"/>
        </w:rPr>
        <w:t> </w:t>
      </w:r>
      <w:r>
        <w:rPr>
          <w:color w:val="231F20"/>
        </w:rPr>
        <w:t>850</w:t>
      </w:r>
      <w:r>
        <w:rPr>
          <w:color w:val="231F20"/>
          <w:spacing w:val="7"/>
        </w:rPr>
        <w:t> </w:t>
      </w:r>
      <w:r>
        <w:rPr>
          <w:i/>
          <w:color w:val="231F20"/>
        </w:rPr>
        <w:t>mini</w:t>
      </w:r>
      <w:r>
        <w:rPr>
          <w:color w:val="231F20"/>
        </w:rPr>
        <w:t>,</w:t>
      </w:r>
      <w:r>
        <w:rPr>
          <w:color w:val="231F20"/>
          <w:spacing w:val="7"/>
        </w:rPr>
        <w:t> </w:t>
      </w:r>
      <w:r>
        <w:rPr>
          <w:color w:val="231F20"/>
        </w:rPr>
        <w:t>хотя</w:t>
      </w:r>
      <w:r>
        <w:rPr>
          <w:color w:val="231F20"/>
          <w:spacing w:val="8"/>
        </w:rPr>
        <w:t> </w:t>
      </w:r>
      <w:r>
        <w:rPr>
          <w:color w:val="231F20"/>
        </w:rPr>
        <w:t>приведенные</w:t>
      </w:r>
      <w:r>
        <w:rPr>
          <w:color w:val="231F20"/>
          <w:spacing w:val="7"/>
        </w:rPr>
        <w:t> </w:t>
      </w:r>
      <w:r>
        <w:rPr>
          <w:color w:val="231F20"/>
        </w:rPr>
        <w:t>изменения</w:t>
      </w:r>
      <w:r>
        <w:rPr>
          <w:color w:val="231F20"/>
          <w:spacing w:val="7"/>
        </w:rPr>
        <w:t> </w:t>
      </w:r>
      <w:r>
        <w:rPr>
          <w:color w:val="231F20"/>
        </w:rPr>
        <w:t>возможно</w:t>
      </w:r>
      <w:r>
        <w:rPr>
          <w:color w:val="231F20"/>
          <w:spacing w:val="1"/>
        </w:rPr>
        <w:t> </w:t>
      </w:r>
      <w:r>
        <w:rPr>
          <w:color w:val="231F20"/>
        </w:rPr>
        <w:t>применить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к</w:t>
      </w:r>
      <w:r>
        <w:rPr>
          <w:color w:val="231F20"/>
          <w:spacing w:val="-10"/>
        </w:rPr>
        <w:t> </w:t>
      </w:r>
      <w:r>
        <w:rPr>
          <w:color w:val="231F20"/>
        </w:rPr>
        <w:t>другим</w:t>
      </w:r>
      <w:r>
        <w:rPr>
          <w:color w:val="231F20"/>
          <w:spacing w:val="-10"/>
        </w:rPr>
        <w:t> </w:t>
      </w:r>
      <w:r>
        <w:rPr>
          <w:color w:val="231F20"/>
        </w:rPr>
        <w:t>типоразмерам</w:t>
      </w:r>
      <w:r>
        <w:rPr>
          <w:color w:val="231F20"/>
          <w:spacing w:val="-10"/>
        </w:rPr>
        <w:t> </w:t>
      </w:r>
      <w:r>
        <w:rPr>
          <w:color w:val="231F20"/>
        </w:rPr>
        <w:t>подметально-уборочных</w:t>
      </w:r>
      <w:r>
        <w:rPr>
          <w:color w:val="231F20"/>
          <w:spacing w:val="-10"/>
        </w:rPr>
        <w:t> </w:t>
      </w:r>
      <w:r>
        <w:rPr>
          <w:color w:val="231F20"/>
        </w:rPr>
        <w:t>машин.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Основное улучшение – модернизация всасывающего агрегата,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путем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добавления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двух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роликов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гидропривода,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позволяет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решить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поставленную</w:t>
      </w:r>
      <w:r>
        <w:rPr>
          <w:color w:val="231F20"/>
          <w:spacing w:val="17"/>
        </w:rPr>
        <w:t> </w:t>
      </w:r>
      <w:r>
        <w:rPr>
          <w:color w:val="231F20"/>
        </w:rPr>
        <w:t>задачу</w:t>
      </w:r>
      <w:r>
        <w:rPr>
          <w:color w:val="231F20"/>
          <w:spacing w:val="18"/>
        </w:rPr>
        <w:t> </w:t>
      </w:r>
      <w:r>
        <w:rPr>
          <w:color w:val="231F20"/>
        </w:rPr>
        <w:t>–</w:t>
      </w:r>
      <w:r>
        <w:rPr>
          <w:color w:val="231F20"/>
          <w:spacing w:val="18"/>
        </w:rPr>
        <w:t> </w:t>
      </w:r>
      <w:r>
        <w:rPr>
          <w:color w:val="231F20"/>
        </w:rPr>
        <w:t>устранение</w:t>
      </w:r>
      <w:r>
        <w:rPr>
          <w:color w:val="231F20"/>
          <w:spacing w:val="18"/>
        </w:rPr>
        <w:t> </w:t>
      </w:r>
      <w:r>
        <w:rPr>
          <w:color w:val="231F20"/>
        </w:rPr>
        <w:t>возможного</w:t>
      </w:r>
      <w:r>
        <w:rPr>
          <w:color w:val="231F20"/>
          <w:spacing w:val="17"/>
        </w:rPr>
        <w:t> </w:t>
      </w:r>
      <w:r>
        <w:rPr>
          <w:color w:val="231F20"/>
        </w:rPr>
        <w:t>стирания</w:t>
      </w:r>
      <w:r>
        <w:rPr>
          <w:color w:val="231F20"/>
          <w:spacing w:val="18"/>
        </w:rPr>
        <w:t> </w:t>
      </w:r>
      <w:r>
        <w:rPr>
          <w:color w:val="231F20"/>
        </w:rPr>
        <w:t>и</w:t>
      </w:r>
      <w:r>
        <w:rPr>
          <w:color w:val="231F20"/>
          <w:spacing w:val="18"/>
        </w:rPr>
        <w:t> </w:t>
      </w:r>
      <w:r>
        <w:rPr>
          <w:color w:val="231F20"/>
        </w:rPr>
        <w:t>повреж-</w:t>
      </w:r>
      <w:r>
        <w:rPr>
          <w:color w:val="231F20"/>
          <w:spacing w:val="-47"/>
        </w:rPr>
        <w:t> </w:t>
      </w:r>
      <w:r>
        <w:rPr>
          <w:color w:val="231F20"/>
        </w:rPr>
        <w:t>дения</w:t>
      </w:r>
      <w:r>
        <w:rPr>
          <w:color w:val="231F20"/>
          <w:spacing w:val="11"/>
        </w:rPr>
        <w:t> </w:t>
      </w:r>
      <w:r>
        <w:rPr>
          <w:color w:val="231F20"/>
        </w:rPr>
        <w:t>рассматриваемого</w:t>
      </w:r>
      <w:r>
        <w:rPr>
          <w:color w:val="231F20"/>
          <w:spacing w:val="12"/>
        </w:rPr>
        <w:t> </w:t>
      </w:r>
      <w:r>
        <w:rPr>
          <w:color w:val="231F20"/>
        </w:rPr>
        <w:t>узла.</w:t>
      </w:r>
      <w:r>
        <w:rPr>
          <w:color w:val="231F20"/>
          <w:spacing w:val="12"/>
        </w:rPr>
        <w:t> </w:t>
      </w:r>
      <w:r>
        <w:rPr>
          <w:color w:val="231F20"/>
        </w:rPr>
        <w:t>Также</w:t>
      </w:r>
      <w:r>
        <w:rPr>
          <w:color w:val="231F20"/>
          <w:spacing w:val="11"/>
        </w:rPr>
        <w:t> </w:t>
      </w:r>
      <w:r>
        <w:rPr>
          <w:color w:val="231F20"/>
        </w:rPr>
        <w:t>подобное</w:t>
      </w:r>
      <w:r>
        <w:rPr>
          <w:color w:val="231F20"/>
          <w:spacing w:val="12"/>
        </w:rPr>
        <w:t> </w:t>
      </w:r>
      <w:r>
        <w:rPr>
          <w:color w:val="231F20"/>
        </w:rPr>
        <w:t>усовершенствование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повлияет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универсальность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использования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данной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машины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на</w:t>
      </w:r>
    </w:p>
    <w:p>
      <w:pPr>
        <w:pStyle w:val="BodyText"/>
        <w:spacing w:before="7"/>
      </w:pPr>
      <w:r>
        <w:rPr>
          <w:color w:val="231F20"/>
          <w:spacing w:val="-2"/>
          <w:w w:val="105"/>
        </w:rPr>
        <w:t>любых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2"/>
          <w:w w:val="105"/>
        </w:rPr>
        <w:t>участках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2"/>
          <w:w w:val="105"/>
        </w:rPr>
        <w:t>дорог.</w:t>
      </w:r>
    </w:p>
    <w:p>
      <w:pPr>
        <w:pStyle w:val="BodyText"/>
        <w:spacing w:before="8"/>
        <w:ind w:left="0"/>
        <w:rPr>
          <w:sz w:val="18"/>
        </w:rPr>
      </w:pPr>
    </w:p>
    <w:p>
      <w:pPr>
        <w:spacing w:line="203" w:lineRule="exact" w:before="1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49"/>
        </w:numPr>
        <w:tabs>
          <w:tab w:pos="730" w:val="left" w:leader="none"/>
        </w:tabs>
        <w:spacing w:line="232" w:lineRule="auto" w:before="1" w:after="0"/>
        <w:ind w:left="158" w:right="376" w:firstLine="396"/>
        <w:jc w:val="both"/>
        <w:rPr>
          <w:sz w:val="18"/>
        </w:rPr>
      </w:pPr>
      <w:r>
        <w:rPr>
          <w:color w:val="231F20"/>
          <w:w w:val="95"/>
          <w:sz w:val="18"/>
        </w:rPr>
        <w:t>Бургонутдинов А. М., Южков В. С. Машины для строительства, ремон-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та и содержания автомобильных дорог. – Пермь: Издательство Пермского наци-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онального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исследовательского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политехнического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университета,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2012.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119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49"/>
        </w:numPr>
        <w:tabs>
          <w:tab w:pos="745" w:val="left" w:leader="none"/>
        </w:tabs>
        <w:spacing w:line="232" w:lineRule="auto" w:before="0" w:after="0"/>
        <w:ind w:left="158" w:right="376" w:firstLine="396"/>
        <w:jc w:val="both"/>
        <w:rPr>
          <w:sz w:val="18"/>
        </w:rPr>
      </w:pPr>
      <w:r>
        <w:rPr>
          <w:color w:val="231F20"/>
          <w:sz w:val="18"/>
        </w:rPr>
        <w:t>Евтюков С.А., Монгуш С.Ч. Введение в специальность «Подъемно-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транспортные, строительные, дорожные средства и оборудование». Учебное по-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собие.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Кызыл,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ТувГУ,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2012,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96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49"/>
        </w:numPr>
        <w:tabs>
          <w:tab w:pos="723" w:val="left" w:leader="none"/>
        </w:tabs>
        <w:spacing w:line="232" w:lineRule="auto" w:before="0" w:after="0"/>
        <w:ind w:left="158" w:right="375" w:firstLine="396"/>
        <w:jc w:val="both"/>
        <w:rPr>
          <w:sz w:val="18"/>
        </w:rPr>
      </w:pPr>
      <w:r>
        <w:rPr>
          <w:color w:val="231F20"/>
          <w:spacing w:val="-4"/>
          <w:w w:val="95"/>
          <w:sz w:val="18"/>
        </w:rPr>
        <w:t>Волков С.А. Эксплуатация подъемно-транспортных, строительных </w:t>
      </w:r>
      <w:r>
        <w:rPr>
          <w:color w:val="231F20"/>
          <w:spacing w:val="-3"/>
          <w:w w:val="95"/>
          <w:sz w:val="18"/>
        </w:rPr>
        <w:t>и дорож-</w:t>
      </w:r>
      <w:r>
        <w:rPr>
          <w:color w:val="231F20"/>
          <w:spacing w:val="-2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ных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машин: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метод.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указания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/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С.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А.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Волков,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В.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Н.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Добромиров,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Н.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В.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Подопригора;</w:t>
      </w:r>
      <w:r>
        <w:rPr>
          <w:color w:val="231F20"/>
          <w:w w:val="95"/>
          <w:sz w:val="18"/>
        </w:rPr>
        <w:t> под общ.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ред. В.Н.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Добромирова. –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СПб.: СПбГАСУ,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2014. –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67 с.</w:t>
      </w:r>
    </w:p>
    <w:p>
      <w:pPr>
        <w:pStyle w:val="ListParagraph"/>
        <w:numPr>
          <w:ilvl w:val="0"/>
          <w:numId w:val="49"/>
        </w:numPr>
        <w:tabs>
          <w:tab w:pos="732" w:val="left" w:leader="none"/>
        </w:tabs>
        <w:spacing w:line="232" w:lineRule="auto" w:before="0" w:after="0"/>
        <w:ind w:left="158" w:right="374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Шестопалов,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К.К.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Подъемно-транспортные,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строительные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дорожные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машины</w:t>
      </w:r>
      <w:r>
        <w:rPr>
          <w:color w:val="231F20"/>
          <w:spacing w:val="-12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оборудование: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учеб.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пособие/К.К.</w:t>
      </w:r>
      <w:r>
        <w:rPr>
          <w:color w:val="231F20"/>
          <w:spacing w:val="-12"/>
          <w:sz w:val="18"/>
        </w:rPr>
        <w:t> </w:t>
      </w:r>
      <w:r>
        <w:rPr>
          <w:color w:val="231F20"/>
          <w:sz w:val="18"/>
        </w:rPr>
        <w:t>Шестопалов.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2-е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изд.,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испр.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М.,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2005. – 302 с.</w:t>
      </w:r>
    </w:p>
    <w:p>
      <w:pPr>
        <w:spacing w:line="232" w:lineRule="auto" w:before="0"/>
        <w:ind w:left="158" w:right="375" w:firstLine="396"/>
        <w:jc w:val="both"/>
        <w:rPr>
          <w:sz w:val="18"/>
        </w:rPr>
      </w:pPr>
      <w:r>
        <w:rPr>
          <w:color w:val="231F20"/>
          <w:w w:val="90"/>
          <w:sz w:val="18"/>
        </w:rPr>
        <w:t>4. Волков С. А. Эксплуатация подъемно-транспортных, строительных и дорож-</w:t>
      </w:r>
      <w:r>
        <w:rPr>
          <w:color w:val="231F20"/>
          <w:spacing w:val="1"/>
          <w:w w:val="90"/>
          <w:sz w:val="18"/>
        </w:rPr>
        <w:t> </w:t>
      </w:r>
      <w:r>
        <w:rPr>
          <w:color w:val="231F20"/>
          <w:spacing w:val="-1"/>
          <w:w w:val="95"/>
          <w:sz w:val="18"/>
        </w:rPr>
        <w:t>ных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машин: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метод.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указания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/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С.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А.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Волков,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В.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Н.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Добромиров,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Н.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В.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Подопригора;</w:t>
      </w:r>
      <w:r>
        <w:rPr>
          <w:color w:val="231F20"/>
          <w:w w:val="95"/>
          <w:sz w:val="18"/>
        </w:rPr>
        <w:t> под общ.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ред. В.Н.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Добромирова. –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СПб.: СПбГАСУ,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2014. –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67 с.</w:t>
      </w:r>
    </w:p>
    <w:p>
      <w:pPr>
        <w:spacing w:after="0" w:line="232" w:lineRule="auto"/>
        <w:jc w:val="both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9" w:after="1"/>
        <w:ind w:left="0"/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33"/>
        <w:gridCol w:w="2821"/>
      </w:tblGrid>
      <w:tr>
        <w:trPr>
          <w:trHeight w:val="2146" w:hRule="atLeast"/>
        </w:trPr>
        <w:tc>
          <w:tcPr>
            <w:tcW w:w="3233" w:type="dxa"/>
          </w:tcPr>
          <w:p>
            <w:pPr>
              <w:pStyle w:val="TableParagraph"/>
              <w:spacing w:line="199" w:lineRule="exact" w:before="0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УДК</w:t>
            </w:r>
            <w:r>
              <w:rPr>
                <w:b/>
                <w:color w:val="231F20"/>
                <w:spacing w:val="-9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62.15.14</w:t>
            </w:r>
          </w:p>
          <w:p>
            <w:pPr>
              <w:pStyle w:val="TableParagraph"/>
              <w:spacing w:line="249" w:lineRule="auto" w:before="9"/>
              <w:ind w:left="50" w:right="521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Екатерина Михайловна </w:t>
            </w:r>
            <w:r>
              <w:rPr>
                <w:i/>
                <w:color w:val="231F20"/>
                <w:w w:val="95"/>
                <w:sz w:val="18"/>
              </w:rPr>
              <w:t>Куковякина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магистр</w:t>
            </w:r>
          </w:p>
          <w:p>
            <w:pPr>
              <w:pStyle w:val="TableParagraph"/>
              <w:spacing w:line="249" w:lineRule="auto" w:before="1"/>
              <w:ind w:left="50" w:right="638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Василий Дмитриевич Мышинский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1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магистр</w:t>
            </w:r>
          </w:p>
          <w:p>
            <w:pPr>
              <w:pStyle w:val="TableParagraph"/>
              <w:spacing w:line="249" w:lineRule="auto" w:before="2"/>
              <w:ind w:left="50" w:right="586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Василий Александрович </w:t>
            </w:r>
            <w:r>
              <w:rPr>
                <w:i/>
                <w:color w:val="231F20"/>
                <w:w w:val="95"/>
                <w:sz w:val="18"/>
              </w:rPr>
              <w:t>Московкин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магистр</w:t>
            </w:r>
          </w:p>
          <w:p>
            <w:pPr>
              <w:pStyle w:val="TableParagraph"/>
              <w:spacing w:line="249" w:lineRule="auto" w:before="1"/>
              <w:ind w:left="50" w:right="103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(Санкт-Петербургский государственный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архитектурно-строительный</w:t>
            </w:r>
            <w:r>
              <w:rPr>
                <w:color w:val="231F20"/>
                <w:spacing w:val="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университет)</w:t>
            </w:r>
          </w:p>
          <w:p>
            <w:pPr>
              <w:pStyle w:val="TableParagraph"/>
              <w:spacing w:line="190" w:lineRule="exact" w:before="2"/>
              <w:ind w:left="50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 </w:t>
            </w:r>
            <w:hyperlink r:id="rId196">
              <w:r>
                <w:rPr>
                  <w:i/>
                  <w:color w:val="231F20"/>
                  <w:w w:val="95"/>
                  <w:sz w:val="18"/>
                </w:rPr>
                <w:t>kukovyakinakatya@gmail.com</w:t>
              </w:r>
            </w:hyperlink>
          </w:p>
        </w:tc>
        <w:tc>
          <w:tcPr>
            <w:tcW w:w="2821" w:type="dxa"/>
          </w:tcPr>
          <w:p>
            <w:pPr>
              <w:pStyle w:val="TableParagraph"/>
              <w:spacing w:before="4"/>
              <w:rPr>
                <w:sz w:val="18"/>
              </w:rPr>
            </w:pPr>
          </w:p>
          <w:p>
            <w:pPr>
              <w:pStyle w:val="TableParagraph"/>
              <w:spacing w:before="0"/>
              <w:ind w:right="49"/>
              <w:jc w:val="right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Ekaterina</w:t>
            </w:r>
            <w:r>
              <w:rPr>
                <w:i/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Mikhailovna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Kukovyakina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before="9"/>
              <w:ind w:right="49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master</w:t>
            </w:r>
          </w:p>
          <w:p>
            <w:pPr>
              <w:pStyle w:val="TableParagraph"/>
              <w:spacing w:before="9"/>
              <w:ind w:right="49"/>
              <w:jc w:val="right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Vasily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Dmitrievich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Myshinsky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before="9"/>
              <w:ind w:right="49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master</w:t>
            </w:r>
          </w:p>
          <w:p>
            <w:pPr>
              <w:pStyle w:val="TableParagraph"/>
              <w:spacing w:before="9"/>
              <w:ind w:right="49"/>
              <w:jc w:val="right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Vasily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Alexandrovich</w:t>
            </w:r>
            <w:r>
              <w:rPr>
                <w:i/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Moskovkin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line="249" w:lineRule="auto" w:before="9"/>
              <w:ind w:left="440" w:right="48" w:firstLine="1872"/>
              <w:jc w:val="righ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master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                          </w:t>
            </w:r>
            <w:r>
              <w:rPr>
                <w:color w:val="231F20"/>
                <w:spacing w:val="26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(Saint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Petersburg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State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University</w:t>
            </w:r>
          </w:p>
          <w:p>
            <w:pPr>
              <w:pStyle w:val="TableParagraph"/>
              <w:spacing w:before="2"/>
              <w:ind w:right="49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of</w:t>
            </w:r>
            <w:r>
              <w:rPr>
                <w:color w:val="231F20"/>
                <w:spacing w:val="-1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Architecture</w:t>
            </w:r>
            <w:r>
              <w:rPr>
                <w:color w:val="231F20"/>
                <w:w w:val="95"/>
                <w:sz w:val="18"/>
              </w:rPr>
              <w:t> and Civil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Engineering)</w:t>
            </w:r>
          </w:p>
          <w:p>
            <w:pPr>
              <w:pStyle w:val="TableParagraph"/>
              <w:spacing w:line="187" w:lineRule="exact" w:before="9"/>
              <w:ind w:right="48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 </w:t>
            </w:r>
            <w:hyperlink r:id="rId196">
              <w:r>
                <w:rPr>
                  <w:i/>
                  <w:color w:val="231F20"/>
                  <w:w w:val="95"/>
                  <w:sz w:val="18"/>
                </w:rPr>
                <w:t>kukovyakinakatya@gmail.com</w:t>
              </w:r>
            </w:hyperlink>
          </w:p>
        </w:tc>
      </w:tr>
    </w:tbl>
    <w:p>
      <w:pPr>
        <w:pStyle w:val="BodyText"/>
        <w:spacing w:before="5"/>
        <w:ind w:left="0"/>
        <w:rPr>
          <w:sz w:val="16"/>
        </w:rPr>
      </w:pPr>
    </w:p>
    <w:p>
      <w:pPr>
        <w:pStyle w:val="Heading2"/>
        <w:spacing w:line="249" w:lineRule="auto"/>
      </w:pPr>
      <w:r>
        <w:rPr>
          <w:color w:val="231F20"/>
          <w:spacing w:val="-1"/>
        </w:rPr>
        <w:t>ГРУЗОПОДЪЕМНАЯ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ТРАВЕРСА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3"/>
        </w:rPr>
        <w:t> </w:t>
      </w:r>
      <w:r>
        <w:rPr>
          <w:color w:val="231F20"/>
        </w:rPr>
        <w:t>ИЗМЕНЯЮЩИМСЯ</w:t>
      </w:r>
      <w:r>
        <w:rPr>
          <w:color w:val="231F20"/>
          <w:spacing w:val="-52"/>
        </w:rPr>
        <w:t> </w:t>
      </w:r>
      <w:r>
        <w:rPr>
          <w:color w:val="231F20"/>
        </w:rPr>
        <w:t>РАССТОЯНИЕМ</w:t>
      </w:r>
      <w:r>
        <w:rPr>
          <w:color w:val="231F20"/>
          <w:spacing w:val="-9"/>
        </w:rPr>
        <w:t> </w:t>
      </w:r>
      <w:r>
        <w:rPr>
          <w:color w:val="231F20"/>
        </w:rPr>
        <w:t>МЕЖДУ</w:t>
      </w:r>
      <w:r>
        <w:rPr>
          <w:color w:val="231F20"/>
          <w:spacing w:val="-7"/>
        </w:rPr>
        <w:t> </w:t>
      </w:r>
      <w:r>
        <w:rPr>
          <w:color w:val="231F20"/>
        </w:rPr>
        <w:t>ГРУЗОВЫМИ</w:t>
      </w:r>
      <w:r>
        <w:rPr>
          <w:color w:val="231F20"/>
          <w:spacing w:val="-8"/>
        </w:rPr>
        <w:t> </w:t>
      </w:r>
      <w:r>
        <w:rPr>
          <w:color w:val="231F20"/>
        </w:rPr>
        <w:t>КРЮКАМИ</w:t>
      </w:r>
    </w:p>
    <w:p>
      <w:pPr>
        <w:pStyle w:val="BodyText"/>
        <w:spacing w:before="10"/>
        <w:ind w:left="0"/>
        <w:rPr>
          <w:b/>
          <w:sz w:val="19"/>
        </w:rPr>
      </w:pPr>
    </w:p>
    <w:p>
      <w:pPr>
        <w:pStyle w:val="Heading3"/>
        <w:spacing w:line="249" w:lineRule="auto"/>
        <w:ind w:left="833"/>
      </w:pPr>
      <w:r>
        <w:rPr>
          <w:color w:val="231F20"/>
          <w:spacing w:val="-1"/>
        </w:rPr>
        <w:t>LIFTING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DEVICE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WITH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VARIABLE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DISTANCE</w:t>
      </w:r>
      <w:r>
        <w:rPr>
          <w:color w:val="231F20"/>
          <w:spacing w:val="-52"/>
        </w:rPr>
        <w:t> </w:t>
      </w:r>
      <w:r>
        <w:rPr>
          <w:color w:val="231F20"/>
        </w:rPr>
        <w:t>BETWEEN</w:t>
      </w:r>
      <w:r>
        <w:rPr>
          <w:color w:val="231F20"/>
          <w:spacing w:val="-1"/>
        </w:rPr>
        <w:t> </w:t>
      </w:r>
      <w:r>
        <w:rPr>
          <w:color w:val="231F20"/>
        </w:rPr>
        <w:t>CARGO HOOKS</w:t>
      </w:r>
    </w:p>
    <w:p>
      <w:pPr>
        <w:pStyle w:val="BodyText"/>
        <w:spacing w:before="11"/>
        <w:ind w:left="0"/>
        <w:rPr>
          <w:sz w:val="18"/>
        </w:rPr>
      </w:pPr>
    </w:p>
    <w:p>
      <w:pPr>
        <w:spacing w:line="249" w:lineRule="auto" w:before="0"/>
        <w:ind w:left="158" w:right="375" w:firstLine="396"/>
        <w:jc w:val="right"/>
        <w:rPr>
          <w:sz w:val="18"/>
        </w:rPr>
      </w:pPr>
      <w:r>
        <w:rPr>
          <w:color w:val="231F20"/>
          <w:sz w:val="18"/>
        </w:rPr>
        <w:t>Траверса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—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быстросъёмное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грузозахватное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приспособление,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используе-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мое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подъёмных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кранах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для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работы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различными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типами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грузов.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Являются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промежуточным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звеном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между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крюком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крана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грузом.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Позволяет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избежать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повреждений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груза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при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его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перемещении.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Траверса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может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использоваться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для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подъёма</w:t>
      </w:r>
      <w:r>
        <w:rPr>
          <w:color w:val="231F20"/>
          <w:spacing w:val="10"/>
          <w:w w:val="95"/>
          <w:sz w:val="18"/>
        </w:rPr>
        <w:t> </w:t>
      </w:r>
      <w:r>
        <w:rPr>
          <w:color w:val="231F20"/>
          <w:w w:val="95"/>
          <w:sz w:val="18"/>
        </w:rPr>
        <w:t>длинномерных</w:t>
      </w:r>
      <w:r>
        <w:rPr>
          <w:color w:val="231F20"/>
          <w:spacing w:val="9"/>
          <w:w w:val="95"/>
          <w:sz w:val="18"/>
        </w:rPr>
        <w:t> </w:t>
      </w:r>
      <w:r>
        <w:rPr>
          <w:color w:val="231F20"/>
          <w:w w:val="95"/>
          <w:sz w:val="18"/>
        </w:rPr>
        <w:t>грузов</w:t>
      </w:r>
      <w:r>
        <w:rPr>
          <w:color w:val="231F20"/>
          <w:spacing w:val="11"/>
          <w:w w:val="95"/>
          <w:sz w:val="18"/>
        </w:rPr>
        <w:t> </w:t>
      </w:r>
      <w:r>
        <w:rPr>
          <w:color w:val="231F20"/>
          <w:w w:val="95"/>
          <w:sz w:val="18"/>
        </w:rPr>
        <w:t>и</w:t>
      </w:r>
      <w:r>
        <w:rPr>
          <w:color w:val="231F20"/>
          <w:spacing w:val="11"/>
          <w:w w:val="95"/>
          <w:sz w:val="18"/>
        </w:rPr>
        <w:t> </w:t>
      </w:r>
      <w:r>
        <w:rPr>
          <w:color w:val="231F20"/>
          <w:w w:val="95"/>
          <w:sz w:val="18"/>
        </w:rPr>
        <w:t>грузов,</w:t>
      </w:r>
      <w:r>
        <w:rPr>
          <w:color w:val="231F20"/>
          <w:spacing w:val="10"/>
          <w:w w:val="95"/>
          <w:sz w:val="18"/>
        </w:rPr>
        <w:t> </w:t>
      </w:r>
      <w:r>
        <w:rPr>
          <w:color w:val="231F20"/>
          <w:w w:val="95"/>
          <w:sz w:val="18"/>
        </w:rPr>
        <w:t>где</w:t>
      </w:r>
      <w:r>
        <w:rPr>
          <w:color w:val="231F20"/>
          <w:spacing w:val="11"/>
          <w:w w:val="95"/>
          <w:sz w:val="18"/>
        </w:rPr>
        <w:t> </w:t>
      </w:r>
      <w:r>
        <w:rPr>
          <w:color w:val="231F20"/>
          <w:w w:val="95"/>
          <w:sz w:val="18"/>
        </w:rPr>
        <w:t>возникают</w:t>
      </w:r>
      <w:r>
        <w:rPr>
          <w:color w:val="231F20"/>
          <w:spacing w:val="10"/>
          <w:w w:val="95"/>
          <w:sz w:val="18"/>
        </w:rPr>
        <w:t> </w:t>
      </w:r>
      <w:r>
        <w:rPr>
          <w:color w:val="231F20"/>
          <w:w w:val="95"/>
          <w:sz w:val="18"/>
        </w:rPr>
        <w:t>ограничения</w:t>
      </w:r>
      <w:r>
        <w:rPr>
          <w:color w:val="231F20"/>
          <w:spacing w:val="11"/>
          <w:w w:val="95"/>
          <w:sz w:val="18"/>
        </w:rPr>
        <w:t> </w:t>
      </w:r>
      <w:r>
        <w:rPr>
          <w:color w:val="231F20"/>
          <w:w w:val="95"/>
          <w:sz w:val="18"/>
        </w:rPr>
        <w:t>по</w:t>
      </w:r>
      <w:r>
        <w:rPr>
          <w:color w:val="231F20"/>
          <w:spacing w:val="10"/>
          <w:w w:val="95"/>
          <w:sz w:val="18"/>
        </w:rPr>
        <w:t> </w:t>
      </w:r>
      <w:r>
        <w:rPr>
          <w:color w:val="231F20"/>
          <w:w w:val="95"/>
          <w:sz w:val="18"/>
        </w:rPr>
        <w:t>высоте.</w:t>
      </w:r>
      <w:r>
        <w:rPr>
          <w:color w:val="231F20"/>
          <w:spacing w:val="-39"/>
          <w:w w:val="95"/>
          <w:sz w:val="18"/>
        </w:rPr>
        <w:t> </w:t>
      </w:r>
      <w:r>
        <w:rPr>
          <w:color w:val="231F20"/>
          <w:w w:val="95"/>
          <w:sz w:val="18"/>
        </w:rPr>
        <w:t>Выбранная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модель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тваверсы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относится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к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механическим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приспособлениям,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применяемым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(навешиваемым)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грузоподъемные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машины,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например,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кра-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ны, в виде грузоподъемных траверс для монтажа и демонтажа оборудования.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Техническим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результатом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заявленного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решения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является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изменение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рас-</w:t>
      </w:r>
    </w:p>
    <w:p>
      <w:pPr>
        <w:spacing w:before="6"/>
        <w:ind w:left="158" w:right="0" w:firstLine="0"/>
        <w:jc w:val="left"/>
        <w:rPr>
          <w:sz w:val="18"/>
        </w:rPr>
      </w:pPr>
      <w:r>
        <w:rPr>
          <w:color w:val="231F20"/>
          <w:sz w:val="18"/>
        </w:rPr>
        <w:t>стояния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между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креплениями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для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груза.</w:t>
      </w:r>
    </w:p>
    <w:p>
      <w:pPr>
        <w:spacing w:before="9"/>
        <w:ind w:left="555" w:right="0" w:firstLine="0"/>
        <w:jc w:val="both"/>
        <w:rPr>
          <w:sz w:val="18"/>
        </w:rPr>
      </w:pPr>
      <w:r>
        <w:rPr>
          <w:i/>
          <w:color w:val="231F20"/>
          <w:sz w:val="18"/>
        </w:rPr>
        <w:t>Ключевые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z w:val="18"/>
        </w:rPr>
        <w:t>слова</w:t>
      </w:r>
      <w:r>
        <w:rPr>
          <w:color w:val="231F20"/>
          <w:sz w:val="18"/>
        </w:rPr>
        <w:t>: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траверса,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грузоподъемная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траверса,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груз,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кран,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подъем.</w:t>
      </w:r>
    </w:p>
    <w:p>
      <w:pPr>
        <w:pStyle w:val="BodyText"/>
        <w:spacing w:before="7"/>
        <w:ind w:left="0"/>
        <w:rPr>
          <w:sz w:val="19"/>
        </w:rPr>
      </w:pPr>
    </w:p>
    <w:p>
      <w:pPr>
        <w:spacing w:line="249" w:lineRule="auto" w:before="0"/>
        <w:ind w:left="158" w:right="376" w:firstLine="396"/>
        <w:jc w:val="both"/>
        <w:rPr>
          <w:sz w:val="18"/>
        </w:rPr>
      </w:pPr>
      <w:r>
        <w:rPr>
          <w:color w:val="231F20"/>
          <w:w w:val="95"/>
          <w:sz w:val="18"/>
        </w:rPr>
        <w:t>Traverse is a quick-lifting load-gripping device used on cranes for working with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various types of cargo. They are an intermediate link between the crane hook and the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load. Allows you to avoid damage to the cargo during its movement. The traverse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can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be used to lift long loads and loads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where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height restrictions arise.</w:t>
      </w:r>
    </w:p>
    <w:p>
      <w:pPr>
        <w:spacing w:line="249" w:lineRule="auto" w:before="3"/>
        <w:ind w:left="158" w:right="376" w:firstLine="396"/>
        <w:jc w:val="both"/>
        <w:rPr>
          <w:sz w:val="18"/>
        </w:rPr>
      </w:pPr>
      <w:r>
        <w:rPr>
          <w:color w:val="231F20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selected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model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tweeter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refers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mechanical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devices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used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(hung)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on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hoisting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machines,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for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example,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cranes,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form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hoisting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traverses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for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mount-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ing and dismounting equipment.</w:t>
      </w:r>
    </w:p>
    <w:p>
      <w:pPr>
        <w:spacing w:line="249" w:lineRule="auto" w:before="2"/>
        <w:ind w:left="158" w:right="376" w:firstLine="396"/>
        <w:jc w:val="both"/>
        <w:rPr>
          <w:sz w:val="18"/>
        </w:rPr>
      </w:pPr>
      <w:r>
        <w:rPr>
          <w:color w:val="231F20"/>
          <w:sz w:val="18"/>
        </w:rPr>
        <w:t>The technical result of the claimed solution is to change the distance between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fasteners for the cargo.</w:t>
      </w:r>
    </w:p>
    <w:p>
      <w:pPr>
        <w:spacing w:before="2"/>
        <w:ind w:left="555" w:right="0" w:firstLine="0"/>
        <w:jc w:val="both"/>
        <w:rPr>
          <w:sz w:val="18"/>
        </w:rPr>
      </w:pPr>
      <w:r>
        <w:rPr>
          <w:i/>
          <w:color w:val="231F20"/>
          <w:sz w:val="18"/>
        </w:rPr>
        <w:t>Keywords</w:t>
      </w:r>
      <w:r>
        <w:rPr>
          <w:color w:val="231F20"/>
          <w:sz w:val="18"/>
        </w:rPr>
        <w:t>: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beam,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lifting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beam,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cargo,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crane,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lifting.</w:t>
      </w:r>
    </w:p>
    <w:p>
      <w:pPr>
        <w:spacing w:after="0"/>
        <w:jc w:val="both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4" w:firstLine="396"/>
        <w:jc w:val="both"/>
      </w:pPr>
      <w:r>
        <w:rPr>
          <w:color w:val="231F20"/>
          <w:w w:val="105"/>
        </w:rPr>
        <w:t>Грузозахватные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устройства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комплексные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устройства,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состо-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ящие из стропов, траверс, такелажных скоб, соединений канатов,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балочных конструкций, замков автоматики и других элементов.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По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1"/>
          <w:w w:val="105"/>
        </w:rPr>
        <w:t>назначению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они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разделяются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универсальные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специальные.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Универсальные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грузозахватные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устройства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предназначены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боты</w:t>
      </w:r>
      <w:r>
        <w:rPr>
          <w:color w:val="231F20"/>
          <w:spacing w:val="20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20"/>
          <w:w w:val="105"/>
        </w:rPr>
        <w:t> </w:t>
      </w:r>
      <w:r>
        <w:rPr>
          <w:color w:val="231F20"/>
          <w:w w:val="105"/>
        </w:rPr>
        <w:t>различными</w:t>
      </w:r>
      <w:r>
        <w:rPr>
          <w:color w:val="231F20"/>
          <w:spacing w:val="20"/>
          <w:w w:val="105"/>
        </w:rPr>
        <w:t> </w:t>
      </w:r>
      <w:r>
        <w:rPr>
          <w:color w:val="231F20"/>
          <w:w w:val="105"/>
        </w:rPr>
        <w:t>грузами,</w:t>
      </w:r>
      <w:r>
        <w:rPr>
          <w:color w:val="231F20"/>
          <w:spacing w:val="20"/>
          <w:w w:val="105"/>
        </w:rPr>
        <w:t> </w:t>
      </w:r>
      <w:r>
        <w:rPr>
          <w:color w:val="231F20"/>
          <w:w w:val="105"/>
        </w:rPr>
        <w:t>имеющими</w:t>
      </w:r>
      <w:r>
        <w:rPr>
          <w:color w:val="231F20"/>
          <w:spacing w:val="19"/>
          <w:w w:val="105"/>
        </w:rPr>
        <w:t> </w:t>
      </w:r>
      <w:r>
        <w:rPr>
          <w:color w:val="231F20"/>
          <w:w w:val="105"/>
        </w:rPr>
        <w:t>идентичные</w:t>
      </w:r>
      <w:r>
        <w:rPr>
          <w:color w:val="231F20"/>
          <w:spacing w:val="20"/>
          <w:w w:val="105"/>
        </w:rPr>
        <w:t> </w:t>
      </w:r>
      <w:r>
        <w:rPr>
          <w:color w:val="231F20"/>
          <w:w w:val="105"/>
        </w:rPr>
        <w:t>параметры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и свойства. Специальные – для работы с конкретными грузами –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проектируются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учетом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их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параметров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конструктивных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особен-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ностей.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Грузозахватные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устройства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должны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обеспечивать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простую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удобную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строповку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расстроповку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полную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безопасность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мон-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тажных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работ.</w:t>
      </w:r>
    </w:p>
    <w:p>
      <w:pPr>
        <w:pStyle w:val="BodyText"/>
        <w:spacing w:line="256" w:lineRule="auto" w:before="12"/>
        <w:ind w:right="374" w:firstLine="396"/>
        <w:jc w:val="both"/>
      </w:pPr>
      <w:r>
        <w:rPr>
          <w:color w:val="231F20"/>
          <w:w w:val="105"/>
        </w:rPr>
        <w:t>В зависимости от оснащения различными грузозахватными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устройствами и приспособлениями грузоподъемные краны выполня-</w:t>
      </w:r>
      <w:r>
        <w:rPr>
          <w:color w:val="231F20"/>
          <w:spacing w:val="1"/>
        </w:rPr>
        <w:t> </w:t>
      </w:r>
      <w:r>
        <w:rPr>
          <w:color w:val="231F20"/>
        </w:rPr>
        <w:t>ют различные виды грузовых операций охватывая практически весь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спектр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погрузочно-разгрузочных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работ.</w:t>
      </w:r>
    </w:p>
    <w:p>
      <w:pPr>
        <w:pStyle w:val="BodyText"/>
        <w:spacing w:line="256" w:lineRule="auto" w:before="5"/>
        <w:ind w:right="376" w:firstLine="396"/>
        <w:jc w:val="both"/>
      </w:pPr>
      <w:r>
        <w:rPr>
          <w:color w:val="231F20"/>
        </w:rPr>
        <w:t>Для хорошей работы, грузозахватные приспособления обязаны</w:t>
      </w:r>
      <w:r>
        <w:rPr>
          <w:color w:val="231F20"/>
          <w:spacing w:val="1"/>
        </w:rPr>
        <w:t> </w:t>
      </w:r>
      <w:r>
        <w:rPr>
          <w:color w:val="231F20"/>
        </w:rPr>
        <w:t>не только безопасными, но, и удобными, простыми в использовании.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Это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обеспечивают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надежные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крюки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простота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крепления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строп.</w:t>
      </w:r>
    </w:p>
    <w:p>
      <w:pPr>
        <w:pStyle w:val="Heading5"/>
        <w:spacing w:before="3"/>
        <w:jc w:val="both"/>
      </w:pPr>
      <w:r>
        <w:rPr>
          <w:color w:val="231F20"/>
        </w:rPr>
        <w:t>Выявление</w:t>
      </w:r>
      <w:r>
        <w:rPr>
          <w:color w:val="231F20"/>
          <w:spacing w:val="19"/>
        </w:rPr>
        <w:t> </w:t>
      </w:r>
      <w:r>
        <w:rPr>
          <w:color w:val="231F20"/>
        </w:rPr>
        <w:t>проблемы</w:t>
      </w:r>
    </w:p>
    <w:p>
      <w:pPr>
        <w:pStyle w:val="BodyText"/>
        <w:spacing w:line="256" w:lineRule="auto" w:before="17"/>
        <w:ind w:right="376" w:firstLine="396"/>
        <w:jc w:val="both"/>
      </w:pPr>
      <w:r>
        <w:rPr>
          <w:color w:val="231F20"/>
          <w:w w:val="105"/>
        </w:rPr>
        <w:t>К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рассмотрению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возможности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внесения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изменений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принимаю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линейную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траверсу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подъемом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за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центральную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проушину.</w:t>
      </w:r>
    </w:p>
    <w:p>
      <w:pPr>
        <w:pStyle w:val="BodyText"/>
        <w:spacing w:line="256" w:lineRule="auto" w:before="2"/>
        <w:ind w:right="376" w:firstLine="396"/>
        <w:jc w:val="both"/>
      </w:pPr>
      <w:r>
        <w:rPr>
          <w:color w:val="231F20"/>
        </w:rPr>
        <w:t>Изучив устройство большинства траверс можно прийти к выво-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ду,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существенное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количество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них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предназначены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грузов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определенной длины. Не всегда есть возможность изменить рассто-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яние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между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тросами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крюками.</w:t>
      </w:r>
    </w:p>
    <w:p>
      <w:pPr>
        <w:pStyle w:val="BodyText"/>
        <w:spacing w:line="256" w:lineRule="auto" w:before="5"/>
        <w:ind w:right="375" w:firstLine="396"/>
        <w:jc w:val="both"/>
      </w:pPr>
      <w:r>
        <w:rPr>
          <w:color w:val="231F20"/>
        </w:rPr>
        <w:t>Поэтому необходимо изобрести универсальное устройство, ко-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торое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будет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иметь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сложной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конструкции,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позволит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прибегать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к использованию траверс разных длин, а также будет задействовать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можно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меньше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ручного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труда.</w:t>
      </w:r>
    </w:p>
    <w:p>
      <w:pPr>
        <w:pStyle w:val="Heading5"/>
        <w:spacing w:before="4"/>
        <w:jc w:val="both"/>
      </w:pPr>
      <w:r>
        <w:rPr>
          <w:color w:val="231F20"/>
        </w:rPr>
        <w:t>Описание</w:t>
      </w:r>
      <w:r>
        <w:rPr>
          <w:color w:val="231F20"/>
          <w:spacing w:val="28"/>
        </w:rPr>
        <w:t> </w:t>
      </w:r>
      <w:r>
        <w:rPr>
          <w:color w:val="231F20"/>
        </w:rPr>
        <w:t>конструкции:</w:t>
      </w:r>
    </w:p>
    <w:p>
      <w:pPr>
        <w:pStyle w:val="BodyText"/>
        <w:spacing w:line="256" w:lineRule="auto" w:before="18"/>
        <w:ind w:right="374" w:firstLine="396"/>
        <w:jc w:val="both"/>
      </w:pPr>
      <w:r>
        <w:rPr>
          <w:color w:val="231F20"/>
          <w:spacing w:val="-1"/>
        </w:rPr>
        <w:t>Задачей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создаваемой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модели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является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повышение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производитель-</w:t>
      </w:r>
      <w:r>
        <w:rPr>
          <w:color w:val="231F20"/>
          <w:spacing w:val="-47"/>
        </w:rPr>
        <w:t> </w:t>
      </w:r>
      <w:r>
        <w:rPr>
          <w:color w:val="231F20"/>
        </w:rPr>
        <w:t>ности и облегчение строповки грузов разной длины. Поставленной</w:t>
      </w:r>
      <w:r>
        <w:rPr>
          <w:color w:val="231F20"/>
          <w:spacing w:val="1"/>
        </w:rPr>
        <w:t> </w:t>
      </w:r>
      <w:r>
        <w:rPr>
          <w:color w:val="231F20"/>
        </w:rPr>
        <w:t>задачи добиваются за счет того, что грузоподъемная траверса, содер-</w:t>
      </w:r>
      <w:r>
        <w:rPr>
          <w:color w:val="231F20"/>
          <w:spacing w:val="-47"/>
        </w:rPr>
        <w:t> </w:t>
      </w:r>
      <w:r>
        <w:rPr>
          <w:color w:val="231F20"/>
        </w:rPr>
        <w:t>жащая 2 швеллера с вертикальными полками, поперечные пластины,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гайку,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каретки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роликами,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также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имеет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винт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правой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левой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резьбой.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5" w:firstLine="396"/>
        <w:jc w:val="both"/>
      </w:pPr>
      <w:r>
        <w:rPr>
          <w:color w:val="231F20"/>
          <w:w w:val="105"/>
        </w:rPr>
        <w:t>Изобретенное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устройство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поясняется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чертежами,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где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рис.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1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изображен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общий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вид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грузоподъемной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траверсы,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рис.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2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балка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разрезе.</w:t>
      </w:r>
    </w:p>
    <w:p>
      <w:pPr>
        <w:pStyle w:val="BodyText"/>
        <w:spacing w:before="3"/>
        <w:ind w:left="0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101">
            <wp:simplePos x="0" y="0"/>
            <wp:positionH relativeFrom="page">
              <wp:posOffset>774242</wp:posOffset>
            </wp:positionH>
            <wp:positionV relativeFrom="paragraph">
              <wp:posOffset>97952</wp:posOffset>
            </wp:positionV>
            <wp:extent cx="3779533" cy="1813560"/>
            <wp:effectExtent l="0" t="0" r="0" b="0"/>
            <wp:wrapTopAndBottom/>
            <wp:docPr id="193" name="image1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4" name="image122.jpe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9533" cy="1813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61"/>
        <w:ind w:left="834" w:right="1051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Общий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вид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грузоподъемной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траверсы</w:t>
      </w:r>
    </w:p>
    <w:p>
      <w:pPr>
        <w:pStyle w:val="BodyText"/>
        <w:ind w:left="0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102">
            <wp:simplePos x="0" y="0"/>
            <wp:positionH relativeFrom="page">
              <wp:posOffset>1803058</wp:posOffset>
            </wp:positionH>
            <wp:positionV relativeFrom="paragraph">
              <wp:posOffset>191057</wp:posOffset>
            </wp:positionV>
            <wp:extent cx="1724690" cy="1636776"/>
            <wp:effectExtent l="0" t="0" r="0" b="0"/>
            <wp:wrapTopAndBottom/>
            <wp:docPr id="195" name="image1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6" name="image123.jpe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4690" cy="16367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57"/>
        <w:ind w:left="833" w:right="1051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Траверса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разрезе</w:t>
      </w:r>
    </w:p>
    <w:p>
      <w:pPr>
        <w:pStyle w:val="BodyText"/>
        <w:spacing w:before="6"/>
        <w:ind w:left="0"/>
        <w:rPr>
          <w:sz w:val="21"/>
        </w:rPr>
      </w:pPr>
    </w:p>
    <w:p>
      <w:pPr>
        <w:pStyle w:val="BodyText"/>
        <w:spacing w:line="256" w:lineRule="auto" w:before="1"/>
        <w:ind w:right="375" w:firstLine="396"/>
        <w:jc w:val="both"/>
      </w:pPr>
      <w:r>
        <w:rPr>
          <w:color w:val="231F20"/>
        </w:rPr>
        <w:t>Грузоподъемная траверса для длинномерных гибких предметов</w:t>
      </w:r>
      <w:r>
        <w:rPr>
          <w:color w:val="231F20"/>
          <w:spacing w:val="1"/>
        </w:rPr>
        <w:t> </w:t>
      </w:r>
      <w:r>
        <w:rPr>
          <w:color w:val="231F20"/>
        </w:rPr>
        <w:t>содержит 2 швеллера с вертикальными полками 1 и поперечную пла-</w:t>
      </w:r>
      <w:r>
        <w:rPr>
          <w:color w:val="231F20"/>
          <w:spacing w:val="-47"/>
        </w:rPr>
        <w:t> </w:t>
      </w:r>
      <w:r>
        <w:rPr>
          <w:color w:val="231F20"/>
        </w:rPr>
        <w:t>стину 2, приваренную так, чтобы между нижними полками траверсы</w:t>
      </w:r>
      <w:r>
        <w:rPr>
          <w:color w:val="231F20"/>
          <w:spacing w:val="1"/>
        </w:rPr>
        <w:t> </w:t>
      </w:r>
      <w:r>
        <w:rPr>
          <w:color w:val="231F20"/>
        </w:rPr>
        <w:t>образовалось пространство достаточное для прохождения грузового</w:t>
      </w:r>
      <w:r>
        <w:rPr>
          <w:color w:val="231F20"/>
          <w:spacing w:val="1"/>
        </w:rPr>
        <w:t> </w:t>
      </w:r>
      <w:r>
        <w:rPr>
          <w:color w:val="231F20"/>
        </w:rPr>
        <w:t>крюка.</w:t>
      </w:r>
      <w:r>
        <w:rPr>
          <w:color w:val="231F20"/>
          <w:spacing w:val="6"/>
        </w:rPr>
        <w:t> </w:t>
      </w:r>
      <w:r>
        <w:rPr>
          <w:color w:val="231F20"/>
        </w:rPr>
        <w:t>Траверса</w:t>
      </w:r>
      <w:r>
        <w:rPr>
          <w:color w:val="231F20"/>
          <w:spacing w:val="6"/>
        </w:rPr>
        <w:t> </w:t>
      </w:r>
      <w:r>
        <w:rPr>
          <w:color w:val="231F20"/>
        </w:rPr>
        <w:t>снабжена</w:t>
      </w:r>
      <w:r>
        <w:rPr>
          <w:color w:val="231F20"/>
          <w:spacing w:val="6"/>
        </w:rPr>
        <w:t> </w:t>
      </w:r>
      <w:r>
        <w:rPr>
          <w:color w:val="231F20"/>
        </w:rPr>
        <w:t>двумя</w:t>
      </w:r>
      <w:r>
        <w:rPr>
          <w:color w:val="231F20"/>
          <w:spacing w:val="6"/>
        </w:rPr>
        <w:t> </w:t>
      </w:r>
      <w:r>
        <w:rPr>
          <w:color w:val="231F20"/>
        </w:rPr>
        <w:t>грузовыми</w:t>
      </w:r>
      <w:r>
        <w:rPr>
          <w:color w:val="231F20"/>
          <w:spacing w:val="6"/>
        </w:rPr>
        <w:t> </w:t>
      </w:r>
      <w:r>
        <w:rPr>
          <w:color w:val="231F20"/>
        </w:rPr>
        <w:t>тележками</w:t>
      </w:r>
      <w:r>
        <w:rPr>
          <w:color w:val="231F20"/>
          <w:spacing w:val="7"/>
        </w:rPr>
        <w:t> </w:t>
      </w:r>
      <w:r>
        <w:rPr>
          <w:color w:val="231F20"/>
        </w:rPr>
        <w:t>3,</w:t>
      </w:r>
      <w:r>
        <w:rPr>
          <w:color w:val="231F20"/>
          <w:spacing w:val="6"/>
        </w:rPr>
        <w:t> </w:t>
      </w:r>
      <w:r>
        <w:rPr>
          <w:color w:val="231F20"/>
        </w:rPr>
        <w:t>включаю-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4"/>
        <w:jc w:val="both"/>
      </w:pPr>
      <w:r>
        <w:rPr>
          <w:color w:val="231F20"/>
          <w:spacing w:val="-1"/>
          <w:w w:val="105"/>
        </w:rPr>
        <w:t>щими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ролики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4,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посаженные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ось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5.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Тележки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связаны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винтовым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валом 6, в котором одна половина – правая резьба, другая – левая.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Тележки, передвигающиеся вдоль правой и левой половины, имеют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соответственную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резьбу.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винт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6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надета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гайка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7,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которая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связана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осями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роликов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посредствам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(щек)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8.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центре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пластин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8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установ-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лена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ось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9,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которую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навешивается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грузовой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крюк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10.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концам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траверсы установлены концевые опоры 11, включающие подшипни-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ки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12,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которые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упирается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вал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6.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Один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концов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вала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6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снабжен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маховиком</w:t>
      </w:r>
      <w:r>
        <w:rPr>
          <w:color w:val="231F20"/>
          <w:spacing w:val="11"/>
        </w:rPr>
        <w:t> </w:t>
      </w:r>
      <w:r>
        <w:rPr>
          <w:color w:val="231F20"/>
        </w:rPr>
        <w:t>13,</w:t>
      </w:r>
      <w:r>
        <w:rPr>
          <w:color w:val="231F20"/>
          <w:spacing w:val="11"/>
        </w:rPr>
        <w:t> </w:t>
      </w:r>
      <w:r>
        <w:rPr>
          <w:color w:val="231F20"/>
        </w:rPr>
        <w:t>для</w:t>
      </w:r>
      <w:r>
        <w:rPr>
          <w:color w:val="231F20"/>
          <w:spacing w:val="11"/>
        </w:rPr>
        <w:t> </w:t>
      </w:r>
      <w:r>
        <w:rPr>
          <w:color w:val="231F20"/>
        </w:rPr>
        <w:t>ручного</w:t>
      </w:r>
      <w:r>
        <w:rPr>
          <w:color w:val="231F20"/>
          <w:spacing w:val="11"/>
        </w:rPr>
        <w:t> </w:t>
      </w:r>
      <w:r>
        <w:rPr>
          <w:color w:val="231F20"/>
        </w:rPr>
        <w:t>вращения</w:t>
      </w:r>
      <w:r>
        <w:rPr>
          <w:color w:val="231F20"/>
          <w:spacing w:val="11"/>
        </w:rPr>
        <w:t> </w:t>
      </w:r>
      <w:r>
        <w:rPr>
          <w:color w:val="231F20"/>
        </w:rPr>
        <w:t>вала.</w:t>
      </w:r>
      <w:r>
        <w:rPr>
          <w:color w:val="231F20"/>
          <w:spacing w:val="11"/>
        </w:rPr>
        <w:t> </w:t>
      </w:r>
      <w:r>
        <w:rPr>
          <w:color w:val="231F20"/>
        </w:rPr>
        <w:t>Траверса</w:t>
      </w:r>
      <w:r>
        <w:rPr>
          <w:color w:val="231F20"/>
          <w:spacing w:val="11"/>
        </w:rPr>
        <w:t> </w:t>
      </w:r>
      <w:r>
        <w:rPr>
          <w:color w:val="231F20"/>
        </w:rPr>
        <w:t>подвешивается</w:t>
      </w:r>
      <w:r>
        <w:rPr>
          <w:color w:val="231F20"/>
          <w:spacing w:val="-48"/>
        </w:rPr>
        <w:t> </w:t>
      </w:r>
      <w:r>
        <w:rPr>
          <w:color w:val="231F20"/>
        </w:rPr>
        <w:t>к крану тросом 14, связанного с проушинами, установленного свер-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ху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концах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траверсы.</w:t>
      </w:r>
    </w:p>
    <w:p>
      <w:pPr>
        <w:pStyle w:val="BodyText"/>
        <w:spacing w:line="256" w:lineRule="auto" w:before="12"/>
        <w:ind w:right="375" w:firstLine="396"/>
        <w:jc w:val="both"/>
      </w:pPr>
      <w:r>
        <w:rPr>
          <w:color w:val="231F20"/>
        </w:rPr>
        <w:t>Предлагаемая конструкция работает следующим образом: При</w:t>
      </w:r>
      <w:r>
        <w:rPr>
          <w:color w:val="231F20"/>
          <w:spacing w:val="1"/>
        </w:rPr>
        <w:t> </w:t>
      </w:r>
      <w:r>
        <w:rPr>
          <w:color w:val="231F20"/>
        </w:rPr>
        <w:t>вращении</w:t>
      </w:r>
      <w:r>
        <w:rPr>
          <w:color w:val="231F20"/>
          <w:spacing w:val="-11"/>
        </w:rPr>
        <w:t> </w:t>
      </w:r>
      <w:r>
        <w:rPr>
          <w:color w:val="231F20"/>
        </w:rPr>
        <w:t>маховика</w:t>
      </w:r>
      <w:r>
        <w:rPr>
          <w:color w:val="231F20"/>
          <w:spacing w:val="-10"/>
        </w:rPr>
        <w:t> </w:t>
      </w:r>
      <w:r>
        <w:rPr>
          <w:color w:val="231F20"/>
        </w:rPr>
        <w:t>13</w:t>
      </w:r>
      <w:r>
        <w:rPr>
          <w:color w:val="231F20"/>
          <w:spacing w:val="-11"/>
        </w:rPr>
        <w:t> </w:t>
      </w:r>
      <w:r>
        <w:rPr>
          <w:color w:val="231F20"/>
        </w:rPr>
        <w:t>начинает</w:t>
      </w:r>
      <w:r>
        <w:rPr>
          <w:color w:val="231F20"/>
          <w:spacing w:val="-10"/>
        </w:rPr>
        <w:t> </w:t>
      </w:r>
      <w:r>
        <w:rPr>
          <w:color w:val="231F20"/>
        </w:rPr>
        <w:t>вращаться</w:t>
      </w:r>
      <w:r>
        <w:rPr>
          <w:color w:val="231F20"/>
          <w:spacing w:val="-11"/>
        </w:rPr>
        <w:t> </w:t>
      </w:r>
      <w:r>
        <w:rPr>
          <w:color w:val="231F20"/>
        </w:rPr>
        <w:t>винтовой</w:t>
      </w:r>
      <w:r>
        <w:rPr>
          <w:color w:val="231F20"/>
          <w:spacing w:val="-10"/>
        </w:rPr>
        <w:t> </w:t>
      </w:r>
      <w:r>
        <w:rPr>
          <w:color w:val="231F20"/>
        </w:rPr>
        <w:t>вал</w:t>
      </w:r>
      <w:r>
        <w:rPr>
          <w:color w:val="231F20"/>
          <w:spacing w:val="-11"/>
        </w:rPr>
        <w:t> </w:t>
      </w:r>
      <w:r>
        <w:rPr>
          <w:color w:val="231F20"/>
        </w:rPr>
        <w:t>6.</w:t>
      </w:r>
      <w:r>
        <w:rPr>
          <w:color w:val="231F20"/>
          <w:spacing w:val="-10"/>
        </w:rPr>
        <w:t> </w:t>
      </w:r>
      <w:r>
        <w:rPr>
          <w:color w:val="231F20"/>
        </w:rPr>
        <w:t>Благодаря</w:t>
      </w:r>
      <w:r>
        <w:rPr>
          <w:color w:val="231F20"/>
          <w:spacing w:val="-48"/>
        </w:rPr>
        <w:t> </w:t>
      </w:r>
      <w:r>
        <w:rPr>
          <w:color w:val="231F20"/>
        </w:rPr>
        <w:t>тому, что вал имеет правую и левую резьбу, грузовые тележки 3 с со-</w:t>
      </w:r>
      <w:r>
        <w:rPr>
          <w:color w:val="231F20"/>
          <w:spacing w:val="-47"/>
        </w:rPr>
        <w:t> </w:t>
      </w:r>
      <w:r>
        <w:rPr>
          <w:color w:val="231F20"/>
        </w:rPr>
        <w:t>ответствующей резьбой начинают менять движение, тем самым из-</w:t>
      </w:r>
      <w:r>
        <w:rPr>
          <w:color w:val="231F20"/>
          <w:spacing w:val="1"/>
        </w:rPr>
        <w:t> </w:t>
      </w:r>
      <w:r>
        <w:rPr>
          <w:color w:val="231F20"/>
        </w:rPr>
        <w:t>меняя</w:t>
      </w:r>
      <w:r>
        <w:rPr>
          <w:color w:val="231F20"/>
          <w:spacing w:val="2"/>
        </w:rPr>
        <w:t> </w:t>
      </w:r>
      <w:r>
        <w:rPr>
          <w:color w:val="231F20"/>
        </w:rPr>
        <w:t>расстояние</w:t>
      </w:r>
      <w:r>
        <w:rPr>
          <w:color w:val="231F20"/>
          <w:spacing w:val="2"/>
        </w:rPr>
        <w:t> </w:t>
      </w:r>
      <w:r>
        <w:rPr>
          <w:color w:val="231F20"/>
        </w:rPr>
        <w:t>между</w:t>
      </w:r>
      <w:r>
        <w:rPr>
          <w:color w:val="231F20"/>
          <w:spacing w:val="2"/>
        </w:rPr>
        <w:t> </w:t>
      </w:r>
      <w:r>
        <w:rPr>
          <w:color w:val="231F20"/>
        </w:rPr>
        <w:t>собой.</w:t>
      </w:r>
    </w:p>
    <w:p>
      <w:pPr>
        <w:pStyle w:val="BodyText"/>
        <w:spacing w:line="256" w:lineRule="auto" w:before="6"/>
        <w:ind w:right="376" w:firstLine="396"/>
        <w:jc w:val="both"/>
      </w:pPr>
      <w:r>
        <w:rPr>
          <w:color w:val="231F20"/>
        </w:rPr>
        <w:t>Техническим результатом заявленного решения является изме-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нение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расстояния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между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креплениями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груза.</w:t>
      </w:r>
    </w:p>
    <w:p>
      <w:pPr>
        <w:pStyle w:val="BodyText"/>
        <w:spacing w:before="9"/>
        <w:ind w:left="0"/>
        <w:rPr>
          <w:sz w:val="18"/>
        </w:rPr>
      </w:pPr>
    </w:p>
    <w:p>
      <w:pPr>
        <w:spacing w:before="0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spacing w:line="249" w:lineRule="auto" w:before="9"/>
        <w:ind w:left="555" w:right="371" w:firstLine="0"/>
        <w:jc w:val="left"/>
        <w:rPr>
          <w:sz w:val="18"/>
        </w:rPr>
      </w:pPr>
      <w:r>
        <w:rPr>
          <w:color w:val="231F20"/>
          <w:w w:val="95"/>
          <w:sz w:val="18"/>
        </w:rPr>
        <w:t>1.</w:t>
      </w:r>
      <w:r>
        <w:rPr>
          <w:color w:val="231F20"/>
          <w:spacing w:val="-5"/>
          <w:w w:val="95"/>
          <w:sz w:val="18"/>
        </w:rPr>
        <w:t> </w:t>
      </w:r>
      <w:r>
        <w:rPr>
          <w:color w:val="231F20"/>
          <w:w w:val="95"/>
          <w:sz w:val="18"/>
        </w:rPr>
        <w:t>Александров</w:t>
      </w:r>
      <w:r>
        <w:rPr>
          <w:color w:val="231F20"/>
          <w:spacing w:val="-5"/>
          <w:w w:val="95"/>
          <w:sz w:val="18"/>
        </w:rPr>
        <w:t> </w:t>
      </w:r>
      <w:r>
        <w:rPr>
          <w:color w:val="231F20"/>
          <w:w w:val="95"/>
          <w:sz w:val="18"/>
        </w:rPr>
        <w:t>М.П.</w:t>
      </w:r>
      <w:r>
        <w:rPr>
          <w:color w:val="231F20"/>
          <w:spacing w:val="-5"/>
          <w:w w:val="95"/>
          <w:sz w:val="18"/>
        </w:rPr>
        <w:t> </w:t>
      </w:r>
      <w:r>
        <w:rPr>
          <w:color w:val="231F20"/>
          <w:w w:val="95"/>
          <w:sz w:val="18"/>
        </w:rPr>
        <w:t>Грузоподъемные</w:t>
      </w:r>
      <w:r>
        <w:rPr>
          <w:color w:val="231F20"/>
          <w:spacing w:val="-4"/>
          <w:w w:val="95"/>
          <w:sz w:val="18"/>
        </w:rPr>
        <w:t> </w:t>
      </w:r>
      <w:r>
        <w:rPr>
          <w:color w:val="231F20"/>
          <w:w w:val="95"/>
          <w:sz w:val="18"/>
        </w:rPr>
        <w:t>машины.</w:t>
      </w:r>
      <w:r>
        <w:rPr>
          <w:color w:val="231F20"/>
          <w:spacing w:val="-5"/>
          <w:w w:val="95"/>
          <w:sz w:val="18"/>
        </w:rPr>
        <w:t> </w:t>
      </w:r>
      <w:r>
        <w:rPr>
          <w:color w:val="231F20"/>
          <w:w w:val="95"/>
          <w:sz w:val="18"/>
        </w:rPr>
        <w:t>М.:</w:t>
      </w:r>
      <w:r>
        <w:rPr>
          <w:color w:val="231F20"/>
          <w:spacing w:val="-5"/>
          <w:w w:val="95"/>
          <w:sz w:val="18"/>
        </w:rPr>
        <w:t> </w:t>
      </w:r>
      <w:r>
        <w:rPr>
          <w:color w:val="231F20"/>
          <w:w w:val="95"/>
          <w:sz w:val="18"/>
        </w:rPr>
        <w:t>«Высшая</w:t>
      </w:r>
      <w:r>
        <w:rPr>
          <w:color w:val="231F20"/>
          <w:spacing w:val="-5"/>
          <w:w w:val="95"/>
          <w:sz w:val="18"/>
        </w:rPr>
        <w:t> </w:t>
      </w:r>
      <w:r>
        <w:rPr>
          <w:color w:val="231F20"/>
          <w:w w:val="95"/>
          <w:sz w:val="18"/>
        </w:rPr>
        <w:t>школа»,</w:t>
      </w:r>
      <w:r>
        <w:rPr>
          <w:color w:val="231F20"/>
          <w:spacing w:val="-4"/>
          <w:w w:val="95"/>
          <w:sz w:val="18"/>
        </w:rPr>
        <w:t> </w:t>
      </w:r>
      <w:r>
        <w:rPr>
          <w:color w:val="231F20"/>
          <w:w w:val="95"/>
          <w:sz w:val="18"/>
        </w:rPr>
        <w:t>1973.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Патент 2002131862/20, 02.12.2002.</w:t>
      </w:r>
    </w:p>
    <w:p>
      <w:pPr>
        <w:spacing w:before="2"/>
        <w:ind w:left="555" w:right="0" w:firstLine="0"/>
        <w:jc w:val="left"/>
        <w:rPr>
          <w:sz w:val="18"/>
        </w:rPr>
      </w:pPr>
      <w:r>
        <w:rPr>
          <w:color w:val="231F20"/>
          <w:sz w:val="18"/>
        </w:rPr>
        <w:t>3.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Патент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2012104053/11,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06.02.2012</w:t>
      </w:r>
    </w:p>
    <w:p>
      <w:pPr>
        <w:spacing w:before="9"/>
        <w:ind w:left="555" w:right="0" w:firstLine="0"/>
        <w:jc w:val="left"/>
        <w:rPr>
          <w:sz w:val="18"/>
        </w:rPr>
      </w:pPr>
      <w:r>
        <w:rPr>
          <w:color w:val="231F20"/>
          <w:sz w:val="18"/>
        </w:rPr>
        <w:t>4.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Патент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RU2014112444U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2014-08-20.</w:t>
      </w:r>
    </w:p>
    <w:p>
      <w:pPr>
        <w:spacing w:after="0"/>
        <w:jc w:val="left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9" w:after="1"/>
        <w:ind w:left="0"/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06"/>
        <w:gridCol w:w="2847"/>
      </w:tblGrid>
      <w:tr>
        <w:trPr>
          <w:trHeight w:val="2146" w:hRule="atLeast"/>
        </w:trPr>
        <w:tc>
          <w:tcPr>
            <w:tcW w:w="3206" w:type="dxa"/>
          </w:tcPr>
          <w:p>
            <w:pPr>
              <w:pStyle w:val="TableParagraph"/>
              <w:spacing w:line="199" w:lineRule="exact" w:before="0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УДК</w:t>
            </w:r>
            <w:r>
              <w:rPr>
                <w:b/>
                <w:color w:val="231F20"/>
                <w:spacing w:val="-9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614.37.18</w:t>
            </w:r>
          </w:p>
          <w:p>
            <w:pPr>
              <w:pStyle w:val="TableParagraph"/>
              <w:spacing w:line="249" w:lineRule="auto" w:before="9"/>
              <w:ind w:left="50" w:right="1482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Азамат Махматкулов</w:t>
            </w:r>
            <w:r>
              <w:rPr>
                <w:color w:val="231F20"/>
                <w:spacing w:val="-1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магистр</w:t>
            </w:r>
          </w:p>
          <w:p>
            <w:pPr>
              <w:pStyle w:val="TableParagraph"/>
              <w:spacing w:line="249" w:lineRule="auto" w:before="1"/>
              <w:ind w:left="50" w:right="987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Елизавета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Андреевна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Бовкун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магстр</w:t>
            </w:r>
          </w:p>
          <w:p>
            <w:pPr>
              <w:pStyle w:val="TableParagraph"/>
              <w:spacing w:line="249" w:lineRule="auto" w:before="2"/>
              <w:ind w:left="50" w:right="1215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Борис</w:t>
            </w:r>
            <w:r>
              <w:rPr>
                <w:i/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Борисович</w:t>
            </w:r>
            <w:r>
              <w:rPr>
                <w:i/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Сидоров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магистр</w:t>
            </w:r>
          </w:p>
          <w:p>
            <w:pPr>
              <w:pStyle w:val="TableParagraph"/>
              <w:spacing w:line="249" w:lineRule="auto" w:before="1"/>
              <w:ind w:left="50" w:right="77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(Санкт-Петербургский государственный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архитектурно-строительный</w:t>
            </w:r>
            <w:r>
              <w:rPr>
                <w:color w:val="231F20"/>
                <w:spacing w:val="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университет)</w:t>
            </w:r>
          </w:p>
          <w:p>
            <w:pPr>
              <w:pStyle w:val="TableParagraph"/>
              <w:spacing w:line="190" w:lineRule="exact" w:before="2"/>
              <w:ind w:left="50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 </w:t>
            </w:r>
            <w:hyperlink r:id="rId199">
              <w:r>
                <w:rPr>
                  <w:i/>
                  <w:color w:val="231F20"/>
                  <w:w w:val="95"/>
                  <w:sz w:val="18"/>
                </w:rPr>
                <w:t>azamat.mahmatkulow@mail.ru</w:t>
              </w:r>
            </w:hyperlink>
          </w:p>
        </w:tc>
        <w:tc>
          <w:tcPr>
            <w:tcW w:w="2847" w:type="dxa"/>
          </w:tcPr>
          <w:p>
            <w:pPr>
              <w:pStyle w:val="TableParagraph"/>
              <w:spacing w:before="4"/>
              <w:rPr>
                <w:sz w:val="18"/>
              </w:rPr>
            </w:pPr>
          </w:p>
          <w:p>
            <w:pPr>
              <w:pStyle w:val="TableParagraph"/>
              <w:spacing w:before="0"/>
              <w:ind w:right="48"/>
              <w:jc w:val="right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Azamat</w:t>
            </w:r>
            <w:r>
              <w:rPr>
                <w:i/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Makhmatkulov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before="9"/>
              <w:ind w:right="48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master</w:t>
            </w:r>
          </w:p>
          <w:p>
            <w:pPr>
              <w:pStyle w:val="TableParagraph"/>
              <w:spacing w:before="9"/>
              <w:ind w:right="48"/>
              <w:jc w:val="right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Elizaveta</w:t>
            </w:r>
            <w:r>
              <w:rPr>
                <w:i/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Andreevna</w:t>
            </w:r>
            <w:r>
              <w:rPr>
                <w:i/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Bovkun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before="9"/>
              <w:ind w:right="48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master</w:t>
            </w:r>
          </w:p>
          <w:p>
            <w:pPr>
              <w:pStyle w:val="TableParagraph"/>
              <w:spacing w:before="9"/>
              <w:ind w:right="48"/>
              <w:jc w:val="right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Boris</w:t>
            </w:r>
            <w:r>
              <w:rPr>
                <w:i/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Borisovich</w:t>
            </w:r>
            <w:r>
              <w:rPr>
                <w:i/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Sidorov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line="249" w:lineRule="auto" w:before="9"/>
              <w:ind w:left="467" w:right="48" w:firstLine="1872"/>
              <w:jc w:val="righ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master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                          </w:t>
            </w:r>
            <w:r>
              <w:rPr>
                <w:color w:val="231F20"/>
                <w:spacing w:val="26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(Saint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Petersburg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State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University</w:t>
            </w:r>
          </w:p>
          <w:p>
            <w:pPr>
              <w:pStyle w:val="TableParagraph"/>
              <w:spacing w:before="2"/>
              <w:ind w:right="48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of</w:t>
            </w:r>
            <w:r>
              <w:rPr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Architectureand</w:t>
            </w:r>
            <w:r>
              <w:rPr>
                <w:color w:val="231F20"/>
                <w:w w:val="95"/>
                <w:sz w:val="18"/>
              </w:rPr>
              <w:t> Civil Engineering)</w:t>
            </w:r>
          </w:p>
          <w:p>
            <w:pPr>
              <w:pStyle w:val="TableParagraph"/>
              <w:spacing w:line="187" w:lineRule="exact" w:before="9"/>
              <w:ind w:right="47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 </w:t>
            </w:r>
            <w:hyperlink r:id="rId199">
              <w:r>
                <w:rPr>
                  <w:i/>
                  <w:color w:val="231F20"/>
                  <w:w w:val="95"/>
                  <w:sz w:val="18"/>
                </w:rPr>
                <w:t>azamat.mahmatkulow@mail.ru</w:t>
              </w:r>
            </w:hyperlink>
          </w:p>
        </w:tc>
      </w:tr>
    </w:tbl>
    <w:p>
      <w:pPr>
        <w:pStyle w:val="BodyText"/>
        <w:spacing w:before="5"/>
        <w:ind w:left="0"/>
        <w:rPr>
          <w:sz w:val="16"/>
        </w:rPr>
      </w:pPr>
    </w:p>
    <w:p>
      <w:pPr>
        <w:pStyle w:val="Heading2"/>
        <w:ind w:left="834" w:right="1051"/>
      </w:pPr>
      <w:r>
        <w:rPr>
          <w:color w:val="231F20"/>
          <w:spacing w:val="-3"/>
        </w:rPr>
        <w:t>ТЯГОВАЯ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РАМА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АВТОГРЕЙДЕРА</w:t>
      </w:r>
    </w:p>
    <w:p>
      <w:pPr>
        <w:pStyle w:val="BodyText"/>
        <w:spacing w:before="7"/>
        <w:ind w:left="0"/>
        <w:rPr>
          <w:b/>
        </w:rPr>
      </w:pPr>
    </w:p>
    <w:p>
      <w:pPr>
        <w:pStyle w:val="Heading3"/>
        <w:spacing w:before="1"/>
      </w:pPr>
      <w:r>
        <w:rPr>
          <w:color w:val="231F20"/>
        </w:rPr>
        <w:t>GRADER</w:t>
      </w:r>
      <w:r>
        <w:rPr>
          <w:color w:val="231F20"/>
          <w:spacing w:val="-7"/>
        </w:rPr>
        <w:t> </w:t>
      </w:r>
      <w:r>
        <w:rPr>
          <w:color w:val="231F20"/>
        </w:rPr>
        <w:t>TRACTION</w:t>
      </w:r>
      <w:r>
        <w:rPr>
          <w:color w:val="231F20"/>
          <w:spacing w:val="-3"/>
        </w:rPr>
        <w:t> </w:t>
      </w:r>
      <w:r>
        <w:rPr>
          <w:color w:val="231F20"/>
        </w:rPr>
        <w:t>FRAME</w:t>
      </w:r>
    </w:p>
    <w:p>
      <w:pPr>
        <w:pStyle w:val="BodyText"/>
        <w:spacing w:before="8"/>
        <w:ind w:left="0"/>
        <w:rPr>
          <w:sz w:val="19"/>
        </w:rPr>
      </w:pPr>
    </w:p>
    <w:p>
      <w:pPr>
        <w:spacing w:line="249" w:lineRule="auto" w:before="0"/>
        <w:ind w:left="158" w:right="376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статье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рассмотрена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новая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конструкция,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относящаяся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к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рабочему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обору-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дованию землеройно-транспортных машин. Механизм выноса тяговой рамы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автогрейдера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содержащий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кронштейны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крепления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гидроцилиндра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выноса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тя-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говой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рамы,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установленные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на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основной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раме,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дополнительно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снабжён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гидро-</w:t>
      </w:r>
      <w:r>
        <w:rPr>
          <w:color w:val="231F20"/>
          <w:spacing w:val="-43"/>
          <w:sz w:val="18"/>
        </w:rPr>
        <w:t> </w:t>
      </w:r>
      <w:r>
        <w:rPr>
          <w:color w:val="231F20"/>
          <w:w w:val="95"/>
          <w:sz w:val="18"/>
        </w:rPr>
        <w:t>цилиндрами поворота отвала от гидромотора. Конструкция позволяет повысить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производительность автогрейдера, автоматизацию работы на автогрейдере и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функциональность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автогрейдера.</w:t>
      </w:r>
    </w:p>
    <w:p>
      <w:pPr>
        <w:spacing w:line="249" w:lineRule="auto" w:before="5"/>
        <w:ind w:left="158" w:right="376" w:firstLine="396"/>
        <w:jc w:val="both"/>
        <w:rPr>
          <w:sz w:val="18"/>
        </w:rPr>
      </w:pPr>
      <w:r>
        <w:rPr>
          <w:color w:val="231F20"/>
          <w:spacing w:val="-2"/>
          <w:sz w:val="18"/>
        </w:rPr>
        <w:t>Проведён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анализ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уже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существующих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конструкций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тяговой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рамы,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выявле-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ны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недостатки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разработана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принципиально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новая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конструкция</w:t>
      </w:r>
    </w:p>
    <w:p>
      <w:pPr>
        <w:spacing w:line="249" w:lineRule="auto" w:before="2"/>
        <w:ind w:left="158" w:right="376" w:firstLine="396"/>
        <w:jc w:val="both"/>
        <w:rPr>
          <w:sz w:val="18"/>
        </w:rPr>
      </w:pPr>
      <w:r>
        <w:rPr>
          <w:i/>
          <w:color w:val="231F20"/>
          <w:sz w:val="18"/>
        </w:rPr>
        <w:t>Ключевые слова</w:t>
      </w:r>
      <w:r>
        <w:rPr>
          <w:color w:val="231F20"/>
          <w:sz w:val="18"/>
        </w:rPr>
        <w:t>: автогрейдер, тяговая рама, гидроцилиндры, поворот-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ный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круг.</w:t>
      </w:r>
    </w:p>
    <w:p>
      <w:pPr>
        <w:pStyle w:val="BodyText"/>
        <w:spacing w:before="4"/>
        <w:ind w:left="0"/>
        <w:rPr>
          <w:sz w:val="17"/>
        </w:rPr>
      </w:pPr>
    </w:p>
    <w:p>
      <w:pPr>
        <w:spacing w:line="249" w:lineRule="auto" w:before="0"/>
        <w:ind w:left="158" w:right="372" w:firstLine="396"/>
        <w:jc w:val="both"/>
        <w:rPr>
          <w:sz w:val="18"/>
        </w:rPr>
      </w:pPr>
      <w:r>
        <w:rPr>
          <w:color w:val="231F20"/>
          <w:sz w:val="18"/>
        </w:rPr>
        <w:t>The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article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describes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new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design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relating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working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equipment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earth-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movers.</w:t>
      </w:r>
      <w:r>
        <w:rPr>
          <w:color w:val="231F20"/>
          <w:spacing w:val="-12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mechanism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for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removal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traction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frame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grader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containing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mounting brackets of the hydraulic cylinder removal of the traction frame mount-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ed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on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main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frame,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additionally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equipped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with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hydraulic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cylinders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turning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1"/>
          <w:sz w:val="18"/>
        </w:rPr>
        <w:t>blade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from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hydraulic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motor.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design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allows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you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improve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performance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grader,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automate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work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on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grader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functionality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grader.</w:t>
      </w:r>
    </w:p>
    <w:p>
      <w:pPr>
        <w:spacing w:before="5"/>
        <w:ind w:left="555" w:right="0" w:firstLine="0"/>
        <w:jc w:val="both"/>
        <w:rPr>
          <w:sz w:val="18"/>
        </w:rPr>
      </w:pPr>
      <w:r>
        <w:rPr>
          <w:i/>
          <w:color w:val="231F20"/>
          <w:sz w:val="18"/>
        </w:rPr>
        <w:t>Keywords</w:t>
      </w:r>
      <w:r>
        <w:rPr>
          <w:color w:val="231F20"/>
          <w:sz w:val="18"/>
        </w:rPr>
        <w:t>: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grader,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traction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frame,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hydraulic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cylinders,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turntable.</w:t>
      </w:r>
    </w:p>
    <w:p>
      <w:pPr>
        <w:pStyle w:val="BodyText"/>
        <w:spacing w:before="1"/>
        <w:ind w:left="0"/>
        <w:rPr>
          <w:sz w:val="19"/>
        </w:rPr>
      </w:pPr>
    </w:p>
    <w:p>
      <w:pPr>
        <w:pStyle w:val="BodyText"/>
        <w:spacing w:line="256" w:lineRule="auto"/>
        <w:ind w:right="375" w:firstLine="396"/>
        <w:jc w:val="both"/>
      </w:pPr>
      <w:r>
        <w:rPr>
          <w:color w:val="231F20"/>
        </w:rPr>
        <w:t>Автогрейдеры являются незаменимым оборудованием в дорож-</w:t>
      </w:r>
      <w:r>
        <w:rPr>
          <w:color w:val="231F20"/>
          <w:spacing w:val="1"/>
        </w:rPr>
        <w:t> </w:t>
      </w:r>
      <w:r>
        <w:rPr>
          <w:color w:val="231F20"/>
        </w:rPr>
        <w:t>ном строительстве. Производители называли их профилировочными</w:t>
      </w:r>
      <w:r>
        <w:rPr>
          <w:color w:val="231F20"/>
          <w:spacing w:val="1"/>
        </w:rPr>
        <w:t> </w:t>
      </w:r>
      <w:r>
        <w:rPr>
          <w:color w:val="231F20"/>
        </w:rPr>
        <w:t>(выравнивающими), но на самом деле область применения автогрей-</w:t>
      </w:r>
      <w:r>
        <w:rPr>
          <w:color w:val="231F20"/>
          <w:spacing w:val="1"/>
        </w:rPr>
        <w:t> </w:t>
      </w:r>
      <w:r>
        <w:rPr>
          <w:color w:val="231F20"/>
        </w:rPr>
        <w:t>деров намного больше. С их помощью можно построить невысокую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грунтовую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насыпь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вырезать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ней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корыто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дорожной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одежды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4"/>
        <w:jc w:val="both"/>
      </w:pPr>
      <w:r>
        <w:rPr>
          <w:color w:val="231F20"/>
        </w:rPr>
        <w:t>в нём, на пустом месте и без привлечения другой техники, ремонти-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ровать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обочины,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очищать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придорожный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кювет,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планировать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склон,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идеально выравнивать поверхность земли на большой площади, уда-</w:t>
      </w:r>
      <w:r>
        <w:rPr>
          <w:color w:val="231F20"/>
          <w:spacing w:val="1"/>
        </w:rPr>
        <w:t> </w:t>
      </w:r>
      <w:r>
        <w:rPr>
          <w:color w:val="231F20"/>
        </w:rPr>
        <w:t>лить снег и снежный накат с дороги. И это только основные типы ра-</w:t>
      </w:r>
      <w:r>
        <w:rPr>
          <w:color w:val="231F20"/>
          <w:spacing w:val="-47"/>
        </w:rPr>
        <w:t> </w:t>
      </w:r>
      <w:r>
        <w:rPr>
          <w:color w:val="231F20"/>
        </w:rPr>
        <w:t>бот,</w:t>
      </w:r>
      <w:r>
        <w:rPr>
          <w:color w:val="231F20"/>
          <w:spacing w:val="9"/>
        </w:rPr>
        <w:t> </w:t>
      </w:r>
      <w:r>
        <w:rPr>
          <w:color w:val="231F20"/>
        </w:rPr>
        <w:t>к</w:t>
      </w:r>
      <w:r>
        <w:rPr>
          <w:color w:val="231F20"/>
          <w:spacing w:val="10"/>
        </w:rPr>
        <w:t> </w:t>
      </w:r>
      <w:r>
        <w:rPr>
          <w:color w:val="231F20"/>
        </w:rPr>
        <w:t>которым,</w:t>
      </w:r>
      <w:r>
        <w:rPr>
          <w:color w:val="231F20"/>
          <w:spacing w:val="9"/>
        </w:rPr>
        <w:t> </w:t>
      </w:r>
      <w:r>
        <w:rPr>
          <w:color w:val="231F20"/>
        </w:rPr>
        <w:t>при</w:t>
      </w:r>
      <w:r>
        <w:rPr>
          <w:color w:val="231F20"/>
          <w:spacing w:val="10"/>
        </w:rPr>
        <w:t> </w:t>
      </w:r>
      <w:r>
        <w:rPr>
          <w:color w:val="231F20"/>
        </w:rPr>
        <w:t>необходимости,</w:t>
      </w:r>
      <w:r>
        <w:rPr>
          <w:color w:val="231F20"/>
          <w:spacing w:val="9"/>
        </w:rPr>
        <w:t> </w:t>
      </w:r>
      <w:r>
        <w:rPr>
          <w:color w:val="231F20"/>
        </w:rPr>
        <w:t>можно</w:t>
      </w:r>
      <w:r>
        <w:rPr>
          <w:color w:val="231F20"/>
          <w:spacing w:val="10"/>
        </w:rPr>
        <w:t> </w:t>
      </w:r>
      <w:r>
        <w:rPr>
          <w:color w:val="231F20"/>
        </w:rPr>
        <w:t>добавить</w:t>
      </w:r>
      <w:r>
        <w:rPr>
          <w:color w:val="231F20"/>
          <w:spacing w:val="9"/>
        </w:rPr>
        <w:t> </w:t>
      </w:r>
      <w:r>
        <w:rPr>
          <w:color w:val="231F20"/>
        </w:rPr>
        <w:t>другие</w:t>
      </w:r>
      <w:r>
        <w:rPr>
          <w:color w:val="231F20"/>
          <w:spacing w:val="10"/>
        </w:rPr>
        <w:t> </w:t>
      </w:r>
      <w:r>
        <w:rPr>
          <w:color w:val="231F20"/>
        </w:rPr>
        <w:t>типы.</w:t>
      </w:r>
    </w:p>
    <w:p>
      <w:pPr>
        <w:pStyle w:val="BodyText"/>
        <w:spacing w:line="256" w:lineRule="auto" w:before="5"/>
        <w:ind w:right="374" w:firstLine="396"/>
        <w:jc w:val="both"/>
      </w:pPr>
      <w:r>
        <w:rPr>
          <w:color w:val="231F20"/>
          <w:w w:val="105"/>
        </w:rPr>
        <w:t>В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связи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этим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есть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основания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полагать,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модернизация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су-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ществующих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создание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новых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автогрейдеров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только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обеспечит</w:t>
      </w:r>
      <w:r>
        <w:rPr>
          <w:color w:val="231F20"/>
          <w:spacing w:val="-51"/>
          <w:w w:val="105"/>
        </w:rPr>
        <w:t> </w:t>
      </w:r>
      <w:r>
        <w:rPr>
          <w:color w:val="231F20"/>
          <w:spacing w:val="-1"/>
          <w:w w:val="105"/>
        </w:rPr>
        <w:t>требуемое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качество,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ускорит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процесс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ввода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дорог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эксплуата-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цию,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сократит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время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простоя,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сэкономит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время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деньги.</w:t>
      </w:r>
    </w:p>
    <w:p>
      <w:pPr>
        <w:pStyle w:val="BodyText"/>
        <w:spacing w:line="256" w:lineRule="auto" w:before="5"/>
        <w:ind w:right="376" w:firstLine="396"/>
        <w:jc w:val="both"/>
      </w:pP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статье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рассматривается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возможность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улучшить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геометриче-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ские</w:t>
      </w:r>
      <w:r>
        <w:rPr>
          <w:color w:val="231F20"/>
          <w:spacing w:val="-10"/>
        </w:rPr>
        <w:t> </w:t>
      </w:r>
      <w:r>
        <w:rPr>
          <w:color w:val="231F20"/>
        </w:rPr>
        <w:t>показатели</w:t>
      </w:r>
      <w:r>
        <w:rPr>
          <w:color w:val="231F20"/>
          <w:spacing w:val="-9"/>
        </w:rPr>
        <w:t> </w:t>
      </w:r>
      <w:r>
        <w:rPr>
          <w:color w:val="231F20"/>
        </w:rPr>
        <w:t>автогрейдера,</w:t>
      </w:r>
      <w:r>
        <w:rPr>
          <w:color w:val="231F20"/>
          <w:spacing w:val="-10"/>
        </w:rPr>
        <w:t> </w:t>
      </w:r>
      <w:r>
        <w:rPr>
          <w:color w:val="231F20"/>
        </w:rPr>
        <w:t>его</w:t>
      </w:r>
      <w:r>
        <w:rPr>
          <w:color w:val="231F20"/>
          <w:spacing w:val="-9"/>
        </w:rPr>
        <w:t> </w:t>
      </w:r>
      <w:r>
        <w:rPr>
          <w:color w:val="231F20"/>
        </w:rPr>
        <w:t>компоновку,</w:t>
      </w:r>
      <w:r>
        <w:rPr>
          <w:color w:val="231F20"/>
          <w:spacing w:val="-10"/>
        </w:rPr>
        <w:t> </w:t>
      </w:r>
      <w:r>
        <w:rPr>
          <w:color w:val="231F20"/>
        </w:rPr>
        <w:t>снизить</w:t>
      </w:r>
      <w:r>
        <w:rPr>
          <w:color w:val="231F20"/>
          <w:spacing w:val="-9"/>
        </w:rPr>
        <w:t> </w:t>
      </w:r>
      <w:r>
        <w:rPr>
          <w:color w:val="231F20"/>
        </w:rPr>
        <w:t>трудоемкость</w:t>
      </w:r>
      <w:r>
        <w:rPr>
          <w:color w:val="231F20"/>
          <w:spacing w:val="-48"/>
        </w:rPr>
        <w:t> </w:t>
      </w:r>
      <w:r>
        <w:rPr>
          <w:color w:val="231F20"/>
          <w:spacing w:val="-1"/>
          <w:w w:val="105"/>
        </w:rPr>
        <w:t>изготовления,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повысить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жесткость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системы,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увеличить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производи-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тельность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автогрейдера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за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счёт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применения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устройства,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позволяю-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щего выносить тяговую раму автогрейдера в обе стороны, и изме-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нять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угол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резания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отвалом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без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переустановки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крепления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цилиндра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выноса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тяговой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рамы.</w:t>
      </w:r>
    </w:p>
    <w:p>
      <w:pPr>
        <w:pStyle w:val="BodyText"/>
        <w:spacing w:line="256" w:lineRule="auto" w:before="8"/>
        <w:ind w:right="375" w:firstLine="396"/>
        <w:jc w:val="both"/>
      </w:pPr>
      <w:r>
        <w:rPr>
          <w:color w:val="231F20"/>
          <w:w w:val="105"/>
        </w:rPr>
        <w:t>Известны конструкции механизма выноса тяговой рамы авто-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грейдера,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содержащие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два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гидроцилиндра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подъема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опускания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тя-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говой рамы, установленные на кронштейнах на основной раме и ги-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дроцилиндр выноса тяговой рамы, установленный одном [1], двух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кронштейнах</w:t>
      </w:r>
      <w:r>
        <w:rPr>
          <w:color w:val="231F20"/>
          <w:spacing w:val="-9"/>
        </w:rPr>
        <w:t> </w:t>
      </w:r>
      <w:r>
        <w:rPr>
          <w:color w:val="231F20"/>
        </w:rPr>
        <w:t>[2];</w:t>
      </w:r>
      <w:r>
        <w:rPr>
          <w:color w:val="231F20"/>
          <w:spacing w:val="-9"/>
        </w:rPr>
        <w:t> </w:t>
      </w:r>
      <w:r>
        <w:rPr>
          <w:color w:val="231F20"/>
        </w:rPr>
        <w:t>[3]</w:t>
      </w:r>
      <w:r>
        <w:rPr>
          <w:color w:val="231F20"/>
          <w:spacing w:val="-9"/>
        </w:rPr>
        <w:t> </w:t>
      </w:r>
      <w:r>
        <w:rPr>
          <w:color w:val="231F20"/>
        </w:rPr>
        <w:t>или</w:t>
      </w:r>
      <w:r>
        <w:rPr>
          <w:color w:val="231F20"/>
          <w:spacing w:val="-9"/>
        </w:rPr>
        <w:t> </w:t>
      </w:r>
      <w:r>
        <w:rPr>
          <w:color w:val="231F20"/>
        </w:rPr>
        <w:t>на</w:t>
      </w:r>
      <w:r>
        <w:rPr>
          <w:color w:val="231F20"/>
          <w:spacing w:val="-9"/>
        </w:rPr>
        <w:t> </w:t>
      </w:r>
      <w:r>
        <w:rPr>
          <w:color w:val="231F20"/>
        </w:rPr>
        <w:t>балке</w:t>
      </w:r>
      <w:r>
        <w:rPr>
          <w:color w:val="231F20"/>
          <w:spacing w:val="-9"/>
        </w:rPr>
        <w:t> </w:t>
      </w:r>
      <w:r>
        <w:rPr>
          <w:color w:val="231F20"/>
        </w:rPr>
        <w:t>с</w:t>
      </w:r>
      <w:r>
        <w:rPr>
          <w:color w:val="231F20"/>
          <w:spacing w:val="-9"/>
        </w:rPr>
        <w:t> </w:t>
      </w:r>
      <w:r>
        <w:rPr>
          <w:color w:val="231F20"/>
        </w:rPr>
        <w:t>гнездами</w:t>
      </w:r>
      <w:r>
        <w:rPr>
          <w:color w:val="231F20"/>
          <w:spacing w:val="-8"/>
        </w:rPr>
        <w:t> </w:t>
      </w:r>
      <w:r>
        <w:rPr>
          <w:color w:val="231F20"/>
        </w:rPr>
        <w:t>[4]</w:t>
      </w:r>
      <w:r>
        <w:rPr>
          <w:color w:val="231F20"/>
          <w:spacing w:val="-9"/>
        </w:rPr>
        <w:t> </w:t>
      </w:r>
      <w:r>
        <w:rPr>
          <w:color w:val="231F20"/>
        </w:rPr>
        <w:t>снизу</w:t>
      </w:r>
      <w:r>
        <w:rPr>
          <w:color w:val="231F20"/>
          <w:spacing w:val="-9"/>
        </w:rPr>
        <w:t> </w:t>
      </w:r>
      <w:r>
        <w:rPr>
          <w:color w:val="231F20"/>
        </w:rPr>
        <w:t>основной</w:t>
      </w:r>
      <w:r>
        <w:rPr>
          <w:color w:val="231F20"/>
          <w:spacing w:val="-9"/>
        </w:rPr>
        <w:t> </w:t>
      </w:r>
      <w:r>
        <w:rPr>
          <w:color w:val="231F20"/>
        </w:rPr>
        <w:t>рамы</w:t>
      </w:r>
      <w:r>
        <w:rPr>
          <w:color w:val="231F20"/>
          <w:spacing w:val="-48"/>
        </w:rPr>
        <w:t> </w:t>
      </w:r>
      <w:r>
        <w:rPr>
          <w:color w:val="231F20"/>
        </w:rPr>
        <w:t>с возможностью перестановки места крепления гидроцилиндра для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изменения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направления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выноса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тяговой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рамы.</w:t>
      </w:r>
    </w:p>
    <w:p>
      <w:pPr>
        <w:pStyle w:val="BodyText"/>
        <w:spacing w:line="256" w:lineRule="auto" w:before="8"/>
        <w:ind w:right="375" w:firstLine="396"/>
        <w:jc w:val="both"/>
      </w:pPr>
      <w:r>
        <w:rPr>
          <w:color w:val="231F20"/>
          <w:w w:val="105"/>
        </w:rPr>
        <w:t>Недостатком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данного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типа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конструктивного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исполнения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авто-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грейдера является возможность выноса тяговой рамы только в одну</w:t>
      </w:r>
      <w:r>
        <w:rPr>
          <w:color w:val="231F20"/>
          <w:spacing w:val="1"/>
        </w:rPr>
        <w:t> </w:t>
      </w:r>
      <w:r>
        <w:rPr>
          <w:color w:val="231F20"/>
        </w:rPr>
        <w:t>сторону. Чтобы изменить направление выноса, нужно перенести точ-</w:t>
      </w:r>
      <w:r>
        <w:rPr>
          <w:color w:val="231F20"/>
          <w:spacing w:val="-47"/>
        </w:rPr>
        <w:t> </w:t>
      </w:r>
      <w:r>
        <w:rPr>
          <w:color w:val="231F20"/>
        </w:rPr>
        <w:t>ку крепления гидроцилиндра выноса тяговой рамы на другую сторо-</w:t>
      </w:r>
      <w:r>
        <w:rPr>
          <w:color w:val="231F20"/>
          <w:spacing w:val="1"/>
        </w:rPr>
        <w:t> </w:t>
      </w:r>
      <w:r>
        <w:rPr>
          <w:color w:val="231F20"/>
        </w:rPr>
        <w:t>ну основной рамы, что является трудоемкой операцией, требующей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применения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специального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оборудования.</w:t>
      </w:r>
    </w:p>
    <w:p>
      <w:pPr>
        <w:pStyle w:val="BodyText"/>
        <w:spacing w:line="256" w:lineRule="auto" w:before="6"/>
        <w:ind w:right="374" w:firstLine="396"/>
        <w:jc w:val="both"/>
      </w:pPr>
      <w:r>
        <w:rPr>
          <w:color w:val="231F20"/>
        </w:rPr>
        <w:t>Существует конструкция механизма выноса тяговой рамы авто-</w:t>
      </w:r>
      <w:r>
        <w:rPr>
          <w:color w:val="231F20"/>
          <w:spacing w:val="1"/>
        </w:rPr>
        <w:t> </w:t>
      </w:r>
      <w:r>
        <w:rPr>
          <w:color w:val="231F20"/>
        </w:rPr>
        <w:t>грейдера, содержащая два гидроцилиндра подъема/опускания и ги-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дроцилиндр выноса тяговой рамы, установленные на поворотном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круге,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охватывающем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основную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раму,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приводимым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вращение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посредством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[5].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Данная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конструкция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обеспечивает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вынос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тяговой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рамы</w:t>
      </w:r>
      <w:r>
        <w:rPr>
          <w:color w:val="231F20"/>
          <w:spacing w:val="12"/>
        </w:rPr>
        <w:t> </w:t>
      </w:r>
      <w:r>
        <w:rPr>
          <w:color w:val="231F20"/>
        </w:rPr>
        <w:t>в</w:t>
      </w:r>
      <w:r>
        <w:rPr>
          <w:color w:val="231F20"/>
          <w:spacing w:val="13"/>
        </w:rPr>
        <w:t> </w:t>
      </w:r>
      <w:r>
        <w:rPr>
          <w:color w:val="231F20"/>
        </w:rPr>
        <w:t>обе</w:t>
      </w:r>
      <w:r>
        <w:rPr>
          <w:color w:val="231F20"/>
          <w:spacing w:val="13"/>
        </w:rPr>
        <w:t> </w:t>
      </w:r>
      <w:r>
        <w:rPr>
          <w:color w:val="231F20"/>
        </w:rPr>
        <w:t>стороны</w:t>
      </w:r>
      <w:r>
        <w:rPr>
          <w:color w:val="231F20"/>
          <w:spacing w:val="13"/>
        </w:rPr>
        <w:t> </w:t>
      </w:r>
      <w:r>
        <w:rPr>
          <w:color w:val="231F20"/>
        </w:rPr>
        <w:t>от</w:t>
      </w:r>
      <w:r>
        <w:rPr>
          <w:color w:val="231F20"/>
          <w:spacing w:val="12"/>
        </w:rPr>
        <w:t> </w:t>
      </w:r>
      <w:r>
        <w:rPr>
          <w:color w:val="231F20"/>
        </w:rPr>
        <w:t>основной</w:t>
      </w:r>
      <w:r>
        <w:rPr>
          <w:color w:val="231F20"/>
          <w:spacing w:val="13"/>
        </w:rPr>
        <w:t> </w:t>
      </w:r>
      <w:r>
        <w:rPr>
          <w:color w:val="231F20"/>
        </w:rPr>
        <w:t>рамы,</w:t>
      </w:r>
      <w:r>
        <w:rPr>
          <w:color w:val="231F20"/>
          <w:spacing w:val="13"/>
        </w:rPr>
        <w:t> </w:t>
      </w:r>
      <w:r>
        <w:rPr>
          <w:color w:val="231F20"/>
        </w:rPr>
        <w:t>но</w:t>
      </w:r>
      <w:r>
        <w:rPr>
          <w:color w:val="231F20"/>
          <w:spacing w:val="13"/>
        </w:rPr>
        <w:t> </w:t>
      </w:r>
      <w:r>
        <w:rPr>
          <w:color w:val="231F20"/>
        </w:rPr>
        <w:t>является</w:t>
      </w:r>
      <w:r>
        <w:rPr>
          <w:color w:val="231F20"/>
          <w:spacing w:val="13"/>
        </w:rPr>
        <w:t> </w:t>
      </w:r>
      <w:r>
        <w:rPr>
          <w:color w:val="231F20"/>
        </w:rPr>
        <w:t>весьма</w:t>
      </w:r>
      <w:r>
        <w:rPr>
          <w:color w:val="231F20"/>
          <w:spacing w:val="12"/>
        </w:rPr>
        <w:t> </w:t>
      </w:r>
      <w:r>
        <w:rPr>
          <w:color w:val="231F20"/>
        </w:rPr>
        <w:t>сложной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дорогостоящей.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4" w:firstLine="396"/>
        <w:jc w:val="both"/>
      </w:pPr>
      <w:r>
        <w:rPr>
          <w:color w:val="231F20"/>
        </w:rPr>
        <w:t>Применяется также конструкция автогрейдера с механическим</w:t>
      </w:r>
      <w:r>
        <w:rPr>
          <w:color w:val="231F20"/>
          <w:spacing w:val="1"/>
        </w:rPr>
        <w:t> </w:t>
      </w:r>
      <w:r>
        <w:rPr>
          <w:color w:val="231F20"/>
        </w:rPr>
        <w:t>приводом, в котором для выноса тяговой рамы используется рычаж-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ная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система,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приводимая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действие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реечной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зубчатой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передачей,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прямой рейкой с приводом от червячного редуктора, установленно-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основной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раме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[6].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Недостатком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данного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конструктивного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ис-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полнения автогрейдера является возможность выноса тяговой рамы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только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одну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сторону.</w:t>
      </w:r>
    </w:p>
    <w:p>
      <w:pPr>
        <w:pStyle w:val="BodyText"/>
        <w:spacing w:line="256" w:lineRule="auto" w:before="8"/>
        <w:ind w:right="374" w:firstLine="396"/>
        <w:jc w:val="both"/>
      </w:pPr>
      <w:r>
        <w:rPr>
          <w:color w:val="231F20"/>
          <w:w w:val="105"/>
        </w:rPr>
        <w:t>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предлагаемой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новой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конструкции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рамы,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одновременное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вы-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движение (втягиванием) гидроцилиндров 1, 2 (рис.1), позволяет из-</w:t>
      </w:r>
      <w:r>
        <w:rPr>
          <w:color w:val="231F20"/>
          <w:spacing w:val="1"/>
        </w:rPr>
        <w:t> </w:t>
      </w:r>
      <w:r>
        <w:rPr>
          <w:color w:val="231F20"/>
        </w:rPr>
        <w:t>менять угол резания отвала, выдвижение одного из них и втягивание</w:t>
      </w:r>
      <w:r>
        <w:rPr>
          <w:color w:val="231F20"/>
          <w:spacing w:val="1"/>
        </w:rPr>
        <w:t> </w:t>
      </w:r>
      <w:r>
        <w:rPr>
          <w:color w:val="231F20"/>
        </w:rPr>
        <w:t>другого – изменять угол захвата отвала. Гидроцилиндры 5 и 7 служат</w:t>
      </w:r>
      <w:r>
        <w:rPr>
          <w:color w:val="231F20"/>
          <w:spacing w:val="-47"/>
        </w:rPr>
        <w:t> </w:t>
      </w:r>
      <w:r>
        <w:rPr>
          <w:color w:val="231F20"/>
        </w:rPr>
        <w:t>для подъема-опускания рабочего органа, гидроцилиндр 6 – для выно-</w:t>
      </w:r>
      <w:r>
        <w:rPr>
          <w:color w:val="231F20"/>
          <w:spacing w:val="-47"/>
        </w:rPr>
        <w:t> </w:t>
      </w:r>
      <w:r>
        <w:rPr>
          <w:color w:val="231F20"/>
        </w:rPr>
        <w:t>са его в сторону. Вся система приводится в действие гидромотором,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передающим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усилия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напорным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сливным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линиям.</w:t>
      </w:r>
    </w:p>
    <w:p>
      <w:pPr>
        <w:pStyle w:val="BodyText"/>
        <w:spacing w:before="9"/>
        <w:ind w:left="0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103">
            <wp:simplePos x="0" y="0"/>
            <wp:positionH relativeFrom="page">
              <wp:posOffset>1548756</wp:posOffset>
            </wp:positionH>
            <wp:positionV relativeFrom="paragraph">
              <wp:posOffset>123206</wp:posOffset>
            </wp:positionV>
            <wp:extent cx="2176272" cy="1970246"/>
            <wp:effectExtent l="0" t="0" r="0" b="0"/>
            <wp:wrapTopAndBottom/>
            <wp:docPr id="197" name="image1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8" name="image124.jpe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6272" cy="19702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ind w:left="0"/>
        <w:rPr>
          <w:sz w:val="22"/>
        </w:rPr>
      </w:pPr>
    </w:p>
    <w:p>
      <w:pPr>
        <w:spacing w:before="0"/>
        <w:ind w:left="1755" w:right="0" w:firstLine="0"/>
        <w:jc w:val="left"/>
        <w:rPr>
          <w:sz w:val="18"/>
        </w:rPr>
      </w:pPr>
      <w:r>
        <w:rPr>
          <w:color w:val="231F20"/>
          <w:sz w:val="18"/>
        </w:rPr>
        <w:t>Рабочее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оборудование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автогрейдера</w:t>
      </w:r>
    </w:p>
    <w:p>
      <w:pPr>
        <w:pStyle w:val="BodyText"/>
        <w:spacing w:before="7"/>
        <w:ind w:left="0"/>
        <w:rPr>
          <w:sz w:val="21"/>
        </w:rPr>
      </w:pPr>
    </w:p>
    <w:p>
      <w:pPr>
        <w:pStyle w:val="BodyText"/>
        <w:spacing w:line="256" w:lineRule="auto"/>
        <w:ind w:right="374" w:firstLine="396"/>
        <w:jc w:val="both"/>
      </w:pPr>
      <w:r>
        <w:rPr>
          <w:color w:val="231F20"/>
          <w:w w:val="105"/>
        </w:rPr>
        <w:t>Устройство включает в себя: 1,2 – гидроцилиндры изменения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угла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резания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отвала;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3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хребтовая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балка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;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4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тяговая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рама;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5,7–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ги-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дроцилиндр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подъёма-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опускания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отвала;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6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гидроцилиндр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выноса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сторону;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8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универсальный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шарнир;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9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отвал.</w:t>
      </w:r>
    </w:p>
    <w:p>
      <w:pPr>
        <w:pStyle w:val="BodyText"/>
        <w:spacing w:line="256" w:lineRule="auto" w:before="5"/>
        <w:ind w:right="375" w:firstLine="396"/>
        <w:jc w:val="both"/>
      </w:pPr>
      <w:r>
        <w:rPr>
          <w:color w:val="231F20"/>
        </w:rPr>
        <w:t>Принцип работы механизма заключается в следующем: изменяя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сторону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выноса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тяговой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рамы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(4),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гидромотор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приводит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действие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49" w:lineRule="auto" w:before="97"/>
        <w:ind w:right="376"/>
        <w:jc w:val="both"/>
      </w:pPr>
      <w:r>
        <w:rPr>
          <w:color w:val="231F20"/>
          <w:w w:val="105"/>
        </w:rPr>
        <w:t>гидроцилиндры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выноса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тяговой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рамы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(6),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переводит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крепление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ги-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дроцилиндра на другую сторону, тем самым позволяя вынести тяго-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вую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раму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другую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сторону.</w:t>
      </w:r>
    </w:p>
    <w:p>
      <w:pPr>
        <w:pStyle w:val="BodyText"/>
        <w:spacing w:before="2"/>
        <w:ind w:left="555"/>
      </w:pPr>
      <w:r>
        <w:rPr>
          <w:color w:val="231F20"/>
          <w:w w:val="105"/>
        </w:rPr>
        <w:t>Вывод</w:t>
      </w:r>
    </w:p>
    <w:p>
      <w:pPr>
        <w:pStyle w:val="BodyText"/>
        <w:spacing w:before="10"/>
        <w:ind w:left="555"/>
      </w:pPr>
      <w:r>
        <w:rPr>
          <w:color w:val="231F20"/>
        </w:rPr>
        <w:t>Недостатки</w:t>
      </w:r>
      <w:r>
        <w:rPr>
          <w:color w:val="231F20"/>
          <w:spacing w:val="23"/>
        </w:rPr>
        <w:t> </w:t>
      </w:r>
      <w:r>
        <w:rPr>
          <w:color w:val="231F20"/>
        </w:rPr>
        <w:t>прототипа</w:t>
      </w:r>
      <w:r>
        <w:rPr>
          <w:color w:val="231F20"/>
          <w:spacing w:val="24"/>
        </w:rPr>
        <w:t> </w:t>
      </w:r>
      <w:r>
        <w:rPr>
          <w:color w:val="231F20"/>
        </w:rPr>
        <w:t>устраняются</w:t>
      </w:r>
      <w:r>
        <w:rPr>
          <w:color w:val="231F20"/>
          <w:spacing w:val="24"/>
        </w:rPr>
        <w:t> </w:t>
      </w:r>
      <w:r>
        <w:rPr>
          <w:color w:val="231F20"/>
        </w:rPr>
        <w:t>следующими</w:t>
      </w:r>
      <w:r>
        <w:rPr>
          <w:color w:val="231F20"/>
          <w:spacing w:val="24"/>
        </w:rPr>
        <w:t> </w:t>
      </w:r>
      <w:r>
        <w:rPr>
          <w:color w:val="231F20"/>
        </w:rPr>
        <w:t>путями:</w:t>
      </w:r>
    </w:p>
    <w:p>
      <w:pPr>
        <w:pStyle w:val="ListParagraph"/>
        <w:numPr>
          <w:ilvl w:val="0"/>
          <w:numId w:val="50"/>
        </w:numPr>
        <w:tabs>
          <w:tab w:pos="781" w:val="left" w:leader="none"/>
        </w:tabs>
        <w:spacing w:line="249" w:lineRule="auto" w:before="10" w:after="0"/>
        <w:ind w:left="158" w:right="376" w:firstLine="396"/>
        <w:jc w:val="both"/>
        <w:rPr>
          <w:sz w:val="20"/>
        </w:rPr>
      </w:pPr>
      <w:r>
        <w:rPr>
          <w:color w:val="231F20"/>
          <w:sz w:val="20"/>
        </w:rPr>
        <w:t>Нет необходимости в переустановке машинистом крепления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гидроцилиндра выноса тяговой рамы, так как установлен новый, усо-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вершенствованный гидроцилиндр, позволяющий выносить тяговую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раму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обе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стороны.</w:t>
      </w:r>
    </w:p>
    <w:p>
      <w:pPr>
        <w:pStyle w:val="ListParagraph"/>
        <w:numPr>
          <w:ilvl w:val="0"/>
          <w:numId w:val="50"/>
        </w:numPr>
        <w:tabs>
          <w:tab w:pos="784" w:val="left" w:leader="none"/>
        </w:tabs>
        <w:spacing w:line="249" w:lineRule="auto" w:before="4" w:after="0"/>
        <w:ind w:left="158" w:right="376" w:firstLine="396"/>
        <w:jc w:val="both"/>
        <w:rPr>
          <w:sz w:val="20"/>
        </w:rPr>
      </w:pPr>
      <w:r>
        <w:rPr>
          <w:color w:val="231F20"/>
          <w:w w:val="105"/>
          <w:sz w:val="20"/>
        </w:rPr>
        <w:t>Значительно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сокращается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время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необходимое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на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смену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сто-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роны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выноса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тяговой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рамы.</w:t>
      </w:r>
    </w:p>
    <w:p>
      <w:pPr>
        <w:pStyle w:val="ListParagraph"/>
        <w:numPr>
          <w:ilvl w:val="0"/>
          <w:numId w:val="50"/>
        </w:numPr>
        <w:tabs>
          <w:tab w:pos="784" w:val="left" w:leader="none"/>
        </w:tabs>
        <w:spacing w:line="249" w:lineRule="auto" w:before="1" w:after="0"/>
        <w:ind w:left="158" w:right="376" w:firstLine="396"/>
        <w:jc w:val="both"/>
        <w:rPr>
          <w:sz w:val="20"/>
        </w:rPr>
      </w:pPr>
      <w:r>
        <w:rPr>
          <w:color w:val="231F20"/>
          <w:w w:val="105"/>
          <w:sz w:val="20"/>
        </w:rPr>
        <w:t>Простота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дешевизна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конструкции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достигаемая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за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счёт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ис-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пользования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одинаковых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элементов,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схожих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материалов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инстру-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ментов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для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обслуживания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ремонта.</w:t>
      </w:r>
    </w:p>
    <w:p>
      <w:pPr>
        <w:pStyle w:val="BodyText"/>
        <w:spacing w:line="249" w:lineRule="auto" w:before="3"/>
        <w:ind w:right="376" w:firstLine="396"/>
        <w:jc w:val="both"/>
      </w:pPr>
      <w:r>
        <w:rPr>
          <w:color w:val="231F20"/>
          <w:spacing w:val="-1"/>
          <w:w w:val="105"/>
        </w:rPr>
        <w:t>Новая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конструкция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тяговой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рамы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автогрейдера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без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поворотно-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го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круга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позволяет:</w:t>
      </w:r>
    </w:p>
    <w:p>
      <w:pPr>
        <w:pStyle w:val="ListParagraph"/>
        <w:numPr>
          <w:ilvl w:val="0"/>
          <w:numId w:val="51"/>
        </w:numPr>
        <w:tabs>
          <w:tab w:pos="762" w:val="left" w:leader="none"/>
        </w:tabs>
        <w:spacing w:line="240" w:lineRule="auto" w:before="1" w:after="0"/>
        <w:ind w:left="761" w:right="0" w:hanging="207"/>
        <w:jc w:val="both"/>
        <w:rPr>
          <w:sz w:val="20"/>
        </w:rPr>
      </w:pPr>
      <w:r>
        <w:rPr>
          <w:color w:val="231F20"/>
          <w:sz w:val="20"/>
        </w:rPr>
        <w:t>Улучшить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геометрические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показатели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автогрейдера</w:t>
      </w:r>
    </w:p>
    <w:p>
      <w:pPr>
        <w:pStyle w:val="ListParagraph"/>
        <w:numPr>
          <w:ilvl w:val="0"/>
          <w:numId w:val="51"/>
        </w:numPr>
        <w:tabs>
          <w:tab w:pos="762" w:val="left" w:leader="none"/>
        </w:tabs>
        <w:spacing w:line="240" w:lineRule="auto" w:before="10" w:after="0"/>
        <w:ind w:left="761" w:right="0" w:hanging="207"/>
        <w:jc w:val="both"/>
        <w:rPr>
          <w:sz w:val="20"/>
        </w:rPr>
      </w:pPr>
      <w:r>
        <w:rPr>
          <w:color w:val="231F20"/>
          <w:sz w:val="20"/>
        </w:rPr>
        <w:t>Усовершенствовать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его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компоновку</w:t>
      </w:r>
    </w:p>
    <w:p>
      <w:pPr>
        <w:pStyle w:val="ListParagraph"/>
        <w:numPr>
          <w:ilvl w:val="0"/>
          <w:numId w:val="51"/>
        </w:numPr>
        <w:tabs>
          <w:tab w:pos="759" w:val="left" w:leader="none"/>
        </w:tabs>
        <w:spacing w:line="249" w:lineRule="auto" w:before="10" w:after="0"/>
        <w:ind w:left="158" w:right="376" w:firstLine="396"/>
        <w:jc w:val="both"/>
        <w:rPr>
          <w:sz w:val="20"/>
        </w:rPr>
      </w:pPr>
      <w:r>
        <w:rPr>
          <w:color w:val="231F20"/>
          <w:sz w:val="20"/>
        </w:rPr>
        <w:t>Снизить трудоемкость изготовления, повысить жесткость си-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стемы.</w:t>
      </w:r>
    </w:p>
    <w:p>
      <w:pPr>
        <w:pStyle w:val="ListParagraph"/>
        <w:numPr>
          <w:ilvl w:val="0"/>
          <w:numId w:val="51"/>
        </w:numPr>
        <w:tabs>
          <w:tab w:pos="759" w:val="left" w:leader="none"/>
        </w:tabs>
        <w:spacing w:line="249" w:lineRule="auto" w:before="2" w:after="0"/>
        <w:ind w:left="158" w:right="377" w:firstLine="396"/>
        <w:jc w:val="both"/>
        <w:rPr>
          <w:sz w:val="20"/>
        </w:rPr>
      </w:pPr>
      <w:r>
        <w:rPr>
          <w:color w:val="231F20"/>
          <w:sz w:val="20"/>
        </w:rPr>
        <w:t>Изменять угол резания отвалом без переустановки крепления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цилиндра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выноса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тяговой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рамы.</w:t>
      </w:r>
    </w:p>
    <w:p>
      <w:pPr>
        <w:pStyle w:val="BodyText"/>
        <w:spacing w:before="2"/>
        <w:ind w:left="555"/>
        <w:jc w:val="both"/>
      </w:pPr>
      <w:r>
        <w:rPr>
          <w:color w:val="231F20"/>
          <w:spacing w:val="-1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основе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данной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статьи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оформляется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заявка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патент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[7].</w:t>
      </w:r>
    </w:p>
    <w:p>
      <w:pPr>
        <w:pStyle w:val="BodyText"/>
        <w:spacing w:before="7"/>
        <w:ind w:left="0"/>
        <w:rPr>
          <w:sz w:val="17"/>
        </w:rPr>
      </w:pPr>
    </w:p>
    <w:p>
      <w:pPr>
        <w:spacing w:before="0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spacing w:before="9"/>
        <w:ind w:left="555" w:right="0" w:firstLine="0"/>
        <w:jc w:val="left"/>
        <w:rPr>
          <w:sz w:val="18"/>
        </w:rPr>
      </w:pPr>
      <w:r>
        <w:rPr>
          <w:color w:val="231F20"/>
          <w:sz w:val="18"/>
        </w:rPr>
        <w:t>1.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Патент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РФ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1162908,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1985</w:t>
      </w:r>
    </w:p>
    <w:p>
      <w:pPr>
        <w:pStyle w:val="ListParagraph"/>
        <w:numPr>
          <w:ilvl w:val="0"/>
          <w:numId w:val="52"/>
        </w:numPr>
        <w:tabs>
          <w:tab w:pos="753" w:val="left" w:leader="none"/>
        </w:tabs>
        <w:spacing w:line="249" w:lineRule="auto" w:before="9" w:after="0"/>
        <w:ind w:left="158" w:right="373" w:firstLine="396"/>
        <w:jc w:val="both"/>
        <w:rPr>
          <w:sz w:val="18"/>
        </w:rPr>
      </w:pPr>
      <w:r>
        <w:rPr>
          <w:color w:val="231F20"/>
          <w:sz w:val="18"/>
        </w:rPr>
        <w:t>Машины для земляных работ. Атлас конструкций / Под ред. А.А.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Бромберга.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 М.: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Машиностроение. – 1968.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 136 с. (с. 59)</w:t>
      </w:r>
    </w:p>
    <w:p>
      <w:pPr>
        <w:pStyle w:val="ListParagraph"/>
        <w:numPr>
          <w:ilvl w:val="0"/>
          <w:numId w:val="52"/>
        </w:numPr>
        <w:tabs>
          <w:tab w:pos="763" w:val="left" w:leader="none"/>
        </w:tabs>
        <w:spacing w:line="249" w:lineRule="auto" w:before="2" w:after="0"/>
        <w:ind w:left="158" w:right="369" w:firstLine="396"/>
        <w:jc w:val="both"/>
        <w:rPr>
          <w:sz w:val="18"/>
        </w:rPr>
      </w:pPr>
      <w:r>
        <w:rPr>
          <w:color w:val="231F20"/>
          <w:w w:val="105"/>
          <w:sz w:val="18"/>
        </w:rPr>
        <w:t>Автогрейдер ДЗ-98. Описание, применение / Avtogrejder DZ 98</w:t>
      </w:r>
      <w:r>
        <w:rPr>
          <w:color w:val="231F20"/>
          <w:spacing w:val="1"/>
          <w:w w:val="105"/>
          <w:sz w:val="18"/>
        </w:rPr>
        <w:t> </w:t>
      </w:r>
      <w:r>
        <w:rPr>
          <w:color w:val="231F20"/>
          <w:w w:val="105"/>
          <w:sz w:val="18"/>
        </w:rPr>
        <w:t>[Электронный</w:t>
      </w:r>
      <w:r>
        <w:rPr>
          <w:color w:val="231F20"/>
          <w:spacing w:val="1"/>
          <w:w w:val="105"/>
          <w:sz w:val="18"/>
        </w:rPr>
        <w:t> </w:t>
      </w:r>
      <w:r>
        <w:rPr>
          <w:color w:val="231F20"/>
          <w:w w:val="105"/>
          <w:sz w:val="18"/>
        </w:rPr>
        <w:t>ресурс].</w:t>
      </w:r>
      <w:r>
        <w:rPr>
          <w:color w:val="231F20"/>
          <w:spacing w:val="1"/>
          <w:w w:val="105"/>
          <w:sz w:val="18"/>
        </w:rPr>
        <w:t> </w:t>
      </w:r>
      <w:r>
        <w:rPr>
          <w:color w:val="231F20"/>
          <w:w w:val="105"/>
          <w:sz w:val="18"/>
        </w:rPr>
        <w:t>U</w:t>
      </w:r>
      <w:hyperlink r:id="rId201">
        <w:r>
          <w:rPr>
            <w:color w:val="231F20"/>
            <w:w w:val="105"/>
            <w:sz w:val="18"/>
          </w:rPr>
          <w:t>RL:http://0660347e20ed330.s</w:t>
        </w:r>
      </w:hyperlink>
      <w:r>
        <w:rPr>
          <w:color w:val="231F20"/>
          <w:w w:val="105"/>
          <w:sz w:val="18"/>
        </w:rPr>
        <w:t>.s</w:t>
      </w:r>
      <w:hyperlink r:id="rId201">
        <w:r>
          <w:rPr>
            <w:color w:val="231F20"/>
            <w:w w:val="105"/>
            <w:sz w:val="18"/>
          </w:rPr>
          <w:t>iteapi.org/docs</w:t>
        </w:r>
      </w:hyperlink>
      <w:r>
        <w:rPr>
          <w:color w:val="231F20"/>
          <w:w w:val="105"/>
          <w:sz w:val="18"/>
        </w:rPr>
        <w:t>/</w:t>
      </w:r>
      <w:r>
        <w:rPr>
          <w:color w:val="231F20"/>
          <w:spacing w:val="1"/>
          <w:w w:val="105"/>
          <w:sz w:val="18"/>
        </w:rPr>
        <w:t> </w:t>
      </w:r>
      <w:r>
        <w:rPr>
          <w:color w:val="231F20"/>
          <w:w w:val="105"/>
          <w:sz w:val="18"/>
        </w:rPr>
        <w:t>a068ba11558f7</w:t>
      </w:r>
      <w:r>
        <w:rPr>
          <w:color w:val="231F20"/>
          <w:spacing w:val="-7"/>
          <w:w w:val="105"/>
          <w:sz w:val="18"/>
        </w:rPr>
        <w:t> </w:t>
      </w:r>
      <w:r>
        <w:rPr>
          <w:color w:val="231F20"/>
          <w:w w:val="105"/>
          <w:sz w:val="18"/>
        </w:rPr>
        <w:t>642dda11d98dda5ce981c82215e.pdf</w:t>
      </w:r>
    </w:p>
    <w:p>
      <w:pPr>
        <w:pStyle w:val="ListParagraph"/>
        <w:numPr>
          <w:ilvl w:val="0"/>
          <w:numId w:val="52"/>
        </w:numPr>
        <w:tabs>
          <w:tab w:pos="733" w:val="left" w:leader="none"/>
        </w:tabs>
        <w:spacing w:line="249" w:lineRule="auto" w:before="2" w:after="0"/>
        <w:ind w:left="158" w:right="376" w:firstLine="396"/>
        <w:jc w:val="both"/>
        <w:rPr>
          <w:sz w:val="18"/>
        </w:rPr>
      </w:pPr>
      <w:r>
        <w:rPr>
          <w:color w:val="231F20"/>
          <w:spacing w:val="-2"/>
          <w:sz w:val="18"/>
        </w:rPr>
        <w:t>Автогрейдер </w:t>
      </w:r>
      <w:r>
        <w:rPr>
          <w:color w:val="231F20"/>
          <w:spacing w:val="-1"/>
          <w:sz w:val="18"/>
        </w:rPr>
        <w:t>Caterpillar-120K [Электронный ресурс]. URL:https://</w:t>
      </w:r>
      <w:hyperlink r:id="rId83">
        <w:r>
          <w:rPr>
            <w:color w:val="231F20"/>
            <w:spacing w:val="-1"/>
            <w:sz w:val="18"/>
          </w:rPr>
          <w:t>www.</w:t>
        </w:r>
      </w:hyperlink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vost-tech.ru/files/catalog/MG/120k.pdf</w:t>
      </w:r>
    </w:p>
    <w:p>
      <w:pPr>
        <w:pStyle w:val="ListParagraph"/>
        <w:numPr>
          <w:ilvl w:val="0"/>
          <w:numId w:val="52"/>
        </w:numPr>
        <w:tabs>
          <w:tab w:pos="753" w:val="left" w:leader="none"/>
        </w:tabs>
        <w:spacing w:line="249" w:lineRule="auto" w:before="1" w:after="0"/>
        <w:ind w:left="158" w:right="373" w:firstLine="396"/>
        <w:jc w:val="both"/>
        <w:rPr>
          <w:sz w:val="18"/>
        </w:rPr>
      </w:pPr>
      <w:r>
        <w:rPr>
          <w:color w:val="231F20"/>
          <w:sz w:val="18"/>
        </w:rPr>
        <w:t>Автогрейдер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TG-200.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Описание,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применение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/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AvtogrejderTG-200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[Электронный ресурс]. URL:</w:t>
      </w:r>
      <w:hyperlink r:id="rId201">
        <w:r>
          <w:rPr>
            <w:color w:val="231F20"/>
            <w:sz w:val="18"/>
          </w:rPr>
          <w:t>http://0660347e20ed330.s.siteapi.org/docs/ </w:t>
        </w:r>
      </w:hyperlink>
      <w:r>
        <w:rPr>
          <w:color w:val="231F20"/>
          <w:sz w:val="18"/>
        </w:rPr>
        <w:t>c5f5d-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05f263cb02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2cf59017e971169fd0c142a51.pdf</w:t>
      </w:r>
    </w:p>
    <w:p>
      <w:pPr>
        <w:pStyle w:val="ListParagraph"/>
        <w:numPr>
          <w:ilvl w:val="0"/>
          <w:numId w:val="52"/>
        </w:numPr>
        <w:tabs>
          <w:tab w:pos="723" w:val="left" w:leader="none"/>
        </w:tabs>
        <w:spacing w:line="249" w:lineRule="auto" w:before="3" w:after="0"/>
        <w:ind w:left="158" w:right="376" w:firstLine="396"/>
        <w:jc w:val="both"/>
        <w:rPr>
          <w:sz w:val="18"/>
        </w:rPr>
      </w:pPr>
      <w:r>
        <w:rPr>
          <w:color w:val="231F20"/>
          <w:spacing w:val="-1"/>
          <w:w w:val="95"/>
          <w:sz w:val="18"/>
        </w:rPr>
        <w:t>Севров К.П., Горячко Б.В., Покровский А.А. Автогрейдеры: Конструкции,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теория,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расчет. – М.: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1970. – 192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с., рис. 19</w:t>
      </w:r>
    </w:p>
    <w:p>
      <w:pPr>
        <w:pStyle w:val="ListParagraph"/>
        <w:numPr>
          <w:ilvl w:val="0"/>
          <w:numId w:val="52"/>
        </w:numPr>
        <w:tabs>
          <w:tab w:pos="736" w:val="left" w:leader="none"/>
        </w:tabs>
        <w:spacing w:line="240" w:lineRule="auto" w:before="1" w:after="0"/>
        <w:ind w:left="735" w:right="0" w:hanging="181"/>
        <w:jc w:val="both"/>
        <w:rPr>
          <w:sz w:val="18"/>
        </w:rPr>
      </w:pPr>
      <w:r>
        <w:rPr>
          <w:color w:val="231F20"/>
          <w:sz w:val="18"/>
        </w:rPr>
        <w:t>Заявка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патент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2018124054.</w:t>
      </w:r>
    </w:p>
    <w:p>
      <w:pPr>
        <w:spacing w:after="0" w:line="240" w:lineRule="auto"/>
        <w:jc w:val="both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"/>
        <w:ind w:left="0"/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45"/>
        <w:gridCol w:w="2809"/>
      </w:tblGrid>
      <w:tr>
        <w:trPr>
          <w:trHeight w:val="1962" w:hRule="atLeast"/>
        </w:trPr>
        <w:tc>
          <w:tcPr>
            <w:tcW w:w="3245" w:type="dxa"/>
          </w:tcPr>
          <w:p>
            <w:pPr>
              <w:pStyle w:val="TableParagraph"/>
              <w:spacing w:line="244" w:lineRule="exact" w:before="0"/>
              <w:ind w:left="50"/>
              <w:rPr>
                <w:b/>
                <w:sz w:val="22"/>
              </w:rPr>
            </w:pPr>
            <w:r>
              <w:rPr>
                <w:b/>
                <w:color w:val="231F20"/>
                <w:sz w:val="22"/>
              </w:rPr>
              <w:t>УДК</w:t>
            </w:r>
            <w:r>
              <w:rPr>
                <w:b/>
                <w:color w:val="231F20"/>
                <w:spacing w:val="-10"/>
                <w:sz w:val="22"/>
              </w:rPr>
              <w:t> </w:t>
            </w:r>
            <w:r>
              <w:rPr>
                <w:b/>
                <w:color w:val="231F20"/>
                <w:sz w:val="22"/>
              </w:rPr>
              <w:t>17.54.38</w:t>
            </w:r>
          </w:p>
          <w:p>
            <w:pPr>
              <w:pStyle w:val="TableParagraph"/>
              <w:spacing w:line="249" w:lineRule="auto" w:before="0"/>
              <w:ind w:left="50" w:right="697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Екатерина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Ярославовна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Микулан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39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магистр</w:t>
            </w:r>
          </w:p>
          <w:p>
            <w:pPr>
              <w:pStyle w:val="TableParagraph"/>
              <w:spacing w:line="249" w:lineRule="auto" w:before="2"/>
              <w:ind w:left="50" w:right="986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Алексей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Андреевич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Дмитриев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магистр</w:t>
            </w:r>
          </w:p>
          <w:p>
            <w:pPr>
              <w:pStyle w:val="TableParagraph"/>
              <w:spacing w:line="249" w:lineRule="auto" w:before="1"/>
              <w:ind w:left="50" w:right="939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Антон Вадимович </w:t>
            </w:r>
            <w:r>
              <w:rPr>
                <w:i/>
                <w:color w:val="231F20"/>
                <w:w w:val="95"/>
                <w:sz w:val="18"/>
              </w:rPr>
              <w:t>Серебряков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магистр</w:t>
            </w:r>
          </w:p>
          <w:p>
            <w:pPr>
              <w:pStyle w:val="TableParagraph"/>
              <w:spacing w:before="1"/>
              <w:ind w:left="50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(Санкт-Петербургский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государственный</w:t>
            </w:r>
          </w:p>
          <w:p>
            <w:pPr>
              <w:pStyle w:val="TableParagraph"/>
              <w:spacing w:line="187" w:lineRule="exact" w:before="10"/>
              <w:ind w:left="50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архитектурно-строительный</w:t>
            </w:r>
            <w:r>
              <w:rPr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университет)</w:t>
            </w:r>
          </w:p>
        </w:tc>
        <w:tc>
          <w:tcPr>
            <w:tcW w:w="2809" w:type="dxa"/>
          </w:tcPr>
          <w:p>
            <w:pPr>
              <w:pStyle w:val="TableParagraph"/>
              <w:spacing w:before="1"/>
              <w:rPr>
                <w:sz w:val="19"/>
              </w:rPr>
            </w:pPr>
          </w:p>
          <w:p>
            <w:pPr>
              <w:pStyle w:val="TableParagraph"/>
              <w:spacing w:before="0"/>
              <w:ind w:right="48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Ekaterina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Yaroslavovna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Mikulan,</w:t>
            </w:r>
          </w:p>
          <w:p>
            <w:pPr>
              <w:pStyle w:val="TableParagraph"/>
              <w:spacing w:before="9"/>
              <w:ind w:right="49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master</w:t>
            </w:r>
          </w:p>
          <w:p>
            <w:pPr>
              <w:pStyle w:val="TableParagraph"/>
              <w:spacing w:before="9"/>
              <w:ind w:right="48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Alexey</w:t>
            </w:r>
            <w:r>
              <w:rPr>
                <w:i/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Andreevich</w:t>
            </w:r>
            <w:r>
              <w:rPr>
                <w:i/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Dmitriev,</w:t>
            </w:r>
          </w:p>
          <w:p>
            <w:pPr>
              <w:pStyle w:val="TableParagraph"/>
              <w:spacing w:before="9"/>
              <w:ind w:right="49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master</w:t>
            </w:r>
          </w:p>
          <w:p>
            <w:pPr>
              <w:pStyle w:val="TableParagraph"/>
              <w:spacing w:before="9"/>
              <w:ind w:right="48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Anton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Vadimovich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Serebryakov,</w:t>
            </w:r>
          </w:p>
          <w:p>
            <w:pPr>
              <w:pStyle w:val="TableParagraph"/>
              <w:spacing w:line="249" w:lineRule="auto" w:before="9"/>
              <w:ind w:left="428" w:right="48" w:firstLine="1872"/>
              <w:jc w:val="righ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master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                          </w:t>
            </w:r>
            <w:r>
              <w:rPr>
                <w:color w:val="231F20"/>
                <w:spacing w:val="26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(Saint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Petersburg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State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University</w:t>
            </w:r>
          </w:p>
          <w:p>
            <w:pPr>
              <w:pStyle w:val="TableParagraph"/>
              <w:spacing w:before="2"/>
              <w:ind w:right="49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of</w:t>
            </w:r>
            <w:r>
              <w:rPr>
                <w:color w:val="231F20"/>
                <w:spacing w:val="-1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Architecture</w:t>
            </w:r>
            <w:r>
              <w:rPr>
                <w:color w:val="231F20"/>
                <w:w w:val="95"/>
                <w:sz w:val="18"/>
              </w:rPr>
              <w:t> and Civil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Engineering)</w:t>
            </w:r>
          </w:p>
        </w:tc>
      </w:tr>
    </w:tbl>
    <w:p>
      <w:pPr>
        <w:pStyle w:val="BodyText"/>
        <w:spacing w:before="5"/>
        <w:ind w:left="0"/>
        <w:rPr>
          <w:sz w:val="21"/>
        </w:rPr>
      </w:pPr>
    </w:p>
    <w:p>
      <w:pPr>
        <w:pStyle w:val="Heading2"/>
        <w:spacing w:line="249" w:lineRule="auto"/>
      </w:pPr>
      <w:r>
        <w:rPr>
          <w:color w:val="231F20"/>
          <w:spacing w:val="-1"/>
        </w:rPr>
        <w:t>ОСНОВНЫЕ НАПРАВЛЕНИЯ ПОВЫШЕНИЯ</w:t>
      </w:r>
      <w:r>
        <w:rPr>
          <w:color w:val="231F20"/>
          <w:spacing w:val="-52"/>
        </w:rPr>
        <w:t> </w:t>
      </w:r>
      <w:r>
        <w:rPr>
          <w:color w:val="231F20"/>
          <w:spacing w:val="-2"/>
        </w:rPr>
        <w:t>ПРОИЗВОДИТЕЛЬНОСТИ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ЭКСКАВАТОРОВ</w:t>
      </w:r>
    </w:p>
    <w:p>
      <w:pPr>
        <w:pStyle w:val="BodyText"/>
        <w:spacing w:before="10"/>
        <w:ind w:left="0"/>
        <w:rPr>
          <w:b/>
          <w:sz w:val="19"/>
        </w:rPr>
      </w:pPr>
    </w:p>
    <w:p>
      <w:pPr>
        <w:pStyle w:val="Heading3"/>
        <w:spacing w:line="249" w:lineRule="auto"/>
        <w:ind w:left="832"/>
      </w:pPr>
      <w:r>
        <w:rPr>
          <w:color w:val="231F20"/>
          <w:spacing w:val="-3"/>
        </w:rPr>
        <w:t>MAIN DIRECTIONS OF EXCAVATOR</w:t>
      </w:r>
      <w:r>
        <w:rPr>
          <w:color w:val="231F20"/>
          <w:spacing w:val="-52"/>
        </w:rPr>
        <w:t> </w:t>
      </w:r>
      <w:r>
        <w:rPr>
          <w:color w:val="231F20"/>
        </w:rPr>
        <w:t>PRODUCTIVITY</w:t>
      </w:r>
      <w:r>
        <w:rPr>
          <w:color w:val="231F20"/>
          <w:spacing w:val="-11"/>
        </w:rPr>
        <w:t> </w:t>
      </w:r>
      <w:r>
        <w:rPr>
          <w:color w:val="231F20"/>
        </w:rPr>
        <w:t>IMPROVEMENT</w:t>
      </w:r>
    </w:p>
    <w:p>
      <w:pPr>
        <w:pStyle w:val="BodyText"/>
        <w:spacing w:before="11"/>
        <w:ind w:left="0"/>
        <w:rPr>
          <w:sz w:val="18"/>
        </w:rPr>
      </w:pPr>
    </w:p>
    <w:p>
      <w:pPr>
        <w:spacing w:line="249" w:lineRule="auto" w:before="0"/>
        <w:ind w:left="158" w:right="375" w:firstLine="396"/>
        <w:jc w:val="both"/>
        <w:rPr>
          <w:sz w:val="18"/>
        </w:rPr>
      </w:pPr>
      <w:r>
        <w:rPr>
          <w:color w:val="231F20"/>
          <w:sz w:val="18"/>
        </w:rPr>
        <w:t>Соответствие технологических параметров машин требованиям произ-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водства работ. Параметры экскаваторов с различными приводами (механиче-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ским и гидравлическим) соответствующих типоразмеров близки друг другу.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Сопоставление линейных параметров экскаваторов, </w:t>
      </w:r>
      <w:r>
        <w:rPr>
          <w:color w:val="231F20"/>
          <w:sz w:val="18"/>
        </w:rPr>
        <w:t>обусловливающих техно-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2"/>
          <w:sz w:val="18"/>
        </w:rPr>
        <w:t>логические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2"/>
          <w:sz w:val="18"/>
        </w:rPr>
        <w:t>возможности,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показывает,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что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взятый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отдельно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каждый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показатель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не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дает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четкого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различия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машин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по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их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размерным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группам.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Более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четкая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кар-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тина разделения экскаваторов может быть получена при использовании ком-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плексного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показателя-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произведения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объема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ковша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глубину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копания.</w:t>
      </w:r>
    </w:p>
    <w:p>
      <w:pPr>
        <w:spacing w:line="249" w:lineRule="auto" w:before="6"/>
        <w:ind w:left="158" w:right="375" w:firstLine="396"/>
        <w:jc w:val="both"/>
        <w:rPr>
          <w:sz w:val="18"/>
        </w:rPr>
      </w:pPr>
      <w:r>
        <w:rPr>
          <w:i/>
          <w:color w:val="231F20"/>
          <w:sz w:val="18"/>
        </w:rPr>
        <w:t>Ключевые слова</w:t>
      </w:r>
      <w:r>
        <w:rPr>
          <w:color w:val="231F20"/>
          <w:sz w:val="18"/>
        </w:rPr>
        <w:t>: экскаватор, объем ковша, глубина копания, рабочий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цикл,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лопата.</w:t>
      </w:r>
    </w:p>
    <w:p>
      <w:pPr>
        <w:pStyle w:val="BodyText"/>
        <w:spacing w:before="10"/>
        <w:ind w:left="0"/>
        <w:rPr>
          <w:sz w:val="18"/>
        </w:rPr>
      </w:pPr>
    </w:p>
    <w:p>
      <w:pPr>
        <w:spacing w:line="249" w:lineRule="auto" w:before="0"/>
        <w:ind w:left="158" w:right="372" w:firstLine="396"/>
        <w:jc w:val="both"/>
        <w:rPr>
          <w:sz w:val="18"/>
        </w:rPr>
      </w:pPr>
      <w:r>
        <w:rPr>
          <w:color w:val="231F20"/>
          <w:sz w:val="18"/>
        </w:rPr>
        <w:t>Compliance of process parameters of machines with work performance re-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quirements. The parameters of excavators with different drives (mechanical and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105"/>
          <w:sz w:val="18"/>
        </w:rPr>
        <w:t>hydraulic)</w:t>
      </w:r>
      <w:r>
        <w:rPr>
          <w:color w:val="231F20"/>
          <w:spacing w:val="-10"/>
          <w:w w:val="105"/>
          <w:sz w:val="18"/>
        </w:rPr>
        <w:t> </w:t>
      </w:r>
      <w:r>
        <w:rPr>
          <w:color w:val="231F20"/>
          <w:w w:val="105"/>
          <w:sz w:val="18"/>
        </w:rPr>
        <w:t>of</w:t>
      </w:r>
      <w:r>
        <w:rPr>
          <w:color w:val="231F20"/>
          <w:spacing w:val="-9"/>
          <w:w w:val="105"/>
          <w:sz w:val="18"/>
        </w:rPr>
        <w:t> </w:t>
      </w:r>
      <w:r>
        <w:rPr>
          <w:color w:val="231F20"/>
          <w:w w:val="105"/>
          <w:sz w:val="18"/>
        </w:rPr>
        <w:t>the</w:t>
      </w:r>
      <w:r>
        <w:rPr>
          <w:color w:val="231F20"/>
          <w:spacing w:val="-9"/>
          <w:w w:val="105"/>
          <w:sz w:val="18"/>
        </w:rPr>
        <w:t> </w:t>
      </w:r>
      <w:r>
        <w:rPr>
          <w:color w:val="231F20"/>
          <w:w w:val="105"/>
          <w:sz w:val="18"/>
        </w:rPr>
        <w:t>corresponding</w:t>
      </w:r>
      <w:r>
        <w:rPr>
          <w:color w:val="231F20"/>
          <w:spacing w:val="-10"/>
          <w:w w:val="105"/>
          <w:sz w:val="18"/>
        </w:rPr>
        <w:t> </w:t>
      </w:r>
      <w:r>
        <w:rPr>
          <w:color w:val="231F20"/>
          <w:w w:val="105"/>
          <w:sz w:val="18"/>
        </w:rPr>
        <w:t>sizes</w:t>
      </w:r>
      <w:r>
        <w:rPr>
          <w:color w:val="231F20"/>
          <w:spacing w:val="-9"/>
          <w:w w:val="105"/>
          <w:sz w:val="18"/>
        </w:rPr>
        <w:t> </w:t>
      </w:r>
      <w:r>
        <w:rPr>
          <w:color w:val="231F20"/>
          <w:w w:val="105"/>
          <w:sz w:val="18"/>
        </w:rPr>
        <w:t>are</w:t>
      </w:r>
      <w:r>
        <w:rPr>
          <w:color w:val="231F20"/>
          <w:spacing w:val="-9"/>
          <w:w w:val="105"/>
          <w:sz w:val="18"/>
        </w:rPr>
        <w:t> </w:t>
      </w:r>
      <w:r>
        <w:rPr>
          <w:color w:val="231F20"/>
          <w:w w:val="105"/>
          <w:sz w:val="18"/>
        </w:rPr>
        <w:t>close</w:t>
      </w:r>
      <w:r>
        <w:rPr>
          <w:color w:val="231F20"/>
          <w:spacing w:val="-10"/>
          <w:w w:val="105"/>
          <w:sz w:val="18"/>
        </w:rPr>
        <w:t> </w:t>
      </w:r>
      <w:r>
        <w:rPr>
          <w:color w:val="231F20"/>
          <w:w w:val="105"/>
          <w:sz w:val="18"/>
        </w:rPr>
        <w:t>to</w:t>
      </w:r>
      <w:r>
        <w:rPr>
          <w:color w:val="231F20"/>
          <w:spacing w:val="-9"/>
          <w:w w:val="105"/>
          <w:sz w:val="18"/>
        </w:rPr>
        <w:t> </w:t>
      </w:r>
      <w:r>
        <w:rPr>
          <w:color w:val="231F20"/>
          <w:w w:val="105"/>
          <w:sz w:val="18"/>
        </w:rPr>
        <w:t>each</w:t>
      </w:r>
      <w:r>
        <w:rPr>
          <w:color w:val="231F20"/>
          <w:spacing w:val="-9"/>
          <w:w w:val="105"/>
          <w:sz w:val="18"/>
        </w:rPr>
        <w:t> </w:t>
      </w:r>
      <w:r>
        <w:rPr>
          <w:color w:val="231F20"/>
          <w:w w:val="105"/>
          <w:sz w:val="18"/>
        </w:rPr>
        <w:t>other.</w:t>
      </w:r>
      <w:r>
        <w:rPr>
          <w:color w:val="231F20"/>
          <w:spacing w:val="-9"/>
          <w:w w:val="105"/>
          <w:sz w:val="18"/>
        </w:rPr>
        <w:t> </w:t>
      </w:r>
      <w:r>
        <w:rPr>
          <w:color w:val="231F20"/>
          <w:w w:val="105"/>
          <w:sz w:val="18"/>
        </w:rPr>
        <w:t>Comparison</w:t>
      </w:r>
      <w:r>
        <w:rPr>
          <w:color w:val="231F20"/>
          <w:spacing w:val="-10"/>
          <w:w w:val="105"/>
          <w:sz w:val="18"/>
        </w:rPr>
        <w:t> </w:t>
      </w:r>
      <w:r>
        <w:rPr>
          <w:color w:val="231F20"/>
          <w:w w:val="105"/>
          <w:sz w:val="18"/>
        </w:rPr>
        <w:t>of</w:t>
      </w:r>
      <w:r>
        <w:rPr>
          <w:color w:val="231F20"/>
          <w:spacing w:val="-9"/>
          <w:w w:val="105"/>
          <w:sz w:val="18"/>
        </w:rPr>
        <w:t> </w:t>
      </w:r>
      <w:r>
        <w:rPr>
          <w:color w:val="231F20"/>
          <w:w w:val="105"/>
          <w:sz w:val="18"/>
        </w:rPr>
        <w:t>the</w:t>
      </w:r>
      <w:r>
        <w:rPr>
          <w:color w:val="231F20"/>
          <w:spacing w:val="-45"/>
          <w:w w:val="105"/>
          <w:sz w:val="18"/>
        </w:rPr>
        <w:t> </w:t>
      </w:r>
      <w:r>
        <w:rPr>
          <w:color w:val="231F20"/>
          <w:w w:val="105"/>
          <w:sz w:val="18"/>
        </w:rPr>
        <w:t>linear parameters of excavators, which cause technological capabilities, shows</w:t>
      </w:r>
      <w:r>
        <w:rPr>
          <w:color w:val="231F20"/>
          <w:spacing w:val="-45"/>
          <w:w w:val="105"/>
          <w:sz w:val="18"/>
        </w:rPr>
        <w:t> </w:t>
      </w:r>
      <w:r>
        <w:rPr>
          <w:color w:val="231F20"/>
          <w:sz w:val="18"/>
        </w:rPr>
        <w:t>that each indicator taken separately does not give a clear distinction between ma-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chines</w:t>
      </w:r>
      <w:r>
        <w:rPr>
          <w:color w:val="231F20"/>
          <w:spacing w:val="12"/>
          <w:sz w:val="18"/>
        </w:rPr>
        <w:t> </w:t>
      </w:r>
      <w:r>
        <w:rPr>
          <w:color w:val="231F20"/>
          <w:sz w:val="18"/>
        </w:rPr>
        <w:t>by</w:t>
      </w:r>
      <w:r>
        <w:rPr>
          <w:color w:val="231F20"/>
          <w:spacing w:val="13"/>
          <w:sz w:val="18"/>
        </w:rPr>
        <w:t> </w:t>
      </w:r>
      <w:r>
        <w:rPr>
          <w:color w:val="231F20"/>
          <w:sz w:val="18"/>
        </w:rPr>
        <w:t>their</w:t>
      </w:r>
      <w:r>
        <w:rPr>
          <w:color w:val="231F20"/>
          <w:spacing w:val="13"/>
          <w:sz w:val="18"/>
        </w:rPr>
        <w:t> </w:t>
      </w:r>
      <w:r>
        <w:rPr>
          <w:color w:val="231F20"/>
          <w:sz w:val="18"/>
        </w:rPr>
        <w:t>size</w:t>
      </w:r>
      <w:r>
        <w:rPr>
          <w:color w:val="231F20"/>
          <w:spacing w:val="13"/>
          <w:sz w:val="18"/>
        </w:rPr>
        <w:t> </w:t>
      </w:r>
      <w:r>
        <w:rPr>
          <w:color w:val="231F20"/>
          <w:sz w:val="18"/>
        </w:rPr>
        <w:t>groups.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clearer</w:t>
      </w:r>
      <w:r>
        <w:rPr>
          <w:color w:val="231F20"/>
          <w:spacing w:val="13"/>
          <w:sz w:val="18"/>
        </w:rPr>
        <w:t> </w:t>
      </w:r>
      <w:r>
        <w:rPr>
          <w:color w:val="231F20"/>
          <w:sz w:val="18"/>
        </w:rPr>
        <w:t>picture</w:t>
      </w:r>
      <w:r>
        <w:rPr>
          <w:color w:val="231F20"/>
          <w:spacing w:val="13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13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13"/>
          <w:sz w:val="18"/>
        </w:rPr>
        <w:t> </w:t>
      </w:r>
      <w:r>
        <w:rPr>
          <w:color w:val="231F20"/>
          <w:sz w:val="18"/>
        </w:rPr>
        <w:t>separation</w:t>
      </w:r>
      <w:r>
        <w:rPr>
          <w:color w:val="231F20"/>
          <w:spacing w:val="13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13"/>
          <w:sz w:val="18"/>
        </w:rPr>
        <w:t> </w:t>
      </w:r>
      <w:r>
        <w:rPr>
          <w:color w:val="231F20"/>
          <w:sz w:val="18"/>
        </w:rPr>
        <w:t>excavators</w:t>
      </w:r>
      <w:r>
        <w:rPr>
          <w:color w:val="231F20"/>
          <w:spacing w:val="13"/>
          <w:sz w:val="18"/>
        </w:rPr>
        <w:t> </w:t>
      </w:r>
      <w:r>
        <w:rPr>
          <w:color w:val="231F20"/>
          <w:sz w:val="18"/>
        </w:rPr>
        <w:t>can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105"/>
          <w:sz w:val="18"/>
        </w:rPr>
        <w:t>be</w:t>
      </w:r>
      <w:r>
        <w:rPr>
          <w:color w:val="231F20"/>
          <w:spacing w:val="-7"/>
          <w:w w:val="105"/>
          <w:sz w:val="18"/>
        </w:rPr>
        <w:t> </w:t>
      </w:r>
      <w:r>
        <w:rPr>
          <w:color w:val="231F20"/>
          <w:w w:val="105"/>
          <w:sz w:val="18"/>
        </w:rPr>
        <w:t>obtained</w:t>
      </w:r>
      <w:r>
        <w:rPr>
          <w:color w:val="231F20"/>
          <w:spacing w:val="-5"/>
          <w:w w:val="105"/>
          <w:sz w:val="18"/>
        </w:rPr>
        <w:t> </w:t>
      </w:r>
      <w:r>
        <w:rPr>
          <w:color w:val="231F20"/>
          <w:w w:val="105"/>
          <w:sz w:val="18"/>
        </w:rPr>
        <w:t>by</w:t>
      </w:r>
      <w:r>
        <w:rPr>
          <w:color w:val="231F20"/>
          <w:spacing w:val="-7"/>
          <w:w w:val="105"/>
          <w:sz w:val="18"/>
        </w:rPr>
        <w:t> </w:t>
      </w:r>
      <w:r>
        <w:rPr>
          <w:color w:val="231F20"/>
          <w:w w:val="105"/>
          <w:sz w:val="18"/>
        </w:rPr>
        <w:t>using</w:t>
      </w:r>
      <w:r>
        <w:rPr>
          <w:color w:val="231F20"/>
          <w:spacing w:val="-6"/>
          <w:w w:val="105"/>
          <w:sz w:val="18"/>
        </w:rPr>
        <w:t> </w:t>
      </w:r>
      <w:r>
        <w:rPr>
          <w:color w:val="231F20"/>
          <w:w w:val="105"/>
          <w:sz w:val="18"/>
        </w:rPr>
        <w:t>a</w:t>
      </w:r>
      <w:r>
        <w:rPr>
          <w:color w:val="231F20"/>
          <w:spacing w:val="-6"/>
          <w:w w:val="105"/>
          <w:sz w:val="18"/>
        </w:rPr>
        <w:t> </w:t>
      </w:r>
      <w:r>
        <w:rPr>
          <w:color w:val="231F20"/>
          <w:w w:val="105"/>
          <w:sz w:val="18"/>
        </w:rPr>
        <w:t>complex</w:t>
      </w:r>
      <w:r>
        <w:rPr>
          <w:color w:val="231F20"/>
          <w:spacing w:val="-6"/>
          <w:w w:val="105"/>
          <w:sz w:val="18"/>
        </w:rPr>
        <w:t> </w:t>
      </w:r>
      <w:r>
        <w:rPr>
          <w:color w:val="231F20"/>
          <w:w w:val="105"/>
          <w:sz w:val="18"/>
        </w:rPr>
        <w:t>indicator</w:t>
      </w:r>
      <w:r>
        <w:rPr>
          <w:color w:val="231F20"/>
          <w:spacing w:val="-6"/>
          <w:w w:val="105"/>
          <w:sz w:val="18"/>
        </w:rPr>
        <w:t> </w:t>
      </w:r>
      <w:r>
        <w:rPr>
          <w:color w:val="231F20"/>
          <w:w w:val="105"/>
          <w:sz w:val="18"/>
        </w:rPr>
        <w:t>–</w:t>
      </w:r>
      <w:r>
        <w:rPr>
          <w:color w:val="231F20"/>
          <w:spacing w:val="-6"/>
          <w:w w:val="105"/>
          <w:sz w:val="18"/>
        </w:rPr>
        <w:t> </w:t>
      </w:r>
      <w:r>
        <w:rPr>
          <w:color w:val="231F20"/>
          <w:w w:val="105"/>
          <w:sz w:val="18"/>
        </w:rPr>
        <w:t>the</w:t>
      </w:r>
      <w:r>
        <w:rPr>
          <w:color w:val="231F20"/>
          <w:spacing w:val="-7"/>
          <w:w w:val="105"/>
          <w:sz w:val="18"/>
        </w:rPr>
        <w:t> </w:t>
      </w:r>
      <w:r>
        <w:rPr>
          <w:color w:val="231F20"/>
          <w:w w:val="105"/>
          <w:sz w:val="18"/>
        </w:rPr>
        <w:t>product</w:t>
      </w:r>
      <w:r>
        <w:rPr>
          <w:color w:val="231F20"/>
          <w:spacing w:val="-6"/>
          <w:w w:val="105"/>
          <w:sz w:val="18"/>
        </w:rPr>
        <w:t> </w:t>
      </w:r>
      <w:r>
        <w:rPr>
          <w:color w:val="231F20"/>
          <w:w w:val="105"/>
          <w:sz w:val="18"/>
        </w:rPr>
        <w:t>of</w:t>
      </w:r>
      <w:r>
        <w:rPr>
          <w:color w:val="231F20"/>
          <w:spacing w:val="-6"/>
          <w:w w:val="105"/>
          <w:sz w:val="18"/>
        </w:rPr>
        <w:t> </w:t>
      </w:r>
      <w:r>
        <w:rPr>
          <w:color w:val="231F20"/>
          <w:w w:val="105"/>
          <w:sz w:val="18"/>
        </w:rPr>
        <w:t>the</w:t>
      </w:r>
      <w:r>
        <w:rPr>
          <w:color w:val="231F20"/>
          <w:spacing w:val="-6"/>
          <w:w w:val="105"/>
          <w:sz w:val="18"/>
        </w:rPr>
        <w:t> </w:t>
      </w:r>
      <w:r>
        <w:rPr>
          <w:color w:val="231F20"/>
          <w:w w:val="105"/>
          <w:sz w:val="18"/>
        </w:rPr>
        <w:t>bucket</w:t>
      </w:r>
      <w:r>
        <w:rPr>
          <w:color w:val="231F20"/>
          <w:spacing w:val="-6"/>
          <w:w w:val="105"/>
          <w:sz w:val="18"/>
        </w:rPr>
        <w:t> </w:t>
      </w:r>
      <w:r>
        <w:rPr>
          <w:color w:val="231F20"/>
          <w:w w:val="105"/>
          <w:sz w:val="18"/>
        </w:rPr>
        <w:t>volume</w:t>
      </w:r>
      <w:r>
        <w:rPr>
          <w:color w:val="231F20"/>
          <w:spacing w:val="-6"/>
          <w:w w:val="105"/>
          <w:sz w:val="18"/>
        </w:rPr>
        <w:t> </w:t>
      </w:r>
      <w:r>
        <w:rPr>
          <w:color w:val="231F20"/>
          <w:w w:val="105"/>
          <w:sz w:val="18"/>
        </w:rPr>
        <w:t>to</w:t>
      </w:r>
      <w:r>
        <w:rPr>
          <w:color w:val="231F20"/>
          <w:spacing w:val="1"/>
          <w:w w:val="105"/>
          <w:sz w:val="18"/>
        </w:rPr>
        <w:t> </w:t>
      </w:r>
      <w:r>
        <w:rPr>
          <w:color w:val="231F20"/>
          <w:w w:val="105"/>
          <w:sz w:val="18"/>
        </w:rPr>
        <w:t>the</w:t>
      </w:r>
      <w:r>
        <w:rPr>
          <w:color w:val="231F20"/>
          <w:spacing w:val="-3"/>
          <w:w w:val="105"/>
          <w:sz w:val="18"/>
        </w:rPr>
        <w:t> </w:t>
      </w:r>
      <w:r>
        <w:rPr>
          <w:color w:val="231F20"/>
          <w:w w:val="105"/>
          <w:sz w:val="18"/>
        </w:rPr>
        <w:t>depth</w:t>
      </w:r>
      <w:r>
        <w:rPr>
          <w:color w:val="231F20"/>
          <w:spacing w:val="-3"/>
          <w:w w:val="105"/>
          <w:sz w:val="18"/>
        </w:rPr>
        <w:t> </w:t>
      </w:r>
      <w:r>
        <w:rPr>
          <w:color w:val="231F20"/>
          <w:w w:val="105"/>
          <w:sz w:val="18"/>
        </w:rPr>
        <w:t>of</w:t>
      </w:r>
      <w:r>
        <w:rPr>
          <w:color w:val="231F20"/>
          <w:spacing w:val="-2"/>
          <w:w w:val="105"/>
          <w:sz w:val="18"/>
        </w:rPr>
        <w:t> </w:t>
      </w:r>
      <w:r>
        <w:rPr>
          <w:color w:val="231F20"/>
          <w:w w:val="105"/>
          <w:sz w:val="18"/>
        </w:rPr>
        <w:t>digging.</w:t>
      </w:r>
    </w:p>
    <w:p>
      <w:pPr>
        <w:spacing w:before="6"/>
        <w:ind w:left="555" w:right="0" w:firstLine="0"/>
        <w:jc w:val="both"/>
        <w:rPr>
          <w:sz w:val="18"/>
        </w:rPr>
      </w:pPr>
      <w:r>
        <w:rPr>
          <w:i/>
          <w:color w:val="231F20"/>
          <w:sz w:val="18"/>
        </w:rPr>
        <w:t>Keywords</w:t>
      </w:r>
      <w:r>
        <w:rPr>
          <w:color w:val="231F20"/>
          <w:sz w:val="18"/>
        </w:rPr>
        <w:t>: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excavator,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bucket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volume,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digging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depth,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working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cycle,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shovel.</w:t>
      </w:r>
    </w:p>
    <w:p>
      <w:pPr>
        <w:pStyle w:val="BodyText"/>
        <w:spacing w:before="4"/>
        <w:ind w:left="0"/>
        <w:rPr>
          <w:sz w:val="23"/>
        </w:rPr>
      </w:pPr>
    </w:p>
    <w:p>
      <w:pPr>
        <w:pStyle w:val="BodyText"/>
        <w:spacing w:line="256" w:lineRule="auto"/>
        <w:ind w:right="376" w:firstLine="396"/>
        <w:jc w:val="both"/>
      </w:pPr>
      <w:r>
        <w:rPr>
          <w:color w:val="231F20"/>
          <w:spacing w:val="-1"/>
          <w:w w:val="105"/>
        </w:rPr>
        <w:t>Применявшиеся ранее методы прогнозирования </w:t>
      </w:r>
      <w:r>
        <w:rPr>
          <w:color w:val="231F20"/>
          <w:w w:val="105"/>
        </w:rPr>
        <w:t>необходимых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параметров</w:t>
      </w:r>
      <w:r>
        <w:rPr>
          <w:color w:val="231F20"/>
          <w:spacing w:val="6"/>
        </w:rPr>
        <w:t> </w:t>
      </w:r>
      <w:r>
        <w:rPr>
          <w:color w:val="231F20"/>
        </w:rPr>
        <w:t>всех</w:t>
      </w:r>
      <w:r>
        <w:rPr>
          <w:color w:val="231F20"/>
          <w:spacing w:val="7"/>
        </w:rPr>
        <w:t> </w:t>
      </w:r>
      <w:r>
        <w:rPr>
          <w:color w:val="231F20"/>
        </w:rPr>
        <w:t>машин,</w:t>
      </w:r>
      <w:r>
        <w:rPr>
          <w:color w:val="231F20"/>
          <w:spacing w:val="6"/>
        </w:rPr>
        <w:t> </w:t>
      </w:r>
      <w:r>
        <w:rPr>
          <w:color w:val="231F20"/>
        </w:rPr>
        <w:t>т.</w:t>
      </w:r>
      <w:r>
        <w:rPr>
          <w:color w:val="231F20"/>
          <w:spacing w:val="7"/>
        </w:rPr>
        <w:t> </w:t>
      </w:r>
      <w:r>
        <w:rPr>
          <w:color w:val="231F20"/>
        </w:rPr>
        <w:t>е.</w:t>
      </w:r>
      <w:r>
        <w:rPr>
          <w:color w:val="231F20"/>
          <w:spacing w:val="6"/>
        </w:rPr>
        <w:t> </w:t>
      </w:r>
      <w:r>
        <w:rPr>
          <w:color w:val="231F20"/>
        </w:rPr>
        <w:t>прямолинейное</w:t>
      </w:r>
      <w:r>
        <w:rPr>
          <w:color w:val="231F20"/>
          <w:spacing w:val="7"/>
        </w:rPr>
        <w:t> </w:t>
      </w:r>
      <w:r>
        <w:rPr>
          <w:color w:val="231F20"/>
        </w:rPr>
        <w:t>интерполирование</w:t>
      </w:r>
      <w:r>
        <w:rPr>
          <w:color w:val="231F20"/>
          <w:spacing w:val="6"/>
        </w:rPr>
        <w:t> </w:t>
      </w:r>
      <w:r>
        <w:rPr>
          <w:color w:val="231F20"/>
        </w:rPr>
        <w:t>ста-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</w:pPr>
      <w:r>
        <w:rPr>
          <w:color w:val="231F20"/>
        </w:rPr>
        <w:t>тистических</w:t>
      </w:r>
      <w:r>
        <w:rPr>
          <w:color w:val="231F20"/>
          <w:spacing w:val="18"/>
        </w:rPr>
        <w:t> </w:t>
      </w:r>
      <w:r>
        <w:rPr>
          <w:color w:val="231F20"/>
        </w:rPr>
        <w:t>данных</w:t>
      </w:r>
      <w:r>
        <w:rPr>
          <w:color w:val="231F20"/>
          <w:spacing w:val="18"/>
        </w:rPr>
        <w:t> </w:t>
      </w:r>
      <w:r>
        <w:rPr>
          <w:color w:val="231F20"/>
        </w:rPr>
        <w:t>и</w:t>
      </w:r>
      <w:r>
        <w:rPr>
          <w:color w:val="231F20"/>
          <w:spacing w:val="19"/>
        </w:rPr>
        <w:t> </w:t>
      </w:r>
      <w:r>
        <w:rPr>
          <w:color w:val="231F20"/>
        </w:rPr>
        <w:t>экспертная</w:t>
      </w:r>
      <w:r>
        <w:rPr>
          <w:color w:val="231F20"/>
          <w:spacing w:val="18"/>
        </w:rPr>
        <w:t> </w:t>
      </w:r>
      <w:r>
        <w:rPr>
          <w:color w:val="231F20"/>
        </w:rPr>
        <w:t>оценка,</w:t>
      </w:r>
      <w:r>
        <w:rPr>
          <w:color w:val="231F20"/>
          <w:spacing w:val="18"/>
        </w:rPr>
        <w:t> </w:t>
      </w:r>
      <w:r>
        <w:rPr>
          <w:color w:val="231F20"/>
        </w:rPr>
        <w:t>не</w:t>
      </w:r>
      <w:r>
        <w:rPr>
          <w:color w:val="231F20"/>
          <w:spacing w:val="19"/>
        </w:rPr>
        <w:t> </w:t>
      </w:r>
      <w:r>
        <w:rPr>
          <w:color w:val="231F20"/>
        </w:rPr>
        <w:t>обеспечивают</w:t>
      </w:r>
      <w:r>
        <w:rPr>
          <w:color w:val="231F20"/>
          <w:spacing w:val="18"/>
        </w:rPr>
        <w:t> </w:t>
      </w:r>
      <w:r>
        <w:rPr>
          <w:color w:val="231F20"/>
        </w:rPr>
        <w:t>необхо-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димую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точность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расчетов.</w:t>
      </w:r>
    </w:p>
    <w:p>
      <w:pPr>
        <w:pStyle w:val="BodyText"/>
        <w:spacing w:before="2"/>
        <w:ind w:left="0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104">
            <wp:simplePos x="0" y="0"/>
            <wp:positionH relativeFrom="page">
              <wp:posOffset>1455470</wp:posOffset>
            </wp:positionH>
            <wp:positionV relativeFrom="paragraph">
              <wp:posOffset>97240</wp:posOffset>
            </wp:positionV>
            <wp:extent cx="2414010" cy="1383791"/>
            <wp:effectExtent l="0" t="0" r="0" b="0"/>
            <wp:wrapTopAndBottom/>
            <wp:docPr id="199" name="image1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0" name="image125.jpe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4010" cy="13837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61"/>
        <w:ind w:left="834" w:right="1051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Изображение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работающего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ковшового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экскаватора</w:t>
      </w:r>
    </w:p>
    <w:p>
      <w:pPr>
        <w:pStyle w:val="BodyText"/>
        <w:spacing w:before="7"/>
        <w:ind w:left="0"/>
        <w:rPr>
          <w:sz w:val="21"/>
        </w:rPr>
      </w:pPr>
    </w:p>
    <w:p>
      <w:pPr>
        <w:pStyle w:val="BodyText"/>
        <w:spacing w:line="256" w:lineRule="auto"/>
        <w:ind w:right="374" w:firstLine="396"/>
        <w:jc w:val="both"/>
      </w:pPr>
      <w:r>
        <w:rPr>
          <w:color w:val="231F20"/>
        </w:rPr>
        <w:t>В настоящее время методы расчета получили значительное раз-</w:t>
      </w:r>
      <w:r>
        <w:rPr>
          <w:color w:val="231F20"/>
          <w:spacing w:val="1"/>
        </w:rPr>
        <w:t> </w:t>
      </w:r>
      <w:r>
        <w:rPr>
          <w:color w:val="231F20"/>
        </w:rPr>
        <w:t>витие. Разработана блок-схема алгоритма, учитывающая изменение</w:t>
      </w:r>
      <w:r>
        <w:rPr>
          <w:color w:val="231F20"/>
          <w:spacing w:val="1"/>
        </w:rPr>
        <w:t> </w:t>
      </w:r>
      <w:r>
        <w:rPr>
          <w:color w:val="231F20"/>
        </w:rPr>
        <w:t>производительности машины при изменении ее типоразмера. В про-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грамму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расчета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вводятся: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характеристика</w:t>
      </w:r>
      <w:r>
        <w:rPr>
          <w:color w:val="231F20"/>
          <w:spacing w:val="-10"/>
        </w:rPr>
        <w:t> </w:t>
      </w:r>
      <w:r>
        <w:rPr>
          <w:color w:val="231F20"/>
        </w:rPr>
        <w:t>объектов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технологические</w:t>
      </w:r>
      <w:r>
        <w:rPr>
          <w:color w:val="231F20"/>
          <w:spacing w:val="-47"/>
        </w:rPr>
        <w:t> </w:t>
      </w:r>
      <w:r>
        <w:rPr>
          <w:color w:val="231F20"/>
        </w:rPr>
        <w:t>требования</w:t>
      </w:r>
      <w:r>
        <w:rPr>
          <w:color w:val="231F20"/>
          <w:spacing w:val="-12"/>
        </w:rPr>
        <w:t> </w:t>
      </w:r>
      <w:r>
        <w:rPr>
          <w:color w:val="231F20"/>
        </w:rPr>
        <w:t>к</w:t>
      </w:r>
      <w:r>
        <w:rPr>
          <w:color w:val="231F20"/>
          <w:spacing w:val="-12"/>
        </w:rPr>
        <w:t> </w:t>
      </w:r>
      <w:r>
        <w:rPr>
          <w:color w:val="231F20"/>
        </w:rPr>
        <w:t>производству</w:t>
      </w:r>
      <w:r>
        <w:rPr>
          <w:color w:val="231F20"/>
          <w:spacing w:val="-12"/>
        </w:rPr>
        <w:t> </w:t>
      </w:r>
      <w:r>
        <w:rPr>
          <w:color w:val="231F20"/>
        </w:rPr>
        <w:t>работ</w:t>
      </w:r>
      <w:r>
        <w:rPr>
          <w:color w:val="231F20"/>
          <w:spacing w:val="-11"/>
        </w:rPr>
        <w:t> </w:t>
      </w:r>
      <w:r>
        <w:rPr>
          <w:color w:val="231F20"/>
        </w:rPr>
        <w:t>(объем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интенсивность</w:t>
      </w:r>
      <w:r>
        <w:rPr>
          <w:color w:val="231F20"/>
          <w:spacing w:val="-11"/>
        </w:rPr>
        <w:t> </w:t>
      </w:r>
      <w:r>
        <w:rPr>
          <w:color w:val="231F20"/>
        </w:rPr>
        <w:t>работ,</w:t>
      </w:r>
      <w:r>
        <w:rPr>
          <w:color w:val="231F20"/>
          <w:spacing w:val="-12"/>
        </w:rPr>
        <w:t> </w:t>
      </w:r>
      <w:r>
        <w:rPr>
          <w:color w:val="231F20"/>
        </w:rPr>
        <w:t>огра-</w:t>
      </w:r>
      <w:r>
        <w:rPr>
          <w:color w:val="231F20"/>
          <w:spacing w:val="-47"/>
        </w:rPr>
        <w:t> </w:t>
      </w:r>
      <w:r>
        <w:rPr>
          <w:color w:val="231F20"/>
        </w:rPr>
        <w:t>ничение по использованию и т. п.); характеристика машин; техноло-</w:t>
      </w:r>
      <w:r>
        <w:rPr>
          <w:color w:val="231F20"/>
          <w:spacing w:val="1"/>
        </w:rPr>
        <w:t> </w:t>
      </w:r>
      <w:r>
        <w:rPr>
          <w:color w:val="231F20"/>
        </w:rPr>
        <w:t>гические и экономические зависимости в виде функций от главного</w:t>
      </w:r>
      <w:r>
        <w:rPr>
          <w:color w:val="231F20"/>
          <w:spacing w:val="1"/>
        </w:rPr>
        <w:t> </w:t>
      </w:r>
      <w:r>
        <w:rPr>
          <w:color w:val="231F20"/>
        </w:rPr>
        <w:t>параметра. Проблема технологического обоснования необходимых</w:t>
      </w:r>
      <w:r>
        <w:rPr>
          <w:color w:val="231F20"/>
          <w:spacing w:val="1"/>
        </w:rPr>
        <w:t> </w:t>
      </w:r>
      <w:r>
        <w:rPr>
          <w:color w:val="231F20"/>
        </w:rPr>
        <w:t>параметров машин может быть решена только на базе комплексных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исследований,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совершенствованию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метода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прогнозирования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ха-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рактеристик работ и параметров машин на перспективу и математи-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ческих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методов,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используемых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этом.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Считается,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основным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оборудованием гидравлических экскаваторов является обратная ло-</w:t>
      </w:r>
      <w:r>
        <w:rPr>
          <w:color w:val="231F20"/>
          <w:spacing w:val="1"/>
        </w:rPr>
        <w:t> </w:t>
      </w:r>
      <w:r>
        <w:rPr>
          <w:color w:val="231F20"/>
        </w:rPr>
        <w:t>пата, а прямая лопата —вспомогательное. Прогнозирование техноло-</w:t>
      </w:r>
      <w:r>
        <w:rPr>
          <w:color w:val="231F20"/>
          <w:spacing w:val="-47"/>
        </w:rPr>
        <w:t> </w:t>
      </w:r>
      <w:r>
        <w:rPr>
          <w:color w:val="231F20"/>
        </w:rPr>
        <w:t>гических параметров поможет установить необходимость примене-</w:t>
      </w:r>
      <w:r>
        <w:rPr>
          <w:color w:val="231F20"/>
          <w:spacing w:val="1"/>
        </w:rPr>
        <w:t> </w:t>
      </w:r>
      <w:r>
        <w:rPr>
          <w:color w:val="231F20"/>
        </w:rPr>
        <w:t>ния в будущем прямой лопаты и удельный вес работ, производимых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этим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видом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оборудования.</w:t>
      </w:r>
    </w:p>
    <w:p>
      <w:pPr>
        <w:pStyle w:val="BodyText"/>
        <w:spacing w:line="256" w:lineRule="auto" w:before="19"/>
        <w:ind w:right="376" w:firstLine="396"/>
        <w:jc w:val="both"/>
      </w:pPr>
      <w:r>
        <w:rPr>
          <w:color w:val="231F20"/>
          <w:w w:val="105"/>
        </w:rPr>
        <w:t>В дальнейшем с целью унификации технологических параме-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тров разработки грунта механическими и гидравлическими экскава-</w:t>
      </w:r>
      <w:r>
        <w:rPr>
          <w:color w:val="231F20"/>
          <w:spacing w:val="1"/>
        </w:rPr>
        <w:t> </w:t>
      </w:r>
      <w:r>
        <w:rPr>
          <w:color w:val="231F20"/>
        </w:rPr>
        <w:t>торами, оборудованными обратными лопатами, следует также приве-</w:t>
      </w:r>
      <w:r>
        <w:rPr>
          <w:color w:val="231F20"/>
          <w:spacing w:val="-47"/>
        </w:rPr>
        <w:t> </w:t>
      </w:r>
      <w:r>
        <w:rPr>
          <w:color w:val="231F20"/>
        </w:rPr>
        <w:t>сти в соответствие линейные размеры оборудования обратных лопат</w:t>
      </w:r>
      <w:r>
        <w:rPr>
          <w:color w:val="231F20"/>
          <w:spacing w:val="1"/>
        </w:rPr>
        <w:t> </w:t>
      </w:r>
      <w:r>
        <w:rPr>
          <w:color w:val="231F20"/>
        </w:rPr>
        <w:t>гидравлических</w:t>
      </w:r>
      <w:r>
        <w:rPr>
          <w:color w:val="231F20"/>
          <w:spacing w:val="23"/>
        </w:rPr>
        <w:t> </w:t>
      </w:r>
      <w:r>
        <w:rPr>
          <w:color w:val="231F20"/>
        </w:rPr>
        <w:t>экскаваторов.</w:t>
      </w:r>
      <w:r>
        <w:rPr>
          <w:color w:val="231F20"/>
          <w:spacing w:val="24"/>
        </w:rPr>
        <w:t> </w:t>
      </w:r>
      <w:r>
        <w:rPr>
          <w:color w:val="231F20"/>
        </w:rPr>
        <w:t>Для</w:t>
      </w:r>
      <w:r>
        <w:rPr>
          <w:color w:val="231F20"/>
          <w:spacing w:val="23"/>
        </w:rPr>
        <w:t> </w:t>
      </w:r>
      <w:r>
        <w:rPr>
          <w:color w:val="231F20"/>
        </w:rPr>
        <w:t>увеличения</w:t>
      </w:r>
      <w:r>
        <w:rPr>
          <w:color w:val="231F20"/>
          <w:spacing w:val="24"/>
        </w:rPr>
        <w:t> </w:t>
      </w:r>
      <w:r>
        <w:rPr>
          <w:color w:val="231F20"/>
        </w:rPr>
        <w:t>универсальности</w:t>
      </w:r>
      <w:r>
        <w:rPr>
          <w:color w:val="231F20"/>
          <w:spacing w:val="23"/>
        </w:rPr>
        <w:t> </w:t>
      </w:r>
      <w:r>
        <w:rPr>
          <w:color w:val="231F20"/>
        </w:rPr>
        <w:t>те-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4"/>
        <w:jc w:val="both"/>
      </w:pPr>
      <w:r>
        <w:rPr>
          <w:color w:val="231F20"/>
        </w:rPr>
        <w:t>лескопического оборудования следует геометрическим параметрам</w:t>
      </w:r>
      <w:r>
        <w:rPr>
          <w:color w:val="231F20"/>
          <w:spacing w:val="1"/>
        </w:rPr>
        <w:t> </w:t>
      </w:r>
      <w:r>
        <w:rPr>
          <w:color w:val="231F20"/>
        </w:rPr>
        <w:t>дать</w:t>
      </w:r>
      <w:r>
        <w:rPr>
          <w:color w:val="231F20"/>
          <w:spacing w:val="16"/>
        </w:rPr>
        <w:t> </w:t>
      </w:r>
      <w:r>
        <w:rPr>
          <w:color w:val="231F20"/>
        </w:rPr>
        <w:t>размеры,</w:t>
      </w:r>
      <w:r>
        <w:rPr>
          <w:color w:val="231F20"/>
          <w:spacing w:val="17"/>
        </w:rPr>
        <w:t> </w:t>
      </w:r>
      <w:r>
        <w:rPr>
          <w:color w:val="231F20"/>
        </w:rPr>
        <w:t>обеспечивающие</w:t>
      </w:r>
      <w:r>
        <w:rPr>
          <w:color w:val="231F20"/>
          <w:spacing w:val="17"/>
        </w:rPr>
        <w:t> </w:t>
      </w:r>
      <w:r>
        <w:rPr>
          <w:color w:val="231F20"/>
        </w:rPr>
        <w:t>выполнение</w:t>
      </w:r>
      <w:r>
        <w:rPr>
          <w:color w:val="231F20"/>
          <w:spacing w:val="17"/>
        </w:rPr>
        <w:t> </w:t>
      </w:r>
      <w:r>
        <w:rPr>
          <w:color w:val="231F20"/>
        </w:rPr>
        <w:t>планировочных</w:t>
      </w:r>
      <w:r>
        <w:rPr>
          <w:color w:val="231F20"/>
          <w:spacing w:val="17"/>
        </w:rPr>
        <w:t> </w:t>
      </w:r>
      <w:r>
        <w:rPr>
          <w:color w:val="231F20"/>
        </w:rPr>
        <w:t>работ.</w:t>
      </w:r>
    </w:p>
    <w:p>
      <w:pPr>
        <w:pStyle w:val="BodyText"/>
        <w:spacing w:line="256" w:lineRule="auto" w:before="2"/>
        <w:ind w:right="376" w:firstLine="396"/>
        <w:jc w:val="both"/>
      </w:pPr>
      <w:r>
        <w:rPr>
          <w:color w:val="231F20"/>
          <w:spacing w:val="-1"/>
          <w:w w:val="105"/>
        </w:rPr>
        <w:t>Оптимизация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параметров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операций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рабочего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цикла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экскавато-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ра.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Основными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операциями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цикла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работы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одноковшового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экскава-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тора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является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копание,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поворот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разгрузка.</w:t>
      </w:r>
    </w:p>
    <w:p>
      <w:pPr>
        <w:pStyle w:val="BodyText"/>
        <w:spacing w:line="256" w:lineRule="auto" w:before="3"/>
        <w:ind w:right="376" w:firstLine="396"/>
        <w:jc w:val="both"/>
      </w:pPr>
      <w:r>
        <w:rPr>
          <w:color w:val="231F20"/>
        </w:rPr>
        <w:t>Продолжительность выполнения той или иной операции цикла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зависит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принятых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скоростей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движения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канатов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штоков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или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дру-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гих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передач,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которые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обусловливаются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эргономическими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возмож-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ностями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человека.</w:t>
      </w:r>
    </w:p>
    <w:p>
      <w:pPr>
        <w:pStyle w:val="BodyText"/>
        <w:spacing w:before="5"/>
        <w:ind w:left="0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105">
            <wp:simplePos x="0" y="0"/>
            <wp:positionH relativeFrom="page">
              <wp:posOffset>1446326</wp:posOffset>
            </wp:positionH>
            <wp:positionV relativeFrom="paragraph">
              <wp:posOffset>99047</wp:posOffset>
            </wp:positionV>
            <wp:extent cx="2435344" cy="1828800"/>
            <wp:effectExtent l="0" t="0" r="0" b="0"/>
            <wp:wrapTopAndBottom/>
            <wp:docPr id="201" name="image1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2" name="image126.jpe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5344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75"/>
        <w:ind w:left="834" w:right="1051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Изображение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погрузки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помощью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экскаватора</w:t>
      </w:r>
    </w:p>
    <w:p>
      <w:pPr>
        <w:pStyle w:val="BodyText"/>
        <w:spacing w:before="7"/>
        <w:ind w:left="0"/>
        <w:rPr>
          <w:sz w:val="21"/>
        </w:rPr>
      </w:pPr>
    </w:p>
    <w:p>
      <w:pPr>
        <w:pStyle w:val="BodyText"/>
        <w:spacing w:line="256" w:lineRule="auto"/>
        <w:ind w:right="375" w:firstLine="396"/>
        <w:jc w:val="both"/>
      </w:pPr>
      <w:r>
        <w:rPr>
          <w:color w:val="231F20"/>
          <w:w w:val="105"/>
        </w:rPr>
        <w:t>Продолжительность операции поворота рабочего оборудова-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выгрузку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обратно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забой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складывается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последователь-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ных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процессов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разгона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платформы,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движения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ее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установившейся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скоростью торможения. В настоящее время накопился достаточный</w:t>
      </w:r>
      <w:r>
        <w:rPr>
          <w:color w:val="231F20"/>
          <w:spacing w:val="1"/>
        </w:rPr>
        <w:t> </w:t>
      </w:r>
      <w:r>
        <w:rPr>
          <w:color w:val="231F20"/>
        </w:rPr>
        <w:t>опыт применения различных устройств для осуществления привода</w:t>
      </w:r>
      <w:r>
        <w:rPr>
          <w:color w:val="231F20"/>
          <w:spacing w:val="1"/>
        </w:rPr>
        <w:t> </w:t>
      </w:r>
      <w:r>
        <w:rPr>
          <w:color w:val="231F20"/>
          <w:spacing w:val="-2"/>
          <w:w w:val="105"/>
        </w:rPr>
        <w:t>механизма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поворота: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для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механических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экскаваторов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—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фрикцион-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ные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муфты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гидротрансформатор,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гидравлических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экскавато-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ров — насосы постоянной и переменной производительности. Расчет</w:t>
      </w:r>
      <w:r>
        <w:rPr>
          <w:color w:val="231F20"/>
          <w:spacing w:val="-47"/>
        </w:rPr>
        <w:t> </w:t>
      </w:r>
      <w:r>
        <w:rPr>
          <w:color w:val="231F20"/>
        </w:rPr>
        <w:t>механизмов поворота механических и гидравлических экскаваторов</w:t>
      </w:r>
      <w:r>
        <w:rPr>
          <w:color w:val="231F20"/>
          <w:spacing w:val="1"/>
        </w:rPr>
        <w:t> </w:t>
      </w:r>
      <w:r>
        <w:rPr>
          <w:color w:val="231F20"/>
        </w:rPr>
        <w:t>осуществляется из условия получения оптимальных показателей при</w:t>
      </w:r>
      <w:r>
        <w:rPr>
          <w:color w:val="231F20"/>
          <w:spacing w:val="1"/>
        </w:rPr>
        <w:t> </w:t>
      </w:r>
      <w:r>
        <w:rPr>
          <w:color w:val="231F20"/>
        </w:rPr>
        <w:t>повороте на 90° При угле поворота платформы 70… 180° механизмы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обеспечивают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получение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оптимальных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данных.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5" w:firstLine="396"/>
        <w:jc w:val="both"/>
      </w:pPr>
      <w:r>
        <w:rPr>
          <w:color w:val="231F20"/>
          <w:w w:val="105"/>
        </w:rPr>
        <w:t>При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угле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поворота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меньше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60°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разгоне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используется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лишь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0,6…0,7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мощности,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скорость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поворота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экскаватора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заданных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параметрах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не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достигает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максимальных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значений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вследствие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необ-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ходимости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осуществлять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торможение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платформы</w:t>
      </w:r>
    </w:p>
    <w:p>
      <w:pPr>
        <w:pStyle w:val="BodyText"/>
        <w:spacing w:line="256" w:lineRule="auto" w:before="4"/>
        <w:ind w:right="376" w:firstLine="396"/>
        <w:jc w:val="both"/>
      </w:pPr>
      <w:r>
        <w:rPr>
          <w:color w:val="231F20"/>
          <w:spacing w:val="-1"/>
        </w:rPr>
        <w:t>Следовательно,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основным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сокращении</w:t>
      </w:r>
      <w:r>
        <w:rPr>
          <w:color w:val="231F20"/>
          <w:spacing w:val="-11"/>
        </w:rPr>
        <w:t> </w:t>
      </w:r>
      <w:r>
        <w:rPr>
          <w:color w:val="231F20"/>
        </w:rPr>
        <w:t>времени</w:t>
      </w:r>
      <w:r>
        <w:rPr>
          <w:color w:val="231F20"/>
          <w:spacing w:val="-10"/>
        </w:rPr>
        <w:t> </w:t>
      </w:r>
      <w:r>
        <w:rPr>
          <w:color w:val="231F20"/>
        </w:rPr>
        <w:t>поворота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цик-</w:t>
      </w:r>
      <w:r>
        <w:rPr>
          <w:color w:val="231F20"/>
          <w:spacing w:val="-48"/>
        </w:rPr>
        <w:t> </w:t>
      </w:r>
      <w:r>
        <w:rPr>
          <w:color w:val="231F20"/>
          <w:spacing w:val="-1"/>
          <w:w w:val="105"/>
        </w:rPr>
        <w:t>ла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работы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является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работа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малых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углах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поворота.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Это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относит-</w:t>
      </w:r>
      <w:r>
        <w:rPr>
          <w:color w:val="231F20"/>
          <w:spacing w:val="-51"/>
          <w:w w:val="105"/>
        </w:rPr>
        <w:t> </w:t>
      </w:r>
      <w:r>
        <w:rPr>
          <w:color w:val="231F20"/>
          <w:spacing w:val="-1"/>
          <w:w w:val="105"/>
        </w:rPr>
        <w:t>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всем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видам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рабочего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оборудования.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Продолжительность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опе-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рации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разгрузки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ковша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зависит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его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конструкции.</w:t>
      </w:r>
    </w:p>
    <w:p>
      <w:pPr>
        <w:pStyle w:val="BodyText"/>
        <w:spacing w:line="256" w:lineRule="auto" w:before="5"/>
        <w:ind w:right="376" w:firstLine="396"/>
        <w:jc w:val="right"/>
      </w:pPr>
      <w:r>
        <w:rPr>
          <w:color w:val="231F20"/>
          <w:spacing w:val="-1"/>
        </w:rPr>
        <w:t>Основными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путями</w:t>
      </w:r>
      <w:r>
        <w:rPr>
          <w:color w:val="231F20"/>
          <w:spacing w:val="-10"/>
        </w:rPr>
        <w:t> </w:t>
      </w:r>
      <w:r>
        <w:rPr>
          <w:color w:val="231F20"/>
        </w:rPr>
        <w:t>повышения</w:t>
      </w:r>
      <w:r>
        <w:rPr>
          <w:color w:val="231F20"/>
          <w:spacing w:val="-11"/>
        </w:rPr>
        <w:t> </w:t>
      </w:r>
      <w:r>
        <w:rPr>
          <w:color w:val="231F20"/>
        </w:rPr>
        <w:t>производительности</w:t>
      </w:r>
      <w:r>
        <w:rPr>
          <w:color w:val="231F20"/>
          <w:spacing w:val="-10"/>
        </w:rPr>
        <w:t> </w:t>
      </w:r>
      <w:r>
        <w:rPr>
          <w:color w:val="231F20"/>
        </w:rPr>
        <w:t>экскаватора</w:t>
      </w:r>
      <w:r>
        <w:rPr>
          <w:color w:val="231F20"/>
          <w:spacing w:val="-47"/>
        </w:rPr>
        <w:t> </w:t>
      </w:r>
      <w:r>
        <w:rPr>
          <w:color w:val="231F20"/>
          <w:spacing w:val="-1"/>
          <w:w w:val="105"/>
        </w:rPr>
        <w:t>являются: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применение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для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экскаваторов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4-й…6-й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размерных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групп</w:t>
      </w:r>
      <w:r>
        <w:rPr>
          <w:color w:val="231F20"/>
          <w:spacing w:val="-49"/>
          <w:w w:val="105"/>
        </w:rPr>
        <w:t> </w:t>
      </w:r>
      <w:r>
        <w:rPr>
          <w:color w:val="231F20"/>
          <w:w w:val="105"/>
        </w:rPr>
        <w:t>самосвалов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грузоподъемностью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15…25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т;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рациональное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использо-</w:t>
      </w:r>
      <w:r>
        <w:rPr>
          <w:color w:val="231F20"/>
          <w:spacing w:val="-49"/>
          <w:w w:val="105"/>
        </w:rPr>
        <w:t> </w:t>
      </w:r>
      <w:r>
        <w:rPr>
          <w:color w:val="231F20"/>
        </w:rPr>
        <w:t>вание</w:t>
      </w:r>
      <w:r>
        <w:rPr>
          <w:color w:val="231F20"/>
          <w:spacing w:val="15"/>
        </w:rPr>
        <w:t> </w:t>
      </w:r>
      <w:r>
        <w:rPr>
          <w:color w:val="231F20"/>
        </w:rPr>
        <w:t>сменного</w:t>
      </w:r>
      <w:r>
        <w:rPr>
          <w:color w:val="231F20"/>
          <w:spacing w:val="16"/>
        </w:rPr>
        <w:t> </w:t>
      </w:r>
      <w:r>
        <w:rPr>
          <w:color w:val="231F20"/>
        </w:rPr>
        <w:t>времени</w:t>
      </w:r>
      <w:r>
        <w:rPr>
          <w:color w:val="231F20"/>
          <w:spacing w:val="16"/>
        </w:rPr>
        <w:t> </w:t>
      </w:r>
      <w:r>
        <w:rPr>
          <w:color w:val="231F20"/>
        </w:rPr>
        <w:t>за</w:t>
      </w:r>
      <w:r>
        <w:rPr>
          <w:color w:val="231F20"/>
          <w:spacing w:val="16"/>
        </w:rPr>
        <w:t> </w:t>
      </w:r>
      <w:r>
        <w:rPr>
          <w:color w:val="231F20"/>
        </w:rPr>
        <w:t>счет</w:t>
      </w:r>
      <w:r>
        <w:rPr>
          <w:color w:val="231F20"/>
          <w:spacing w:val="16"/>
        </w:rPr>
        <w:t> </w:t>
      </w:r>
      <w:r>
        <w:rPr>
          <w:color w:val="231F20"/>
        </w:rPr>
        <w:t>улучшения</w:t>
      </w:r>
      <w:r>
        <w:rPr>
          <w:color w:val="231F20"/>
          <w:spacing w:val="16"/>
        </w:rPr>
        <w:t> </w:t>
      </w:r>
      <w:r>
        <w:rPr>
          <w:color w:val="231F20"/>
        </w:rPr>
        <w:t>работы</w:t>
      </w:r>
      <w:r>
        <w:rPr>
          <w:color w:val="231F20"/>
          <w:spacing w:val="16"/>
        </w:rPr>
        <w:t> </w:t>
      </w:r>
      <w:r>
        <w:rPr>
          <w:color w:val="231F20"/>
        </w:rPr>
        <w:t>автотранспорта.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Оптимизация выполнения работ технического обслуживания.</w:t>
      </w:r>
    </w:p>
    <w:p>
      <w:pPr>
        <w:pStyle w:val="BodyText"/>
        <w:spacing w:line="256" w:lineRule="auto" w:before="5"/>
        <w:ind w:right="375"/>
        <w:jc w:val="both"/>
      </w:pPr>
      <w:r>
        <w:rPr>
          <w:color w:val="231F20"/>
          <w:spacing w:val="-1"/>
          <w:w w:val="105"/>
        </w:rPr>
        <w:t>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выполнение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работ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ежесменного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технического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обслуживания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за-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трачивается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до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12,5%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сменного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времени,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выполнение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всех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ви-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дов обслуживания (ЕО, ТО-1, ТО-2, ТО-3) — 15%. Оснащение строи-</w:t>
      </w:r>
      <w:r>
        <w:rPr>
          <w:color w:val="231F20"/>
          <w:spacing w:val="-47"/>
        </w:rPr>
        <w:t> </w:t>
      </w:r>
      <w:r>
        <w:rPr>
          <w:color w:val="231F20"/>
        </w:rPr>
        <w:t>тельных организаций необходимыми устройствами и оборудованием</w:t>
      </w:r>
      <w:r>
        <w:rPr>
          <w:color w:val="231F20"/>
          <w:spacing w:val="-47"/>
        </w:rPr>
        <w:t> </w:t>
      </w:r>
      <w:r>
        <w:rPr>
          <w:color w:val="231F20"/>
        </w:rPr>
        <w:t>позволило за последнее время в 2…3 раза уменьшить трудоемкость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технического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обслуживания</w:t>
      </w:r>
    </w:p>
    <w:p>
      <w:pPr>
        <w:pStyle w:val="BodyText"/>
        <w:spacing w:line="256" w:lineRule="auto" w:before="7"/>
        <w:ind w:right="375" w:firstLine="396"/>
        <w:jc w:val="both"/>
      </w:pPr>
      <w:r>
        <w:rPr>
          <w:color w:val="231F20"/>
        </w:rPr>
        <w:t>В настоящее время основная задача повышения производитель-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ности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этом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направлении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заключается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применении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уплотнений,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обеспечивающих работу сочленений без дополнительного смазыва-</w:t>
      </w:r>
      <w:r>
        <w:rPr>
          <w:color w:val="231F20"/>
          <w:spacing w:val="1"/>
        </w:rPr>
        <w:t> </w:t>
      </w:r>
      <w:r>
        <w:rPr>
          <w:color w:val="231F20"/>
        </w:rPr>
        <w:t>ния на весь межремонтный период и работу в условиях отрицатель-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температур.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Унификация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оптимизация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параметров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рабочего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места и технологии работ. Производительность одноковшового экс-</w:t>
      </w:r>
      <w:r>
        <w:rPr>
          <w:color w:val="231F20"/>
          <w:spacing w:val="1"/>
        </w:rPr>
        <w:t> </w:t>
      </w:r>
      <w:r>
        <w:rPr>
          <w:color w:val="231F20"/>
        </w:rPr>
        <w:t>каватора зависит от свойств разрабатываемого грунта, линейных па-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раметров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земляного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сооружения,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заданной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схемы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производства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</w:rPr>
        <w:t>бот,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принятого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вида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рабочего</w:t>
      </w:r>
      <w:r>
        <w:rPr>
          <w:color w:val="231F20"/>
          <w:spacing w:val="-11"/>
        </w:rPr>
        <w:t> </w:t>
      </w:r>
      <w:r>
        <w:rPr>
          <w:color w:val="231F20"/>
        </w:rPr>
        <w:t>оборудования,</w:t>
      </w:r>
      <w:r>
        <w:rPr>
          <w:color w:val="231F20"/>
          <w:spacing w:val="-10"/>
        </w:rPr>
        <w:t> </w:t>
      </w:r>
      <w:r>
        <w:rPr>
          <w:color w:val="231F20"/>
        </w:rPr>
        <w:t>типоразмера</w:t>
      </w:r>
      <w:r>
        <w:rPr>
          <w:color w:val="231F20"/>
          <w:spacing w:val="-11"/>
        </w:rPr>
        <w:t> </w:t>
      </w:r>
      <w:r>
        <w:rPr>
          <w:color w:val="231F20"/>
        </w:rPr>
        <w:t>экскаватора</w:t>
      </w:r>
      <w:r>
        <w:rPr>
          <w:color w:val="231F20"/>
          <w:spacing w:val="-47"/>
        </w:rPr>
        <w:t> </w:t>
      </w:r>
      <w:r>
        <w:rPr>
          <w:color w:val="231F20"/>
        </w:rPr>
        <w:t>и т. д. Очевидно, наиболее рациональный вариант производства зем-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ляных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работ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может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быть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определен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лишь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результате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проведения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технико-экономических</w:t>
      </w:r>
      <w:r>
        <w:rPr>
          <w:color w:val="231F20"/>
          <w:spacing w:val="1"/>
        </w:rPr>
        <w:t> </w:t>
      </w:r>
      <w:r>
        <w:rPr>
          <w:color w:val="231F20"/>
        </w:rPr>
        <w:t>сопоставлений.</w:t>
      </w:r>
      <w:r>
        <w:rPr>
          <w:color w:val="231F20"/>
          <w:spacing w:val="1"/>
        </w:rPr>
        <w:t> </w:t>
      </w:r>
      <w:r>
        <w:rPr>
          <w:color w:val="231F20"/>
        </w:rPr>
        <w:t>Продолжительность</w:t>
      </w:r>
      <w:r>
        <w:rPr>
          <w:color w:val="231F20"/>
          <w:spacing w:val="1"/>
        </w:rPr>
        <w:t> </w:t>
      </w:r>
      <w:r>
        <w:rPr>
          <w:color w:val="231F20"/>
        </w:rPr>
        <w:t>цикла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работы экскаватора является основным фактором, определяющим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производительность.</w:t>
      </w:r>
    </w:p>
    <w:p>
      <w:pPr>
        <w:pStyle w:val="BodyText"/>
        <w:spacing w:line="256" w:lineRule="auto" w:before="16"/>
        <w:ind w:right="376" w:firstLine="396"/>
        <w:jc w:val="both"/>
      </w:pPr>
      <w:r>
        <w:rPr>
          <w:color w:val="231F20"/>
          <w:spacing w:val="-1"/>
        </w:rPr>
        <w:t>Отсюда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очевидно,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что</w:t>
      </w:r>
      <w:r>
        <w:rPr>
          <w:color w:val="231F20"/>
          <w:spacing w:val="-12"/>
        </w:rPr>
        <w:t> </w:t>
      </w:r>
      <w:r>
        <w:rPr>
          <w:color w:val="231F20"/>
        </w:rPr>
        <w:t>основными</w:t>
      </w:r>
      <w:r>
        <w:rPr>
          <w:color w:val="231F20"/>
          <w:spacing w:val="-11"/>
        </w:rPr>
        <w:t> </w:t>
      </w:r>
      <w:r>
        <w:rPr>
          <w:color w:val="231F20"/>
        </w:rPr>
        <w:t>путями</w:t>
      </w:r>
      <w:r>
        <w:rPr>
          <w:color w:val="231F20"/>
          <w:spacing w:val="-12"/>
        </w:rPr>
        <w:t> </w:t>
      </w:r>
      <w:r>
        <w:rPr>
          <w:color w:val="231F20"/>
        </w:rPr>
        <w:t>сокращения</w:t>
      </w:r>
      <w:r>
        <w:rPr>
          <w:color w:val="231F20"/>
          <w:spacing w:val="-11"/>
        </w:rPr>
        <w:t> </w:t>
      </w:r>
      <w:r>
        <w:rPr>
          <w:color w:val="231F20"/>
        </w:rPr>
        <w:t>продолжи-</w:t>
      </w:r>
      <w:r>
        <w:rPr>
          <w:color w:val="231F20"/>
          <w:spacing w:val="-48"/>
        </w:rPr>
        <w:t> </w:t>
      </w:r>
      <w:r>
        <w:rPr>
          <w:color w:val="231F20"/>
        </w:rPr>
        <w:t>тельности цикла работы экскаватора являются: – выбор рациональ-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ного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угла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поворота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выгрузку;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выбор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рационального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типа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рабо-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5"/>
        <w:jc w:val="both"/>
      </w:pPr>
      <w:r>
        <w:rPr>
          <w:color w:val="231F20"/>
        </w:rPr>
        <w:t>чего оборудования и его параметров; – выбор рациональной высоты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(глубины)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разработки;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–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выбор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рациональной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схемы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работ.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Все-это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указывает на необходимость быстрейшей разработки комплекса ти-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повых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технологических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карт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производства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земляных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работ,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привя-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занных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особенностям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той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или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иной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отрасли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строительства.</w:t>
      </w:r>
    </w:p>
    <w:p>
      <w:pPr>
        <w:pStyle w:val="BodyText"/>
        <w:spacing w:line="256" w:lineRule="auto" w:before="5"/>
        <w:ind w:right="375" w:firstLine="396"/>
        <w:jc w:val="right"/>
      </w:pPr>
      <w:r>
        <w:rPr>
          <w:color w:val="231F20"/>
          <w:w w:val="105"/>
        </w:rPr>
        <w:t>Организационно-технические</w:t>
      </w:r>
      <w:r>
        <w:rPr>
          <w:color w:val="231F20"/>
          <w:spacing w:val="21"/>
          <w:w w:val="105"/>
        </w:rPr>
        <w:t> </w:t>
      </w:r>
      <w:r>
        <w:rPr>
          <w:color w:val="231F20"/>
          <w:w w:val="105"/>
        </w:rPr>
        <w:t>мероприятия</w:t>
      </w:r>
      <w:r>
        <w:rPr>
          <w:color w:val="231F20"/>
          <w:spacing w:val="22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21"/>
          <w:w w:val="105"/>
        </w:rPr>
        <w:t> </w:t>
      </w:r>
      <w:r>
        <w:rPr>
          <w:color w:val="231F20"/>
          <w:w w:val="105"/>
        </w:rPr>
        <w:t>выполнении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земляных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работ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оказывают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сокращение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простоев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машин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сле-</w:t>
      </w:r>
      <w:r>
        <w:rPr>
          <w:color w:val="231F20"/>
          <w:spacing w:val="-49"/>
          <w:w w:val="105"/>
        </w:rPr>
        <w:t> </w:t>
      </w:r>
      <w:r>
        <w:rPr>
          <w:color w:val="231F20"/>
        </w:rPr>
        <w:t>довательно,</w:t>
      </w:r>
      <w:r>
        <w:rPr>
          <w:color w:val="231F20"/>
          <w:spacing w:val="10"/>
        </w:rPr>
        <w:t> </w:t>
      </w:r>
      <w:r>
        <w:rPr>
          <w:color w:val="231F20"/>
        </w:rPr>
        <w:t>повышение</w:t>
      </w:r>
      <w:r>
        <w:rPr>
          <w:color w:val="231F20"/>
          <w:spacing w:val="11"/>
        </w:rPr>
        <w:t> </w:t>
      </w:r>
      <w:r>
        <w:rPr>
          <w:color w:val="231F20"/>
        </w:rPr>
        <w:t>производительности</w:t>
      </w:r>
      <w:r>
        <w:rPr>
          <w:color w:val="231F20"/>
          <w:spacing w:val="10"/>
        </w:rPr>
        <w:t> </w:t>
      </w:r>
      <w:r>
        <w:rPr>
          <w:color w:val="231F20"/>
        </w:rPr>
        <w:t>существенное</w:t>
      </w:r>
      <w:r>
        <w:rPr>
          <w:color w:val="231F20"/>
          <w:spacing w:val="11"/>
        </w:rPr>
        <w:t> </w:t>
      </w:r>
      <w:r>
        <w:rPr>
          <w:color w:val="231F20"/>
        </w:rPr>
        <w:t>влияние.</w:t>
      </w:r>
      <w:r>
        <w:rPr>
          <w:color w:val="231F20"/>
          <w:spacing w:val="-47"/>
        </w:rPr>
        <w:t> </w:t>
      </w:r>
      <w:r>
        <w:rPr>
          <w:color w:val="231F20"/>
        </w:rPr>
        <w:t>В</w:t>
      </w:r>
      <w:r>
        <w:rPr>
          <w:color w:val="231F20"/>
          <w:spacing w:val="2"/>
        </w:rPr>
        <w:t> </w:t>
      </w:r>
      <w:r>
        <w:rPr>
          <w:color w:val="231F20"/>
        </w:rPr>
        <w:t>настоящее</w:t>
      </w:r>
      <w:r>
        <w:rPr>
          <w:color w:val="231F20"/>
          <w:spacing w:val="3"/>
        </w:rPr>
        <w:t> </w:t>
      </w:r>
      <w:r>
        <w:rPr>
          <w:color w:val="231F20"/>
        </w:rPr>
        <w:t>время</w:t>
      </w:r>
      <w:r>
        <w:rPr>
          <w:color w:val="231F20"/>
          <w:spacing w:val="3"/>
        </w:rPr>
        <w:t> </w:t>
      </w:r>
      <w:r>
        <w:rPr>
          <w:color w:val="231F20"/>
        </w:rPr>
        <w:t>основными</w:t>
      </w:r>
      <w:r>
        <w:rPr>
          <w:color w:val="231F20"/>
          <w:spacing w:val="3"/>
        </w:rPr>
        <w:t> </w:t>
      </w:r>
      <w:r>
        <w:rPr>
          <w:color w:val="231F20"/>
        </w:rPr>
        <w:t>направлениями</w:t>
      </w:r>
      <w:r>
        <w:rPr>
          <w:color w:val="231F20"/>
          <w:spacing w:val="3"/>
        </w:rPr>
        <w:t> </w:t>
      </w:r>
      <w:r>
        <w:rPr>
          <w:color w:val="231F20"/>
        </w:rPr>
        <w:t>повышения</w:t>
      </w:r>
      <w:r>
        <w:rPr>
          <w:color w:val="231F20"/>
          <w:spacing w:val="2"/>
        </w:rPr>
        <w:t> </w:t>
      </w:r>
      <w:r>
        <w:rPr>
          <w:color w:val="231F20"/>
        </w:rPr>
        <w:t>про-</w:t>
      </w:r>
    </w:p>
    <w:p>
      <w:pPr>
        <w:pStyle w:val="BodyText"/>
        <w:spacing w:before="5"/>
        <w:jc w:val="both"/>
      </w:pPr>
      <w:r>
        <w:rPr>
          <w:color w:val="231F20"/>
        </w:rPr>
        <w:t>изводительности</w:t>
      </w:r>
      <w:r>
        <w:rPr>
          <w:color w:val="231F20"/>
          <w:spacing w:val="22"/>
        </w:rPr>
        <w:t> </w:t>
      </w:r>
      <w:r>
        <w:rPr>
          <w:color w:val="231F20"/>
        </w:rPr>
        <w:t>одноковшовых</w:t>
      </w:r>
      <w:r>
        <w:rPr>
          <w:color w:val="231F20"/>
          <w:spacing w:val="22"/>
        </w:rPr>
        <w:t> </w:t>
      </w:r>
      <w:r>
        <w:rPr>
          <w:color w:val="231F20"/>
        </w:rPr>
        <w:t>экскаваторов</w:t>
      </w:r>
      <w:r>
        <w:rPr>
          <w:color w:val="231F20"/>
          <w:spacing w:val="23"/>
        </w:rPr>
        <w:t> </w:t>
      </w:r>
      <w:r>
        <w:rPr>
          <w:color w:val="231F20"/>
        </w:rPr>
        <w:t>являются:</w:t>
      </w:r>
    </w:p>
    <w:p>
      <w:pPr>
        <w:pStyle w:val="ListParagraph"/>
        <w:numPr>
          <w:ilvl w:val="0"/>
          <w:numId w:val="47"/>
        </w:numPr>
        <w:tabs>
          <w:tab w:pos="713" w:val="left" w:leader="none"/>
        </w:tabs>
        <w:spacing w:line="256" w:lineRule="auto" w:before="17" w:after="0"/>
        <w:ind w:left="158" w:right="374" w:firstLine="396"/>
        <w:jc w:val="both"/>
        <w:rPr>
          <w:sz w:val="20"/>
        </w:rPr>
      </w:pPr>
      <w:r>
        <w:rPr>
          <w:color w:val="231F20"/>
          <w:spacing w:val="-1"/>
          <w:w w:val="105"/>
          <w:sz w:val="20"/>
        </w:rPr>
        <w:t>научное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обоснование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параметров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всех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экскаваторов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с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учетом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требований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строительной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техники;</w:t>
      </w:r>
    </w:p>
    <w:p>
      <w:pPr>
        <w:pStyle w:val="ListParagraph"/>
        <w:numPr>
          <w:ilvl w:val="0"/>
          <w:numId w:val="47"/>
        </w:numPr>
        <w:tabs>
          <w:tab w:pos="720" w:val="left" w:leader="none"/>
        </w:tabs>
        <w:spacing w:line="256" w:lineRule="auto" w:before="2" w:after="0"/>
        <w:ind w:left="158" w:right="374" w:firstLine="396"/>
        <w:jc w:val="both"/>
        <w:rPr>
          <w:sz w:val="20"/>
        </w:rPr>
      </w:pPr>
      <w:r>
        <w:rPr>
          <w:color w:val="231F20"/>
          <w:w w:val="105"/>
          <w:sz w:val="20"/>
        </w:rPr>
        <w:t>унификация</w:t>
      </w:r>
      <w:r>
        <w:rPr>
          <w:color w:val="231F20"/>
          <w:spacing w:val="23"/>
          <w:w w:val="105"/>
          <w:sz w:val="20"/>
        </w:rPr>
        <w:t> </w:t>
      </w:r>
      <w:r>
        <w:rPr>
          <w:color w:val="231F20"/>
          <w:w w:val="105"/>
          <w:sz w:val="20"/>
        </w:rPr>
        <w:t>линейных</w:t>
      </w:r>
      <w:r>
        <w:rPr>
          <w:color w:val="231F20"/>
          <w:spacing w:val="24"/>
          <w:w w:val="105"/>
          <w:sz w:val="20"/>
        </w:rPr>
        <w:t> </w:t>
      </w:r>
      <w:r>
        <w:rPr>
          <w:color w:val="231F20"/>
          <w:w w:val="105"/>
          <w:sz w:val="20"/>
        </w:rPr>
        <w:t>параметров</w:t>
      </w:r>
      <w:r>
        <w:rPr>
          <w:color w:val="231F20"/>
          <w:spacing w:val="23"/>
          <w:w w:val="105"/>
          <w:sz w:val="20"/>
        </w:rPr>
        <w:t> </w:t>
      </w:r>
      <w:r>
        <w:rPr>
          <w:color w:val="231F20"/>
          <w:w w:val="105"/>
          <w:sz w:val="20"/>
        </w:rPr>
        <w:t>рабочего</w:t>
      </w:r>
      <w:r>
        <w:rPr>
          <w:color w:val="231F20"/>
          <w:spacing w:val="24"/>
          <w:w w:val="105"/>
          <w:sz w:val="20"/>
        </w:rPr>
        <w:t> </w:t>
      </w:r>
      <w:r>
        <w:rPr>
          <w:color w:val="231F20"/>
          <w:w w:val="105"/>
          <w:sz w:val="20"/>
        </w:rPr>
        <w:t>оборудования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гидравлических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экскаваторов;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–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разработка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рабочего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оборудова-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ния «прямая лопата» гидравлических экскаваторов, обеспечиваю-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щего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разработку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забоев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нормальной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высоты;</w:t>
      </w:r>
    </w:p>
    <w:p>
      <w:pPr>
        <w:pStyle w:val="ListParagraph"/>
        <w:numPr>
          <w:ilvl w:val="0"/>
          <w:numId w:val="47"/>
        </w:numPr>
        <w:tabs>
          <w:tab w:pos="715" w:val="left" w:leader="none"/>
        </w:tabs>
        <w:spacing w:line="256" w:lineRule="auto" w:before="5" w:after="0"/>
        <w:ind w:left="158" w:right="376" w:firstLine="396"/>
        <w:jc w:val="both"/>
        <w:rPr>
          <w:sz w:val="20"/>
        </w:rPr>
      </w:pPr>
      <w:r>
        <w:rPr>
          <w:color w:val="231F20"/>
          <w:w w:val="105"/>
          <w:sz w:val="20"/>
        </w:rPr>
        <w:t>дальнейшее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совершенствование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условий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работы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машиниста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автоматизация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выполнения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операций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цикла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с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целью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уменьшения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утомляемости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машиниста;</w:t>
      </w:r>
    </w:p>
    <w:p>
      <w:pPr>
        <w:pStyle w:val="ListParagraph"/>
        <w:numPr>
          <w:ilvl w:val="0"/>
          <w:numId w:val="47"/>
        </w:numPr>
        <w:tabs>
          <w:tab w:pos="704" w:val="left" w:leader="none"/>
        </w:tabs>
        <w:spacing w:line="256" w:lineRule="auto" w:before="3" w:after="0"/>
        <w:ind w:left="158" w:right="376" w:firstLine="396"/>
        <w:jc w:val="both"/>
        <w:rPr>
          <w:sz w:val="20"/>
        </w:rPr>
      </w:pPr>
      <w:r>
        <w:rPr>
          <w:color w:val="231F20"/>
          <w:spacing w:val="-1"/>
          <w:sz w:val="20"/>
        </w:rPr>
        <w:t>разработка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оборудования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«обратная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лопата»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механических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экс-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каваторов, обеспечивающего нормальные условия погрузки самосва-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лов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грузоподъемностью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до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15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т;</w:t>
      </w:r>
    </w:p>
    <w:p>
      <w:pPr>
        <w:pStyle w:val="ListParagraph"/>
        <w:numPr>
          <w:ilvl w:val="0"/>
          <w:numId w:val="47"/>
        </w:numPr>
        <w:tabs>
          <w:tab w:pos="709" w:val="left" w:leader="none"/>
        </w:tabs>
        <w:spacing w:line="256" w:lineRule="auto" w:before="4" w:after="0"/>
        <w:ind w:left="158" w:right="376" w:firstLine="396"/>
        <w:jc w:val="both"/>
        <w:rPr>
          <w:sz w:val="20"/>
        </w:rPr>
      </w:pPr>
      <w:r>
        <w:rPr>
          <w:color w:val="231F20"/>
          <w:sz w:val="20"/>
        </w:rPr>
        <w:t>разработка ковшей и механизмов поворота, применение кото-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рых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снизит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просыпание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грунта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из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ковша;</w:t>
      </w:r>
    </w:p>
    <w:p>
      <w:pPr>
        <w:pStyle w:val="ListParagraph"/>
        <w:numPr>
          <w:ilvl w:val="0"/>
          <w:numId w:val="47"/>
        </w:numPr>
        <w:tabs>
          <w:tab w:pos="715" w:val="left" w:leader="none"/>
        </w:tabs>
        <w:spacing w:line="256" w:lineRule="auto" w:before="2" w:after="0"/>
        <w:ind w:left="158" w:right="376" w:firstLine="396"/>
        <w:jc w:val="both"/>
        <w:rPr>
          <w:sz w:val="20"/>
        </w:rPr>
      </w:pPr>
      <w:r>
        <w:rPr>
          <w:color w:val="231F20"/>
          <w:spacing w:val="-1"/>
          <w:w w:val="105"/>
          <w:sz w:val="20"/>
        </w:rPr>
        <w:t>разработка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методов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защиты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ковшей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экскаваторов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от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налипа-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ния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грунта;</w:t>
      </w:r>
    </w:p>
    <w:p>
      <w:pPr>
        <w:pStyle w:val="ListParagraph"/>
        <w:numPr>
          <w:ilvl w:val="0"/>
          <w:numId w:val="47"/>
        </w:numPr>
        <w:tabs>
          <w:tab w:pos="711" w:val="left" w:leader="none"/>
        </w:tabs>
        <w:spacing w:line="240" w:lineRule="auto" w:before="2" w:after="0"/>
        <w:ind w:left="710" w:right="0" w:hanging="156"/>
        <w:jc w:val="both"/>
        <w:rPr>
          <w:sz w:val="20"/>
        </w:rPr>
      </w:pPr>
      <w:r>
        <w:rPr>
          <w:color w:val="231F20"/>
          <w:sz w:val="20"/>
        </w:rPr>
        <w:t>расширение</w:t>
      </w:r>
      <w:r>
        <w:rPr>
          <w:color w:val="231F20"/>
          <w:spacing w:val="27"/>
          <w:sz w:val="20"/>
        </w:rPr>
        <w:t> </w:t>
      </w:r>
      <w:r>
        <w:rPr>
          <w:color w:val="231F20"/>
          <w:sz w:val="20"/>
        </w:rPr>
        <w:t>номенклатуры</w:t>
      </w:r>
      <w:r>
        <w:rPr>
          <w:color w:val="231F20"/>
          <w:spacing w:val="27"/>
          <w:sz w:val="20"/>
        </w:rPr>
        <w:t> </w:t>
      </w:r>
      <w:r>
        <w:rPr>
          <w:color w:val="231F20"/>
          <w:sz w:val="20"/>
        </w:rPr>
        <w:t>быстросъемных</w:t>
      </w:r>
      <w:r>
        <w:rPr>
          <w:color w:val="231F20"/>
          <w:spacing w:val="27"/>
          <w:sz w:val="20"/>
        </w:rPr>
        <w:t> </w:t>
      </w:r>
      <w:r>
        <w:rPr>
          <w:color w:val="231F20"/>
          <w:sz w:val="20"/>
        </w:rPr>
        <w:t>рабочих</w:t>
      </w:r>
      <w:r>
        <w:rPr>
          <w:color w:val="231F20"/>
          <w:spacing w:val="27"/>
          <w:sz w:val="20"/>
        </w:rPr>
        <w:t> </w:t>
      </w:r>
      <w:r>
        <w:rPr>
          <w:color w:val="231F20"/>
          <w:sz w:val="20"/>
        </w:rPr>
        <w:t>органов;</w:t>
      </w:r>
    </w:p>
    <w:p>
      <w:pPr>
        <w:pStyle w:val="ListParagraph"/>
        <w:numPr>
          <w:ilvl w:val="0"/>
          <w:numId w:val="47"/>
        </w:numPr>
        <w:tabs>
          <w:tab w:pos="715" w:val="left" w:leader="none"/>
        </w:tabs>
        <w:spacing w:line="256" w:lineRule="auto" w:before="17" w:after="0"/>
        <w:ind w:left="158" w:right="376" w:firstLine="396"/>
        <w:jc w:val="both"/>
        <w:rPr>
          <w:sz w:val="20"/>
        </w:rPr>
      </w:pPr>
      <w:r>
        <w:rPr>
          <w:color w:val="231F20"/>
          <w:spacing w:val="-1"/>
          <w:w w:val="105"/>
          <w:sz w:val="20"/>
        </w:rPr>
        <w:t>разработка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комплекса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экономически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обоснованных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типовых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технологических карт производства механизированных земляных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работ с применением обязательного перечня организационно-тех-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нических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мероприятий;</w:t>
      </w:r>
    </w:p>
    <w:p>
      <w:pPr>
        <w:pStyle w:val="ListParagraph"/>
        <w:numPr>
          <w:ilvl w:val="0"/>
          <w:numId w:val="47"/>
        </w:numPr>
        <w:tabs>
          <w:tab w:pos="717" w:val="left" w:leader="none"/>
        </w:tabs>
        <w:spacing w:line="256" w:lineRule="auto" w:before="5" w:after="0"/>
        <w:ind w:left="158" w:right="376" w:firstLine="396"/>
        <w:jc w:val="both"/>
        <w:rPr>
          <w:sz w:val="20"/>
        </w:rPr>
      </w:pPr>
      <w:r>
        <w:rPr>
          <w:color w:val="231F20"/>
          <w:w w:val="105"/>
          <w:sz w:val="20"/>
        </w:rPr>
        <w:t>дальнейшее сокращение трудоемкости технического обслу-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живания.</w:t>
      </w:r>
    </w:p>
    <w:p>
      <w:pPr>
        <w:spacing w:after="0" w:line="256" w:lineRule="auto"/>
        <w:jc w:val="both"/>
        <w:rPr>
          <w:sz w:val="20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"/>
        <w:ind w:left="0"/>
        <w:rPr>
          <w:sz w:val="12"/>
        </w:rPr>
      </w:pPr>
    </w:p>
    <w:p>
      <w:pPr>
        <w:spacing w:before="93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53"/>
        </w:numPr>
        <w:tabs>
          <w:tab w:pos="727" w:val="left" w:leader="none"/>
        </w:tabs>
        <w:spacing w:line="249" w:lineRule="auto" w:before="9" w:after="0"/>
        <w:ind w:left="158" w:right="377" w:firstLine="396"/>
        <w:jc w:val="both"/>
        <w:rPr>
          <w:sz w:val="18"/>
        </w:rPr>
      </w:pPr>
      <w:r>
        <w:rPr>
          <w:color w:val="231F20"/>
          <w:w w:val="95"/>
          <w:sz w:val="18"/>
        </w:rPr>
        <w:t>Технология строительных процессов: Учебник для студ. ВУЗов, обуч. по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pacing w:val="-2"/>
          <w:sz w:val="18"/>
        </w:rPr>
        <w:t>направлению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«Строительство»/А.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А.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Афанасьев,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Н.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Н.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Данилов,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В.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Д.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Копылов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и др.; Под ред. Н. Н. Данилова, О. М. Терентьева. – 2-е изд., перераб. – М.: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Высш.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школа, 2001 – стр. 86–90.</w:t>
      </w:r>
    </w:p>
    <w:p>
      <w:pPr>
        <w:pStyle w:val="ListParagraph"/>
        <w:numPr>
          <w:ilvl w:val="0"/>
          <w:numId w:val="53"/>
        </w:numPr>
        <w:tabs>
          <w:tab w:pos="733" w:val="left" w:leader="none"/>
        </w:tabs>
        <w:spacing w:line="249" w:lineRule="auto" w:before="3" w:after="0"/>
        <w:ind w:left="158" w:right="374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Технология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строительных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процессов: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2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ч.: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Учеб.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для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строит.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ВУЗов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/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В. И. Теличенко, А. А. Лапидус, О. М. Терентьев. – М.: Высш. школа, 2002–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2003 – стр. 124-137.</w:t>
      </w:r>
    </w:p>
    <w:p>
      <w:pPr>
        <w:pStyle w:val="ListParagraph"/>
        <w:numPr>
          <w:ilvl w:val="0"/>
          <w:numId w:val="53"/>
        </w:numPr>
        <w:tabs>
          <w:tab w:pos="729" w:val="left" w:leader="none"/>
        </w:tabs>
        <w:spacing w:line="249" w:lineRule="auto" w:before="2" w:after="0"/>
        <w:ind w:left="158" w:right="379" w:firstLine="396"/>
        <w:jc w:val="both"/>
        <w:rPr>
          <w:sz w:val="18"/>
        </w:rPr>
      </w:pPr>
      <w:r>
        <w:rPr>
          <w:color w:val="231F20"/>
          <w:w w:val="95"/>
          <w:sz w:val="18"/>
        </w:rPr>
        <w:t>Белецкий Б. Ф. Технология и механизация строительного производства: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Учебник.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 Ростов н/Д: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Феникс, 2003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 стр. 332–336.</w:t>
      </w:r>
    </w:p>
    <w:p>
      <w:pPr>
        <w:pStyle w:val="ListParagraph"/>
        <w:numPr>
          <w:ilvl w:val="0"/>
          <w:numId w:val="53"/>
        </w:numPr>
        <w:tabs>
          <w:tab w:pos="737" w:val="left" w:leader="none"/>
        </w:tabs>
        <w:spacing w:line="249" w:lineRule="auto" w:before="2" w:after="0"/>
        <w:ind w:left="158" w:right="376" w:firstLine="396"/>
        <w:jc w:val="both"/>
        <w:rPr>
          <w:sz w:val="18"/>
        </w:rPr>
      </w:pPr>
      <w:r>
        <w:rPr>
          <w:color w:val="231F20"/>
          <w:sz w:val="18"/>
        </w:rPr>
        <w:t>Ясинецкий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Г.,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Фенин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Н.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К.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Организация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технология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гидромелио-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ративных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работ.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 М.: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Колос,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1986 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стр.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46-57, стр.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61–64.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9" w:after="1"/>
        <w:ind w:left="0"/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45"/>
        <w:gridCol w:w="2809"/>
      </w:tblGrid>
      <w:tr>
        <w:trPr>
          <w:trHeight w:val="2362" w:hRule="atLeast"/>
        </w:trPr>
        <w:tc>
          <w:tcPr>
            <w:tcW w:w="3245" w:type="dxa"/>
          </w:tcPr>
          <w:p>
            <w:pPr>
              <w:pStyle w:val="TableParagraph"/>
              <w:spacing w:line="199" w:lineRule="exact" w:before="0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УДК</w:t>
            </w:r>
            <w:r>
              <w:rPr>
                <w:b/>
                <w:color w:val="231F20"/>
                <w:spacing w:val="-9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62-729.3</w:t>
            </w:r>
          </w:p>
          <w:p>
            <w:pPr>
              <w:pStyle w:val="TableParagraph"/>
              <w:spacing w:line="249" w:lineRule="auto" w:before="9"/>
              <w:ind w:left="50" w:right="962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Никита</w:t>
            </w:r>
            <w:r>
              <w:rPr>
                <w:i/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Артемович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Образцов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39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магистр</w:t>
            </w:r>
          </w:p>
          <w:p>
            <w:pPr>
              <w:pStyle w:val="TableParagraph"/>
              <w:spacing w:line="249" w:lineRule="auto" w:before="1"/>
              <w:ind w:left="50" w:right="749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Виктория</w:t>
            </w:r>
            <w:r>
              <w:rPr>
                <w:i/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Алексеевна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Образцова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магистр</w:t>
            </w:r>
          </w:p>
          <w:p>
            <w:pPr>
              <w:pStyle w:val="TableParagraph"/>
              <w:spacing w:line="249" w:lineRule="auto" w:before="2"/>
              <w:ind w:left="50" w:right="828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Валерий </w:t>
            </w:r>
            <w:r>
              <w:rPr>
                <w:i/>
                <w:color w:val="231F20"/>
                <w:w w:val="95"/>
                <w:sz w:val="18"/>
              </w:rPr>
              <w:t>Эдуардович Поляченко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1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магистр</w:t>
            </w:r>
          </w:p>
          <w:p>
            <w:pPr>
              <w:pStyle w:val="TableParagraph"/>
              <w:spacing w:line="249" w:lineRule="auto" w:before="1"/>
              <w:ind w:left="50" w:right="116"/>
              <w:rPr>
                <w:i/>
                <w:sz w:val="18"/>
              </w:rPr>
            </w:pPr>
            <w:r>
              <w:rPr>
                <w:color w:val="231F20"/>
                <w:w w:val="95"/>
                <w:sz w:val="18"/>
              </w:rPr>
              <w:t>(Санкт-Петербургский государственный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архитектурно-строительный</w:t>
            </w:r>
            <w:r>
              <w:rPr>
                <w:color w:val="231F20"/>
                <w:spacing w:val="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университет)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E-mail:</w:t>
            </w:r>
            <w:r>
              <w:rPr>
                <w:i/>
                <w:color w:val="231F20"/>
                <w:spacing w:val="-6"/>
                <w:sz w:val="18"/>
              </w:rPr>
              <w:t> </w:t>
            </w:r>
            <w:hyperlink r:id="rId204">
              <w:r>
                <w:rPr>
                  <w:i/>
                  <w:color w:val="231F20"/>
                  <w:sz w:val="18"/>
                </w:rPr>
                <w:t>obr.nik@ya.ru,</w:t>
              </w:r>
            </w:hyperlink>
          </w:p>
          <w:p>
            <w:pPr>
              <w:pStyle w:val="TableParagraph"/>
              <w:spacing w:line="190" w:lineRule="exact" w:before="2"/>
              <w:ind w:left="50"/>
              <w:rPr>
                <w:i/>
                <w:sz w:val="18"/>
              </w:rPr>
            </w:pPr>
            <w:hyperlink r:id="rId205">
              <w:r>
                <w:rPr>
                  <w:i/>
                  <w:color w:val="231F20"/>
                  <w:sz w:val="18"/>
                </w:rPr>
                <w:t>vgribspb@yandex.ru</w:t>
              </w:r>
            </w:hyperlink>
          </w:p>
        </w:tc>
        <w:tc>
          <w:tcPr>
            <w:tcW w:w="2809" w:type="dxa"/>
          </w:tcPr>
          <w:p>
            <w:pPr>
              <w:pStyle w:val="TableParagraph"/>
              <w:spacing w:before="4"/>
              <w:rPr>
                <w:sz w:val="18"/>
              </w:rPr>
            </w:pPr>
          </w:p>
          <w:p>
            <w:pPr>
              <w:pStyle w:val="TableParagraph"/>
              <w:spacing w:before="0"/>
              <w:ind w:right="49"/>
              <w:jc w:val="right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Nikita</w:t>
            </w:r>
            <w:r>
              <w:rPr>
                <w:i/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Artemovich</w:t>
            </w:r>
            <w:r>
              <w:rPr>
                <w:i/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Obraztsov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before="9"/>
              <w:ind w:right="49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master</w:t>
            </w:r>
          </w:p>
          <w:p>
            <w:pPr>
              <w:pStyle w:val="TableParagraph"/>
              <w:spacing w:before="9"/>
              <w:ind w:right="48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Viktoria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Alekseevna</w:t>
            </w:r>
            <w:r>
              <w:rPr>
                <w:i/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Obraztsova,</w:t>
            </w:r>
          </w:p>
          <w:p>
            <w:pPr>
              <w:pStyle w:val="TableParagraph"/>
              <w:spacing w:before="9"/>
              <w:ind w:right="49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master</w:t>
            </w:r>
          </w:p>
          <w:p>
            <w:pPr>
              <w:pStyle w:val="TableParagraph"/>
              <w:spacing w:before="9"/>
              <w:ind w:right="48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Valery</w:t>
            </w:r>
            <w:r>
              <w:rPr>
                <w:i/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Eduardovich</w:t>
            </w:r>
            <w:r>
              <w:rPr>
                <w:i/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Polyachenko,</w:t>
            </w:r>
          </w:p>
          <w:p>
            <w:pPr>
              <w:pStyle w:val="TableParagraph"/>
              <w:spacing w:line="249" w:lineRule="auto" w:before="9"/>
              <w:ind w:left="428" w:right="49" w:firstLine="1872"/>
              <w:jc w:val="righ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master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                          </w:t>
            </w:r>
            <w:r>
              <w:rPr>
                <w:color w:val="231F20"/>
                <w:spacing w:val="26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(Saint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Petersburg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State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University</w:t>
            </w:r>
          </w:p>
          <w:p>
            <w:pPr>
              <w:pStyle w:val="TableParagraph"/>
              <w:spacing w:before="2"/>
              <w:ind w:right="49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of</w:t>
            </w:r>
            <w:r>
              <w:rPr>
                <w:color w:val="231F20"/>
                <w:spacing w:val="-1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Architecture</w:t>
            </w:r>
            <w:r>
              <w:rPr>
                <w:color w:val="231F20"/>
                <w:w w:val="95"/>
                <w:sz w:val="18"/>
              </w:rPr>
              <w:t> and Civil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Engineering)</w:t>
            </w:r>
          </w:p>
          <w:p>
            <w:pPr>
              <w:pStyle w:val="TableParagraph"/>
              <w:spacing w:line="210" w:lineRule="atLeast" w:before="0"/>
              <w:ind w:left="1322" w:right="48" w:hanging="157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spacing w:val="-2"/>
                <w:w w:val="95"/>
                <w:sz w:val="18"/>
              </w:rPr>
              <w:t>E-mail: </w:t>
            </w:r>
            <w:hyperlink r:id="rId204">
              <w:r>
                <w:rPr>
                  <w:i/>
                  <w:color w:val="231F20"/>
                  <w:spacing w:val="-1"/>
                  <w:w w:val="95"/>
                  <w:sz w:val="18"/>
                </w:rPr>
                <w:t>obr</w:t>
              </w:r>
            </w:hyperlink>
            <w:hyperlink r:id="rId206">
              <w:r>
                <w:rPr>
                  <w:i/>
                  <w:color w:val="231F20"/>
                  <w:spacing w:val="-1"/>
                  <w:w w:val="95"/>
                  <w:sz w:val="18"/>
                </w:rPr>
                <w:t>.nik@ya.ru,</w:t>
              </w:r>
            </w:hyperlink>
            <w:r>
              <w:rPr>
                <w:i/>
                <w:color w:val="231F20"/>
                <w:spacing w:val="-40"/>
                <w:w w:val="95"/>
                <w:sz w:val="18"/>
              </w:rPr>
              <w:t> </w:t>
            </w:r>
            <w:hyperlink r:id="rId205">
              <w:r>
                <w:rPr>
                  <w:i/>
                  <w:color w:val="231F20"/>
                  <w:w w:val="95"/>
                  <w:sz w:val="18"/>
                </w:rPr>
                <w:t>vgribspb@yandex.ru</w:t>
              </w:r>
            </w:hyperlink>
          </w:p>
        </w:tc>
      </w:tr>
    </w:tbl>
    <w:p>
      <w:pPr>
        <w:pStyle w:val="BodyText"/>
        <w:spacing w:before="5"/>
        <w:ind w:left="0"/>
        <w:rPr>
          <w:sz w:val="16"/>
        </w:rPr>
      </w:pPr>
    </w:p>
    <w:p>
      <w:pPr>
        <w:pStyle w:val="Heading2"/>
        <w:spacing w:line="249" w:lineRule="auto"/>
        <w:ind w:right="357"/>
      </w:pPr>
      <w:r>
        <w:rPr>
          <w:color w:val="231F20"/>
        </w:rPr>
        <w:t>СПОСОБЫ УТИЛИЗАЦИИ АВТОМОБИЛЬНЫХ</w:t>
      </w:r>
      <w:r>
        <w:rPr>
          <w:color w:val="231F20"/>
          <w:spacing w:val="-52"/>
        </w:rPr>
        <w:t> </w:t>
      </w:r>
      <w:r>
        <w:rPr>
          <w:color w:val="231F20"/>
        </w:rPr>
        <w:t>МАСЛЯНЫХ</w:t>
      </w:r>
      <w:r>
        <w:rPr>
          <w:color w:val="231F20"/>
          <w:spacing w:val="-1"/>
        </w:rPr>
        <w:t> </w:t>
      </w:r>
      <w:r>
        <w:rPr>
          <w:color w:val="231F20"/>
        </w:rPr>
        <w:t>ФИЛЬТРОВ</w:t>
      </w:r>
    </w:p>
    <w:p>
      <w:pPr>
        <w:pStyle w:val="BodyText"/>
        <w:spacing w:before="10"/>
        <w:ind w:left="0"/>
        <w:rPr>
          <w:b/>
          <w:sz w:val="19"/>
        </w:rPr>
      </w:pPr>
    </w:p>
    <w:p>
      <w:pPr>
        <w:pStyle w:val="Heading3"/>
        <w:spacing w:line="249" w:lineRule="auto"/>
        <w:ind w:left="1375" w:right="1593"/>
      </w:pPr>
      <w:r>
        <w:rPr>
          <w:color w:val="231F20"/>
          <w:spacing w:val="-1"/>
        </w:rPr>
        <w:t>METHODS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FOR</w:t>
      </w:r>
      <w:r>
        <w:rPr>
          <w:color w:val="231F20"/>
          <w:spacing w:val="-12"/>
        </w:rPr>
        <w:t> </w:t>
      </w:r>
      <w:r>
        <w:rPr>
          <w:color w:val="231F20"/>
        </w:rPr>
        <w:t>UTILIZATION</w:t>
      </w:r>
      <w:r>
        <w:rPr>
          <w:color w:val="231F20"/>
          <w:spacing w:val="-52"/>
        </w:rPr>
        <w:t> </w:t>
      </w:r>
      <w:r>
        <w:rPr>
          <w:color w:val="231F20"/>
          <w:spacing w:val="-1"/>
        </w:rPr>
        <w:t>AUTOMOBILE</w:t>
      </w:r>
      <w:r>
        <w:rPr>
          <w:color w:val="231F20"/>
          <w:spacing w:val="-6"/>
        </w:rPr>
        <w:t> </w:t>
      </w:r>
      <w:r>
        <w:rPr>
          <w:color w:val="231F20"/>
        </w:rPr>
        <w:t>OIL</w:t>
      </w:r>
      <w:r>
        <w:rPr>
          <w:color w:val="231F20"/>
          <w:spacing w:val="-13"/>
        </w:rPr>
        <w:t> </w:t>
      </w:r>
      <w:r>
        <w:rPr>
          <w:color w:val="231F20"/>
        </w:rPr>
        <w:t>FILTERS</w:t>
      </w:r>
    </w:p>
    <w:p>
      <w:pPr>
        <w:spacing w:line="232" w:lineRule="auto" w:before="207"/>
        <w:ind w:left="158" w:right="375" w:firstLine="396"/>
        <w:jc w:val="both"/>
        <w:rPr>
          <w:sz w:val="18"/>
        </w:rPr>
      </w:pPr>
      <w:r>
        <w:rPr>
          <w:color w:val="231F20"/>
          <w:sz w:val="18"/>
        </w:rPr>
        <w:t>В современной России остается актуальной проблема утилизации авто-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мобильных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масляных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фильтров.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Численность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автопарка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техники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стране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уже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превысила отметку в 50 миллионов единиц. Практически у каждого транс-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портного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средства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имеется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масляная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система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смазки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или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охлаждения.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Для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та-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кой</w:t>
      </w:r>
      <w:r>
        <w:rPr>
          <w:color w:val="231F20"/>
          <w:spacing w:val="-12"/>
          <w:sz w:val="18"/>
        </w:rPr>
        <w:t> </w:t>
      </w:r>
      <w:r>
        <w:rPr>
          <w:color w:val="231F20"/>
          <w:sz w:val="18"/>
        </w:rPr>
        <w:t>системы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неотъемлемой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её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частью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является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масляный</w:t>
      </w:r>
      <w:r>
        <w:rPr>
          <w:color w:val="231F20"/>
          <w:spacing w:val="-12"/>
          <w:sz w:val="18"/>
        </w:rPr>
        <w:t> </w:t>
      </w:r>
      <w:r>
        <w:rPr>
          <w:color w:val="231F20"/>
          <w:sz w:val="18"/>
        </w:rPr>
        <w:t>фильтр.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Количество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ежегодно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заменяемых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масляных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фильтров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сопоставимо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общим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количеством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автомобилей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России,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но,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к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сожалению,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утилизации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переработке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этих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филь-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тров не уделяется должного значения. В данной работе рассмотрено текущее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состояние дел в стране в области утилизации масляных фильтров, предложе-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ны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различные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способы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их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переработки,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подсчитан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экономический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экологи-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ческий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эффекты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от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внедрения предложенных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методов.</w:t>
      </w:r>
    </w:p>
    <w:p>
      <w:pPr>
        <w:spacing w:line="232" w:lineRule="auto" w:before="0"/>
        <w:ind w:left="158" w:right="376" w:firstLine="396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Ключевые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слова</w:t>
      </w:r>
      <w:r>
        <w:rPr>
          <w:color w:val="231F20"/>
          <w:spacing w:val="-1"/>
          <w:sz w:val="18"/>
        </w:rPr>
        <w:t>: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утилизация,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переработка,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масляный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фильтр,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отработан-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ное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масло, металлолом, экология.</w:t>
      </w:r>
    </w:p>
    <w:p>
      <w:pPr>
        <w:pStyle w:val="BodyText"/>
        <w:spacing w:before="6"/>
        <w:ind w:left="0"/>
        <w:rPr>
          <w:sz w:val="16"/>
        </w:rPr>
      </w:pPr>
    </w:p>
    <w:p>
      <w:pPr>
        <w:spacing w:line="232" w:lineRule="auto" w:before="0"/>
        <w:ind w:left="158" w:right="374" w:firstLine="396"/>
        <w:jc w:val="both"/>
        <w:rPr>
          <w:sz w:val="18"/>
        </w:rPr>
      </w:pPr>
      <w:r>
        <w:rPr>
          <w:color w:val="231F20"/>
          <w:sz w:val="18"/>
        </w:rPr>
        <w:t>In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modern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Russia,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problem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recycling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automobile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oil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filters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remains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rel-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evant.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The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number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of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vehicles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country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has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already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exceeded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50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million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units.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Almost every vehicle has an oil lubrication or cooling system. An oil filter is an in-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1"/>
          <w:sz w:val="18"/>
        </w:rPr>
        <w:t>tegral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part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such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system.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number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annually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replaced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oil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filters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compara-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ble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total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number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cars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Russia,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but,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unfortunately,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utilization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recy-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cling of these filters is not given due importance. In this paper, the current state of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affairs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country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field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recycling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oil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filters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considered,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various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meth-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ods for their processing are proposed, and the economic and environmental effects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of the implementation of the proposed methods are calculated.</w:t>
      </w:r>
    </w:p>
    <w:p>
      <w:pPr>
        <w:spacing w:line="195" w:lineRule="exact" w:before="0"/>
        <w:ind w:left="555" w:right="0" w:firstLine="0"/>
        <w:jc w:val="both"/>
        <w:rPr>
          <w:sz w:val="18"/>
        </w:rPr>
      </w:pPr>
      <w:r>
        <w:rPr>
          <w:i/>
          <w:color w:val="231F20"/>
          <w:sz w:val="18"/>
        </w:rPr>
        <w:t>Keywords</w:t>
      </w:r>
      <w:r>
        <w:rPr>
          <w:color w:val="231F20"/>
          <w:sz w:val="18"/>
        </w:rPr>
        <w:t>: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utilization,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processing,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oil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filter,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used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oil,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scrap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metal,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ecology.</w:t>
      </w:r>
    </w:p>
    <w:p>
      <w:pPr>
        <w:spacing w:after="0" w:line="195" w:lineRule="exact"/>
        <w:jc w:val="both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3" w:firstLine="396"/>
        <w:jc w:val="right"/>
      </w:pPr>
      <w:r>
        <w:rPr>
          <w:color w:val="231F20"/>
        </w:rPr>
        <w:t>Автомобиль</w:t>
      </w:r>
      <w:r>
        <w:rPr>
          <w:color w:val="231F20"/>
          <w:spacing w:val="1"/>
        </w:rPr>
        <w:t> </w:t>
      </w:r>
      <w:r>
        <w:rPr>
          <w:color w:val="231F20"/>
        </w:rPr>
        <w:t>–</w:t>
      </w:r>
      <w:r>
        <w:rPr>
          <w:color w:val="231F20"/>
          <w:spacing w:val="2"/>
        </w:rPr>
        <w:t> </w:t>
      </w:r>
      <w:r>
        <w:rPr>
          <w:color w:val="231F20"/>
        </w:rPr>
        <w:t>помощник</w:t>
      </w:r>
      <w:r>
        <w:rPr>
          <w:color w:val="231F20"/>
          <w:spacing w:val="2"/>
        </w:rPr>
        <w:t> </w:t>
      </w:r>
      <w:r>
        <w:rPr>
          <w:color w:val="231F20"/>
        </w:rPr>
        <w:t>человека.</w:t>
      </w:r>
      <w:r>
        <w:rPr>
          <w:color w:val="231F20"/>
          <w:spacing w:val="2"/>
        </w:rPr>
        <w:t> </w:t>
      </w:r>
      <w:r>
        <w:rPr>
          <w:color w:val="231F20"/>
        </w:rPr>
        <w:t>Он</w:t>
      </w:r>
      <w:r>
        <w:rPr>
          <w:color w:val="231F20"/>
          <w:spacing w:val="2"/>
        </w:rPr>
        <w:t> </w:t>
      </w:r>
      <w:r>
        <w:rPr>
          <w:color w:val="231F20"/>
        </w:rPr>
        <w:t>служит,</w:t>
      </w:r>
      <w:r>
        <w:rPr>
          <w:color w:val="231F20"/>
          <w:spacing w:val="2"/>
        </w:rPr>
        <w:t> </w:t>
      </w:r>
      <w:r>
        <w:rPr>
          <w:color w:val="231F20"/>
        </w:rPr>
        <w:t>чтобы</w:t>
      </w:r>
      <w:r>
        <w:rPr>
          <w:color w:val="231F20"/>
          <w:spacing w:val="2"/>
        </w:rPr>
        <w:t> </w:t>
      </w:r>
      <w:r>
        <w:rPr>
          <w:color w:val="231F20"/>
        </w:rPr>
        <w:t>облегчить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труд и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упростить жизнь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людей. И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автомобили прекрасно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справля-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ются</w:t>
      </w:r>
      <w:r>
        <w:rPr>
          <w:color w:val="231F20"/>
          <w:spacing w:val="11"/>
        </w:rPr>
        <w:t> </w:t>
      </w:r>
      <w:r>
        <w:rPr>
          <w:color w:val="231F20"/>
        </w:rPr>
        <w:t>со</w:t>
      </w:r>
      <w:r>
        <w:rPr>
          <w:color w:val="231F20"/>
          <w:spacing w:val="11"/>
        </w:rPr>
        <w:t> </w:t>
      </w:r>
      <w:r>
        <w:rPr>
          <w:color w:val="231F20"/>
        </w:rPr>
        <w:t>своей</w:t>
      </w:r>
      <w:r>
        <w:rPr>
          <w:color w:val="231F20"/>
          <w:spacing w:val="12"/>
        </w:rPr>
        <w:t> </w:t>
      </w:r>
      <w:r>
        <w:rPr>
          <w:color w:val="231F20"/>
        </w:rPr>
        <w:t>задачей,</w:t>
      </w:r>
      <w:r>
        <w:rPr>
          <w:color w:val="231F20"/>
          <w:spacing w:val="11"/>
        </w:rPr>
        <w:t> </w:t>
      </w:r>
      <w:r>
        <w:rPr>
          <w:color w:val="231F20"/>
        </w:rPr>
        <w:t>поэтому</w:t>
      </w:r>
      <w:r>
        <w:rPr>
          <w:color w:val="231F20"/>
          <w:spacing w:val="11"/>
        </w:rPr>
        <w:t> </w:t>
      </w:r>
      <w:r>
        <w:rPr>
          <w:color w:val="231F20"/>
        </w:rPr>
        <w:t>их</w:t>
      </w:r>
      <w:r>
        <w:rPr>
          <w:color w:val="231F20"/>
          <w:spacing w:val="12"/>
        </w:rPr>
        <w:t> </w:t>
      </w:r>
      <w:r>
        <w:rPr>
          <w:color w:val="231F20"/>
        </w:rPr>
        <w:t>число</w:t>
      </w:r>
      <w:r>
        <w:rPr>
          <w:color w:val="231F20"/>
          <w:spacing w:val="11"/>
        </w:rPr>
        <w:t> </w:t>
      </w:r>
      <w:r>
        <w:rPr>
          <w:color w:val="231F20"/>
        </w:rPr>
        <w:t>с</w:t>
      </w:r>
      <w:r>
        <w:rPr>
          <w:color w:val="231F20"/>
          <w:spacing w:val="11"/>
        </w:rPr>
        <w:t> </w:t>
      </w:r>
      <w:r>
        <w:rPr>
          <w:color w:val="231F20"/>
        </w:rPr>
        <w:t>каждым</w:t>
      </w:r>
      <w:r>
        <w:rPr>
          <w:color w:val="231F20"/>
          <w:spacing w:val="12"/>
        </w:rPr>
        <w:t> </w:t>
      </w:r>
      <w:r>
        <w:rPr>
          <w:color w:val="231F20"/>
        </w:rPr>
        <w:t>годом</w:t>
      </w:r>
      <w:r>
        <w:rPr>
          <w:color w:val="231F20"/>
          <w:spacing w:val="11"/>
        </w:rPr>
        <w:t> </w:t>
      </w:r>
      <w:r>
        <w:rPr>
          <w:color w:val="231F20"/>
        </w:rPr>
        <w:t>становит-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ся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все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больше.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Действительно,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практически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каждый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человек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хочет</w:t>
      </w:r>
      <w:r>
        <w:rPr>
          <w:color w:val="231F20"/>
          <w:spacing w:val="-49"/>
          <w:w w:val="105"/>
        </w:rPr>
        <w:t> </w:t>
      </w:r>
      <w:r>
        <w:rPr>
          <w:color w:val="231F20"/>
          <w:w w:val="105"/>
        </w:rPr>
        <w:t>иметь собственный автомобиль. Но, несмотря на многочисленные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преимущества,</w:t>
      </w:r>
      <w:r>
        <w:rPr>
          <w:color w:val="231F20"/>
          <w:spacing w:val="2"/>
        </w:rPr>
        <w:t> </w:t>
      </w:r>
      <w:r>
        <w:rPr>
          <w:color w:val="231F20"/>
        </w:rPr>
        <w:t>у</w:t>
      </w:r>
      <w:r>
        <w:rPr>
          <w:color w:val="231F20"/>
          <w:spacing w:val="2"/>
        </w:rPr>
        <w:t> </w:t>
      </w:r>
      <w:r>
        <w:rPr>
          <w:color w:val="231F20"/>
        </w:rPr>
        <w:t>автомобилей</w:t>
      </w:r>
      <w:r>
        <w:rPr>
          <w:color w:val="231F20"/>
          <w:spacing w:val="2"/>
        </w:rPr>
        <w:t> </w:t>
      </w:r>
      <w:r>
        <w:rPr>
          <w:color w:val="231F20"/>
        </w:rPr>
        <w:t>есть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ряд</w:t>
      </w:r>
      <w:r>
        <w:rPr>
          <w:color w:val="231F20"/>
          <w:spacing w:val="2"/>
        </w:rPr>
        <w:t> </w:t>
      </w:r>
      <w:r>
        <w:rPr>
          <w:color w:val="231F20"/>
        </w:rPr>
        <w:t>существенных</w:t>
      </w:r>
      <w:r>
        <w:rPr>
          <w:color w:val="231F20"/>
          <w:spacing w:val="2"/>
        </w:rPr>
        <w:t> </w:t>
      </w:r>
      <w:r>
        <w:rPr>
          <w:color w:val="231F20"/>
        </w:rPr>
        <w:t>недостатков.</w:t>
      </w:r>
      <w:r>
        <w:rPr>
          <w:color w:val="231F20"/>
          <w:spacing w:val="-47"/>
        </w:rPr>
        <w:t> </w:t>
      </w:r>
      <w:r>
        <w:rPr>
          <w:color w:val="231F20"/>
        </w:rPr>
        <w:t>Один</w:t>
      </w:r>
      <w:r>
        <w:rPr>
          <w:color w:val="231F20"/>
          <w:spacing w:val="14"/>
        </w:rPr>
        <w:t> </w:t>
      </w:r>
      <w:r>
        <w:rPr>
          <w:color w:val="231F20"/>
        </w:rPr>
        <w:t>из</w:t>
      </w:r>
      <w:r>
        <w:rPr>
          <w:color w:val="231F20"/>
          <w:spacing w:val="13"/>
        </w:rPr>
        <w:t> </w:t>
      </w:r>
      <w:r>
        <w:rPr>
          <w:color w:val="231F20"/>
        </w:rPr>
        <w:t>них</w:t>
      </w:r>
      <w:r>
        <w:rPr>
          <w:color w:val="231F20"/>
          <w:spacing w:val="13"/>
        </w:rPr>
        <w:t> </w:t>
      </w:r>
      <w:r>
        <w:rPr>
          <w:color w:val="231F20"/>
        </w:rPr>
        <w:t>–</w:t>
      </w:r>
      <w:r>
        <w:rPr>
          <w:color w:val="231F20"/>
          <w:spacing w:val="13"/>
        </w:rPr>
        <w:t> </w:t>
      </w:r>
      <w:r>
        <w:rPr>
          <w:color w:val="231F20"/>
        </w:rPr>
        <w:t>необходимость</w:t>
      </w:r>
      <w:r>
        <w:rPr>
          <w:color w:val="231F20"/>
          <w:spacing w:val="14"/>
        </w:rPr>
        <w:t> </w:t>
      </w:r>
      <w:r>
        <w:rPr>
          <w:color w:val="231F20"/>
        </w:rPr>
        <w:t>проведения</w:t>
      </w:r>
      <w:r>
        <w:rPr>
          <w:color w:val="231F20"/>
          <w:spacing w:val="14"/>
        </w:rPr>
        <w:t> </w:t>
      </w:r>
      <w:r>
        <w:rPr>
          <w:color w:val="231F20"/>
        </w:rPr>
        <w:t>технического</w:t>
      </w:r>
      <w:r>
        <w:rPr>
          <w:color w:val="231F20"/>
          <w:spacing w:val="13"/>
        </w:rPr>
        <w:t> </w:t>
      </w:r>
      <w:r>
        <w:rPr>
          <w:color w:val="231F20"/>
        </w:rPr>
        <w:t>обслужива-</w:t>
      </w:r>
      <w:r>
        <w:rPr>
          <w:color w:val="231F20"/>
          <w:spacing w:val="-47"/>
        </w:rPr>
        <w:t> </w:t>
      </w:r>
      <w:r>
        <w:rPr>
          <w:color w:val="231F20"/>
        </w:rPr>
        <w:t>ния</w:t>
      </w:r>
      <w:r>
        <w:rPr>
          <w:color w:val="231F20"/>
          <w:spacing w:val="2"/>
        </w:rPr>
        <w:t> </w:t>
      </w:r>
      <w:r>
        <w:rPr>
          <w:color w:val="231F20"/>
        </w:rPr>
        <w:t>(ТО)</w:t>
      </w:r>
      <w:r>
        <w:rPr>
          <w:color w:val="231F20"/>
          <w:spacing w:val="2"/>
        </w:rPr>
        <w:t> </w:t>
      </w:r>
      <w:r>
        <w:rPr>
          <w:color w:val="231F20"/>
        </w:rPr>
        <w:t>[1].</w:t>
      </w:r>
      <w:r>
        <w:rPr>
          <w:color w:val="231F20"/>
          <w:spacing w:val="2"/>
        </w:rPr>
        <w:t> </w:t>
      </w:r>
      <w:r>
        <w:rPr>
          <w:color w:val="231F20"/>
        </w:rPr>
        <w:t>Существует</w:t>
      </w:r>
      <w:r>
        <w:rPr>
          <w:color w:val="231F20"/>
          <w:spacing w:val="2"/>
        </w:rPr>
        <w:t> </w:t>
      </w:r>
      <w:r>
        <w:rPr>
          <w:color w:val="231F20"/>
        </w:rPr>
        <w:t>автотранспорт,</w:t>
      </w:r>
      <w:r>
        <w:rPr>
          <w:color w:val="231F20"/>
          <w:spacing w:val="2"/>
        </w:rPr>
        <w:t> </w:t>
      </w:r>
      <w:r>
        <w:rPr>
          <w:color w:val="231F20"/>
        </w:rPr>
        <w:t>практически</w:t>
      </w:r>
      <w:r>
        <w:rPr>
          <w:color w:val="231F20"/>
          <w:spacing w:val="2"/>
        </w:rPr>
        <w:t> </w:t>
      </w:r>
      <w:r>
        <w:rPr>
          <w:color w:val="231F20"/>
        </w:rPr>
        <w:t>не</w:t>
      </w:r>
      <w:r>
        <w:rPr>
          <w:color w:val="231F20"/>
          <w:spacing w:val="2"/>
        </w:rPr>
        <w:t> </w:t>
      </w:r>
      <w:r>
        <w:rPr>
          <w:color w:val="231F20"/>
        </w:rPr>
        <w:t>требующий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ТО,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например,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легковые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электромобили,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количество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чрезвы-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чайно</w:t>
      </w:r>
      <w:r>
        <w:rPr>
          <w:color w:val="231F20"/>
          <w:spacing w:val="4"/>
        </w:rPr>
        <w:t> </w:t>
      </w:r>
      <w:r>
        <w:rPr>
          <w:color w:val="231F20"/>
        </w:rPr>
        <w:t>мало</w:t>
      </w:r>
      <w:r>
        <w:rPr>
          <w:color w:val="231F20"/>
          <w:spacing w:val="5"/>
        </w:rPr>
        <w:t> </w:t>
      </w:r>
      <w:r>
        <w:rPr>
          <w:color w:val="231F20"/>
        </w:rPr>
        <w:t>по</w:t>
      </w:r>
      <w:r>
        <w:rPr>
          <w:color w:val="231F20"/>
          <w:spacing w:val="4"/>
        </w:rPr>
        <w:t> </w:t>
      </w:r>
      <w:r>
        <w:rPr>
          <w:color w:val="231F20"/>
        </w:rPr>
        <w:t>сравнению</w:t>
      </w:r>
      <w:r>
        <w:rPr>
          <w:color w:val="231F20"/>
          <w:spacing w:val="5"/>
        </w:rPr>
        <w:t> </w:t>
      </w:r>
      <w:r>
        <w:rPr>
          <w:color w:val="231F20"/>
        </w:rPr>
        <w:t>с</w:t>
      </w:r>
      <w:r>
        <w:rPr>
          <w:color w:val="231F20"/>
          <w:spacing w:val="4"/>
        </w:rPr>
        <w:t> </w:t>
      </w:r>
      <w:r>
        <w:rPr>
          <w:color w:val="231F20"/>
        </w:rPr>
        <w:t>автомобилями</w:t>
      </w:r>
      <w:r>
        <w:rPr>
          <w:color w:val="231F20"/>
          <w:spacing w:val="5"/>
        </w:rPr>
        <w:t> </w:t>
      </w:r>
      <w:r>
        <w:rPr>
          <w:color w:val="231F20"/>
        </w:rPr>
        <w:t>с</w:t>
      </w:r>
      <w:r>
        <w:rPr>
          <w:color w:val="231F20"/>
          <w:spacing w:val="5"/>
        </w:rPr>
        <w:t> </w:t>
      </w:r>
      <w:r>
        <w:rPr>
          <w:color w:val="231F20"/>
        </w:rPr>
        <w:t>двигателями</w:t>
      </w:r>
      <w:r>
        <w:rPr>
          <w:color w:val="231F20"/>
          <w:spacing w:val="4"/>
        </w:rPr>
        <w:t> </w:t>
      </w:r>
      <w:r>
        <w:rPr>
          <w:color w:val="231F20"/>
        </w:rPr>
        <w:t>внутренне-</w:t>
      </w:r>
      <w:r>
        <w:rPr>
          <w:color w:val="231F20"/>
          <w:spacing w:val="-47"/>
        </w:rPr>
        <w:t> </w:t>
      </w:r>
      <w:r>
        <w:rPr>
          <w:color w:val="231F20"/>
        </w:rPr>
        <w:t>го сгорания, поэтому в</w:t>
      </w:r>
      <w:r>
        <w:rPr>
          <w:color w:val="231F20"/>
          <w:spacing w:val="1"/>
        </w:rPr>
        <w:t> </w:t>
      </w:r>
      <w:r>
        <w:rPr>
          <w:color w:val="231F20"/>
        </w:rPr>
        <w:t>данной работе мы их</w:t>
      </w:r>
      <w:r>
        <w:rPr>
          <w:color w:val="231F20"/>
          <w:spacing w:val="1"/>
        </w:rPr>
        <w:t> </w:t>
      </w:r>
      <w:r>
        <w:rPr>
          <w:color w:val="231F20"/>
        </w:rPr>
        <w:t>не рассматриваем. Итак,</w:t>
      </w:r>
      <w:r>
        <w:rPr>
          <w:color w:val="231F20"/>
          <w:spacing w:val="-47"/>
        </w:rPr>
        <w:t> </w:t>
      </w:r>
      <w:r>
        <w:rPr>
          <w:color w:val="231F20"/>
        </w:rPr>
        <w:t>каждое</w:t>
      </w:r>
      <w:r>
        <w:rPr>
          <w:color w:val="231F20"/>
          <w:spacing w:val="3"/>
        </w:rPr>
        <w:t> </w:t>
      </w:r>
      <w:r>
        <w:rPr>
          <w:color w:val="231F20"/>
        </w:rPr>
        <w:t>транспортное</w:t>
      </w:r>
      <w:r>
        <w:rPr>
          <w:color w:val="231F20"/>
          <w:spacing w:val="3"/>
        </w:rPr>
        <w:t> </w:t>
      </w:r>
      <w:r>
        <w:rPr>
          <w:color w:val="231F20"/>
        </w:rPr>
        <w:t>средство</w:t>
      </w:r>
      <w:r>
        <w:rPr>
          <w:color w:val="231F20"/>
          <w:spacing w:val="4"/>
        </w:rPr>
        <w:t> </w:t>
      </w:r>
      <w:r>
        <w:rPr>
          <w:color w:val="231F20"/>
        </w:rPr>
        <w:t>хотя</w:t>
      </w:r>
      <w:r>
        <w:rPr>
          <w:color w:val="231F20"/>
          <w:spacing w:val="3"/>
        </w:rPr>
        <w:t> </w:t>
      </w:r>
      <w:r>
        <w:rPr>
          <w:color w:val="231F20"/>
        </w:rPr>
        <w:t>бы</w:t>
      </w:r>
      <w:r>
        <w:rPr>
          <w:color w:val="231F20"/>
          <w:spacing w:val="4"/>
        </w:rPr>
        <w:t> </w:t>
      </w:r>
      <w:r>
        <w:rPr>
          <w:color w:val="231F20"/>
        </w:rPr>
        <w:t>раз</w:t>
      </w:r>
      <w:r>
        <w:rPr>
          <w:color w:val="231F20"/>
          <w:spacing w:val="3"/>
        </w:rPr>
        <w:t> </w:t>
      </w:r>
      <w:r>
        <w:rPr>
          <w:color w:val="231F20"/>
        </w:rPr>
        <w:t>в</w:t>
      </w:r>
      <w:r>
        <w:rPr>
          <w:color w:val="231F20"/>
          <w:spacing w:val="4"/>
        </w:rPr>
        <w:t> </w:t>
      </w:r>
      <w:r>
        <w:rPr>
          <w:color w:val="231F20"/>
        </w:rPr>
        <w:t>год,</w:t>
      </w:r>
      <w:r>
        <w:rPr>
          <w:color w:val="231F20"/>
          <w:spacing w:val="3"/>
        </w:rPr>
        <w:t> </w:t>
      </w:r>
      <w:r>
        <w:rPr>
          <w:color w:val="231F20"/>
        </w:rPr>
        <w:t>а</w:t>
      </w:r>
      <w:r>
        <w:rPr>
          <w:color w:val="231F20"/>
          <w:spacing w:val="4"/>
        </w:rPr>
        <w:t> </w:t>
      </w:r>
      <w:r>
        <w:rPr>
          <w:color w:val="231F20"/>
        </w:rPr>
        <w:t>то</w:t>
      </w:r>
      <w:r>
        <w:rPr>
          <w:color w:val="231F20"/>
          <w:spacing w:val="3"/>
        </w:rPr>
        <w:t> </w:t>
      </w:r>
      <w:r>
        <w:rPr>
          <w:color w:val="231F20"/>
        </w:rPr>
        <w:t>и</w:t>
      </w:r>
      <w:r>
        <w:rPr>
          <w:color w:val="231F20"/>
          <w:spacing w:val="4"/>
        </w:rPr>
        <w:t> </w:t>
      </w:r>
      <w:r>
        <w:rPr>
          <w:color w:val="231F20"/>
        </w:rPr>
        <w:t>чаще,</w:t>
      </w:r>
      <w:r>
        <w:rPr>
          <w:color w:val="231F20"/>
          <w:spacing w:val="3"/>
        </w:rPr>
        <w:t> </w:t>
      </w:r>
      <w:r>
        <w:rPr>
          <w:color w:val="231F20"/>
        </w:rPr>
        <w:t>прохо-</w:t>
      </w:r>
      <w:r>
        <w:rPr>
          <w:color w:val="231F20"/>
          <w:spacing w:val="1"/>
        </w:rPr>
        <w:t> </w:t>
      </w:r>
      <w:r>
        <w:rPr>
          <w:color w:val="231F20"/>
        </w:rPr>
        <w:t>дит ТО. ТО проводят на специализированных станциях технического</w:t>
      </w:r>
      <w:r>
        <w:rPr>
          <w:color w:val="231F20"/>
          <w:spacing w:val="-47"/>
        </w:rPr>
        <w:t> </w:t>
      </w:r>
      <w:r>
        <w:rPr>
          <w:color w:val="231F20"/>
        </w:rPr>
        <w:t>обслуживания</w:t>
      </w:r>
      <w:r>
        <w:rPr>
          <w:color w:val="231F20"/>
          <w:spacing w:val="10"/>
        </w:rPr>
        <w:t> </w:t>
      </w:r>
      <w:r>
        <w:rPr>
          <w:color w:val="231F20"/>
        </w:rPr>
        <w:t>(СТО),</w:t>
      </w:r>
      <w:r>
        <w:rPr>
          <w:color w:val="231F20"/>
          <w:spacing w:val="10"/>
        </w:rPr>
        <w:t> </w:t>
      </w:r>
      <w:r>
        <w:rPr>
          <w:color w:val="231F20"/>
        </w:rPr>
        <w:t>в</w:t>
      </w:r>
      <w:r>
        <w:rPr>
          <w:color w:val="231F20"/>
          <w:spacing w:val="10"/>
        </w:rPr>
        <w:t> </w:t>
      </w:r>
      <w:r>
        <w:rPr>
          <w:color w:val="231F20"/>
        </w:rPr>
        <w:t>автосервисах,</w:t>
      </w:r>
      <w:r>
        <w:rPr>
          <w:color w:val="231F20"/>
          <w:spacing w:val="10"/>
        </w:rPr>
        <w:t> </w:t>
      </w:r>
      <w:r>
        <w:rPr>
          <w:color w:val="231F20"/>
        </w:rPr>
        <w:t>гаражах,</w:t>
      </w:r>
      <w:r>
        <w:rPr>
          <w:color w:val="231F20"/>
          <w:spacing w:val="10"/>
        </w:rPr>
        <w:t> </w:t>
      </w:r>
      <w:r>
        <w:rPr>
          <w:color w:val="231F20"/>
        </w:rPr>
        <w:t>на</w:t>
      </w:r>
      <w:r>
        <w:rPr>
          <w:color w:val="231F20"/>
          <w:spacing w:val="10"/>
        </w:rPr>
        <w:t> </w:t>
      </w:r>
      <w:r>
        <w:rPr>
          <w:color w:val="231F20"/>
        </w:rPr>
        <w:t>даче,</w:t>
      </w:r>
      <w:r>
        <w:rPr>
          <w:color w:val="231F20"/>
          <w:spacing w:val="10"/>
        </w:rPr>
        <w:t> </w:t>
      </w:r>
      <w:r>
        <w:rPr>
          <w:color w:val="231F20"/>
        </w:rPr>
        <w:t>или</w:t>
      </w:r>
      <w:r>
        <w:rPr>
          <w:color w:val="231F20"/>
          <w:spacing w:val="10"/>
        </w:rPr>
        <w:t> </w:t>
      </w:r>
      <w:r>
        <w:rPr>
          <w:color w:val="231F20"/>
        </w:rPr>
        <w:t>даже</w:t>
      </w:r>
      <w:r>
        <w:rPr>
          <w:color w:val="231F20"/>
          <w:spacing w:val="10"/>
        </w:rPr>
        <w:t> </w:t>
      </w: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улице.</w:t>
      </w:r>
      <w:r>
        <w:rPr>
          <w:color w:val="231F20"/>
          <w:spacing w:val="7"/>
        </w:rPr>
        <w:t> </w:t>
      </w:r>
      <w:r>
        <w:rPr>
          <w:color w:val="231F20"/>
        </w:rPr>
        <w:t>Место</w:t>
      </w:r>
      <w:r>
        <w:rPr>
          <w:color w:val="231F20"/>
          <w:spacing w:val="8"/>
        </w:rPr>
        <w:t> </w:t>
      </w:r>
      <w:r>
        <w:rPr>
          <w:color w:val="231F20"/>
        </w:rPr>
        <w:t>проведения</w:t>
      </w:r>
      <w:r>
        <w:rPr>
          <w:color w:val="231F20"/>
          <w:spacing w:val="8"/>
        </w:rPr>
        <w:t> </w:t>
      </w:r>
      <w:r>
        <w:rPr>
          <w:color w:val="231F20"/>
        </w:rPr>
        <w:t>ТО</w:t>
      </w:r>
      <w:r>
        <w:rPr>
          <w:color w:val="231F20"/>
          <w:spacing w:val="8"/>
        </w:rPr>
        <w:t> </w:t>
      </w:r>
      <w:r>
        <w:rPr>
          <w:color w:val="231F20"/>
        </w:rPr>
        <w:t>зависит</w:t>
      </w:r>
      <w:r>
        <w:rPr>
          <w:color w:val="231F20"/>
          <w:spacing w:val="8"/>
        </w:rPr>
        <w:t> </w:t>
      </w:r>
      <w:r>
        <w:rPr>
          <w:color w:val="231F20"/>
        </w:rPr>
        <w:t>от</w:t>
      </w:r>
      <w:r>
        <w:rPr>
          <w:color w:val="231F20"/>
          <w:spacing w:val="8"/>
        </w:rPr>
        <w:t> </w:t>
      </w:r>
      <w:r>
        <w:rPr>
          <w:color w:val="231F20"/>
        </w:rPr>
        <w:t>выбора</w:t>
      </w:r>
      <w:r>
        <w:rPr>
          <w:color w:val="231F20"/>
          <w:spacing w:val="8"/>
        </w:rPr>
        <w:t> </w:t>
      </w:r>
      <w:r>
        <w:rPr>
          <w:color w:val="231F20"/>
        </w:rPr>
        <w:t>автовладельца.</w:t>
      </w:r>
      <w:r>
        <w:rPr>
          <w:color w:val="231F20"/>
          <w:spacing w:val="8"/>
        </w:rPr>
        <w:t> </w:t>
      </w:r>
      <w:r>
        <w:rPr>
          <w:color w:val="231F20"/>
        </w:rPr>
        <w:t>При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каждом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ТО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производится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замена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масла,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вместе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маслом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меняет-</w:t>
      </w:r>
      <w:r>
        <w:rPr>
          <w:color w:val="231F20"/>
          <w:spacing w:val="-49"/>
          <w:w w:val="105"/>
        </w:rPr>
        <w:t> </w:t>
      </w:r>
      <w:r>
        <w:rPr>
          <w:color w:val="231F20"/>
          <w:w w:val="105"/>
        </w:rPr>
        <w:t>ся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масляный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фильтр.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данный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момент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России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эксплуатирует-</w:t>
      </w:r>
      <w:r>
        <w:rPr>
          <w:color w:val="231F20"/>
          <w:spacing w:val="-49"/>
          <w:w w:val="105"/>
        </w:rPr>
        <w:t> </w:t>
      </w:r>
      <w:r>
        <w:rPr>
          <w:color w:val="231F20"/>
          <w:w w:val="105"/>
        </w:rPr>
        <w:t>ся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более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50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миллионов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единиц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автотранспорта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[2].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Получается,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около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50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млн.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масляных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фильтров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год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подлежат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замене.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Заметим,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что</w:t>
      </w:r>
      <w:r>
        <w:rPr>
          <w:color w:val="231F20"/>
          <w:spacing w:val="1"/>
        </w:rPr>
        <w:t> </w:t>
      </w:r>
      <w:r>
        <w:rPr>
          <w:color w:val="231F20"/>
        </w:rPr>
        <w:t>многие</w:t>
      </w:r>
      <w:r>
        <w:rPr>
          <w:color w:val="231F20"/>
          <w:spacing w:val="1"/>
        </w:rPr>
        <w:t> </w:t>
      </w:r>
      <w:r>
        <w:rPr>
          <w:color w:val="231F20"/>
        </w:rPr>
        <w:t>транспортные</w:t>
      </w:r>
      <w:r>
        <w:rPr>
          <w:color w:val="231F20"/>
          <w:spacing w:val="1"/>
        </w:rPr>
        <w:t> </w:t>
      </w:r>
      <w:r>
        <w:rPr>
          <w:color w:val="231F20"/>
        </w:rPr>
        <w:t>средства</w:t>
      </w:r>
      <w:r>
        <w:rPr>
          <w:color w:val="231F20"/>
          <w:spacing w:val="1"/>
        </w:rPr>
        <w:t> </w:t>
      </w:r>
      <w:r>
        <w:rPr>
          <w:color w:val="231F20"/>
        </w:rPr>
        <w:t>проходят</w:t>
      </w:r>
      <w:r>
        <w:rPr>
          <w:color w:val="231F20"/>
          <w:spacing w:val="1"/>
        </w:rPr>
        <w:t> </w:t>
      </w:r>
      <w:r>
        <w:rPr>
          <w:color w:val="231F20"/>
        </w:rPr>
        <w:t>ТО</w:t>
      </w:r>
      <w:r>
        <w:rPr>
          <w:color w:val="231F20"/>
          <w:spacing w:val="1"/>
        </w:rPr>
        <w:t> </w:t>
      </w:r>
      <w:r>
        <w:rPr>
          <w:color w:val="231F20"/>
        </w:rPr>
        <w:t>два,</w:t>
      </w:r>
      <w:r>
        <w:rPr>
          <w:color w:val="231F20"/>
          <w:spacing w:val="1"/>
        </w:rPr>
        <w:t> </w:t>
      </w:r>
      <w:r>
        <w:rPr>
          <w:color w:val="231F20"/>
        </w:rPr>
        <w:t>три,</w:t>
      </w:r>
      <w:r>
        <w:rPr>
          <w:color w:val="231F20"/>
          <w:spacing w:val="1"/>
        </w:rPr>
        <w:t> </w:t>
      </w:r>
      <w:r>
        <w:rPr>
          <w:color w:val="231F20"/>
        </w:rPr>
        <w:t>а</w:t>
      </w:r>
      <w:r>
        <w:rPr>
          <w:color w:val="231F20"/>
          <w:spacing w:val="1"/>
        </w:rPr>
        <w:t> </w:t>
      </w:r>
      <w:r>
        <w:rPr>
          <w:color w:val="231F20"/>
        </w:rPr>
        <w:t>то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даже</w:t>
      </w:r>
      <w:r>
        <w:rPr>
          <w:color w:val="231F20"/>
          <w:spacing w:val="-47"/>
        </w:rPr>
        <w:t> </w:t>
      </w:r>
      <w:r>
        <w:rPr>
          <w:color w:val="231F20"/>
        </w:rPr>
        <w:t>четыре</w:t>
      </w:r>
      <w:r>
        <w:rPr>
          <w:color w:val="231F20"/>
          <w:spacing w:val="8"/>
        </w:rPr>
        <w:t> </w:t>
      </w:r>
      <w:r>
        <w:rPr>
          <w:color w:val="231F20"/>
        </w:rPr>
        <w:t>раза</w:t>
      </w:r>
      <w:r>
        <w:rPr>
          <w:color w:val="231F20"/>
          <w:spacing w:val="9"/>
        </w:rPr>
        <w:t> </w:t>
      </w:r>
      <w:r>
        <w:rPr>
          <w:color w:val="231F20"/>
        </w:rPr>
        <w:t>в</w:t>
      </w:r>
      <w:r>
        <w:rPr>
          <w:color w:val="231F20"/>
          <w:spacing w:val="8"/>
        </w:rPr>
        <w:t> </w:t>
      </w:r>
      <w:r>
        <w:rPr>
          <w:color w:val="231F20"/>
        </w:rPr>
        <w:t>год,</w:t>
      </w:r>
      <w:r>
        <w:rPr>
          <w:color w:val="231F20"/>
          <w:spacing w:val="9"/>
        </w:rPr>
        <w:t> </w:t>
      </w:r>
      <w:r>
        <w:rPr>
          <w:color w:val="231F20"/>
        </w:rPr>
        <w:t>поэтому</w:t>
      </w:r>
      <w:r>
        <w:rPr>
          <w:color w:val="231F20"/>
          <w:spacing w:val="8"/>
        </w:rPr>
        <w:t> </w:t>
      </w:r>
      <w:r>
        <w:rPr>
          <w:color w:val="231F20"/>
        </w:rPr>
        <w:t>реальные</w:t>
      </w:r>
      <w:r>
        <w:rPr>
          <w:color w:val="231F20"/>
          <w:spacing w:val="9"/>
        </w:rPr>
        <w:t> </w:t>
      </w:r>
      <w:r>
        <w:rPr>
          <w:color w:val="231F20"/>
        </w:rPr>
        <w:t>значения</w:t>
      </w:r>
      <w:r>
        <w:rPr>
          <w:color w:val="231F20"/>
          <w:spacing w:val="8"/>
        </w:rPr>
        <w:t> </w:t>
      </w:r>
      <w:r>
        <w:rPr>
          <w:color w:val="231F20"/>
        </w:rPr>
        <w:t>использованных</w:t>
      </w:r>
      <w:r>
        <w:rPr>
          <w:color w:val="231F20"/>
          <w:spacing w:val="9"/>
        </w:rPr>
        <w:t> </w:t>
      </w:r>
      <w:r>
        <w:rPr>
          <w:color w:val="231F20"/>
        </w:rPr>
        <w:t>мас-</w:t>
      </w:r>
      <w:r>
        <w:rPr>
          <w:color w:val="231F20"/>
          <w:spacing w:val="1"/>
        </w:rPr>
        <w:t> </w:t>
      </w:r>
      <w:r>
        <w:rPr>
          <w:color w:val="231F20"/>
        </w:rPr>
        <w:t>ляных</w:t>
      </w:r>
      <w:r>
        <w:rPr>
          <w:color w:val="231F20"/>
          <w:spacing w:val="3"/>
        </w:rPr>
        <w:t> </w:t>
      </w:r>
      <w:r>
        <w:rPr>
          <w:color w:val="231F20"/>
        </w:rPr>
        <w:t>фильтров</w:t>
      </w:r>
      <w:r>
        <w:rPr>
          <w:color w:val="231F20"/>
          <w:spacing w:val="3"/>
        </w:rPr>
        <w:t> </w:t>
      </w:r>
      <w:r>
        <w:rPr>
          <w:color w:val="231F20"/>
        </w:rPr>
        <w:t>установить</w:t>
      </w:r>
      <w:r>
        <w:rPr>
          <w:color w:val="231F20"/>
          <w:spacing w:val="3"/>
        </w:rPr>
        <w:t> </w:t>
      </w:r>
      <w:r>
        <w:rPr>
          <w:color w:val="231F20"/>
        </w:rPr>
        <w:t>трудно.</w:t>
      </w:r>
      <w:r>
        <w:rPr>
          <w:color w:val="231F20"/>
          <w:spacing w:val="3"/>
        </w:rPr>
        <w:t> </w:t>
      </w:r>
      <w:r>
        <w:rPr>
          <w:color w:val="231F20"/>
        </w:rPr>
        <w:t>Также</w:t>
      </w:r>
      <w:r>
        <w:rPr>
          <w:color w:val="231F20"/>
          <w:spacing w:val="3"/>
        </w:rPr>
        <w:t> </w:t>
      </w:r>
      <w:r>
        <w:rPr>
          <w:color w:val="231F20"/>
        </w:rPr>
        <w:t>стоит</w:t>
      </w:r>
      <w:r>
        <w:rPr>
          <w:color w:val="231F20"/>
          <w:spacing w:val="3"/>
        </w:rPr>
        <w:t> </w:t>
      </w:r>
      <w:r>
        <w:rPr>
          <w:color w:val="231F20"/>
        </w:rPr>
        <w:t>заметить,</w:t>
      </w:r>
      <w:r>
        <w:rPr>
          <w:color w:val="231F20"/>
          <w:spacing w:val="3"/>
        </w:rPr>
        <w:t> </w:t>
      </w:r>
      <w:r>
        <w:rPr>
          <w:color w:val="231F20"/>
        </w:rPr>
        <w:t>что</w:t>
      </w:r>
      <w:r>
        <w:rPr>
          <w:color w:val="231F20"/>
          <w:spacing w:val="3"/>
        </w:rPr>
        <w:t> </w:t>
      </w:r>
      <w:r>
        <w:rPr>
          <w:color w:val="231F20"/>
        </w:rPr>
        <w:t>часть</w:t>
      </w:r>
      <w:r>
        <w:rPr>
          <w:color w:val="231F20"/>
          <w:spacing w:val="-47"/>
        </w:rPr>
        <w:t> </w:t>
      </w:r>
      <w:r>
        <w:rPr>
          <w:color w:val="231F20"/>
        </w:rPr>
        <w:t>автомобилей оснащена фильтрами со съемными</w:t>
      </w:r>
      <w:r>
        <w:rPr>
          <w:color w:val="231F20"/>
          <w:spacing w:val="1"/>
        </w:rPr>
        <w:t> </w:t>
      </w:r>
      <w:r>
        <w:rPr>
          <w:color w:val="231F20"/>
        </w:rPr>
        <w:t>фильтрующими эле-</w:t>
      </w:r>
      <w:r>
        <w:rPr>
          <w:color w:val="231F20"/>
          <w:spacing w:val="-47"/>
        </w:rPr>
        <w:t> </w:t>
      </w:r>
      <w:r>
        <w:rPr>
          <w:color w:val="231F20"/>
        </w:rPr>
        <w:t>ментами,</w:t>
      </w:r>
      <w:r>
        <w:rPr>
          <w:color w:val="231F20"/>
          <w:spacing w:val="27"/>
        </w:rPr>
        <w:t> </w:t>
      </w:r>
      <w:r>
        <w:rPr>
          <w:color w:val="231F20"/>
        </w:rPr>
        <w:t>они</w:t>
      </w:r>
      <w:r>
        <w:rPr>
          <w:color w:val="231F20"/>
          <w:spacing w:val="27"/>
        </w:rPr>
        <w:t> </w:t>
      </w:r>
      <w:r>
        <w:rPr>
          <w:color w:val="231F20"/>
        </w:rPr>
        <w:t>преимущественно</w:t>
      </w:r>
      <w:r>
        <w:rPr>
          <w:color w:val="231F20"/>
          <w:spacing w:val="27"/>
        </w:rPr>
        <w:t> </w:t>
      </w:r>
      <w:r>
        <w:rPr>
          <w:color w:val="231F20"/>
        </w:rPr>
        <w:t>используются</w:t>
      </w:r>
      <w:r>
        <w:rPr>
          <w:color w:val="231F20"/>
          <w:spacing w:val="28"/>
        </w:rPr>
        <w:t> </w:t>
      </w:r>
      <w:r>
        <w:rPr>
          <w:color w:val="231F20"/>
        </w:rPr>
        <w:t>на</w:t>
      </w:r>
      <w:r>
        <w:rPr>
          <w:color w:val="231F20"/>
          <w:spacing w:val="27"/>
        </w:rPr>
        <w:t> </w:t>
      </w:r>
      <w:r>
        <w:rPr>
          <w:color w:val="231F20"/>
        </w:rPr>
        <w:t>дизельных</w:t>
      </w:r>
      <w:r>
        <w:rPr>
          <w:color w:val="231F20"/>
          <w:spacing w:val="27"/>
        </w:rPr>
        <w:t> </w:t>
      </w:r>
      <w:r>
        <w:rPr>
          <w:color w:val="231F20"/>
        </w:rPr>
        <w:t>легко-</w:t>
      </w:r>
      <w:r>
        <w:rPr>
          <w:color w:val="231F20"/>
          <w:spacing w:val="-47"/>
        </w:rPr>
        <w:t> </w:t>
      </w:r>
      <w:r>
        <w:rPr>
          <w:color w:val="231F20"/>
        </w:rPr>
        <w:t>вых</w:t>
      </w:r>
      <w:r>
        <w:rPr>
          <w:color w:val="231F20"/>
          <w:spacing w:val="-9"/>
        </w:rPr>
        <w:t> </w:t>
      </w:r>
      <w:r>
        <w:rPr>
          <w:color w:val="231F20"/>
        </w:rPr>
        <w:t>автомобилях,</w:t>
      </w:r>
      <w:r>
        <w:rPr>
          <w:color w:val="231F20"/>
          <w:spacing w:val="-8"/>
        </w:rPr>
        <w:t> </w:t>
      </w:r>
      <w:r>
        <w:rPr>
          <w:color w:val="231F20"/>
        </w:rPr>
        <w:t>а</w:t>
      </w:r>
      <w:r>
        <w:rPr>
          <w:color w:val="231F20"/>
          <w:spacing w:val="-8"/>
        </w:rPr>
        <w:t> </w:t>
      </w:r>
      <w:r>
        <w:rPr>
          <w:color w:val="231F20"/>
        </w:rPr>
        <w:t>их</w:t>
      </w:r>
      <w:r>
        <w:rPr>
          <w:color w:val="231F20"/>
          <w:spacing w:val="-9"/>
        </w:rPr>
        <w:t> </w:t>
      </w:r>
      <w:r>
        <w:rPr>
          <w:color w:val="231F20"/>
        </w:rPr>
        <w:t>количество</w:t>
      </w:r>
      <w:r>
        <w:rPr>
          <w:color w:val="231F20"/>
          <w:spacing w:val="-8"/>
        </w:rPr>
        <w:t> </w:t>
      </w:r>
      <w:r>
        <w:rPr>
          <w:color w:val="231F20"/>
        </w:rPr>
        <w:t>–</w:t>
      </w:r>
      <w:r>
        <w:rPr>
          <w:color w:val="231F20"/>
          <w:spacing w:val="-8"/>
        </w:rPr>
        <w:t> </w:t>
      </w:r>
      <w:r>
        <w:rPr>
          <w:color w:val="231F20"/>
        </w:rPr>
        <w:t>примерно</w:t>
      </w:r>
      <w:r>
        <w:rPr>
          <w:color w:val="231F20"/>
          <w:spacing w:val="-8"/>
        </w:rPr>
        <w:t> </w:t>
      </w:r>
      <w:r>
        <w:rPr>
          <w:color w:val="231F20"/>
        </w:rPr>
        <w:t>2</w:t>
      </w:r>
      <w:r>
        <w:rPr>
          <w:color w:val="231F20"/>
          <w:spacing w:val="-9"/>
        </w:rPr>
        <w:t> </w:t>
      </w:r>
      <w:r>
        <w:rPr>
          <w:color w:val="231F20"/>
        </w:rPr>
        <w:t>миллиона</w:t>
      </w:r>
      <w:r>
        <w:rPr>
          <w:color w:val="231F20"/>
          <w:spacing w:val="-8"/>
        </w:rPr>
        <w:t> </w:t>
      </w:r>
      <w:r>
        <w:rPr>
          <w:color w:val="231F20"/>
        </w:rPr>
        <w:t>единиц</w:t>
      </w:r>
      <w:r>
        <w:rPr>
          <w:color w:val="231F20"/>
          <w:spacing w:val="-8"/>
        </w:rPr>
        <w:t> </w:t>
      </w:r>
      <w:r>
        <w:rPr>
          <w:color w:val="231F20"/>
        </w:rPr>
        <w:t>[3].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Мы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подсчитали,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России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около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50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миллионов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масляных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фильтров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год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приходят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негодность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заменяются.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Мало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кто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49"/>
          <w:w w:val="105"/>
        </w:rPr>
        <w:t> </w:t>
      </w:r>
      <w:r>
        <w:rPr>
          <w:color w:val="231F20"/>
          <w:w w:val="105"/>
        </w:rPr>
        <w:t>автовладельцев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отдает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себе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отчёт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важности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утилизации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масляно-</w:t>
      </w:r>
      <w:r>
        <w:rPr>
          <w:color w:val="231F20"/>
          <w:spacing w:val="-49"/>
          <w:w w:val="105"/>
        </w:rPr>
        <w:t> </w:t>
      </w:r>
      <w:r>
        <w:rPr>
          <w:color w:val="231F20"/>
          <w:w w:val="105"/>
        </w:rPr>
        <w:t>го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фильтра.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Взять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хотя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бы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отработанное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масло,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которое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лучшем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случае сдается в специализированные фирмы по сбору отработан-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масла,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худшем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выливается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канаву.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использованными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фильтрами</w:t>
      </w:r>
      <w:r>
        <w:rPr>
          <w:color w:val="231F20"/>
          <w:spacing w:val="3"/>
        </w:rPr>
        <w:t> </w:t>
      </w:r>
      <w:r>
        <w:rPr>
          <w:color w:val="231F20"/>
        </w:rPr>
        <w:t>дела</w:t>
      </w:r>
      <w:r>
        <w:rPr>
          <w:color w:val="231F20"/>
          <w:spacing w:val="4"/>
        </w:rPr>
        <w:t> </w:t>
      </w:r>
      <w:r>
        <w:rPr>
          <w:color w:val="231F20"/>
        </w:rPr>
        <w:t>обстоят</w:t>
      </w:r>
      <w:r>
        <w:rPr>
          <w:color w:val="231F20"/>
          <w:spacing w:val="4"/>
        </w:rPr>
        <w:t> </w:t>
      </w:r>
      <w:r>
        <w:rPr>
          <w:color w:val="231F20"/>
        </w:rPr>
        <w:t>сложнее,</w:t>
      </w:r>
      <w:r>
        <w:rPr>
          <w:color w:val="231F20"/>
          <w:spacing w:val="4"/>
        </w:rPr>
        <w:t> </w:t>
      </w:r>
      <w:r>
        <w:rPr>
          <w:color w:val="231F20"/>
        </w:rPr>
        <w:t>рядовому</w:t>
      </w:r>
      <w:r>
        <w:rPr>
          <w:color w:val="231F20"/>
          <w:spacing w:val="3"/>
        </w:rPr>
        <w:t> </w:t>
      </w:r>
      <w:r>
        <w:rPr>
          <w:color w:val="231F20"/>
        </w:rPr>
        <w:t>автолюбителя</w:t>
      </w:r>
      <w:r>
        <w:rPr>
          <w:color w:val="231F20"/>
          <w:spacing w:val="4"/>
        </w:rPr>
        <w:t> </w:t>
      </w:r>
      <w:r>
        <w:rPr>
          <w:color w:val="231F20"/>
        </w:rPr>
        <w:t>неочевид-</w:t>
      </w:r>
      <w:r>
        <w:rPr>
          <w:color w:val="231F20"/>
          <w:spacing w:val="-47"/>
        </w:rPr>
        <w:t> </w:t>
      </w:r>
      <w:r>
        <w:rPr>
          <w:color w:val="231F20"/>
          <w:spacing w:val="-1"/>
          <w:w w:val="105"/>
        </w:rPr>
        <w:t>но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как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поступить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фильтром.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Отсутствует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какая-либо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информация</w:t>
      </w:r>
      <w:r>
        <w:rPr>
          <w:color w:val="231F20"/>
          <w:spacing w:val="-49"/>
          <w:w w:val="105"/>
        </w:rPr>
        <w:t> </w:t>
      </w:r>
      <w:r>
        <w:rPr>
          <w:color w:val="231F20"/>
          <w:w w:val="105"/>
        </w:rPr>
        <w:t>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способах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утилизации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таких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фильтров,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отсутствуют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компании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за-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нимающиеся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сбором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дальнейшей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переработкой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использованных</w:t>
      </w:r>
      <w:r>
        <w:rPr>
          <w:color w:val="231F20"/>
          <w:spacing w:val="-49"/>
          <w:w w:val="105"/>
        </w:rPr>
        <w:t> </w:t>
      </w:r>
      <w:r>
        <w:rPr>
          <w:color w:val="231F20"/>
          <w:w w:val="105"/>
        </w:rPr>
        <w:t>масляных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фильтров,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поэтому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обычный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автовладелец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просто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выки-</w:t>
      </w:r>
    </w:p>
    <w:p>
      <w:pPr>
        <w:spacing w:after="0" w:line="256" w:lineRule="auto"/>
        <w:jc w:val="right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6"/>
        <w:jc w:val="both"/>
      </w:pPr>
      <w:r>
        <w:rPr>
          <w:color w:val="231F20"/>
          <w:w w:val="105"/>
        </w:rPr>
        <w:t>дывает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фильтр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мусорное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ведро.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Иногда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сдаёт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металлолом,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но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старом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фильтре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еще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остается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отработанное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масло,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загрязняющее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металлолом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который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попадает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такой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фильтр.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Поэтому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компании,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собирающие черный металл, не всегда готовы принять такой вид от-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хода.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Даже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автосервисы,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официально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уполномоченные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проведе-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ние технического обслуживания и ремонта (ТОиР) автомобилей, за-</w:t>
      </w:r>
      <w:r>
        <w:rPr>
          <w:color w:val="231F20"/>
          <w:spacing w:val="1"/>
        </w:rPr>
        <w:t> </w:t>
      </w:r>
      <w:r>
        <w:rPr>
          <w:color w:val="231F20"/>
        </w:rPr>
        <w:t>частую просто выбрасывают масляные фильтра, так как не понятно,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ними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поступать.</w:t>
      </w:r>
    </w:p>
    <w:p>
      <w:pPr>
        <w:pStyle w:val="BodyText"/>
        <w:spacing w:line="256" w:lineRule="auto" w:before="9"/>
        <w:ind w:right="375" w:firstLine="396"/>
        <w:jc w:val="both"/>
      </w:pPr>
      <w:r>
        <w:rPr>
          <w:color w:val="231F20"/>
          <w:w w:val="105"/>
        </w:rPr>
        <w:t>Фильтр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состоит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нескольких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металлических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частей,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резино-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вых прокладок и фильтрующего элемента. Примерные массовые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доли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составляющих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фильтр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деталей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таковы: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металлическая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основа</w:t>
      </w:r>
    </w:p>
    <w:p>
      <w:pPr>
        <w:pStyle w:val="BodyText"/>
        <w:spacing w:line="256" w:lineRule="auto" w:before="3"/>
        <w:ind w:right="376"/>
        <w:jc w:val="both"/>
      </w:pPr>
      <w:r>
        <w:rPr>
          <w:color w:val="231F20"/>
        </w:rPr>
        <w:t>– 390 г; картонная основа – 115 г; резиновая основа – 9 г. В исполь-</w:t>
      </w:r>
      <w:r>
        <w:rPr>
          <w:color w:val="231F20"/>
          <w:spacing w:val="1"/>
        </w:rPr>
        <w:t> </w:t>
      </w:r>
      <w:r>
        <w:rPr>
          <w:color w:val="231F20"/>
        </w:rPr>
        <w:t>зованном фильтре отработанного масла – 350 мл [4]. Сложив все по-</w:t>
      </w:r>
      <w:r>
        <w:rPr>
          <w:color w:val="231F20"/>
          <w:spacing w:val="1"/>
        </w:rPr>
        <w:t> </w:t>
      </w:r>
      <w:r>
        <w:rPr>
          <w:color w:val="231F20"/>
        </w:rPr>
        <w:t>лезные ресурсы, содержащиеся в 50 миллионах масляных фильтров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всей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России,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получим: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металла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19.5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тыс.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т;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отработанного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мас-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ла – 17,5 тыс. м</w:t>
      </w:r>
      <w:r>
        <w:rPr>
          <w:color w:val="231F20"/>
          <w:vertAlign w:val="superscript"/>
        </w:rPr>
        <w:t>3</w:t>
      </w:r>
      <w:r>
        <w:rPr>
          <w:color w:val="231F20"/>
          <w:vertAlign w:val="baseline"/>
        </w:rPr>
        <w:t>; резины – 45 т. Средняя рыночная цена за 1 кг чер-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w w:val="105"/>
          <w:vertAlign w:val="baseline"/>
        </w:rPr>
        <w:t>ного</w:t>
      </w:r>
      <w:r>
        <w:rPr>
          <w:color w:val="231F20"/>
          <w:spacing w:val="-10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металла</w:t>
      </w:r>
      <w:r>
        <w:rPr>
          <w:color w:val="231F20"/>
          <w:spacing w:val="-9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–</w:t>
      </w:r>
      <w:r>
        <w:rPr>
          <w:color w:val="231F20"/>
          <w:spacing w:val="-10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10</w:t>
      </w:r>
      <w:r>
        <w:rPr>
          <w:color w:val="231F20"/>
          <w:spacing w:val="-9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рублей,</w:t>
      </w:r>
      <w:r>
        <w:rPr>
          <w:color w:val="231F20"/>
          <w:spacing w:val="-9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1</w:t>
      </w:r>
      <w:r>
        <w:rPr>
          <w:color w:val="231F20"/>
          <w:spacing w:val="-10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литр</w:t>
      </w:r>
      <w:r>
        <w:rPr>
          <w:color w:val="231F20"/>
          <w:spacing w:val="-9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отработанного</w:t>
      </w:r>
      <w:r>
        <w:rPr>
          <w:color w:val="231F20"/>
          <w:spacing w:val="-10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масла</w:t>
      </w:r>
      <w:r>
        <w:rPr>
          <w:color w:val="231F20"/>
          <w:spacing w:val="-9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–</w:t>
      </w:r>
      <w:r>
        <w:rPr>
          <w:color w:val="231F20"/>
          <w:spacing w:val="-9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10</w:t>
      </w:r>
      <w:r>
        <w:rPr>
          <w:color w:val="231F20"/>
          <w:spacing w:val="-10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рублей.</w:t>
      </w:r>
      <w:r>
        <w:rPr>
          <w:color w:val="231F20"/>
          <w:spacing w:val="-50"/>
          <w:w w:val="105"/>
          <w:vertAlign w:val="baseline"/>
        </w:rPr>
        <w:t> </w:t>
      </w:r>
      <w:r>
        <w:rPr>
          <w:color w:val="231F20"/>
          <w:vertAlign w:val="baseline"/>
        </w:rPr>
        <w:t>Таким образом, экономический эффект, который может быть достиг-</w:t>
      </w:r>
      <w:r>
        <w:rPr>
          <w:color w:val="231F20"/>
          <w:spacing w:val="-47"/>
          <w:vertAlign w:val="baseline"/>
        </w:rPr>
        <w:t> </w:t>
      </w:r>
      <w:r>
        <w:rPr>
          <w:color w:val="231F20"/>
          <w:vertAlign w:val="baseline"/>
        </w:rPr>
        <w:t>нут при переработке всех использованных за один год в России мас-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w w:val="105"/>
          <w:vertAlign w:val="baseline"/>
        </w:rPr>
        <w:t>ляных</w:t>
      </w:r>
      <w:r>
        <w:rPr>
          <w:color w:val="231F20"/>
          <w:spacing w:val="-5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фильтров,</w:t>
      </w:r>
      <w:r>
        <w:rPr>
          <w:color w:val="231F20"/>
          <w:spacing w:val="-4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составит</w:t>
      </w:r>
      <w:r>
        <w:rPr>
          <w:color w:val="231F20"/>
          <w:spacing w:val="-4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370</w:t>
      </w:r>
      <w:r>
        <w:rPr>
          <w:color w:val="231F20"/>
          <w:spacing w:val="-4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миллионов</w:t>
      </w:r>
      <w:r>
        <w:rPr>
          <w:color w:val="231F20"/>
          <w:spacing w:val="-4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рублей.</w:t>
      </w:r>
    </w:p>
    <w:p>
      <w:pPr>
        <w:pStyle w:val="BodyText"/>
        <w:spacing w:line="256" w:lineRule="auto" w:before="10"/>
        <w:ind w:right="374" w:firstLine="396"/>
        <w:jc w:val="both"/>
      </w:pPr>
      <w:r>
        <w:rPr>
          <w:color w:val="231F20"/>
          <w:w w:val="105"/>
        </w:rPr>
        <w:t>Отработанные масла относится ко 2-му классу опасности ве-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ществ (вещества высоко опасные) и подлежат обязательной ути-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лизации.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попадании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отработанного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масла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водоем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поверх-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ности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воды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образуется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пленка,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которая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препятствует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поступлению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2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воду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2"/>
          <w:w w:val="105"/>
        </w:rPr>
        <w:t>кислорода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2"/>
          <w:w w:val="105"/>
        </w:rPr>
        <w:t>и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2"/>
          <w:w w:val="105"/>
        </w:rPr>
        <w:t>солнечного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света.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1"/>
          <w:w w:val="105"/>
        </w:rPr>
        <w:t>Это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затрудняет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1"/>
          <w:w w:val="105"/>
        </w:rPr>
        <w:t>процесс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фото-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синтеза и сокращает жизнь растений и животных, обитающих в воде.</w:t>
      </w:r>
      <w:r>
        <w:rPr>
          <w:color w:val="231F20"/>
          <w:spacing w:val="-47"/>
        </w:rPr>
        <w:t> </w:t>
      </w:r>
      <w:r>
        <w:rPr>
          <w:color w:val="231F20"/>
        </w:rPr>
        <w:t>Значительные</w:t>
      </w:r>
      <w:r>
        <w:rPr>
          <w:color w:val="231F20"/>
          <w:spacing w:val="18"/>
        </w:rPr>
        <w:t> </w:t>
      </w:r>
      <w:r>
        <w:rPr>
          <w:color w:val="231F20"/>
        </w:rPr>
        <w:t>дефекты</w:t>
      </w:r>
      <w:r>
        <w:rPr>
          <w:color w:val="231F20"/>
          <w:spacing w:val="18"/>
        </w:rPr>
        <w:t> </w:t>
      </w:r>
      <w:r>
        <w:rPr>
          <w:color w:val="231F20"/>
        </w:rPr>
        <w:t>могут</w:t>
      </w:r>
      <w:r>
        <w:rPr>
          <w:color w:val="231F20"/>
          <w:spacing w:val="18"/>
        </w:rPr>
        <w:t> </w:t>
      </w:r>
      <w:r>
        <w:rPr>
          <w:color w:val="231F20"/>
        </w:rPr>
        <w:t>появиться</w:t>
      </w:r>
      <w:r>
        <w:rPr>
          <w:color w:val="231F20"/>
          <w:spacing w:val="19"/>
        </w:rPr>
        <w:t> </w:t>
      </w:r>
      <w:r>
        <w:rPr>
          <w:color w:val="231F20"/>
        </w:rPr>
        <w:t>у</w:t>
      </w:r>
      <w:r>
        <w:rPr>
          <w:color w:val="231F20"/>
          <w:spacing w:val="18"/>
        </w:rPr>
        <w:t> </w:t>
      </w:r>
      <w:r>
        <w:rPr>
          <w:color w:val="231F20"/>
        </w:rPr>
        <w:t>пресноводных</w:t>
      </w:r>
      <w:r>
        <w:rPr>
          <w:color w:val="231F20"/>
          <w:spacing w:val="18"/>
        </w:rPr>
        <w:t> </w:t>
      </w:r>
      <w:r>
        <w:rPr>
          <w:color w:val="231F20"/>
        </w:rPr>
        <w:t>видов</w:t>
      </w:r>
      <w:r>
        <w:rPr>
          <w:color w:val="231F20"/>
          <w:spacing w:val="19"/>
        </w:rPr>
        <w:t> </w:t>
      </w:r>
      <w:r>
        <w:rPr>
          <w:color w:val="231F20"/>
        </w:rPr>
        <w:t>рыб</w:t>
      </w:r>
      <w:r>
        <w:rPr>
          <w:color w:val="231F20"/>
          <w:spacing w:val="-48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воде,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где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концентрация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масла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составляет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0,00031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%,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у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морских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видов – при концентрации масла всего 0,000001 %! Неправильное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обращение с отработанным маслом может сказаться на здоровье лю-</w:t>
      </w:r>
      <w:r>
        <w:rPr>
          <w:color w:val="231F20"/>
          <w:spacing w:val="1"/>
        </w:rPr>
        <w:t> </w:t>
      </w:r>
      <w:r>
        <w:rPr>
          <w:color w:val="231F20"/>
        </w:rPr>
        <w:t>дей. Большая часть отработанного масла содержит небольшие коли-</w:t>
      </w:r>
      <w:r>
        <w:rPr>
          <w:color w:val="231F20"/>
          <w:spacing w:val="1"/>
        </w:rPr>
        <w:t> </w:t>
      </w:r>
      <w:r>
        <w:rPr>
          <w:color w:val="231F20"/>
        </w:rPr>
        <w:t>чества</w:t>
      </w:r>
      <w:r>
        <w:rPr>
          <w:color w:val="231F20"/>
          <w:spacing w:val="-13"/>
        </w:rPr>
        <w:t> </w:t>
      </w:r>
      <w:r>
        <w:rPr>
          <w:color w:val="231F20"/>
        </w:rPr>
        <w:t>веществ,</w:t>
      </w:r>
      <w:r>
        <w:rPr>
          <w:color w:val="231F20"/>
          <w:spacing w:val="-12"/>
        </w:rPr>
        <w:t> </w:t>
      </w:r>
      <w:r>
        <w:rPr>
          <w:color w:val="231F20"/>
        </w:rPr>
        <w:t>способных</w:t>
      </w:r>
      <w:r>
        <w:rPr>
          <w:color w:val="231F20"/>
          <w:spacing w:val="-12"/>
        </w:rPr>
        <w:t> </w:t>
      </w:r>
      <w:r>
        <w:rPr>
          <w:color w:val="231F20"/>
        </w:rPr>
        <w:t>при</w:t>
      </w:r>
      <w:r>
        <w:rPr>
          <w:color w:val="231F20"/>
          <w:spacing w:val="-12"/>
        </w:rPr>
        <w:t> </w:t>
      </w:r>
      <w:r>
        <w:rPr>
          <w:color w:val="231F20"/>
        </w:rPr>
        <w:t>вдыхании</w:t>
      </w:r>
      <w:r>
        <w:rPr>
          <w:color w:val="231F20"/>
          <w:spacing w:val="-13"/>
        </w:rPr>
        <w:t> </w:t>
      </w:r>
      <w:r>
        <w:rPr>
          <w:color w:val="231F20"/>
        </w:rPr>
        <w:t>или</w:t>
      </w:r>
      <w:r>
        <w:rPr>
          <w:color w:val="231F20"/>
          <w:spacing w:val="-12"/>
        </w:rPr>
        <w:t> </w:t>
      </w:r>
      <w:r>
        <w:rPr>
          <w:color w:val="231F20"/>
        </w:rPr>
        <w:t>проглатывании</w:t>
      </w:r>
      <w:r>
        <w:rPr>
          <w:color w:val="231F20"/>
          <w:spacing w:val="-12"/>
        </w:rPr>
        <w:t> </w:t>
      </w:r>
      <w:r>
        <w:rPr>
          <w:color w:val="231F20"/>
        </w:rPr>
        <w:t>вызвать</w:t>
      </w:r>
      <w:r>
        <w:rPr>
          <w:color w:val="231F20"/>
          <w:spacing w:val="-48"/>
        </w:rPr>
        <w:t> </w:t>
      </w:r>
      <w:r>
        <w:rPr>
          <w:color w:val="231F20"/>
        </w:rPr>
        <w:t>рак и другие проблемы со здоровьем [5]. Использованные масляные</w:t>
      </w:r>
      <w:r>
        <w:rPr>
          <w:color w:val="231F20"/>
          <w:spacing w:val="1"/>
        </w:rPr>
        <w:t> </w:t>
      </w:r>
      <w:r>
        <w:rPr>
          <w:color w:val="231F20"/>
        </w:rPr>
        <w:t>фильтра,</w:t>
      </w:r>
      <w:r>
        <w:rPr>
          <w:color w:val="231F20"/>
          <w:spacing w:val="-8"/>
        </w:rPr>
        <w:t> </w:t>
      </w:r>
      <w:r>
        <w:rPr>
          <w:color w:val="231F20"/>
        </w:rPr>
        <w:t>выброшенные</w:t>
      </w:r>
      <w:r>
        <w:rPr>
          <w:color w:val="231F20"/>
          <w:spacing w:val="-8"/>
        </w:rPr>
        <w:t> </w:t>
      </w: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свалку,</w:t>
      </w:r>
      <w:r>
        <w:rPr>
          <w:color w:val="231F20"/>
          <w:spacing w:val="-8"/>
        </w:rPr>
        <w:t> </w:t>
      </w:r>
      <w:r>
        <w:rPr>
          <w:color w:val="231F20"/>
        </w:rPr>
        <w:t>со</w:t>
      </w:r>
      <w:r>
        <w:rPr>
          <w:color w:val="231F20"/>
          <w:spacing w:val="-8"/>
        </w:rPr>
        <w:t> </w:t>
      </w:r>
      <w:r>
        <w:rPr>
          <w:color w:val="231F20"/>
        </w:rPr>
        <w:t>временем</w:t>
      </w:r>
      <w:r>
        <w:rPr>
          <w:color w:val="231F20"/>
          <w:spacing w:val="-7"/>
        </w:rPr>
        <w:t> </w:t>
      </w:r>
      <w:r>
        <w:rPr>
          <w:color w:val="231F20"/>
        </w:rPr>
        <w:t>коррозируют,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остат-</w:t>
      </w:r>
      <w:r>
        <w:rPr>
          <w:color w:val="231F20"/>
          <w:spacing w:val="-47"/>
        </w:rPr>
        <w:t> </w:t>
      </w:r>
      <w:r>
        <w:rPr>
          <w:color w:val="231F20"/>
        </w:rPr>
        <w:t>ки отработанного масла из них попадают в почву, оказывая негатив-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ное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воздействие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окружающую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среду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здоровье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людей,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которые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5"/>
        <w:jc w:val="both"/>
      </w:pPr>
      <w:r>
        <w:rPr>
          <w:color w:val="231F20"/>
        </w:rPr>
        <w:t>в этой среде обитают. Во избежание отрицательного воздействия на</w:t>
      </w:r>
      <w:r>
        <w:rPr>
          <w:color w:val="231F20"/>
          <w:spacing w:val="1"/>
        </w:rPr>
        <w:t> </w:t>
      </w:r>
      <w:r>
        <w:rPr>
          <w:color w:val="231F20"/>
        </w:rPr>
        <w:t>природу и здоровье человека, становится очевидна обязательная ути-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лизация использованных масляных фильтров. В этом заключается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экологический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эффект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правильной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утилизации.</w:t>
      </w:r>
    </w:p>
    <w:p>
      <w:pPr>
        <w:pStyle w:val="BodyText"/>
        <w:spacing w:line="256" w:lineRule="auto" w:before="4"/>
        <w:ind w:right="375" w:firstLine="396"/>
        <w:jc w:val="both"/>
      </w:pPr>
      <w:r>
        <w:rPr>
          <w:color w:val="231F20"/>
        </w:rPr>
        <w:t>Первый способ утилизации – спрессовка фильтра на месте про-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ведения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ТО.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Такой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способ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подходит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СТО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автосервисов,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ко-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торых достаточно часто производится замена моторного масла. Для</w:t>
      </w:r>
      <w:r>
        <w:rPr>
          <w:color w:val="231F20"/>
          <w:spacing w:val="1"/>
        </w:rPr>
        <w:t> </w:t>
      </w:r>
      <w:r>
        <w:rPr>
          <w:color w:val="231F20"/>
        </w:rPr>
        <w:t>спрессовки используется специальный станок, работающий от сети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220 В (рис. 1). Механик после замены фильтра помещает старый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фильтр в станок, при спрессовывании из фильтра вытекают остатки</w:t>
      </w:r>
      <w:r>
        <w:rPr>
          <w:color w:val="231F20"/>
          <w:spacing w:val="1"/>
        </w:rPr>
        <w:t> </w:t>
      </w:r>
      <w:r>
        <w:rPr>
          <w:color w:val="231F20"/>
        </w:rPr>
        <w:t>отработанного масла в специальную емкость, из которой оно потом</w:t>
      </w:r>
      <w:r>
        <w:rPr>
          <w:color w:val="231F20"/>
          <w:spacing w:val="1"/>
        </w:rPr>
        <w:t> </w:t>
      </w:r>
      <w:r>
        <w:rPr>
          <w:color w:val="231F20"/>
        </w:rPr>
        <w:t>переливается в более большие тары для последующей продажи ути-</w:t>
      </w:r>
      <w:r>
        <w:rPr>
          <w:color w:val="231F20"/>
          <w:spacing w:val="1"/>
        </w:rPr>
        <w:t> </w:t>
      </w:r>
      <w:r>
        <w:rPr>
          <w:color w:val="231F20"/>
        </w:rPr>
        <w:t>лизирующим компаниям. Спрессованный фильтр работник автосер-</w:t>
      </w:r>
      <w:r>
        <w:rPr>
          <w:color w:val="231F20"/>
          <w:spacing w:val="1"/>
        </w:rPr>
        <w:t> </w:t>
      </w:r>
      <w:r>
        <w:rPr>
          <w:color w:val="231F20"/>
        </w:rPr>
        <w:t>виса помещает в емкость для хранения металлолома. Спрессованный</w:t>
      </w:r>
      <w:r>
        <w:rPr>
          <w:color w:val="231F20"/>
          <w:spacing w:val="-47"/>
        </w:rPr>
        <w:t> </w:t>
      </w:r>
      <w:r>
        <w:rPr>
          <w:color w:val="231F20"/>
        </w:rPr>
        <w:t>фильтр занимает в 3-4 раза меньше места, чем обычный, и из него не</w:t>
      </w:r>
      <w:r>
        <w:rPr>
          <w:color w:val="231F20"/>
          <w:spacing w:val="1"/>
        </w:rPr>
        <w:t> </w:t>
      </w:r>
      <w:r>
        <w:rPr>
          <w:color w:val="231F20"/>
        </w:rPr>
        <w:t>вытекает отработанное масло. Преимущество этого способа заключа-</w:t>
      </w:r>
      <w:r>
        <w:rPr>
          <w:color w:val="231F20"/>
          <w:spacing w:val="-47"/>
        </w:rPr>
        <w:t> </w:t>
      </w:r>
      <w:r>
        <w:rPr>
          <w:color w:val="231F20"/>
        </w:rPr>
        <w:t>ется в удобстве его внедрения: каждая СТО может приобрести такой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станок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использовать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его,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учитывая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еще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экономическую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выгоду,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которая будет получена в результате его эксплуатации. При стоимо-</w:t>
      </w:r>
      <w:r>
        <w:rPr>
          <w:color w:val="231F20"/>
          <w:spacing w:val="1"/>
        </w:rPr>
        <w:t> </w:t>
      </w:r>
      <w:r>
        <w:rPr>
          <w:color w:val="231F20"/>
        </w:rPr>
        <w:t>сти станка 20 т р. средних размеров СТО с тремя подъемниками оку-</w:t>
      </w:r>
      <w:r>
        <w:rPr>
          <w:color w:val="231F20"/>
          <w:spacing w:val="1"/>
        </w:rPr>
        <w:t> </w:t>
      </w:r>
      <w:r>
        <w:rPr>
          <w:color w:val="231F20"/>
        </w:rPr>
        <w:t>пит</w:t>
      </w:r>
      <w:r>
        <w:rPr>
          <w:color w:val="231F20"/>
          <w:spacing w:val="-7"/>
        </w:rPr>
        <w:t> </w:t>
      </w:r>
      <w:r>
        <w:rPr>
          <w:color w:val="231F20"/>
        </w:rPr>
        <w:t>станок</w:t>
      </w:r>
      <w:r>
        <w:rPr>
          <w:color w:val="231F20"/>
          <w:spacing w:val="-6"/>
        </w:rPr>
        <w:t> </w:t>
      </w:r>
      <w:r>
        <w:rPr>
          <w:color w:val="231F20"/>
        </w:rPr>
        <w:t>за</w:t>
      </w:r>
      <w:r>
        <w:rPr>
          <w:color w:val="231F20"/>
          <w:spacing w:val="-6"/>
        </w:rPr>
        <w:t> </w:t>
      </w:r>
      <w:r>
        <w:rPr>
          <w:color w:val="231F20"/>
        </w:rPr>
        <w:t>один</w:t>
      </w:r>
      <w:r>
        <w:rPr>
          <w:color w:val="231F20"/>
          <w:spacing w:val="-6"/>
        </w:rPr>
        <w:t> </w:t>
      </w:r>
      <w:r>
        <w:rPr>
          <w:color w:val="231F20"/>
        </w:rPr>
        <w:t>год.</w:t>
      </w:r>
      <w:r>
        <w:rPr>
          <w:color w:val="231F20"/>
          <w:spacing w:val="-7"/>
        </w:rPr>
        <w:t> </w:t>
      </w:r>
      <w:r>
        <w:rPr>
          <w:color w:val="231F20"/>
        </w:rPr>
        <w:t>Недостаток</w:t>
      </w:r>
      <w:r>
        <w:rPr>
          <w:color w:val="231F20"/>
          <w:spacing w:val="-6"/>
        </w:rPr>
        <w:t> </w:t>
      </w:r>
      <w:r>
        <w:rPr>
          <w:color w:val="231F20"/>
        </w:rPr>
        <w:t>заключается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отсутствии</w:t>
      </w:r>
      <w:r>
        <w:rPr>
          <w:color w:val="231F20"/>
          <w:spacing w:val="-6"/>
        </w:rPr>
        <w:t> </w:t>
      </w: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рын-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ке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ассортимента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таких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станков.</w:t>
      </w:r>
    </w:p>
    <w:p>
      <w:pPr>
        <w:pStyle w:val="BodyText"/>
        <w:spacing w:before="1"/>
        <w:ind w:left="0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106">
            <wp:simplePos x="0" y="0"/>
            <wp:positionH relativeFrom="page">
              <wp:posOffset>2067765</wp:posOffset>
            </wp:positionH>
            <wp:positionV relativeFrom="paragraph">
              <wp:posOffset>118329</wp:posOffset>
            </wp:positionV>
            <wp:extent cx="1193768" cy="1853183"/>
            <wp:effectExtent l="0" t="0" r="0" b="0"/>
            <wp:wrapTopAndBottom/>
            <wp:docPr id="203" name="image1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4" name="image127.jpe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3768" cy="1853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58"/>
        <w:ind w:left="1191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Станок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для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спрессовки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масляных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фильтров</w:t>
      </w:r>
    </w:p>
    <w:p>
      <w:pPr>
        <w:spacing w:after="0"/>
        <w:jc w:val="left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4" w:firstLine="396"/>
        <w:jc w:val="both"/>
      </w:pPr>
      <w:r>
        <w:rPr>
          <w:color w:val="231F20"/>
          <w:w w:val="105"/>
        </w:rPr>
        <w:t>Второй способ утилизации – централизованная переработка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фильтров. Такой способ применяется в США. Автосервисы соби-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рают использованные фильтры в специальных емкостях(200-литро-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вых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бочках),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потом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специализирующаяся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переработке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масляных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фильтров организация занимается покупкой и вывозом заполненных</w:t>
      </w:r>
      <w:r>
        <w:rPr>
          <w:color w:val="231F20"/>
          <w:spacing w:val="1"/>
        </w:rPr>
        <w:t> </w:t>
      </w:r>
      <w:r>
        <w:rPr>
          <w:color w:val="231F20"/>
        </w:rPr>
        <w:t>емкостей. Фильтры высыпаются на специальную сетчатую площад-</w:t>
      </w:r>
      <w:r>
        <w:rPr>
          <w:color w:val="231F20"/>
          <w:spacing w:val="1"/>
        </w:rPr>
        <w:t> </w:t>
      </w:r>
      <w:r>
        <w:rPr>
          <w:color w:val="231F20"/>
        </w:rPr>
        <w:t>ку, где хранятся до начала их переработки. Конструкция площадки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позволяет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собирать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вытекающее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фильтров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отработанное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масло.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Сначала фильтра спрессовываются в небольшие брикеты, часть отра-</w:t>
      </w:r>
      <w:r>
        <w:rPr>
          <w:color w:val="231F20"/>
          <w:spacing w:val="-47"/>
        </w:rPr>
        <w:t> </w:t>
      </w:r>
      <w:r>
        <w:rPr>
          <w:color w:val="231F20"/>
        </w:rPr>
        <w:t>ботанного масла из них выдавливается. Далее эти брикеты на специ-</w:t>
      </w:r>
      <w:r>
        <w:rPr>
          <w:color w:val="231F20"/>
          <w:spacing w:val="1"/>
        </w:rPr>
        <w:t> </w:t>
      </w:r>
      <w:r>
        <w:rPr>
          <w:color w:val="231F20"/>
        </w:rPr>
        <w:t>альном поддоне помещаются в большую печь, нагреваются до опре-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деленной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температуры,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за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счет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чего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масло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фильтрах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разжижается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и вытекает в поддон (рис. 2). Потом температура в печи поднимает-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выше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1000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градусов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Цельсию,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остатки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отработанного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масла,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примеси в нём, фильтрующий элемент и резиновые прокладки сгора-</w:t>
      </w:r>
      <w:r>
        <w:rPr>
          <w:color w:val="231F20"/>
          <w:spacing w:val="-47"/>
        </w:rPr>
        <w:t> </w:t>
      </w:r>
      <w:r>
        <w:rPr>
          <w:color w:val="231F20"/>
        </w:rPr>
        <w:t>ют,</w:t>
      </w:r>
      <w:r>
        <w:rPr>
          <w:color w:val="231F20"/>
          <w:spacing w:val="12"/>
        </w:rPr>
        <w:t> </w:t>
      </w:r>
      <w:r>
        <w:rPr>
          <w:color w:val="231F20"/>
        </w:rPr>
        <w:t>и</w:t>
      </w:r>
      <w:r>
        <w:rPr>
          <w:color w:val="231F20"/>
          <w:spacing w:val="12"/>
        </w:rPr>
        <w:t> </w:t>
      </w:r>
      <w:r>
        <w:rPr>
          <w:color w:val="231F20"/>
        </w:rPr>
        <w:t>на</w:t>
      </w:r>
      <w:r>
        <w:rPr>
          <w:color w:val="231F20"/>
          <w:spacing w:val="13"/>
        </w:rPr>
        <w:t> </w:t>
      </w:r>
      <w:r>
        <w:rPr>
          <w:color w:val="231F20"/>
        </w:rPr>
        <w:t>выходе</w:t>
      </w:r>
      <w:r>
        <w:rPr>
          <w:color w:val="231F20"/>
          <w:spacing w:val="12"/>
        </w:rPr>
        <w:t> </w:t>
      </w:r>
      <w:r>
        <w:rPr>
          <w:color w:val="231F20"/>
        </w:rPr>
        <w:t>из</w:t>
      </w:r>
      <w:r>
        <w:rPr>
          <w:color w:val="231F20"/>
          <w:spacing w:val="13"/>
        </w:rPr>
        <w:t> </w:t>
      </w:r>
      <w:r>
        <w:rPr>
          <w:color w:val="231F20"/>
        </w:rPr>
        <w:t>печи</w:t>
      </w:r>
      <w:r>
        <w:rPr>
          <w:color w:val="231F20"/>
          <w:spacing w:val="12"/>
        </w:rPr>
        <w:t> </w:t>
      </w:r>
      <w:r>
        <w:rPr>
          <w:color w:val="231F20"/>
        </w:rPr>
        <w:t>получаются</w:t>
      </w:r>
      <w:r>
        <w:rPr>
          <w:color w:val="231F20"/>
          <w:spacing w:val="13"/>
        </w:rPr>
        <w:t> </w:t>
      </w:r>
      <w:r>
        <w:rPr>
          <w:color w:val="231F20"/>
        </w:rPr>
        <w:t>брикеты</w:t>
      </w:r>
      <w:r>
        <w:rPr>
          <w:color w:val="231F20"/>
          <w:spacing w:val="12"/>
        </w:rPr>
        <w:t> </w:t>
      </w:r>
      <w:r>
        <w:rPr>
          <w:color w:val="231F20"/>
        </w:rPr>
        <w:t>обожженного</w:t>
      </w:r>
      <w:r>
        <w:rPr>
          <w:color w:val="231F20"/>
          <w:spacing w:val="13"/>
        </w:rPr>
        <w:t> </w:t>
      </w:r>
      <w:r>
        <w:rPr>
          <w:color w:val="231F20"/>
        </w:rPr>
        <w:t>металла</w:t>
      </w:r>
    </w:p>
    <w:p>
      <w:pPr>
        <w:pStyle w:val="BodyText"/>
        <w:spacing w:line="256" w:lineRule="auto" w:before="18"/>
        <w:ind w:right="375"/>
        <w:jc w:val="right"/>
      </w:pPr>
      <w:r>
        <w:rPr>
          <w:color w:val="231F20"/>
          <w:w w:val="105"/>
        </w:rPr>
        <w:t>–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скрапа,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без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посторонних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включений,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которые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сдаются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металло-</w:t>
      </w:r>
      <w:r>
        <w:rPr>
          <w:color w:val="231F20"/>
          <w:spacing w:val="-49"/>
          <w:w w:val="105"/>
        </w:rPr>
        <w:t> </w:t>
      </w:r>
      <w:r>
        <w:rPr>
          <w:color w:val="231F20"/>
          <w:w w:val="105"/>
        </w:rPr>
        <w:t>лом.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Преимущество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этого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метода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заключается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его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универсально-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сти: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любые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масляные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фильтра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любых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источников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(автосервисы,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гаражи, специальные пункты по сбору фильтров) могут быть перера-</w:t>
      </w:r>
      <w:r>
        <w:rPr>
          <w:color w:val="231F20"/>
          <w:spacing w:val="-47"/>
        </w:rPr>
        <w:t> </w:t>
      </w:r>
      <w:r>
        <w:rPr>
          <w:color w:val="231F20"/>
        </w:rPr>
        <w:t>ботаны.</w:t>
      </w:r>
      <w:r>
        <w:rPr>
          <w:color w:val="231F20"/>
          <w:spacing w:val="6"/>
        </w:rPr>
        <w:t> </w:t>
      </w:r>
      <w:r>
        <w:rPr>
          <w:color w:val="231F20"/>
        </w:rPr>
        <w:t>Недостаток</w:t>
      </w:r>
      <w:r>
        <w:rPr>
          <w:color w:val="231F20"/>
          <w:spacing w:val="6"/>
        </w:rPr>
        <w:t> </w:t>
      </w:r>
      <w:r>
        <w:rPr>
          <w:color w:val="231F20"/>
        </w:rPr>
        <w:t>данного</w:t>
      </w:r>
      <w:r>
        <w:rPr>
          <w:color w:val="231F20"/>
          <w:spacing w:val="6"/>
        </w:rPr>
        <w:t> </w:t>
      </w:r>
      <w:r>
        <w:rPr>
          <w:color w:val="231F20"/>
        </w:rPr>
        <w:t>метода</w:t>
      </w:r>
      <w:r>
        <w:rPr>
          <w:color w:val="231F20"/>
          <w:spacing w:val="7"/>
        </w:rPr>
        <w:t> </w:t>
      </w:r>
      <w:r>
        <w:rPr>
          <w:color w:val="231F20"/>
        </w:rPr>
        <w:t>заключается</w:t>
      </w:r>
      <w:r>
        <w:rPr>
          <w:color w:val="231F20"/>
          <w:spacing w:val="6"/>
        </w:rPr>
        <w:t> </w:t>
      </w:r>
      <w:r>
        <w:rPr>
          <w:color w:val="231F20"/>
        </w:rPr>
        <w:t>в</w:t>
      </w:r>
      <w:r>
        <w:rPr>
          <w:color w:val="231F20"/>
          <w:spacing w:val="6"/>
        </w:rPr>
        <w:t> </w:t>
      </w:r>
      <w:r>
        <w:rPr>
          <w:color w:val="231F20"/>
        </w:rPr>
        <w:t>отсутствии</w:t>
      </w:r>
      <w:r>
        <w:rPr>
          <w:color w:val="231F20"/>
          <w:spacing w:val="7"/>
        </w:rPr>
        <w:t> </w:t>
      </w:r>
      <w:r>
        <w:rPr>
          <w:color w:val="231F20"/>
        </w:rPr>
        <w:t>такой</w:t>
      </w:r>
      <w:r>
        <w:rPr>
          <w:color w:val="231F20"/>
          <w:spacing w:val="1"/>
        </w:rPr>
        <w:t> </w:t>
      </w:r>
      <w:r>
        <w:rPr>
          <w:color w:val="231F20"/>
        </w:rPr>
        <w:t>технологии</w:t>
      </w:r>
      <w:r>
        <w:rPr>
          <w:color w:val="231F20"/>
          <w:spacing w:val="-8"/>
        </w:rPr>
        <w:t> </w:t>
      </w:r>
      <w:r>
        <w:rPr>
          <w:color w:val="231F20"/>
        </w:rPr>
        <w:t>переработки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нашей</w:t>
      </w:r>
      <w:r>
        <w:rPr>
          <w:color w:val="231F20"/>
          <w:spacing w:val="-7"/>
        </w:rPr>
        <w:t> </w:t>
      </w:r>
      <w:r>
        <w:rPr>
          <w:color w:val="231F20"/>
        </w:rPr>
        <w:t>стране.</w:t>
      </w:r>
      <w:r>
        <w:rPr>
          <w:color w:val="231F20"/>
          <w:spacing w:val="-8"/>
        </w:rPr>
        <w:t> </w:t>
      </w:r>
      <w:r>
        <w:rPr>
          <w:color w:val="231F20"/>
        </w:rPr>
        <w:t>Также,</w:t>
      </w:r>
      <w:r>
        <w:rPr>
          <w:color w:val="231F20"/>
          <w:spacing w:val="-7"/>
        </w:rPr>
        <w:t> </w:t>
      </w:r>
      <w:r>
        <w:rPr>
          <w:color w:val="231F20"/>
        </w:rPr>
        <w:t>качество</w:t>
      </w:r>
      <w:r>
        <w:rPr>
          <w:color w:val="231F20"/>
          <w:spacing w:val="-8"/>
        </w:rPr>
        <w:t> </w:t>
      </w:r>
      <w:r>
        <w:rPr>
          <w:color w:val="231F20"/>
        </w:rPr>
        <w:t>металла</w:t>
      </w:r>
      <w:r>
        <w:rPr>
          <w:color w:val="231F20"/>
          <w:spacing w:val="-7"/>
        </w:rPr>
        <w:t> </w:t>
      </w:r>
      <w:r>
        <w:rPr>
          <w:color w:val="231F20"/>
        </w:rPr>
        <w:t>по-</w:t>
      </w:r>
      <w:r>
        <w:rPr>
          <w:color w:val="231F20"/>
          <w:spacing w:val="-47"/>
        </w:rPr>
        <w:t> </w:t>
      </w:r>
      <w:r>
        <w:rPr>
          <w:color w:val="231F20"/>
        </w:rPr>
        <w:t>сле</w:t>
      </w:r>
      <w:r>
        <w:rPr>
          <w:color w:val="231F20"/>
          <w:spacing w:val="6"/>
        </w:rPr>
        <w:t> </w:t>
      </w:r>
      <w:r>
        <w:rPr>
          <w:color w:val="231F20"/>
        </w:rPr>
        <w:t>термической</w:t>
      </w:r>
      <w:r>
        <w:rPr>
          <w:color w:val="231F20"/>
          <w:spacing w:val="6"/>
        </w:rPr>
        <w:t> </w:t>
      </w:r>
      <w:r>
        <w:rPr>
          <w:color w:val="231F20"/>
        </w:rPr>
        <w:t>обработки</w:t>
      </w:r>
      <w:r>
        <w:rPr>
          <w:color w:val="231F20"/>
          <w:spacing w:val="7"/>
        </w:rPr>
        <w:t> </w:t>
      </w:r>
      <w:r>
        <w:rPr>
          <w:color w:val="231F20"/>
        </w:rPr>
        <w:t>ухудшается,</w:t>
      </w:r>
      <w:r>
        <w:rPr>
          <w:color w:val="231F20"/>
          <w:spacing w:val="6"/>
        </w:rPr>
        <w:t> </w:t>
      </w:r>
      <w:r>
        <w:rPr>
          <w:color w:val="231F20"/>
        </w:rPr>
        <w:t>что</w:t>
      </w:r>
      <w:r>
        <w:rPr>
          <w:color w:val="231F20"/>
          <w:spacing w:val="7"/>
        </w:rPr>
        <w:t> </w:t>
      </w:r>
      <w:r>
        <w:rPr>
          <w:color w:val="231F20"/>
        </w:rPr>
        <w:t>отражается</w:t>
      </w:r>
      <w:r>
        <w:rPr>
          <w:color w:val="231F20"/>
          <w:spacing w:val="6"/>
        </w:rPr>
        <w:t> </w:t>
      </w:r>
      <w:r>
        <w:rPr>
          <w:color w:val="231F20"/>
        </w:rPr>
        <w:t>на</w:t>
      </w:r>
      <w:r>
        <w:rPr>
          <w:color w:val="231F20"/>
          <w:spacing w:val="7"/>
        </w:rPr>
        <w:t> </w:t>
      </w:r>
      <w:r>
        <w:rPr>
          <w:color w:val="231F20"/>
        </w:rPr>
        <w:t>его</w:t>
      </w:r>
      <w:r>
        <w:rPr>
          <w:color w:val="231F20"/>
          <w:spacing w:val="6"/>
        </w:rPr>
        <w:t> </w:t>
      </w:r>
      <w:r>
        <w:rPr>
          <w:color w:val="231F20"/>
        </w:rPr>
        <w:t>цене.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Третий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способ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утилизации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дробление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фильтров.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Дробление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происходит</w:t>
      </w:r>
      <w:r>
        <w:rPr>
          <w:color w:val="231F20"/>
          <w:spacing w:val="2"/>
        </w:rPr>
        <w:t> </w:t>
      </w:r>
      <w:r>
        <w:rPr>
          <w:color w:val="231F20"/>
        </w:rPr>
        <w:t>в</w:t>
      </w:r>
      <w:r>
        <w:rPr>
          <w:color w:val="231F20"/>
          <w:spacing w:val="2"/>
        </w:rPr>
        <w:t> </w:t>
      </w:r>
      <w:r>
        <w:rPr>
          <w:color w:val="231F20"/>
        </w:rPr>
        <w:t>специальных</w:t>
      </w:r>
      <w:r>
        <w:rPr>
          <w:color w:val="231F20"/>
          <w:spacing w:val="3"/>
        </w:rPr>
        <w:t> </w:t>
      </w:r>
      <w:r>
        <w:rPr>
          <w:color w:val="231F20"/>
        </w:rPr>
        <w:t>шредерах-измельчителях</w:t>
      </w:r>
      <w:r>
        <w:rPr>
          <w:color w:val="231F20"/>
          <w:spacing w:val="2"/>
        </w:rPr>
        <w:t> </w:t>
      </w:r>
      <w:r>
        <w:rPr>
          <w:color w:val="231F20"/>
        </w:rPr>
        <w:t>(рис.</w:t>
      </w:r>
      <w:r>
        <w:rPr>
          <w:color w:val="231F20"/>
          <w:spacing w:val="3"/>
        </w:rPr>
        <w:t> </w:t>
      </w:r>
      <w:r>
        <w:rPr>
          <w:color w:val="231F20"/>
        </w:rPr>
        <w:t>3),</w:t>
      </w:r>
      <w:r>
        <w:rPr>
          <w:color w:val="231F20"/>
          <w:spacing w:val="2"/>
        </w:rPr>
        <w:t> </w:t>
      </w:r>
      <w:r>
        <w:rPr>
          <w:color w:val="231F20"/>
        </w:rPr>
        <w:t>в</w:t>
      </w:r>
      <w:r>
        <w:rPr>
          <w:color w:val="231F20"/>
          <w:spacing w:val="2"/>
        </w:rPr>
        <w:t> </w:t>
      </w:r>
      <w:r>
        <w:rPr>
          <w:color w:val="231F20"/>
        </w:rPr>
        <w:t>кото-</w:t>
      </w:r>
      <w:r>
        <w:rPr>
          <w:color w:val="231F20"/>
          <w:spacing w:val="1"/>
        </w:rPr>
        <w:t> </w:t>
      </w:r>
      <w:r>
        <w:rPr>
          <w:color w:val="231F20"/>
        </w:rPr>
        <w:t>рые засыпаются масляные фильтры, измельчаются, и на выходе разд-</w:t>
      </w:r>
      <w:r>
        <w:rPr>
          <w:color w:val="231F20"/>
          <w:spacing w:val="-47"/>
        </w:rPr>
        <w:t> </w:t>
      </w:r>
      <w:r>
        <w:rPr>
          <w:color w:val="231F20"/>
        </w:rPr>
        <w:t>робленные</w:t>
      </w:r>
      <w:r>
        <w:rPr>
          <w:color w:val="231F20"/>
          <w:spacing w:val="-5"/>
        </w:rPr>
        <w:t> </w:t>
      </w:r>
      <w:r>
        <w:rPr>
          <w:color w:val="231F20"/>
        </w:rPr>
        <w:t>куски</w:t>
      </w:r>
      <w:r>
        <w:rPr>
          <w:color w:val="231F20"/>
          <w:spacing w:val="-5"/>
        </w:rPr>
        <w:t> </w:t>
      </w:r>
      <w:r>
        <w:rPr>
          <w:color w:val="231F20"/>
        </w:rPr>
        <w:t>фильтров</w:t>
      </w:r>
      <w:r>
        <w:rPr>
          <w:color w:val="231F20"/>
          <w:spacing w:val="-4"/>
        </w:rPr>
        <w:t> </w:t>
      </w:r>
      <w:r>
        <w:rPr>
          <w:color w:val="231F20"/>
        </w:rPr>
        <w:t>попадают</w:t>
      </w:r>
      <w:r>
        <w:rPr>
          <w:color w:val="231F20"/>
          <w:spacing w:val="-5"/>
        </w:rPr>
        <w:t> </w:t>
      </w:r>
      <w:r>
        <w:rPr>
          <w:color w:val="231F20"/>
        </w:rPr>
        <w:t>на</w:t>
      </w:r>
      <w:r>
        <w:rPr>
          <w:color w:val="231F20"/>
          <w:spacing w:val="-4"/>
        </w:rPr>
        <w:t> </w:t>
      </w:r>
      <w:r>
        <w:rPr>
          <w:color w:val="231F20"/>
        </w:rPr>
        <w:t>конвейерную</w:t>
      </w:r>
      <w:r>
        <w:rPr>
          <w:color w:val="231F20"/>
          <w:spacing w:val="-5"/>
        </w:rPr>
        <w:t> </w:t>
      </w:r>
      <w:r>
        <w:rPr>
          <w:color w:val="231F20"/>
        </w:rPr>
        <w:t>ленту,</w:t>
      </w:r>
      <w:r>
        <w:rPr>
          <w:color w:val="231F20"/>
          <w:spacing w:val="-5"/>
        </w:rPr>
        <w:t> </w:t>
      </w:r>
      <w:r>
        <w:rPr>
          <w:color w:val="231F20"/>
        </w:rPr>
        <w:t>на</w:t>
      </w:r>
      <w:r>
        <w:rPr>
          <w:color w:val="231F20"/>
          <w:spacing w:val="-4"/>
        </w:rPr>
        <w:t> </w:t>
      </w:r>
      <w:r>
        <w:rPr>
          <w:color w:val="231F20"/>
        </w:rPr>
        <w:t>кото-</w:t>
      </w:r>
      <w:r>
        <w:rPr>
          <w:color w:val="231F20"/>
          <w:spacing w:val="-47"/>
        </w:rPr>
        <w:t> </w:t>
      </w:r>
      <w:r>
        <w:rPr>
          <w:color w:val="231F20"/>
        </w:rPr>
        <w:t>рой</w:t>
      </w:r>
      <w:r>
        <w:rPr>
          <w:color w:val="231F20"/>
          <w:spacing w:val="14"/>
        </w:rPr>
        <w:t> </w:t>
      </w:r>
      <w:r>
        <w:rPr>
          <w:color w:val="231F20"/>
        </w:rPr>
        <w:t>магнитом</w:t>
      </w:r>
      <w:r>
        <w:rPr>
          <w:color w:val="231F20"/>
          <w:spacing w:val="15"/>
        </w:rPr>
        <w:t> </w:t>
      </w:r>
      <w:r>
        <w:rPr>
          <w:color w:val="231F20"/>
        </w:rPr>
        <w:t>выделяются</w:t>
      </w:r>
      <w:r>
        <w:rPr>
          <w:color w:val="231F20"/>
          <w:spacing w:val="15"/>
        </w:rPr>
        <w:t> </w:t>
      </w:r>
      <w:r>
        <w:rPr>
          <w:color w:val="231F20"/>
        </w:rPr>
        <w:t>металлические</w:t>
      </w:r>
      <w:r>
        <w:rPr>
          <w:color w:val="231F20"/>
          <w:spacing w:val="15"/>
        </w:rPr>
        <w:t> </w:t>
      </w:r>
      <w:r>
        <w:rPr>
          <w:color w:val="231F20"/>
        </w:rPr>
        <w:t>включения,</w:t>
      </w:r>
      <w:r>
        <w:rPr>
          <w:color w:val="231F20"/>
          <w:spacing w:val="15"/>
        </w:rPr>
        <w:t> </w:t>
      </w:r>
      <w:r>
        <w:rPr>
          <w:color w:val="231F20"/>
        </w:rPr>
        <w:t>о</w:t>
      </w:r>
      <w:r>
        <w:rPr>
          <w:color w:val="231F20"/>
          <w:spacing w:val="15"/>
        </w:rPr>
        <w:t> </w:t>
      </w:r>
      <w:r>
        <w:rPr>
          <w:color w:val="231F20"/>
        </w:rPr>
        <w:t>оставшиеся</w:t>
      </w:r>
      <w:r>
        <w:rPr>
          <w:color w:val="231F20"/>
          <w:spacing w:val="1"/>
        </w:rPr>
        <w:t> </w:t>
      </w:r>
      <w:r>
        <w:rPr>
          <w:color w:val="231F20"/>
        </w:rPr>
        <w:t>части сортируются вручную. Такой способ позволяет эффективно пе-</w:t>
      </w:r>
      <w:r>
        <w:rPr>
          <w:color w:val="231F20"/>
          <w:spacing w:val="-47"/>
        </w:rPr>
        <w:t> </w:t>
      </w:r>
      <w:r>
        <w:rPr>
          <w:color w:val="231F20"/>
          <w:spacing w:val="-1"/>
          <w:w w:val="105"/>
        </w:rPr>
        <w:t>рерабатывать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большое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количество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фильтров,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предъявляет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высо-</w:t>
      </w:r>
      <w:r>
        <w:rPr>
          <w:color w:val="231F20"/>
          <w:spacing w:val="-49"/>
          <w:w w:val="105"/>
        </w:rPr>
        <w:t> </w:t>
      </w:r>
      <w:r>
        <w:rPr>
          <w:color w:val="231F20"/>
          <w:spacing w:val="-2"/>
          <w:w w:val="105"/>
        </w:rPr>
        <w:t>кие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требования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к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измельчительной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установке,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которая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должна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быть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способна измельчать цельнометаллические фильтры на фракции под-</w:t>
      </w:r>
      <w:r>
        <w:rPr>
          <w:color w:val="231F20"/>
          <w:spacing w:val="-47"/>
        </w:rPr>
        <w:t> </w:t>
      </w:r>
      <w:r>
        <w:rPr>
          <w:color w:val="231F20"/>
        </w:rPr>
        <w:t>ходящего</w:t>
      </w:r>
      <w:r>
        <w:rPr>
          <w:color w:val="231F20"/>
          <w:spacing w:val="21"/>
        </w:rPr>
        <w:t> </w:t>
      </w:r>
      <w:r>
        <w:rPr>
          <w:color w:val="231F20"/>
        </w:rPr>
        <w:t>размера</w:t>
      </w:r>
      <w:r>
        <w:rPr>
          <w:color w:val="231F20"/>
          <w:spacing w:val="21"/>
        </w:rPr>
        <w:t> </w:t>
      </w:r>
      <w:r>
        <w:rPr>
          <w:color w:val="231F20"/>
        </w:rPr>
        <w:t>и</w:t>
      </w:r>
      <w:r>
        <w:rPr>
          <w:color w:val="231F20"/>
          <w:spacing w:val="22"/>
        </w:rPr>
        <w:t> </w:t>
      </w:r>
      <w:r>
        <w:rPr>
          <w:color w:val="231F20"/>
        </w:rPr>
        <w:t>собирать</w:t>
      </w:r>
      <w:r>
        <w:rPr>
          <w:color w:val="231F20"/>
          <w:spacing w:val="21"/>
        </w:rPr>
        <w:t> </w:t>
      </w:r>
      <w:r>
        <w:rPr>
          <w:color w:val="231F20"/>
        </w:rPr>
        <w:t>в</w:t>
      </w:r>
      <w:r>
        <w:rPr>
          <w:color w:val="231F20"/>
          <w:spacing w:val="22"/>
        </w:rPr>
        <w:t> </w:t>
      </w:r>
      <w:r>
        <w:rPr>
          <w:color w:val="231F20"/>
        </w:rPr>
        <w:t>специальную</w:t>
      </w:r>
      <w:r>
        <w:rPr>
          <w:color w:val="231F20"/>
          <w:spacing w:val="21"/>
        </w:rPr>
        <w:t> </w:t>
      </w:r>
      <w:r>
        <w:rPr>
          <w:color w:val="231F20"/>
        </w:rPr>
        <w:t>емкость</w:t>
      </w:r>
      <w:r>
        <w:rPr>
          <w:color w:val="231F20"/>
          <w:spacing w:val="22"/>
        </w:rPr>
        <w:t> </w:t>
      </w:r>
      <w:r>
        <w:rPr>
          <w:color w:val="231F20"/>
        </w:rPr>
        <w:t>отработанное</w:t>
      </w:r>
      <w:r>
        <w:rPr>
          <w:color w:val="231F20"/>
          <w:spacing w:val="-47"/>
        </w:rPr>
        <w:t> </w:t>
      </w:r>
      <w:r>
        <w:rPr>
          <w:color w:val="231F20"/>
        </w:rPr>
        <w:t>масло.</w:t>
      </w:r>
      <w:r>
        <w:rPr>
          <w:color w:val="231F20"/>
          <w:spacing w:val="4"/>
        </w:rPr>
        <w:t> </w:t>
      </w:r>
      <w:r>
        <w:rPr>
          <w:color w:val="231F20"/>
        </w:rPr>
        <w:t>Также</w:t>
      </w:r>
      <w:r>
        <w:rPr>
          <w:color w:val="231F20"/>
          <w:spacing w:val="4"/>
        </w:rPr>
        <w:t> </w:t>
      </w:r>
      <w:r>
        <w:rPr>
          <w:color w:val="231F20"/>
        </w:rPr>
        <w:t>стоит</w:t>
      </w:r>
      <w:r>
        <w:rPr>
          <w:color w:val="231F20"/>
          <w:spacing w:val="5"/>
        </w:rPr>
        <w:t> </w:t>
      </w:r>
      <w:r>
        <w:rPr>
          <w:color w:val="231F20"/>
        </w:rPr>
        <w:t>добавить,</w:t>
      </w:r>
      <w:r>
        <w:rPr>
          <w:color w:val="231F20"/>
          <w:spacing w:val="4"/>
        </w:rPr>
        <w:t> </w:t>
      </w:r>
      <w:r>
        <w:rPr>
          <w:color w:val="231F20"/>
        </w:rPr>
        <w:t>что</w:t>
      </w:r>
      <w:r>
        <w:rPr>
          <w:color w:val="231F20"/>
          <w:spacing w:val="4"/>
        </w:rPr>
        <w:t> </w:t>
      </w:r>
      <w:r>
        <w:rPr>
          <w:color w:val="231F20"/>
        </w:rPr>
        <w:t>данный</w:t>
      </w:r>
      <w:r>
        <w:rPr>
          <w:color w:val="231F20"/>
          <w:spacing w:val="5"/>
        </w:rPr>
        <w:t> </w:t>
      </w:r>
      <w:r>
        <w:rPr>
          <w:color w:val="231F20"/>
        </w:rPr>
        <w:t>метод</w:t>
      </w:r>
      <w:r>
        <w:rPr>
          <w:color w:val="231F20"/>
          <w:spacing w:val="4"/>
        </w:rPr>
        <w:t> </w:t>
      </w:r>
      <w:r>
        <w:rPr>
          <w:color w:val="231F20"/>
        </w:rPr>
        <w:t>переработки</w:t>
      </w:r>
      <w:r>
        <w:rPr>
          <w:color w:val="231F20"/>
          <w:spacing w:val="4"/>
        </w:rPr>
        <w:t> </w:t>
      </w:r>
      <w:r>
        <w:rPr>
          <w:color w:val="231F20"/>
        </w:rPr>
        <w:t>приме-</w:t>
      </w:r>
      <w:r>
        <w:rPr>
          <w:color w:val="231F20"/>
          <w:spacing w:val="-47"/>
        </w:rPr>
        <w:t> </w:t>
      </w:r>
      <w:r>
        <w:rPr>
          <w:color w:val="231F20"/>
          <w:spacing w:val="-1"/>
          <w:w w:val="105"/>
        </w:rPr>
        <w:t>ним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только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крупных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предприятиях,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специализированно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занима-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ющихся</w:t>
      </w:r>
      <w:r>
        <w:rPr>
          <w:color w:val="231F20"/>
          <w:spacing w:val="9"/>
        </w:rPr>
        <w:t> </w:t>
      </w:r>
      <w:r>
        <w:rPr>
          <w:color w:val="231F20"/>
        </w:rPr>
        <w:t>скупкой</w:t>
      </w:r>
      <w:r>
        <w:rPr>
          <w:color w:val="231F20"/>
          <w:spacing w:val="10"/>
        </w:rPr>
        <w:t> </w:t>
      </w:r>
      <w:r>
        <w:rPr>
          <w:color w:val="231F20"/>
        </w:rPr>
        <w:t>и</w:t>
      </w:r>
      <w:r>
        <w:rPr>
          <w:color w:val="231F20"/>
          <w:spacing w:val="10"/>
        </w:rPr>
        <w:t> </w:t>
      </w:r>
      <w:r>
        <w:rPr>
          <w:color w:val="231F20"/>
        </w:rPr>
        <w:t>переработкой</w:t>
      </w:r>
      <w:r>
        <w:rPr>
          <w:color w:val="231F20"/>
          <w:spacing w:val="10"/>
        </w:rPr>
        <w:t> </w:t>
      </w:r>
      <w:r>
        <w:rPr>
          <w:color w:val="231F20"/>
        </w:rPr>
        <w:t>отработанных</w:t>
      </w:r>
      <w:r>
        <w:rPr>
          <w:color w:val="231F20"/>
          <w:spacing w:val="9"/>
        </w:rPr>
        <w:t> </w:t>
      </w:r>
      <w:r>
        <w:rPr>
          <w:color w:val="231F20"/>
        </w:rPr>
        <w:t>масляных</w:t>
      </w:r>
      <w:r>
        <w:rPr>
          <w:color w:val="231F20"/>
          <w:spacing w:val="10"/>
        </w:rPr>
        <w:t> </w:t>
      </w:r>
      <w:r>
        <w:rPr>
          <w:color w:val="231F20"/>
        </w:rPr>
        <w:t>фильтров.</w:t>
      </w:r>
    </w:p>
    <w:p>
      <w:pPr>
        <w:spacing w:after="0" w:line="256" w:lineRule="auto"/>
        <w:jc w:val="right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2"/>
        <w:ind w:left="0"/>
        <w:rPr>
          <w:sz w:val="24"/>
        </w:rPr>
      </w:pPr>
    </w:p>
    <w:p>
      <w:pPr>
        <w:pStyle w:val="BodyText"/>
        <w:ind w:left="357"/>
      </w:pPr>
      <w:r>
        <w:rPr/>
        <w:drawing>
          <wp:inline distT="0" distB="0" distL="0" distR="0">
            <wp:extent cx="3543313" cy="2366010"/>
            <wp:effectExtent l="0" t="0" r="0" b="0"/>
            <wp:docPr id="205" name="image1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6" name="image128.jpe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43313" cy="2366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spacing w:before="145"/>
        <w:ind w:left="834" w:right="1051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Брикеты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масляных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фильтров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печи</w:t>
      </w:r>
    </w:p>
    <w:p>
      <w:pPr>
        <w:pStyle w:val="BodyText"/>
        <w:spacing w:before="9"/>
        <w:ind w:left="0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07">
            <wp:simplePos x="0" y="0"/>
            <wp:positionH relativeFrom="page">
              <wp:posOffset>899999</wp:posOffset>
            </wp:positionH>
            <wp:positionV relativeFrom="paragraph">
              <wp:posOffset>145596</wp:posOffset>
            </wp:positionV>
            <wp:extent cx="3543299" cy="2657475"/>
            <wp:effectExtent l="0" t="0" r="0" b="0"/>
            <wp:wrapTopAndBottom/>
            <wp:docPr id="207" name="image1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8" name="image129.jpe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43299" cy="2657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43"/>
        <w:ind w:left="834" w:right="1051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3.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Шреддер-измельчитель</w:t>
      </w:r>
    </w:p>
    <w:p>
      <w:pPr>
        <w:spacing w:after="0"/>
        <w:jc w:val="center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5" w:firstLine="396"/>
        <w:jc w:val="both"/>
      </w:pPr>
      <w:r>
        <w:rPr>
          <w:color w:val="231F20"/>
          <w:w w:val="105"/>
        </w:rPr>
        <w:t>Четвертый способ утилизации – «разборка» масляных филь-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тров.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Так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как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фильтры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изготавливаются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цельнометаллические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их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конструкция не предусматривает разборку на составляющие детали,</w:t>
      </w:r>
      <w:r>
        <w:rPr>
          <w:color w:val="231F20"/>
          <w:spacing w:val="1"/>
        </w:rPr>
        <w:t> </w:t>
      </w:r>
      <w:r>
        <w:rPr>
          <w:color w:val="231F20"/>
          <w:spacing w:val="-2"/>
          <w:w w:val="105"/>
        </w:rPr>
        <w:t>то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под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словом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«разборка»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подразумевается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разделение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фильтров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на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части, путем разрезания корпуса на специальной установке (рис. 4).</w:t>
      </w:r>
      <w:r>
        <w:rPr>
          <w:color w:val="231F20"/>
          <w:spacing w:val="1"/>
        </w:rPr>
        <w:t> </w:t>
      </w:r>
      <w:r>
        <w:rPr>
          <w:color w:val="231F20"/>
        </w:rPr>
        <w:t>Установка представляет собой скобу (1) с установленным на ней ре-</w:t>
      </w:r>
      <w:r>
        <w:rPr>
          <w:color w:val="231F20"/>
          <w:spacing w:val="1"/>
        </w:rPr>
        <w:t> </w:t>
      </w:r>
      <w:r>
        <w:rPr>
          <w:color w:val="231F20"/>
        </w:rPr>
        <w:t>жущим роликом (2) и регулировочную ручку (3) с двумя прижимны-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ми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подвижными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роликами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(4)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[4].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Данное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оборудование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позволяет</w:t>
      </w:r>
    </w:p>
    <w:p>
      <w:pPr>
        <w:pStyle w:val="BodyText"/>
        <w:spacing w:line="256" w:lineRule="auto" w:before="9"/>
        <w:ind w:right="375"/>
        <w:jc w:val="both"/>
      </w:pPr>
      <w:r>
        <w:rPr>
          <w:color w:val="231F20"/>
          <w:spacing w:val="-1"/>
          <w:w w:val="105"/>
        </w:rPr>
        <w:t>«разобрать»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фильтр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составные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части,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практически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повреждая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их. В дальнейшем детали фильтра так же попадают на конвейерную</w:t>
      </w:r>
      <w:r>
        <w:rPr>
          <w:color w:val="231F20"/>
          <w:spacing w:val="1"/>
        </w:rPr>
        <w:t> </w:t>
      </w:r>
      <w:r>
        <w:rPr>
          <w:color w:val="231F20"/>
        </w:rPr>
        <w:t>ленту и сортируются. Недостатком данного способа является отсут-</w:t>
      </w:r>
      <w:r>
        <w:rPr>
          <w:color w:val="231F20"/>
          <w:spacing w:val="1"/>
        </w:rPr>
        <w:t> </w:t>
      </w:r>
      <w:r>
        <w:rPr>
          <w:color w:val="231F20"/>
        </w:rPr>
        <w:t>ствие автоматизации: каждый фильтр приходится вручную помещать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в станок, и вручную проводить операцию разрезания, что малоэф-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фективна для крупного производства. В то же время, применение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подобного оборудования в автосервисах и СТО является неактуаль-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ным,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так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как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при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разборке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фильтра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образуется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большое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количество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составных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частей,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последующая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утилизация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которых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нерентабель-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на в условиях автосервиса. Более детально такой способ утилизации</w:t>
      </w:r>
      <w:r>
        <w:rPr>
          <w:color w:val="231F20"/>
          <w:spacing w:val="1"/>
        </w:rPr>
        <w:t> </w:t>
      </w:r>
      <w:r>
        <w:rPr>
          <w:color w:val="231F20"/>
        </w:rPr>
        <w:t>описан Бутовским М. Э. в статье «Утилизация автомобильных мас-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ляных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фильтров»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[4].</w:t>
      </w:r>
    </w:p>
    <w:p>
      <w:pPr>
        <w:pStyle w:val="BodyText"/>
        <w:spacing w:before="8"/>
        <w:ind w:left="0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108">
            <wp:simplePos x="0" y="0"/>
            <wp:positionH relativeFrom="page">
              <wp:posOffset>2180070</wp:posOffset>
            </wp:positionH>
            <wp:positionV relativeFrom="paragraph">
              <wp:posOffset>173849</wp:posOffset>
            </wp:positionV>
            <wp:extent cx="956257" cy="2124456"/>
            <wp:effectExtent l="0" t="0" r="0" b="0"/>
            <wp:wrapTopAndBottom/>
            <wp:docPr id="209" name="image1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" name="image130.jpe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6257" cy="21244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59"/>
        <w:ind w:left="834" w:right="1051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4.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Приспособление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для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разрезки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масляных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фильтров</w:t>
      </w:r>
    </w:p>
    <w:p>
      <w:pPr>
        <w:spacing w:after="0"/>
        <w:jc w:val="center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4" w:firstLine="396"/>
        <w:jc w:val="both"/>
      </w:pPr>
      <w:r>
        <w:rPr>
          <w:color w:val="231F20"/>
          <w:w w:val="105"/>
        </w:rPr>
        <w:t>Подводя итог, стоит сказать, что утилизация использованных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автомобильных масляных фильтров возможна, при чем различными</w:t>
      </w:r>
      <w:r>
        <w:rPr>
          <w:color w:val="231F20"/>
          <w:spacing w:val="1"/>
        </w:rPr>
        <w:t> </w:t>
      </w:r>
      <w:r>
        <w:rPr>
          <w:color w:val="231F20"/>
        </w:rPr>
        <w:t>способами. Существуют средства как для утилизации фильтров в ус-</w:t>
      </w:r>
      <w:r>
        <w:rPr>
          <w:color w:val="231F20"/>
          <w:spacing w:val="1"/>
        </w:rPr>
        <w:t> </w:t>
      </w:r>
      <w:r>
        <w:rPr>
          <w:color w:val="231F20"/>
        </w:rPr>
        <w:t>ловиях предприятий, обслуживающих автомобили, так и на крупных</w:t>
      </w:r>
      <w:r>
        <w:rPr>
          <w:color w:val="231F20"/>
          <w:spacing w:val="1"/>
        </w:rPr>
        <w:t> </w:t>
      </w:r>
      <w:r>
        <w:rPr>
          <w:color w:val="231F20"/>
        </w:rPr>
        <w:t>производствах, специализирующихся именно на масштабной пере-</w:t>
      </w:r>
      <w:r>
        <w:rPr>
          <w:color w:val="231F20"/>
          <w:spacing w:val="1"/>
        </w:rPr>
        <w:t> </w:t>
      </w:r>
      <w:r>
        <w:rPr>
          <w:color w:val="231F20"/>
        </w:rPr>
        <w:t>работке использованных масляных фильтров. При грамотной утили-</w:t>
      </w:r>
      <w:r>
        <w:rPr>
          <w:color w:val="231F20"/>
          <w:spacing w:val="1"/>
        </w:rPr>
        <w:t> </w:t>
      </w:r>
      <w:r>
        <w:rPr>
          <w:color w:val="231F20"/>
        </w:rPr>
        <w:t>зации фильтров будут достигнуты экономический и экологический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эффекты,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что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будет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выгодно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как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предпринимателям,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так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природе,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которой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мы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живем.</w:t>
      </w:r>
    </w:p>
    <w:p>
      <w:pPr>
        <w:pStyle w:val="BodyText"/>
        <w:spacing w:before="5"/>
        <w:ind w:left="0"/>
        <w:rPr>
          <w:sz w:val="19"/>
        </w:rPr>
      </w:pPr>
    </w:p>
    <w:p>
      <w:pPr>
        <w:spacing w:before="1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54"/>
        </w:numPr>
        <w:tabs>
          <w:tab w:pos="726" w:val="left" w:leader="none"/>
        </w:tabs>
        <w:spacing w:line="249" w:lineRule="auto" w:before="9" w:after="0"/>
        <w:ind w:left="158" w:right="375" w:firstLine="396"/>
        <w:jc w:val="left"/>
        <w:rPr>
          <w:sz w:val="18"/>
        </w:rPr>
      </w:pPr>
      <w:r>
        <w:rPr>
          <w:color w:val="231F20"/>
          <w:w w:val="95"/>
          <w:sz w:val="18"/>
        </w:rPr>
        <w:t>Глазков</w:t>
      </w:r>
      <w:r>
        <w:rPr>
          <w:color w:val="231F20"/>
          <w:spacing w:val="-5"/>
          <w:w w:val="95"/>
          <w:sz w:val="18"/>
        </w:rPr>
        <w:t> </w:t>
      </w:r>
      <w:r>
        <w:rPr>
          <w:color w:val="231F20"/>
          <w:w w:val="95"/>
          <w:sz w:val="18"/>
        </w:rPr>
        <w:t>В.</w:t>
      </w:r>
      <w:r>
        <w:rPr>
          <w:color w:val="231F20"/>
          <w:spacing w:val="-5"/>
          <w:w w:val="95"/>
          <w:sz w:val="18"/>
        </w:rPr>
        <w:t> </w:t>
      </w:r>
      <w:r>
        <w:rPr>
          <w:color w:val="231F20"/>
          <w:w w:val="95"/>
          <w:sz w:val="18"/>
        </w:rPr>
        <w:t>Ф.,</w:t>
      </w:r>
      <w:r>
        <w:rPr>
          <w:color w:val="231F20"/>
          <w:spacing w:val="-5"/>
          <w:w w:val="95"/>
          <w:sz w:val="18"/>
        </w:rPr>
        <w:t> </w:t>
      </w:r>
      <w:r>
        <w:rPr>
          <w:color w:val="231F20"/>
          <w:w w:val="95"/>
          <w:sz w:val="18"/>
        </w:rPr>
        <w:t>Евтюков</w:t>
      </w:r>
      <w:r>
        <w:rPr>
          <w:color w:val="231F20"/>
          <w:spacing w:val="-5"/>
          <w:w w:val="95"/>
          <w:sz w:val="18"/>
        </w:rPr>
        <w:t> </w:t>
      </w:r>
      <w:r>
        <w:rPr>
          <w:color w:val="231F20"/>
          <w:w w:val="95"/>
          <w:sz w:val="18"/>
        </w:rPr>
        <w:t>С.</w:t>
      </w:r>
      <w:r>
        <w:rPr>
          <w:color w:val="231F20"/>
          <w:spacing w:val="-5"/>
          <w:w w:val="95"/>
          <w:sz w:val="18"/>
        </w:rPr>
        <w:t> </w:t>
      </w:r>
      <w:r>
        <w:rPr>
          <w:color w:val="231F20"/>
          <w:w w:val="95"/>
          <w:sz w:val="18"/>
        </w:rPr>
        <w:t>А.,</w:t>
      </w:r>
      <w:r>
        <w:rPr>
          <w:color w:val="231F20"/>
          <w:spacing w:val="-5"/>
          <w:w w:val="95"/>
          <w:sz w:val="18"/>
        </w:rPr>
        <w:t> </w:t>
      </w:r>
      <w:r>
        <w:rPr>
          <w:color w:val="231F20"/>
          <w:w w:val="95"/>
          <w:sz w:val="18"/>
        </w:rPr>
        <w:t>Мешечко</w:t>
      </w:r>
      <w:r>
        <w:rPr>
          <w:color w:val="231F20"/>
          <w:spacing w:val="-4"/>
          <w:w w:val="95"/>
          <w:sz w:val="18"/>
        </w:rPr>
        <w:t> </w:t>
      </w:r>
      <w:r>
        <w:rPr>
          <w:color w:val="231F20"/>
          <w:w w:val="95"/>
          <w:sz w:val="18"/>
        </w:rPr>
        <w:t>Т.</w:t>
      </w:r>
      <w:r>
        <w:rPr>
          <w:color w:val="231F20"/>
          <w:spacing w:val="-5"/>
          <w:w w:val="95"/>
          <w:sz w:val="18"/>
        </w:rPr>
        <w:t> </w:t>
      </w:r>
      <w:r>
        <w:rPr>
          <w:color w:val="231F20"/>
          <w:w w:val="95"/>
          <w:sz w:val="18"/>
        </w:rPr>
        <w:t>А.,</w:t>
      </w:r>
      <w:r>
        <w:rPr>
          <w:color w:val="231F20"/>
          <w:spacing w:val="-5"/>
          <w:w w:val="95"/>
          <w:sz w:val="18"/>
        </w:rPr>
        <w:t> </w:t>
      </w:r>
      <w:r>
        <w:rPr>
          <w:color w:val="231F20"/>
          <w:w w:val="95"/>
          <w:sz w:val="18"/>
        </w:rPr>
        <w:t>Сальников</w:t>
      </w:r>
      <w:r>
        <w:rPr>
          <w:color w:val="231F20"/>
          <w:spacing w:val="-4"/>
          <w:w w:val="95"/>
          <w:sz w:val="18"/>
        </w:rPr>
        <w:t> </w:t>
      </w:r>
      <w:r>
        <w:rPr>
          <w:color w:val="231F20"/>
          <w:w w:val="95"/>
          <w:sz w:val="18"/>
        </w:rPr>
        <w:t>А.</w:t>
      </w:r>
      <w:r>
        <w:rPr>
          <w:color w:val="231F20"/>
          <w:spacing w:val="-4"/>
          <w:w w:val="95"/>
          <w:sz w:val="18"/>
        </w:rPr>
        <w:t> </w:t>
      </w:r>
      <w:r>
        <w:rPr>
          <w:color w:val="231F20"/>
          <w:w w:val="95"/>
          <w:sz w:val="18"/>
        </w:rPr>
        <w:t>А.</w:t>
      </w:r>
      <w:r>
        <w:rPr>
          <w:color w:val="231F20"/>
          <w:spacing w:val="-5"/>
          <w:w w:val="95"/>
          <w:sz w:val="18"/>
        </w:rPr>
        <w:t> </w:t>
      </w:r>
      <w:r>
        <w:rPr>
          <w:color w:val="231F20"/>
          <w:w w:val="95"/>
          <w:sz w:val="18"/>
        </w:rPr>
        <w:t>Надежный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водитель: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уверенность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безопасность.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СПб,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ИД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«Петрополис».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2014.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352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54"/>
        </w:numPr>
        <w:tabs>
          <w:tab w:pos="740" w:val="left" w:leader="none"/>
        </w:tabs>
        <w:spacing w:line="249" w:lineRule="auto" w:before="1" w:after="0"/>
        <w:ind w:left="158" w:right="375" w:firstLine="396"/>
        <w:jc w:val="left"/>
        <w:rPr>
          <w:sz w:val="18"/>
        </w:rPr>
      </w:pPr>
      <w:r>
        <w:rPr>
          <w:color w:val="231F20"/>
          <w:sz w:val="18"/>
        </w:rPr>
        <w:t>АВТОСТАТ Аналитическое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агентство –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URL: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https://</w:t>
      </w:r>
      <w:hyperlink r:id="rId211">
        <w:r>
          <w:rPr>
            <w:color w:val="231F20"/>
            <w:sz w:val="18"/>
          </w:rPr>
          <w:t>www.autostat.ru/</w:t>
        </w:r>
      </w:hyperlink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news/37917/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(дата обращения: 2019-10-27)</w:t>
      </w:r>
    </w:p>
    <w:p>
      <w:pPr>
        <w:pStyle w:val="ListParagraph"/>
        <w:numPr>
          <w:ilvl w:val="0"/>
          <w:numId w:val="54"/>
        </w:numPr>
        <w:tabs>
          <w:tab w:pos="740" w:val="left" w:leader="none"/>
        </w:tabs>
        <w:spacing w:line="249" w:lineRule="auto" w:before="2" w:after="0"/>
        <w:ind w:left="158" w:right="375" w:firstLine="396"/>
        <w:jc w:val="left"/>
        <w:rPr>
          <w:sz w:val="18"/>
        </w:rPr>
      </w:pPr>
      <w:r>
        <w:rPr>
          <w:color w:val="231F20"/>
          <w:sz w:val="18"/>
        </w:rPr>
        <w:t>АВТОСТАТ Аналитическое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агентство –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URL: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https://</w:t>
      </w:r>
      <w:hyperlink r:id="rId211">
        <w:r>
          <w:rPr>
            <w:color w:val="231F20"/>
            <w:sz w:val="18"/>
          </w:rPr>
          <w:t>www.autostat.ru/</w:t>
        </w:r>
      </w:hyperlink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news/31924/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(дата обращения: 2019-10-27)</w:t>
      </w:r>
    </w:p>
    <w:p>
      <w:pPr>
        <w:pStyle w:val="ListParagraph"/>
        <w:numPr>
          <w:ilvl w:val="0"/>
          <w:numId w:val="54"/>
        </w:numPr>
        <w:tabs>
          <w:tab w:pos="745" w:val="left" w:leader="none"/>
        </w:tabs>
        <w:spacing w:line="249" w:lineRule="auto" w:before="1" w:after="0"/>
        <w:ind w:left="158" w:right="375" w:firstLine="396"/>
        <w:jc w:val="left"/>
        <w:rPr>
          <w:sz w:val="18"/>
        </w:rPr>
      </w:pPr>
      <w:r>
        <w:rPr>
          <w:color w:val="231F20"/>
          <w:sz w:val="18"/>
        </w:rPr>
        <w:t>Бутовский</w:t>
      </w:r>
      <w:r>
        <w:rPr>
          <w:color w:val="231F20"/>
          <w:spacing w:val="20"/>
          <w:sz w:val="18"/>
        </w:rPr>
        <w:t> </w:t>
      </w:r>
      <w:r>
        <w:rPr>
          <w:color w:val="231F20"/>
          <w:sz w:val="18"/>
        </w:rPr>
        <w:t>М.</w:t>
      </w:r>
      <w:r>
        <w:rPr>
          <w:color w:val="231F20"/>
          <w:spacing w:val="20"/>
          <w:sz w:val="18"/>
        </w:rPr>
        <w:t> </w:t>
      </w:r>
      <w:r>
        <w:rPr>
          <w:color w:val="231F20"/>
          <w:sz w:val="18"/>
        </w:rPr>
        <w:t>Э.</w:t>
      </w:r>
      <w:r>
        <w:rPr>
          <w:color w:val="231F20"/>
          <w:spacing w:val="20"/>
          <w:sz w:val="18"/>
        </w:rPr>
        <w:t> </w:t>
      </w:r>
      <w:r>
        <w:rPr>
          <w:color w:val="231F20"/>
          <w:sz w:val="18"/>
        </w:rPr>
        <w:t>Утилизация</w:t>
      </w:r>
      <w:r>
        <w:rPr>
          <w:color w:val="231F20"/>
          <w:spacing w:val="20"/>
          <w:sz w:val="18"/>
        </w:rPr>
        <w:t> </w:t>
      </w:r>
      <w:r>
        <w:rPr>
          <w:color w:val="231F20"/>
          <w:sz w:val="18"/>
        </w:rPr>
        <w:t>автомобильных</w:t>
      </w:r>
      <w:r>
        <w:rPr>
          <w:color w:val="231F20"/>
          <w:spacing w:val="21"/>
          <w:sz w:val="18"/>
        </w:rPr>
        <w:t> </w:t>
      </w:r>
      <w:r>
        <w:rPr>
          <w:color w:val="231F20"/>
          <w:sz w:val="18"/>
        </w:rPr>
        <w:t>масляных</w:t>
      </w:r>
      <w:r>
        <w:rPr>
          <w:color w:val="231F20"/>
          <w:spacing w:val="20"/>
          <w:sz w:val="18"/>
        </w:rPr>
        <w:t> </w:t>
      </w:r>
      <w:r>
        <w:rPr>
          <w:color w:val="231F20"/>
          <w:sz w:val="18"/>
        </w:rPr>
        <w:t>фильтров</w:t>
      </w:r>
      <w:r>
        <w:rPr>
          <w:color w:val="231F20"/>
          <w:spacing w:val="20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Журнал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Автомобильных Инженеров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2010 №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 (61)</w:t>
      </w:r>
    </w:p>
    <w:p>
      <w:pPr>
        <w:pStyle w:val="ListParagraph"/>
        <w:numPr>
          <w:ilvl w:val="0"/>
          <w:numId w:val="54"/>
        </w:numPr>
        <w:tabs>
          <w:tab w:pos="733" w:val="left" w:leader="none"/>
        </w:tabs>
        <w:spacing w:line="249" w:lineRule="auto" w:before="2" w:after="0"/>
        <w:ind w:left="158" w:right="380" w:firstLine="396"/>
        <w:jc w:val="left"/>
        <w:rPr>
          <w:sz w:val="18"/>
        </w:rPr>
      </w:pPr>
      <w:r>
        <w:rPr>
          <w:color w:val="231F20"/>
          <w:spacing w:val="-1"/>
          <w:sz w:val="18"/>
        </w:rPr>
        <w:t>Environmental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Regulations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and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Technology.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Managing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Used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Motor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Oil.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—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Washington:</w:t>
      </w:r>
      <w:r>
        <w:rPr>
          <w:color w:val="231F20"/>
          <w:sz w:val="18"/>
        </w:rPr>
        <w:t> </w:t>
      </w:r>
      <w:r>
        <w:rPr>
          <w:color w:val="231F20"/>
          <w:spacing w:val="-1"/>
          <w:sz w:val="18"/>
        </w:rPr>
        <w:t>United States Environmental</w:t>
      </w:r>
      <w:r>
        <w:rPr>
          <w:color w:val="231F20"/>
          <w:sz w:val="18"/>
        </w:rPr>
        <w:t> </w:t>
      </w:r>
      <w:r>
        <w:rPr>
          <w:color w:val="231F20"/>
          <w:spacing w:val="-1"/>
          <w:sz w:val="18"/>
        </w:rPr>
        <w:t>Protection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Agency,</w:t>
      </w:r>
      <w:r>
        <w:rPr>
          <w:color w:val="231F20"/>
          <w:sz w:val="18"/>
        </w:rPr>
        <w:t> 1994.</w:t>
      </w:r>
    </w:p>
    <w:p>
      <w:pPr>
        <w:spacing w:after="0" w:line="249" w:lineRule="auto"/>
        <w:jc w:val="left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9" w:after="1"/>
        <w:ind w:left="0"/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45"/>
        <w:gridCol w:w="2809"/>
      </w:tblGrid>
      <w:tr>
        <w:trPr>
          <w:trHeight w:val="2578" w:hRule="atLeast"/>
        </w:trPr>
        <w:tc>
          <w:tcPr>
            <w:tcW w:w="3245" w:type="dxa"/>
          </w:tcPr>
          <w:p>
            <w:pPr>
              <w:pStyle w:val="TableParagraph"/>
              <w:spacing w:line="199" w:lineRule="exact" w:before="0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УДК</w:t>
            </w:r>
            <w:r>
              <w:rPr>
                <w:b/>
                <w:color w:val="231F20"/>
                <w:spacing w:val="-9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69.002.5</w:t>
            </w:r>
          </w:p>
          <w:p>
            <w:pPr>
              <w:pStyle w:val="TableParagraph"/>
              <w:spacing w:line="249" w:lineRule="auto" w:before="9"/>
              <w:ind w:left="50" w:right="760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Анастасия Алексеевна Склярова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1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магистр</w:t>
            </w:r>
          </w:p>
          <w:p>
            <w:pPr>
              <w:pStyle w:val="TableParagraph"/>
              <w:spacing w:line="249" w:lineRule="auto" w:before="1"/>
              <w:ind w:left="50" w:right="888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Руслан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Александрович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Скляров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магистр</w:t>
            </w:r>
          </w:p>
          <w:p>
            <w:pPr>
              <w:pStyle w:val="TableParagraph"/>
              <w:spacing w:before="2"/>
              <w:ind w:left="50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Александр</w:t>
            </w:r>
            <w:r>
              <w:rPr>
                <w:i/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Павлович</w:t>
            </w:r>
            <w:r>
              <w:rPr>
                <w:i/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Щербаков,</w:t>
            </w:r>
          </w:p>
          <w:p>
            <w:pPr>
              <w:pStyle w:val="TableParagraph"/>
              <w:spacing w:before="9"/>
              <w:ind w:left="50"/>
              <w:rPr>
                <w:sz w:val="18"/>
              </w:rPr>
            </w:pPr>
            <w:r>
              <w:rPr>
                <w:color w:val="231F20"/>
                <w:sz w:val="18"/>
              </w:rPr>
              <w:t>магистр</w:t>
            </w:r>
          </w:p>
          <w:p>
            <w:pPr>
              <w:pStyle w:val="TableParagraph"/>
              <w:spacing w:line="210" w:lineRule="atLeast" w:before="6"/>
              <w:ind w:left="50" w:right="116"/>
              <w:rPr>
                <w:i/>
                <w:sz w:val="18"/>
              </w:rPr>
            </w:pPr>
            <w:r>
              <w:rPr>
                <w:color w:val="231F20"/>
                <w:w w:val="95"/>
                <w:sz w:val="18"/>
              </w:rPr>
              <w:t>(Санкт-Петербургский государственный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архитектурно-строительный</w:t>
            </w:r>
            <w:r>
              <w:rPr>
                <w:color w:val="231F20"/>
                <w:spacing w:val="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университет)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E-mail: </w:t>
            </w:r>
            <w:hyperlink r:id="rId212">
              <w:r>
                <w:rPr>
                  <w:i/>
                  <w:color w:val="231F20"/>
                  <w:sz w:val="18"/>
                </w:rPr>
                <w:t>an.za4esova@yandex.ru,</w:t>
              </w:r>
            </w:hyperlink>
            <w:r>
              <w:rPr>
                <w:i/>
                <w:color w:val="231F20"/>
                <w:spacing w:val="1"/>
                <w:sz w:val="18"/>
              </w:rPr>
              <w:t> </w:t>
            </w:r>
            <w:hyperlink r:id="rId213">
              <w:r>
                <w:rPr>
                  <w:i/>
                  <w:color w:val="231F20"/>
                  <w:sz w:val="18"/>
                </w:rPr>
                <w:t>rusik5925@yandex.ru,</w:t>
              </w:r>
            </w:hyperlink>
            <w:r>
              <w:rPr>
                <w:i/>
                <w:color w:val="231F20"/>
                <w:spacing w:val="1"/>
                <w:sz w:val="18"/>
              </w:rPr>
              <w:t> </w:t>
            </w:r>
            <w:hyperlink r:id="rId214">
              <w:r>
                <w:rPr>
                  <w:i/>
                  <w:color w:val="231F20"/>
                  <w:sz w:val="18"/>
                </w:rPr>
                <w:t>shurbakov</w:t>
              </w:r>
            </w:hyperlink>
            <w:hyperlink r:id="rId215">
              <w:r>
                <w:rPr>
                  <w:i/>
                  <w:color w:val="231F20"/>
                  <w:sz w:val="18"/>
                </w:rPr>
                <w:t>.aleksandr@yandex.ru</w:t>
              </w:r>
            </w:hyperlink>
          </w:p>
        </w:tc>
        <w:tc>
          <w:tcPr>
            <w:tcW w:w="2809" w:type="dxa"/>
          </w:tcPr>
          <w:p>
            <w:pPr>
              <w:pStyle w:val="TableParagraph"/>
              <w:spacing w:before="4"/>
              <w:rPr>
                <w:sz w:val="18"/>
              </w:rPr>
            </w:pPr>
          </w:p>
          <w:p>
            <w:pPr>
              <w:pStyle w:val="TableParagraph"/>
              <w:spacing w:before="0"/>
              <w:ind w:right="49"/>
              <w:jc w:val="right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Ruslan</w:t>
            </w:r>
            <w:r>
              <w:rPr>
                <w:i/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Aleksandrovich</w:t>
            </w:r>
            <w:r>
              <w:rPr>
                <w:i/>
                <w:color w:val="231F20"/>
                <w:spacing w:val="2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Sklyarov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before="9"/>
              <w:ind w:right="49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master</w:t>
            </w:r>
          </w:p>
          <w:p>
            <w:pPr>
              <w:pStyle w:val="TableParagraph"/>
              <w:spacing w:before="9"/>
              <w:ind w:right="49"/>
              <w:jc w:val="right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Anastasia</w:t>
            </w:r>
            <w:r>
              <w:rPr>
                <w:i/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Alekseevna</w:t>
            </w:r>
            <w:r>
              <w:rPr>
                <w:i/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Sklyarovа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before="9"/>
              <w:ind w:right="49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master</w:t>
            </w:r>
          </w:p>
          <w:p>
            <w:pPr>
              <w:pStyle w:val="TableParagraph"/>
              <w:spacing w:before="9"/>
              <w:ind w:right="49"/>
              <w:jc w:val="right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Aleksandr</w:t>
            </w:r>
            <w:r>
              <w:rPr>
                <w:i/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Pavlovich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Scherbakov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line="249" w:lineRule="auto" w:before="9"/>
              <w:ind w:left="428" w:right="48" w:firstLine="1872"/>
              <w:jc w:val="righ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master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                          </w:t>
            </w:r>
            <w:r>
              <w:rPr>
                <w:color w:val="231F20"/>
                <w:spacing w:val="26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(Saint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Petersburg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State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University</w:t>
            </w:r>
          </w:p>
          <w:p>
            <w:pPr>
              <w:pStyle w:val="TableParagraph"/>
              <w:spacing w:before="2"/>
              <w:ind w:right="49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of</w:t>
            </w:r>
            <w:r>
              <w:rPr>
                <w:color w:val="231F20"/>
                <w:spacing w:val="-1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Architecture</w:t>
            </w:r>
            <w:r>
              <w:rPr>
                <w:color w:val="231F20"/>
                <w:w w:val="95"/>
                <w:sz w:val="18"/>
              </w:rPr>
              <w:t> and Civil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Engineering)</w:t>
            </w:r>
          </w:p>
          <w:p>
            <w:pPr>
              <w:pStyle w:val="TableParagraph"/>
              <w:spacing w:before="9"/>
              <w:ind w:right="48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 </w:t>
            </w:r>
            <w:hyperlink r:id="rId212">
              <w:r>
                <w:rPr>
                  <w:i/>
                  <w:color w:val="231F20"/>
                  <w:w w:val="95"/>
                  <w:sz w:val="18"/>
                </w:rPr>
                <w:t>an.za4esova@yandex.ru,</w:t>
              </w:r>
            </w:hyperlink>
          </w:p>
          <w:p>
            <w:pPr>
              <w:pStyle w:val="TableParagraph"/>
              <w:spacing w:line="210" w:lineRule="atLeast" w:before="0"/>
              <w:ind w:left="504" w:right="49" w:firstLine="690"/>
              <w:jc w:val="right"/>
              <w:rPr>
                <w:i/>
                <w:sz w:val="18"/>
              </w:rPr>
            </w:pPr>
            <w:hyperlink r:id="rId213">
              <w:r>
                <w:rPr>
                  <w:i/>
                  <w:color w:val="231F20"/>
                  <w:spacing w:val="-1"/>
                  <w:w w:val="95"/>
                  <w:sz w:val="18"/>
                </w:rPr>
                <w:t>rusik5925@yandex.ru,</w:t>
              </w:r>
            </w:hyperlink>
            <w:r>
              <w:rPr>
                <w:i/>
                <w:color w:val="231F20"/>
                <w:spacing w:val="-40"/>
                <w:w w:val="95"/>
                <w:sz w:val="18"/>
              </w:rPr>
              <w:t> </w:t>
            </w:r>
            <w:hyperlink r:id="rId214">
              <w:r>
                <w:rPr>
                  <w:i/>
                  <w:color w:val="231F20"/>
                  <w:spacing w:val="-1"/>
                  <w:w w:val="95"/>
                  <w:sz w:val="18"/>
                </w:rPr>
                <w:t>shurbakov</w:t>
              </w:r>
            </w:hyperlink>
            <w:hyperlink r:id="rId215">
              <w:r>
                <w:rPr>
                  <w:i/>
                  <w:color w:val="231F20"/>
                  <w:spacing w:val="-1"/>
                  <w:w w:val="95"/>
                  <w:sz w:val="18"/>
                </w:rPr>
                <w:t>.aleksandr@yandex.ru</w:t>
              </w:r>
            </w:hyperlink>
          </w:p>
        </w:tc>
      </w:tr>
    </w:tbl>
    <w:p>
      <w:pPr>
        <w:pStyle w:val="BodyText"/>
        <w:spacing w:before="5"/>
        <w:ind w:left="0"/>
        <w:rPr>
          <w:sz w:val="16"/>
        </w:rPr>
      </w:pPr>
    </w:p>
    <w:p>
      <w:pPr>
        <w:pStyle w:val="Heading2"/>
        <w:spacing w:line="249" w:lineRule="auto"/>
        <w:ind w:left="834" w:right="1045"/>
      </w:pPr>
      <w:r>
        <w:rPr>
          <w:color w:val="231F20"/>
        </w:rPr>
        <w:t>КОМПЛЕКСНАЯ</w:t>
      </w:r>
      <w:r>
        <w:rPr>
          <w:color w:val="231F20"/>
          <w:spacing w:val="11"/>
        </w:rPr>
        <w:t> </w:t>
      </w:r>
      <w:r>
        <w:rPr>
          <w:color w:val="231F20"/>
        </w:rPr>
        <w:t>СИСТЕМА</w:t>
      </w:r>
      <w:r>
        <w:rPr>
          <w:color w:val="231F20"/>
          <w:spacing w:val="11"/>
        </w:rPr>
        <w:t> </w:t>
      </w:r>
      <w:r>
        <w:rPr>
          <w:color w:val="231F20"/>
        </w:rPr>
        <w:t>ОЦЕНКИ</w:t>
      </w:r>
      <w:r>
        <w:rPr>
          <w:color w:val="231F20"/>
          <w:spacing w:val="-52"/>
        </w:rPr>
        <w:t> </w:t>
      </w:r>
      <w:r>
        <w:rPr>
          <w:color w:val="231F20"/>
        </w:rPr>
        <w:t>ЭФФЕКТИВНОСТИ</w:t>
      </w:r>
      <w:r>
        <w:rPr>
          <w:color w:val="231F20"/>
          <w:spacing w:val="11"/>
        </w:rPr>
        <w:t> </w:t>
      </w:r>
      <w:r>
        <w:rPr>
          <w:color w:val="231F20"/>
        </w:rPr>
        <w:t>НТТМ</w:t>
      </w:r>
    </w:p>
    <w:p>
      <w:pPr>
        <w:spacing w:before="2"/>
        <w:ind w:left="140" w:right="304" w:firstLine="0"/>
        <w:jc w:val="center"/>
        <w:rPr>
          <w:b/>
          <w:sz w:val="22"/>
        </w:rPr>
      </w:pPr>
      <w:r>
        <w:rPr>
          <w:b/>
          <w:color w:val="231F20"/>
          <w:sz w:val="22"/>
        </w:rPr>
        <w:t>ПРИ</w:t>
      </w:r>
      <w:r>
        <w:rPr>
          <w:b/>
          <w:color w:val="231F20"/>
          <w:spacing w:val="28"/>
          <w:sz w:val="22"/>
        </w:rPr>
        <w:t> </w:t>
      </w:r>
      <w:r>
        <w:rPr>
          <w:b/>
          <w:color w:val="231F20"/>
          <w:sz w:val="22"/>
        </w:rPr>
        <w:t>БЕСТРАНШЕЙНОЙ</w:t>
      </w:r>
      <w:r>
        <w:rPr>
          <w:b/>
          <w:color w:val="231F20"/>
          <w:spacing w:val="29"/>
          <w:sz w:val="22"/>
        </w:rPr>
        <w:t> </w:t>
      </w:r>
      <w:r>
        <w:rPr>
          <w:b/>
          <w:color w:val="231F20"/>
          <w:sz w:val="22"/>
        </w:rPr>
        <w:t>РАЗРАБОТКЕ</w:t>
      </w:r>
      <w:r>
        <w:rPr>
          <w:b/>
          <w:color w:val="231F20"/>
          <w:spacing w:val="28"/>
          <w:sz w:val="22"/>
        </w:rPr>
        <w:t> </w:t>
      </w:r>
      <w:r>
        <w:rPr>
          <w:b/>
          <w:color w:val="231F20"/>
          <w:sz w:val="22"/>
        </w:rPr>
        <w:t>ГРУНТА</w:t>
      </w:r>
    </w:p>
    <w:p>
      <w:pPr>
        <w:pStyle w:val="BodyText"/>
        <w:spacing w:before="7"/>
        <w:ind w:left="0"/>
        <w:rPr>
          <w:b/>
        </w:rPr>
      </w:pPr>
    </w:p>
    <w:p>
      <w:pPr>
        <w:pStyle w:val="Heading3"/>
        <w:spacing w:line="249" w:lineRule="auto"/>
        <w:ind w:left="420" w:right="633" w:hanging="5"/>
      </w:pPr>
      <w:r>
        <w:rPr>
          <w:color w:val="231F20"/>
        </w:rPr>
        <w:t>INTEGRATED SYSTEM FOR ESTIMATING NTTM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EFFICIENCY WHILE THE UNTORNEY </w:t>
      </w:r>
      <w:r>
        <w:rPr>
          <w:color w:val="231F20"/>
        </w:rPr>
        <w:t>DEVELOPMENT</w:t>
      </w:r>
      <w:r>
        <w:rPr>
          <w:color w:val="231F20"/>
          <w:spacing w:val="-52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SOIL</w:t>
      </w:r>
    </w:p>
    <w:p>
      <w:pPr>
        <w:pStyle w:val="BodyText"/>
        <w:spacing w:before="3"/>
        <w:ind w:left="0"/>
      </w:pPr>
    </w:p>
    <w:p>
      <w:pPr>
        <w:spacing w:line="266" w:lineRule="auto" w:before="0"/>
        <w:ind w:left="158" w:right="376" w:firstLine="396"/>
        <w:jc w:val="both"/>
        <w:rPr>
          <w:sz w:val="18"/>
        </w:rPr>
      </w:pPr>
      <w:r>
        <w:rPr>
          <w:color w:val="231F20"/>
          <w:sz w:val="18"/>
        </w:rPr>
        <w:t>В статье определено понятие эффективности. Разработана комплекс-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ная система показателей эффективности использования наземных транспор-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2"/>
          <w:sz w:val="18"/>
        </w:rPr>
        <w:t>тно-технологических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машин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(НТТМ),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включающая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в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себя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технико-экономиче-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2"/>
          <w:sz w:val="18"/>
        </w:rPr>
        <w:t>ские,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эксплуатационные,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конструктивные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технологические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показатели.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Дана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1"/>
          <w:sz w:val="18"/>
        </w:rPr>
        <w:t>характеристика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каждого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отдельно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взятого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показателя.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Разработана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схема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ком-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плексной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системы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показателей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оценки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эффективности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использования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НТТМ.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Приведены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результаты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анализа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эксплуатации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НТТМ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различных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организаци-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ях. Рассмотрена актуальность исследуемого направления на примере сравнения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открытого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закрытого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метода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разработки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грунта.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Приведены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основные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отли-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чия и преимущества бестраншейной технологии. Обоснован подход к подбо-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ру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оптимального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комплекта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техники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для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производства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работ.</w:t>
      </w:r>
    </w:p>
    <w:p>
      <w:pPr>
        <w:spacing w:line="266" w:lineRule="auto" w:before="3"/>
        <w:ind w:left="158" w:right="376" w:firstLine="396"/>
        <w:jc w:val="both"/>
        <w:rPr>
          <w:sz w:val="18"/>
        </w:rPr>
      </w:pPr>
      <w:r>
        <w:rPr>
          <w:i/>
          <w:color w:val="231F20"/>
          <w:sz w:val="18"/>
        </w:rPr>
        <w:t>Ключевые слова</w:t>
      </w:r>
      <w:r>
        <w:rPr>
          <w:color w:val="231F20"/>
          <w:sz w:val="18"/>
        </w:rPr>
        <w:t>: эффективность, система показателей, бестраншейная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разработка</w:t>
      </w:r>
      <w:r>
        <w:rPr>
          <w:color w:val="231F20"/>
          <w:spacing w:val="14"/>
          <w:w w:val="95"/>
          <w:sz w:val="18"/>
        </w:rPr>
        <w:t> </w:t>
      </w:r>
      <w:r>
        <w:rPr>
          <w:color w:val="231F20"/>
          <w:w w:val="95"/>
          <w:sz w:val="18"/>
        </w:rPr>
        <w:t>грунта,</w:t>
      </w:r>
      <w:r>
        <w:rPr>
          <w:color w:val="231F20"/>
          <w:spacing w:val="14"/>
          <w:w w:val="95"/>
          <w:sz w:val="18"/>
        </w:rPr>
        <w:t> </w:t>
      </w:r>
      <w:r>
        <w:rPr>
          <w:color w:val="231F20"/>
          <w:w w:val="95"/>
          <w:sz w:val="18"/>
        </w:rPr>
        <w:t>технология,</w:t>
      </w:r>
      <w:r>
        <w:rPr>
          <w:color w:val="231F20"/>
          <w:spacing w:val="14"/>
          <w:w w:val="95"/>
          <w:sz w:val="18"/>
        </w:rPr>
        <w:t> </w:t>
      </w:r>
      <w:r>
        <w:rPr>
          <w:color w:val="231F20"/>
          <w:w w:val="95"/>
          <w:sz w:val="18"/>
        </w:rPr>
        <w:t>открытый</w:t>
      </w:r>
      <w:r>
        <w:rPr>
          <w:color w:val="231F20"/>
          <w:spacing w:val="14"/>
          <w:w w:val="95"/>
          <w:sz w:val="18"/>
        </w:rPr>
        <w:t> </w:t>
      </w:r>
      <w:r>
        <w:rPr>
          <w:color w:val="231F20"/>
          <w:w w:val="95"/>
          <w:sz w:val="18"/>
        </w:rPr>
        <w:t>и</w:t>
      </w:r>
      <w:r>
        <w:rPr>
          <w:color w:val="231F20"/>
          <w:spacing w:val="14"/>
          <w:w w:val="95"/>
          <w:sz w:val="18"/>
        </w:rPr>
        <w:t> </w:t>
      </w:r>
      <w:r>
        <w:rPr>
          <w:color w:val="231F20"/>
          <w:w w:val="95"/>
          <w:sz w:val="18"/>
        </w:rPr>
        <w:t>закрытый</w:t>
      </w:r>
      <w:r>
        <w:rPr>
          <w:color w:val="231F20"/>
          <w:spacing w:val="14"/>
          <w:w w:val="95"/>
          <w:sz w:val="18"/>
        </w:rPr>
        <w:t> </w:t>
      </w:r>
      <w:r>
        <w:rPr>
          <w:color w:val="231F20"/>
          <w:w w:val="95"/>
          <w:sz w:val="18"/>
        </w:rPr>
        <w:t>способ,</w:t>
      </w:r>
      <w:r>
        <w:rPr>
          <w:color w:val="231F20"/>
          <w:spacing w:val="14"/>
          <w:w w:val="95"/>
          <w:sz w:val="18"/>
        </w:rPr>
        <w:t> </w:t>
      </w:r>
      <w:r>
        <w:rPr>
          <w:color w:val="231F20"/>
          <w:w w:val="95"/>
          <w:sz w:val="18"/>
        </w:rPr>
        <w:t>комплект</w:t>
      </w:r>
      <w:r>
        <w:rPr>
          <w:color w:val="231F20"/>
          <w:spacing w:val="14"/>
          <w:w w:val="95"/>
          <w:sz w:val="18"/>
        </w:rPr>
        <w:t> </w:t>
      </w:r>
      <w:r>
        <w:rPr>
          <w:color w:val="231F20"/>
          <w:w w:val="95"/>
          <w:sz w:val="18"/>
        </w:rPr>
        <w:t>машин.</w:t>
      </w:r>
    </w:p>
    <w:p>
      <w:pPr>
        <w:spacing w:line="266" w:lineRule="auto" w:before="171"/>
        <w:ind w:left="158" w:right="372" w:firstLine="396"/>
        <w:jc w:val="both"/>
        <w:rPr>
          <w:sz w:val="18"/>
        </w:rPr>
      </w:pPr>
      <w:r>
        <w:rPr>
          <w:color w:val="231F20"/>
          <w:sz w:val="18"/>
        </w:rPr>
        <w:t>The article defines the concept of effectiveness. A comprehensive system of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performance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indicators</w:t>
      </w:r>
      <w:r>
        <w:rPr>
          <w:color w:val="231F20"/>
          <w:spacing w:val="8"/>
          <w:sz w:val="18"/>
        </w:rPr>
        <w:t> </w:t>
      </w:r>
      <w:r>
        <w:rPr>
          <w:color w:val="231F20"/>
          <w:sz w:val="18"/>
        </w:rPr>
        <w:t>for</w:t>
      </w:r>
      <w:r>
        <w:rPr>
          <w:color w:val="231F20"/>
          <w:spacing w:val="8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8"/>
          <w:sz w:val="18"/>
        </w:rPr>
        <w:t> </w:t>
      </w:r>
      <w:r>
        <w:rPr>
          <w:color w:val="231F20"/>
          <w:sz w:val="18"/>
        </w:rPr>
        <w:t>use</w:t>
      </w:r>
      <w:r>
        <w:rPr>
          <w:color w:val="231F20"/>
          <w:spacing w:val="8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8"/>
          <w:sz w:val="18"/>
        </w:rPr>
        <w:t> </w:t>
      </w:r>
      <w:r>
        <w:rPr>
          <w:color w:val="231F20"/>
          <w:sz w:val="18"/>
        </w:rPr>
        <w:t>ground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transportation</w:t>
      </w:r>
      <w:r>
        <w:rPr>
          <w:color w:val="231F20"/>
          <w:spacing w:val="8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8"/>
          <w:sz w:val="18"/>
        </w:rPr>
        <w:t> </w:t>
      </w:r>
      <w:r>
        <w:rPr>
          <w:color w:val="231F20"/>
          <w:sz w:val="18"/>
        </w:rPr>
        <w:t>technological</w:t>
      </w:r>
      <w:r>
        <w:rPr>
          <w:color w:val="231F20"/>
          <w:spacing w:val="8"/>
          <w:sz w:val="18"/>
        </w:rPr>
        <w:t> </w:t>
      </w:r>
      <w:r>
        <w:rPr>
          <w:color w:val="231F20"/>
          <w:sz w:val="18"/>
        </w:rPr>
        <w:t>ve-</w:t>
      </w:r>
    </w:p>
    <w:p>
      <w:pPr>
        <w:spacing w:after="0" w:line="266" w:lineRule="auto"/>
        <w:jc w:val="both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4"/>
        <w:ind w:left="0"/>
        <w:rPr>
          <w:sz w:val="12"/>
        </w:rPr>
      </w:pPr>
    </w:p>
    <w:p>
      <w:pPr>
        <w:spacing w:line="266" w:lineRule="auto" w:before="93"/>
        <w:ind w:left="158" w:right="372" w:firstLine="0"/>
        <w:jc w:val="both"/>
        <w:rPr>
          <w:sz w:val="18"/>
        </w:rPr>
      </w:pPr>
      <w:r>
        <w:rPr>
          <w:color w:val="231F20"/>
          <w:sz w:val="18"/>
        </w:rPr>
        <w:t>hicles (NTTM) was developed, which includes technical, economic, operational,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structural and technological indicators. A characteristic of each individual indica-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tor is given. A scheme of an integrated system of indicators for assessing the ef-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fectiveness of using NTTM has been developed. The results of the analysis of the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operation of NTTM in various organizations are presented. The relevance of the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studied direction is considered by the example of comparing the open and closed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soil development method. The main differences and advantages of trenchless tech-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nology</w:t>
      </w:r>
      <w:r>
        <w:rPr>
          <w:color w:val="231F20"/>
          <w:spacing w:val="17"/>
          <w:sz w:val="18"/>
        </w:rPr>
        <w:t> </w:t>
      </w:r>
      <w:r>
        <w:rPr>
          <w:color w:val="231F20"/>
          <w:sz w:val="18"/>
        </w:rPr>
        <w:t>are</w:t>
      </w:r>
      <w:r>
        <w:rPr>
          <w:color w:val="231F20"/>
          <w:spacing w:val="17"/>
          <w:sz w:val="18"/>
        </w:rPr>
        <w:t> </w:t>
      </w:r>
      <w:r>
        <w:rPr>
          <w:color w:val="231F20"/>
          <w:sz w:val="18"/>
        </w:rPr>
        <w:t>given.</w:t>
      </w:r>
      <w:r>
        <w:rPr>
          <w:color w:val="231F20"/>
          <w:spacing w:val="13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17"/>
          <w:sz w:val="18"/>
        </w:rPr>
        <w:t> </w:t>
      </w:r>
      <w:r>
        <w:rPr>
          <w:color w:val="231F20"/>
          <w:sz w:val="18"/>
        </w:rPr>
        <w:t>approach</w:t>
      </w:r>
      <w:r>
        <w:rPr>
          <w:color w:val="231F20"/>
          <w:spacing w:val="17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17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17"/>
          <w:sz w:val="18"/>
        </w:rPr>
        <w:t> </w:t>
      </w:r>
      <w:r>
        <w:rPr>
          <w:color w:val="231F20"/>
          <w:sz w:val="18"/>
        </w:rPr>
        <w:t>selection</w:t>
      </w:r>
      <w:r>
        <w:rPr>
          <w:color w:val="231F20"/>
          <w:spacing w:val="17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17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17"/>
          <w:sz w:val="18"/>
        </w:rPr>
        <w:t> </w:t>
      </w:r>
      <w:r>
        <w:rPr>
          <w:color w:val="231F20"/>
          <w:sz w:val="18"/>
        </w:rPr>
        <w:t>optimal</w:t>
      </w:r>
      <w:r>
        <w:rPr>
          <w:color w:val="231F20"/>
          <w:spacing w:val="17"/>
          <w:sz w:val="18"/>
        </w:rPr>
        <w:t> </w:t>
      </w:r>
      <w:r>
        <w:rPr>
          <w:color w:val="231F20"/>
          <w:sz w:val="18"/>
        </w:rPr>
        <w:t>set</w:t>
      </w:r>
      <w:r>
        <w:rPr>
          <w:color w:val="231F20"/>
          <w:spacing w:val="17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17"/>
          <w:sz w:val="18"/>
        </w:rPr>
        <w:t> </w:t>
      </w:r>
      <w:r>
        <w:rPr>
          <w:color w:val="231F20"/>
          <w:sz w:val="18"/>
        </w:rPr>
        <w:t>equipment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for work is grounded.</w:t>
      </w:r>
    </w:p>
    <w:p>
      <w:pPr>
        <w:spacing w:line="266" w:lineRule="auto" w:before="2"/>
        <w:ind w:left="158" w:right="376" w:firstLine="396"/>
        <w:jc w:val="both"/>
        <w:rPr>
          <w:sz w:val="18"/>
        </w:rPr>
      </w:pPr>
      <w:r>
        <w:rPr>
          <w:i/>
          <w:color w:val="231F20"/>
          <w:w w:val="95"/>
          <w:sz w:val="18"/>
        </w:rPr>
        <w:t>Keywords</w:t>
      </w:r>
      <w:r>
        <w:rPr>
          <w:color w:val="231F20"/>
          <w:w w:val="95"/>
          <w:sz w:val="18"/>
        </w:rPr>
        <w:t>: efficiency, scorecard, trenchless soil development, technology, open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closed method, a set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of machines.</w:t>
      </w:r>
    </w:p>
    <w:p>
      <w:pPr>
        <w:pStyle w:val="BodyText"/>
        <w:spacing w:before="7"/>
        <w:ind w:left="0"/>
        <w:rPr>
          <w:sz w:val="23"/>
        </w:rPr>
      </w:pPr>
    </w:p>
    <w:p>
      <w:pPr>
        <w:pStyle w:val="BodyText"/>
        <w:spacing w:line="271" w:lineRule="auto" w:before="1"/>
        <w:ind w:right="376" w:firstLine="396"/>
        <w:jc w:val="both"/>
      </w:pPr>
      <w:r>
        <w:rPr>
          <w:color w:val="231F20"/>
          <w:spacing w:val="-1"/>
          <w:w w:val="105"/>
        </w:rPr>
        <w:t>Под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эффективностью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понимается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наиболее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общая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определяю-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щая характеристика системы, выражающая степень реализации це-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левого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результата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составляющих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его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затрат.</w:t>
      </w:r>
    </w:p>
    <w:p>
      <w:pPr>
        <w:pStyle w:val="BodyText"/>
        <w:spacing w:line="271" w:lineRule="auto"/>
        <w:ind w:right="376" w:firstLine="396"/>
        <w:jc w:val="both"/>
      </w:pPr>
      <w:r>
        <w:rPr>
          <w:color w:val="231F20"/>
        </w:rPr>
        <w:t>Оценку эффективности наземных транспортно-технологических</w:t>
      </w:r>
      <w:r>
        <w:rPr>
          <w:color w:val="231F20"/>
          <w:spacing w:val="-47"/>
        </w:rPr>
        <w:t> </w:t>
      </w:r>
      <w:r>
        <w:rPr>
          <w:color w:val="231F20"/>
          <w:spacing w:val="-1"/>
        </w:rPr>
        <w:t>машин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проводят,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используя</w:t>
      </w:r>
      <w:r>
        <w:rPr>
          <w:color w:val="231F20"/>
          <w:spacing w:val="-11"/>
        </w:rPr>
        <w:t> </w:t>
      </w:r>
      <w:r>
        <w:rPr>
          <w:color w:val="231F20"/>
        </w:rPr>
        <w:t>комплекс</w:t>
      </w:r>
      <w:r>
        <w:rPr>
          <w:color w:val="231F20"/>
          <w:spacing w:val="-11"/>
        </w:rPr>
        <w:t> </w:t>
      </w:r>
      <w:r>
        <w:rPr>
          <w:color w:val="231F20"/>
        </w:rPr>
        <w:t>показателей,</w:t>
      </w:r>
      <w:r>
        <w:rPr>
          <w:color w:val="231F20"/>
          <w:spacing w:val="-10"/>
        </w:rPr>
        <w:t> </w:t>
      </w:r>
      <w:r>
        <w:rPr>
          <w:color w:val="231F20"/>
        </w:rPr>
        <w:t>среди</w:t>
      </w:r>
      <w:r>
        <w:rPr>
          <w:color w:val="231F20"/>
          <w:spacing w:val="-11"/>
        </w:rPr>
        <w:t> </w:t>
      </w:r>
      <w:r>
        <w:rPr>
          <w:color w:val="231F20"/>
        </w:rPr>
        <w:t>которых</w:t>
      </w:r>
      <w:r>
        <w:rPr>
          <w:color w:val="231F20"/>
          <w:spacing w:val="-11"/>
        </w:rPr>
        <w:t> </w:t>
      </w:r>
      <w:r>
        <w:rPr>
          <w:color w:val="231F20"/>
        </w:rPr>
        <w:t>вы-</w:t>
      </w:r>
      <w:r>
        <w:rPr>
          <w:color w:val="231F20"/>
          <w:spacing w:val="-47"/>
        </w:rPr>
        <w:t> </w:t>
      </w:r>
      <w:r>
        <w:rPr>
          <w:color w:val="231F20"/>
        </w:rPr>
        <w:t>деляют технико-экономические, эксплуатационные, конструктивные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3"/>
        </w:rPr>
        <w:t> </w:t>
      </w:r>
      <w:r>
        <w:rPr>
          <w:color w:val="231F20"/>
        </w:rPr>
        <w:t>технологические</w:t>
      </w:r>
      <w:r>
        <w:rPr>
          <w:color w:val="231F20"/>
          <w:spacing w:val="3"/>
        </w:rPr>
        <w:t> </w:t>
      </w:r>
      <w:r>
        <w:rPr>
          <w:color w:val="231F20"/>
        </w:rPr>
        <w:t>показатели</w:t>
      </w:r>
      <w:r>
        <w:rPr>
          <w:color w:val="231F20"/>
          <w:spacing w:val="4"/>
        </w:rPr>
        <w:t> </w:t>
      </w:r>
      <w:r>
        <w:rPr>
          <w:color w:val="231F20"/>
        </w:rPr>
        <w:t>(рисунок)</w:t>
      </w:r>
      <w:r>
        <w:rPr>
          <w:color w:val="231F20"/>
          <w:spacing w:val="3"/>
        </w:rPr>
        <w:t> </w:t>
      </w:r>
      <w:r>
        <w:rPr>
          <w:color w:val="231F20"/>
        </w:rPr>
        <w:t>[1-3].</w:t>
      </w:r>
    </w:p>
    <w:p>
      <w:pPr>
        <w:pStyle w:val="BodyText"/>
        <w:ind w:left="0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109">
            <wp:simplePos x="0" y="0"/>
            <wp:positionH relativeFrom="page">
              <wp:posOffset>786434</wp:posOffset>
            </wp:positionH>
            <wp:positionV relativeFrom="paragraph">
              <wp:posOffset>103311</wp:posOffset>
            </wp:positionV>
            <wp:extent cx="3761248" cy="1130808"/>
            <wp:effectExtent l="0" t="0" r="0" b="0"/>
            <wp:wrapTopAndBottom/>
            <wp:docPr id="211" name="image1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" name="image131.jpe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1248" cy="11308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9" w:lineRule="auto" w:before="175"/>
        <w:ind w:left="2293" w:right="856" w:hanging="1654"/>
        <w:jc w:val="left"/>
        <w:rPr>
          <w:sz w:val="18"/>
        </w:rPr>
      </w:pPr>
      <w:r>
        <w:rPr>
          <w:color w:val="231F20"/>
          <w:sz w:val="18"/>
        </w:rPr>
        <w:t>Схема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комплексной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системы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показателей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оценки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эффективности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использования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НТТМ</w:t>
      </w:r>
    </w:p>
    <w:p>
      <w:pPr>
        <w:pStyle w:val="BodyText"/>
        <w:spacing w:before="1"/>
        <w:ind w:left="0"/>
        <w:rPr>
          <w:sz w:val="22"/>
        </w:rPr>
      </w:pPr>
    </w:p>
    <w:p>
      <w:pPr>
        <w:pStyle w:val="BodyText"/>
        <w:spacing w:line="271" w:lineRule="auto"/>
        <w:ind w:right="376" w:firstLine="396"/>
        <w:jc w:val="both"/>
      </w:pPr>
      <w:r>
        <w:rPr>
          <w:color w:val="231F20"/>
        </w:rPr>
        <w:t>В каждой группе показателей выделяются несколько основных</w:t>
      </w:r>
      <w:r>
        <w:rPr>
          <w:color w:val="231F20"/>
          <w:spacing w:val="1"/>
        </w:rPr>
        <w:t> </w:t>
      </w:r>
      <w:r>
        <w:rPr>
          <w:color w:val="231F20"/>
        </w:rPr>
        <w:t>параметров, по которым в дальнейшем проводится оценка эффектив-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ности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(табл.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1.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табл.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4).</w:t>
      </w:r>
    </w:p>
    <w:p>
      <w:pPr>
        <w:spacing w:after="0" w:line="271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5"/>
        <w:ind w:left="0"/>
        <w:rPr>
          <w:sz w:val="12"/>
        </w:rPr>
      </w:pPr>
    </w:p>
    <w:p>
      <w:pPr>
        <w:spacing w:before="92"/>
        <w:ind w:left="5356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Таблица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1</w:t>
      </w:r>
    </w:p>
    <w:p>
      <w:pPr>
        <w:spacing w:line="249" w:lineRule="auto" w:before="66"/>
        <w:ind w:left="1574" w:right="1561" w:hanging="222"/>
        <w:jc w:val="left"/>
        <w:rPr>
          <w:b/>
          <w:sz w:val="18"/>
        </w:rPr>
      </w:pPr>
      <w:r>
        <w:rPr>
          <w:b/>
          <w:color w:val="231F20"/>
          <w:spacing w:val="-1"/>
          <w:sz w:val="18"/>
        </w:rPr>
        <w:t>Технико-экономические </w:t>
      </w:r>
      <w:r>
        <w:rPr>
          <w:b/>
          <w:color w:val="231F20"/>
          <w:sz w:val="18"/>
        </w:rPr>
        <w:t>показатели оценки</w:t>
      </w:r>
      <w:r>
        <w:rPr>
          <w:b/>
          <w:color w:val="231F20"/>
          <w:spacing w:val="-42"/>
          <w:sz w:val="18"/>
        </w:rPr>
        <w:t> </w:t>
      </w:r>
      <w:r>
        <w:rPr>
          <w:b/>
          <w:color w:val="231F20"/>
          <w:sz w:val="18"/>
        </w:rPr>
        <w:t>эффективности</w:t>
      </w:r>
      <w:r>
        <w:rPr>
          <w:b/>
          <w:color w:val="231F20"/>
          <w:spacing w:val="-3"/>
          <w:sz w:val="18"/>
        </w:rPr>
        <w:t> </w:t>
      </w:r>
      <w:r>
        <w:rPr>
          <w:b/>
          <w:color w:val="231F20"/>
          <w:sz w:val="18"/>
        </w:rPr>
        <w:t>использования</w:t>
      </w:r>
      <w:r>
        <w:rPr>
          <w:b/>
          <w:color w:val="231F20"/>
          <w:spacing w:val="-4"/>
          <w:sz w:val="18"/>
        </w:rPr>
        <w:t> </w:t>
      </w:r>
      <w:r>
        <w:rPr>
          <w:b/>
          <w:color w:val="231F20"/>
          <w:sz w:val="18"/>
        </w:rPr>
        <w:t>НТТМ</w:t>
      </w:r>
    </w:p>
    <w:p>
      <w:pPr>
        <w:pStyle w:val="BodyText"/>
        <w:spacing w:before="8"/>
        <w:ind w:left="0"/>
        <w:rPr>
          <w:b/>
          <w:sz w:val="17"/>
        </w:rPr>
      </w:pPr>
    </w:p>
    <w:tbl>
      <w:tblPr>
        <w:tblW w:w="0" w:type="auto"/>
        <w:jc w:val="left"/>
        <w:tblInd w:w="16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45"/>
        <w:gridCol w:w="1191"/>
        <w:gridCol w:w="3808"/>
      </w:tblGrid>
      <w:tr>
        <w:trPr>
          <w:trHeight w:val="396" w:hRule="atLeast"/>
        </w:trPr>
        <w:tc>
          <w:tcPr>
            <w:tcW w:w="2136" w:type="dxa"/>
            <w:gridSpan w:val="2"/>
          </w:tcPr>
          <w:p>
            <w:pPr>
              <w:pStyle w:val="TableParagraph"/>
              <w:ind w:left="264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Расчетный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показатель</w:t>
            </w:r>
          </w:p>
        </w:tc>
        <w:tc>
          <w:tcPr>
            <w:tcW w:w="3808" w:type="dxa"/>
          </w:tcPr>
          <w:p>
            <w:pPr>
              <w:pStyle w:val="TableParagraph"/>
              <w:ind w:left="1265" w:right="125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Характеристика</w:t>
            </w:r>
          </w:p>
        </w:tc>
      </w:tr>
      <w:tr>
        <w:trPr>
          <w:trHeight w:val="1614" w:hRule="atLeast"/>
        </w:trPr>
        <w:tc>
          <w:tcPr>
            <w:tcW w:w="945" w:type="dxa"/>
            <w:vMerge w:val="restart"/>
          </w:tcPr>
          <w:p>
            <w:pPr>
              <w:pStyle w:val="TableParagraph"/>
              <w:spacing w:line="249" w:lineRule="auto" w:before="54"/>
              <w:ind w:left="134" w:right="122"/>
              <w:jc w:val="center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Произво-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дитель-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ность</w:t>
            </w:r>
          </w:p>
        </w:tc>
        <w:tc>
          <w:tcPr>
            <w:tcW w:w="1191" w:type="dxa"/>
          </w:tcPr>
          <w:p>
            <w:pPr>
              <w:pStyle w:val="TableParagraph"/>
              <w:spacing w:line="249" w:lineRule="auto" w:before="54"/>
              <w:ind w:left="90" w:right="79" w:firstLine="12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Конструктор-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ско-расчетная</w:t>
            </w:r>
          </w:p>
        </w:tc>
        <w:tc>
          <w:tcPr>
            <w:tcW w:w="3808" w:type="dxa"/>
          </w:tcPr>
          <w:p>
            <w:pPr>
              <w:pStyle w:val="TableParagraph"/>
              <w:spacing w:line="249" w:lineRule="auto" w:before="54"/>
              <w:ind w:left="112" w:right="102"/>
              <w:jc w:val="both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Максимально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возможная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производительность,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напрямую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зависящая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от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конструктивных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осо-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бенностей рабочего оборудования. Определяет-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ся для конкретных условий эксплуатации, при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номинальной загрузке, правильной организации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работы с учетом тех. паспорта и заданных ранее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условий</w:t>
            </w:r>
          </w:p>
        </w:tc>
      </w:tr>
      <w:tr>
        <w:trPr>
          <w:trHeight w:val="750" w:hRule="atLeast"/>
        </w:trPr>
        <w:tc>
          <w:tcPr>
            <w:tcW w:w="9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91" w:type="dxa"/>
          </w:tcPr>
          <w:p>
            <w:pPr>
              <w:pStyle w:val="TableParagraph"/>
              <w:spacing w:before="54"/>
              <w:ind w:left="136"/>
              <w:rPr>
                <w:sz w:val="18"/>
              </w:rPr>
            </w:pPr>
            <w:r>
              <w:rPr>
                <w:color w:val="231F20"/>
                <w:sz w:val="18"/>
              </w:rPr>
              <w:t>Техническая</w:t>
            </w:r>
          </w:p>
        </w:tc>
        <w:tc>
          <w:tcPr>
            <w:tcW w:w="3808" w:type="dxa"/>
          </w:tcPr>
          <w:p>
            <w:pPr>
              <w:pStyle w:val="TableParagraph"/>
              <w:spacing w:line="249" w:lineRule="auto" w:before="54"/>
              <w:ind w:left="112" w:right="102"/>
              <w:jc w:val="both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Производительность, рассчитанная для конкрет-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ных условий работы, с учетом конструктивных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качеств</w:t>
            </w:r>
            <w:r>
              <w:rPr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машины</w:t>
            </w:r>
            <w:r>
              <w:rPr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квалификации</w:t>
            </w:r>
            <w:r>
              <w:rPr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машиниста</w:t>
            </w:r>
          </w:p>
        </w:tc>
      </w:tr>
      <w:tr>
        <w:trPr>
          <w:trHeight w:val="750" w:hRule="atLeast"/>
        </w:trPr>
        <w:tc>
          <w:tcPr>
            <w:tcW w:w="9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91" w:type="dxa"/>
          </w:tcPr>
          <w:p>
            <w:pPr>
              <w:pStyle w:val="TableParagraph"/>
              <w:spacing w:line="249" w:lineRule="auto" w:before="54"/>
              <w:ind w:left="383" w:right="74" w:hanging="285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Эксплуатаци-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онная</w:t>
            </w:r>
          </w:p>
        </w:tc>
        <w:tc>
          <w:tcPr>
            <w:tcW w:w="3808" w:type="dxa"/>
          </w:tcPr>
          <w:p>
            <w:pPr>
              <w:pStyle w:val="TableParagraph"/>
              <w:spacing w:line="249" w:lineRule="auto" w:before="54"/>
              <w:ind w:left="112" w:right="102"/>
              <w:jc w:val="both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Производительность,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учитывающая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потери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рабо-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чего времени НТТМ на протяжении определен-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ного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периода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(смены,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сезона,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др)</w:t>
            </w:r>
          </w:p>
        </w:tc>
      </w:tr>
      <w:tr>
        <w:trPr>
          <w:trHeight w:val="966" w:hRule="atLeast"/>
        </w:trPr>
        <w:tc>
          <w:tcPr>
            <w:tcW w:w="9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91" w:type="dxa"/>
          </w:tcPr>
          <w:p>
            <w:pPr>
              <w:pStyle w:val="TableParagraph"/>
              <w:spacing w:line="249" w:lineRule="auto" w:before="54"/>
              <w:ind w:left="144" w:right="133"/>
              <w:jc w:val="center"/>
              <w:rPr>
                <w:sz w:val="18"/>
              </w:rPr>
            </w:pPr>
            <w:r>
              <w:rPr>
                <w:color w:val="231F20"/>
                <w:spacing w:val="-3"/>
                <w:w w:val="95"/>
                <w:sz w:val="18"/>
              </w:rPr>
              <w:t>Годовая </w:t>
            </w:r>
            <w:r>
              <w:rPr>
                <w:color w:val="231F20"/>
                <w:spacing w:val="-2"/>
                <w:w w:val="95"/>
                <w:sz w:val="18"/>
              </w:rPr>
              <w:t>экс-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плуатацион-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ная</w:t>
            </w:r>
          </w:p>
        </w:tc>
        <w:tc>
          <w:tcPr>
            <w:tcW w:w="3808" w:type="dxa"/>
          </w:tcPr>
          <w:p>
            <w:pPr>
              <w:pStyle w:val="TableParagraph"/>
              <w:spacing w:line="249" w:lineRule="auto" w:before="54"/>
              <w:ind w:left="112" w:right="102"/>
              <w:jc w:val="both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Среднегодовые нормы, определенные директив-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ными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показателями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выработки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по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отдельным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ре-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гионам, министерствам и ведомствам на основе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среднепрогрессивных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норм</w:t>
            </w:r>
          </w:p>
        </w:tc>
      </w:tr>
      <w:tr>
        <w:trPr>
          <w:trHeight w:val="750" w:hRule="atLeast"/>
        </w:trPr>
        <w:tc>
          <w:tcPr>
            <w:tcW w:w="945" w:type="dxa"/>
            <w:vMerge w:val="restart"/>
          </w:tcPr>
          <w:p>
            <w:pPr>
              <w:pStyle w:val="TableParagraph"/>
              <w:spacing w:line="249" w:lineRule="auto" w:before="54"/>
              <w:ind w:left="166" w:right="154" w:firstLine="9"/>
              <w:jc w:val="both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Исполь-</w:t>
            </w:r>
            <w:r>
              <w:rPr>
                <w:color w:val="231F20"/>
                <w:spacing w:val="-41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зование</w:t>
            </w:r>
            <w:r>
              <w:rPr>
                <w:color w:val="231F20"/>
                <w:spacing w:val="-43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машины</w:t>
            </w:r>
          </w:p>
        </w:tc>
        <w:tc>
          <w:tcPr>
            <w:tcW w:w="1191" w:type="dxa"/>
          </w:tcPr>
          <w:p>
            <w:pPr>
              <w:pStyle w:val="TableParagraph"/>
              <w:spacing w:line="249" w:lineRule="auto" w:before="54"/>
              <w:ind w:left="144" w:right="133"/>
              <w:jc w:val="center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Использова-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ние по вре-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мени</w:t>
            </w:r>
          </w:p>
        </w:tc>
        <w:tc>
          <w:tcPr>
            <w:tcW w:w="3808" w:type="dxa"/>
          </w:tcPr>
          <w:p>
            <w:pPr>
              <w:pStyle w:val="TableParagraph"/>
              <w:spacing w:line="249" w:lineRule="auto" w:before="54"/>
              <w:ind w:left="112" w:right="96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Интенсивность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эксплуатации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машины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на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опреде-</w:t>
            </w:r>
            <w:r>
              <w:rPr>
                <w:color w:val="231F20"/>
                <w:spacing w:val="-39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ленном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отрезке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времени</w:t>
            </w:r>
          </w:p>
        </w:tc>
      </w:tr>
      <w:tr>
        <w:trPr>
          <w:trHeight w:val="966" w:hRule="atLeast"/>
        </w:trPr>
        <w:tc>
          <w:tcPr>
            <w:tcW w:w="9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91" w:type="dxa"/>
          </w:tcPr>
          <w:p>
            <w:pPr>
              <w:pStyle w:val="TableParagraph"/>
              <w:spacing w:line="249" w:lineRule="auto" w:before="54"/>
              <w:ind w:left="93" w:right="82"/>
              <w:jc w:val="center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Коэффициент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эффективно-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сти использо-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вания</w:t>
            </w:r>
          </w:p>
        </w:tc>
        <w:tc>
          <w:tcPr>
            <w:tcW w:w="3808" w:type="dxa"/>
          </w:tcPr>
          <w:p>
            <w:pPr>
              <w:pStyle w:val="TableParagraph"/>
              <w:spacing w:line="249" w:lineRule="auto" w:before="54"/>
              <w:ind w:left="112" w:right="96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Зачастую</w:t>
            </w:r>
            <w:r>
              <w:rPr>
                <w:color w:val="231F20"/>
                <w:spacing w:val="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для</w:t>
            </w:r>
            <w:r>
              <w:rPr>
                <w:color w:val="231F20"/>
                <w:spacing w:val="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оценки</w:t>
            </w:r>
            <w:r>
              <w:rPr>
                <w:color w:val="231F20"/>
                <w:spacing w:val="9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применяется</w:t>
            </w:r>
            <w:r>
              <w:rPr>
                <w:color w:val="231F20"/>
                <w:spacing w:val="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коэффициент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эксплуатации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машины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по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производительности</w:t>
            </w:r>
          </w:p>
        </w:tc>
      </w:tr>
      <w:tr>
        <w:trPr>
          <w:trHeight w:val="750" w:hRule="atLeast"/>
        </w:trPr>
        <w:tc>
          <w:tcPr>
            <w:tcW w:w="945" w:type="dxa"/>
            <w:vMerge w:val="restart"/>
          </w:tcPr>
          <w:p>
            <w:pPr>
              <w:pStyle w:val="TableParagraph"/>
              <w:spacing w:line="249" w:lineRule="auto" w:before="54"/>
              <w:ind w:left="184" w:right="136" w:hanging="37"/>
              <w:jc w:val="both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Характе-</w:t>
            </w:r>
            <w:r>
              <w:rPr>
                <w:color w:val="231F20"/>
                <w:spacing w:val="-41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ристика</w:t>
            </w:r>
            <w:r>
              <w:rPr>
                <w:color w:val="231F20"/>
                <w:spacing w:val="-43"/>
                <w:sz w:val="18"/>
              </w:rPr>
              <w:t> </w:t>
            </w:r>
            <w:r>
              <w:rPr>
                <w:color w:val="231F20"/>
                <w:sz w:val="18"/>
              </w:rPr>
              <w:t>работы</w:t>
            </w:r>
          </w:p>
        </w:tc>
        <w:tc>
          <w:tcPr>
            <w:tcW w:w="1191" w:type="dxa"/>
          </w:tcPr>
          <w:p>
            <w:pPr>
              <w:pStyle w:val="TableParagraph"/>
              <w:spacing w:line="249" w:lineRule="auto" w:before="54"/>
              <w:ind w:left="93" w:right="82"/>
              <w:jc w:val="center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Коэффициент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механизации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работ</w:t>
            </w:r>
          </w:p>
        </w:tc>
        <w:tc>
          <w:tcPr>
            <w:tcW w:w="3808" w:type="dxa"/>
          </w:tcPr>
          <w:p>
            <w:pPr>
              <w:pStyle w:val="TableParagraph"/>
              <w:spacing w:line="249" w:lineRule="auto" w:before="54"/>
              <w:ind w:left="112" w:right="101"/>
              <w:jc w:val="both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Вычисляется через отношение объема работ, ко-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торые выполнены механизированным способом,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к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общему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объему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выполняемых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работ</w:t>
            </w:r>
          </w:p>
        </w:tc>
      </w:tr>
      <w:tr>
        <w:trPr>
          <w:trHeight w:val="966" w:hRule="atLeast"/>
        </w:trPr>
        <w:tc>
          <w:tcPr>
            <w:tcW w:w="9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91" w:type="dxa"/>
          </w:tcPr>
          <w:p>
            <w:pPr>
              <w:pStyle w:val="TableParagraph"/>
              <w:spacing w:line="249" w:lineRule="auto" w:before="54"/>
              <w:ind w:left="92" w:right="82"/>
              <w:jc w:val="center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Выработка на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одного рабо-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чего</w:t>
            </w:r>
          </w:p>
        </w:tc>
        <w:tc>
          <w:tcPr>
            <w:tcW w:w="3808" w:type="dxa"/>
          </w:tcPr>
          <w:p>
            <w:pPr>
              <w:pStyle w:val="TableParagraph"/>
              <w:spacing w:line="249" w:lineRule="auto" w:before="54"/>
              <w:ind w:left="112" w:right="102"/>
              <w:jc w:val="both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Основной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индикатор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эффективной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эксплуатации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НТТМ и качества организации производствен-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ных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работ,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выражающийся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отношением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произве-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денной</w:t>
            </w:r>
            <w:r>
              <w:rPr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продукции</w:t>
            </w:r>
            <w:r>
              <w:rPr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к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общему</w:t>
            </w:r>
            <w:r>
              <w:rPr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числу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рабочих</w:t>
            </w:r>
          </w:p>
        </w:tc>
      </w:tr>
    </w:tbl>
    <w:p>
      <w:pPr>
        <w:spacing w:after="0" w:line="249" w:lineRule="auto"/>
        <w:jc w:val="both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5"/>
        <w:ind w:left="0"/>
        <w:rPr>
          <w:b/>
          <w:sz w:val="12"/>
        </w:rPr>
      </w:pPr>
    </w:p>
    <w:p>
      <w:pPr>
        <w:spacing w:before="92"/>
        <w:ind w:left="158" w:right="377" w:firstLine="0"/>
        <w:jc w:val="right"/>
        <w:rPr>
          <w:i/>
          <w:sz w:val="18"/>
        </w:rPr>
      </w:pPr>
      <w:r>
        <w:rPr>
          <w:i/>
          <w:color w:val="231F20"/>
          <w:sz w:val="18"/>
        </w:rPr>
        <w:t>Окончание</w:t>
      </w:r>
      <w:r>
        <w:rPr>
          <w:i/>
          <w:color w:val="231F20"/>
          <w:spacing w:val="-8"/>
          <w:sz w:val="18"/>
        </w:rPr>
        <w:t> </w:t>
      </w:r>
      <w:r>
        <w:rPr>
          <w:i/>
          <w:color w:val="231F20"/>
          <w:sz w:val="18"/>
        </w:rPr>
        <w:t>таблицы</w:t>
      </w:r>
      <w:r>
        <w:rPr>
          <w:i/>
          <w:color w:val="231F20"/>
          <w:spacing w:val="-7"/>
          <w:sz w:val="18"/>
        </w:rPr>
        <w:t> </w:t>
      </w:r>
      <w:r>
        <w:rPr>
          <w:i/>
          <w:color w:val="231F20"/>
          <w:sz w:val="18"/>
        </w:rPr>
        <w:t>1</w:t>
      </w:r>
    </w:p>
    <w:p>
      <w:pPr>
        <w:pStyle w:val="BodyText"/>
        <w:spacing w:before="6"/>
        <w:ind w:left="0"/>
        <w:rPr>
          <w:i/>
          <w:sz w:val="8"/>
        </w:rPr>
      </w:pPr>
    </w:p>
    <w:tbl>
      <w:tblPr>
        <w:tblW w:w="0" w:type="auto"/>
        <w:jc w:val="left"/>
        <w:tblInd w:w="16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35"/>
        <w:gridCol w:w="3807"/>
      </w:tblGrid>
      <w:tr>
        <w:trPr>
          <w:trHeight w:val="396" w:hRule="atLeast"/>
        </w:trPr>
        <w:tc>
          <w:tcPr>
            <w:tcW w:w="2135" w:type="dxa"/>
          </w:tcPr>
          <w:p>
            <w:pPr>
              <w:pStyle w:val="TableParagraph"/>
              <w:spacing w:before="92"/>
              <w:ind w:left="264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Расчетный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показатель</w:t>
            </w:r>
          </w:p>
        </w:tc>
        <w:tc>
          <w:tcPr>
            <w:tcW w:w="3807" w:type="dxa"/>
          </w:tcPr>
          <w:p>
            <w:pPr>
              <w:pStyle w:val="TableParagraph"/>
              <w:spacing w:before="92"/>
              <w:ind w:left="1266" w:right="1256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Характеристика</w:t>
            </w:r>
          </w:p>
        </w:tc>
      </w:tr>
      <w:tr>
        <w:trPr>
          <w:trHeight w:val="733" w:hRule="atLeast"/>
        </w:trPr>
        <w:tc>
          <w:tcPr>
            <w:tcW w:w="2135" w:type="dxa"/>
          </w:tcPr>
          <w:p>
            <w:pPr>
              <w:pStyle w:val="TableParagraph"/>
              <w:spacing w:line="249" w:lineRule="auto" w:before="48"/>
              <w:ind w:left="128" w:right="106" w:firstLine="141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Приведенные затраты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на</w:t>
            </w:r>
            <w:r>
              <w:rPr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производство</w:t>
            </w:r>
            <w:r>
              <w:rPr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единицы</w:t>
            </w:r>
          </w:p>
          <w:p>
            <w:pPr>
              <w:pStyle w:val="TableParagraph"/>
              <w:spacing w:before="1"/>
              <w:ind w:left="673"/>
              <w:rPr>
                <w:sz w:val="18"/>
              </w:rPr>
            </w:pPr>
            <w:r>
              <w:rPr>
                <w:color w:val="231F20"/>
                <w:sz w:val="18"/>
              </w:rPr>
              <w:t>продукции</w:t>
            </w:r>
          </w:p>
        </w:tc>
        <w:tc>
          <w:tcPr>
            <w:tcW w:w="3807" w:type="dxa"/>
          </w:tcPr>
          <w:p>
            <w:pPr>
              <w:pStyle w:val="TableParagraph"/>
              <w:spacing w:line="249" w:lineRule="auto" w:before="156"/>
              <w:ind w:left="108" w:right="90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Определяют</w:t>
            </w:r>
            <w:r>
              <w:rPr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необходимые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объемы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ресурсов,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тре-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буемые</w:t>
            </w:r>
            <w:r>
              <w:rPr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для</w:t>
            </w:r>
            <w:r>
              <w:rPr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реализации</w:t>
            </w:r>
            <w:r>
              <w:rPr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единицы</w:t>
            </w:r>
            <w:r>
              <w:rPr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продукции</w:t>
            </w:r>
          </w:p>
        </w:tc>
      </w:tr>
      <w:tr>
        <w:trPr>
          <w:trHeight w:val="733" w:hRule="atLeast"/>
        </w:trPr>
        <w:tc>
          <w:tcPr>
            <w:tcW w:w="2135" w:type="dxa"/>
          </w:tcPr>
          <w:p>
            <w:pPr>
              <w:pStyle w:val="TableParagraph"/>
              <w:spacing w:line="249" w:lineRule="auto" w:before="156"/>
              <w:ind w:left="469" w:right="125" w:hanging="315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Критерий оценки эффек-</w:t>
            </w:r>
            <w:r>
              <w:rPr>
                <w:color w:val="231F20"/>
                <w:spacing w:val="-41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тивности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НТТМ</w:t>
            </w:r>
          </w:p>
        </w:tc>
        <w:tc>
          <w:tcPr>
            <w:tcW w:w="3807" w:type="dxa"/>
          </w:tcPr>
          <w:p>
            <w:pPr>
              <w:pStyle w:val="TableParagraph"/>
              <w:spacing w:line="249" w:lineRule="auto" w:before="48"/>
              <w:ind w:left="108" w:right="95"/>
              <w:jc w:val="both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Показатель отношения транспортной производи-</w:t>
            </w:r>
            <w:r>
              <w:rPr>
                <w:color w:val="231F20"/>
                <w:spacing w:val="-4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тельности к соответствующей мощности (мощ-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ности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двигателя)</w:t>
            </w:r>
          </w:p>
        </w:tc>
      </w:tr>
    </w:tbl>
    <w:p>
      <w:pPr>
        <w:spacing w:before="140"/>
        <w:ind w:left="5356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Таблица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z w:val="18"/>
        </w:rPr>
        <w:t>2</w:t>
      </w:r>
    </w:p>
    <w:p>
      <w:pPr>
        <w:spacing w:line="249" w:lineRule="auto" w:before="9"/>
        <w:ind w:left="1574" w:right="1763" w:hanging="27"/>
        <w:jc w:val="left"/>
        <w:rPr>
          <w:b/>
          <w:sz w:val="18"/>
        </w:rPr>
      </w:pPr>
      <w:r>
        <w:rPr>
          <w:b/>
          <w:color w:val="231F20"/>
          <w:sz w:val="18"/>
        </w:rPr>
        <w:t>Эксплуатационные</w:t>
      </w:r>
      <w:r>
        <w:rPr>
          <w:b/>
          <w:color w:val="231F20"/>
          <w:spacing w:val="-11"/>
          <w:sz w:val="18"/>
        </w:rPr>
        <w:t> </w:t>
      </w:r>
      <w:r>
        <w:rPr>
          <w:b/>
          <w:color w:val="231F20"/>
          <w:sz w:val="18"/>
        </w:rPr>
        <w:t>показатели</w:t>
      </w:r>
      <w:r>
        <w:rPr>
          <w:b/>
          <w:color w:val="231F20"/>
          <w:spacing w:val="-11"/>
          <w:sz w:val="18"/>
        </w:rPr>
        <w:t> </w:t>
      </w:r>
      <w:r>
        <w:rPr>
          <w:b/>
          <w:color w:val="231F20"/>
          <w:sz w:val="18"/>
        </w:rPr>
        <w:t>оценки</w:t>
      </w:r>
      <w:r>
        <w:rPr>
          <w:b/>
          <w:color w:val="231F20"/>
          <w:spacing w:val="-42"/>
          <w:sz w:val="18"/>
        </w:rPr>
        <w:t> </w:t>
      </w:r>
      <w:r>
        <w:rPr>
          <w:b/>
          <w:color w:val="231F20"/>
          <w:sz w:val="18"/>
        </w:rPr>
        <w:t>эффективности</w:t>
      </w:r>
      <w:r>
        <w:rPr>
          <w:b/>
          <w:color w:val="231F20"/>
          <w:spacing w:val="-8"/>
          <w:sz w:val="18"/>
        </w:rPr>
        <w:t> </w:t>
      </w:r>
      <w:r>
        <w:rPr>
          <w:b/>
          <w:color w:val="231F20"/>
          <w:sz w:val="18"/>
        </w:rPr>
        <w:t>использования</w:t>
      </w:r>
      <w:r>
        <w:rPr>
          <w:b/>
          <w:color w:val="231F20"/>
          <w:spacing w:val="-8"/>
          <w:sz w:val="18"/>
        </w:rPr>
        <w:t> </w:t>
      </w:r>
      <w:r>
        <w:rPr>
          <w:b/>
          <w:color w:val="231F20"/>
          <w:sz w:val="18"/>
        </w:rPr>
        <w:t>НТТМ</w:t>
      </w:r>
    </w:p>
    <w:p>
      <w:pPr>
        <w:pStyle w:val="BodyText"/>
        <w:spacing w:before="7"/>
        <w:ind w:left="0"/>
        <w:rPr>
          <w:b/>
          <w:sz w:val="22"/>
        </w:rPr>
      </w:pPr>
    </w:p>
    <w:tbl>
      <w:tblPr>
        <w:tblW w:w="0" w:type="auto"/>
        <w:jc w:val="left"/>
        <w:tblInd w:w="16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98"/>
        <w:gridCol w:w="873"/>
        <w:gridCol w:w="4071"/>
      </w:tblGrid>
      <w:tr>
        <w:trPr>
          <w:trHeight w:val="341" w:hRule="atLeast"/>
        </w:trPr>
        <w:tc>
          <w:tcPr>
            <w:tcW w:w="1871" w:type="dxa"/>
            <w:gridSpan w:val="2"/>
          </w:tcPr>
          <w:p>
            <w:pPr>
              <w:pStyle w:val="TableParagraph"/>
              <w:ind w:left="132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Расчетный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показатель</w:t>
            </w:r>
          </w:p>
        </w:tc>
        <w:tc>
          <w:tcPr>
            <w:tcW w:w="4071" w:type="dxa"/>
          </w:tcPr>
          <w:p>
            <w:pPr>
              <w:pStyle w:val="TableParagraph"/>
              <w:ind w:left="1398" w:right="138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Характеристика</w:t>
            </w:r>
          </w:p>
        </w:tc>
      </w:tr>
      <w:tr>
        <w:trPr>
          <w:trHeight w:val="690" w:hRule="atLeast"/>
        </w:trPr>
        <w:tc>
          <w:tcPr>
            <w:tcW w:w="998" w:type="dxa"/>
            <w:vMerge w:val="restart"/>
          </w:tcPr>
          <w:p>
            <w:pPr>
              <w:pStyle w:val="TableParagraph"/>
              <w:spacing w:line="232" w:lineRule="auto" w:before="47"/>
              <w:ind w:left="31" w:right="19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По отноше-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нию к води-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телю (опера-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тору)</w:t>
            </w:r>
          </w:p>
        </w:tc>
        <w:tc>
          <w:tcPr>
            <w:tcW w:w="873" w:type="dxa"/>
          </w:tcPr>
          <w:p>
            <w:pPr>
              <w:pStyle w:val="TableParagraph"/>
              <w:spacing w:line="232" w:lineRule="auto" w:before="47"/>
              <w:ind w:left="89" w:right="62" w:firstLine="55"/>
              <w:rPr>
                <w:sz w:val="18"/>
              </w:rPr>
            </w:pPr>
            <w:r>
              <w:rPr>
                <w:color w:val="231F20"/>
                <w:sz w:val="18"/>
              </w:rPr>
              <w:t>Эргоно-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мичность</w:t>
            </w:r>
          </w:p>
        </w:tc>
        <w:tc>
          <w:tcPr>
            <w:tcW w:w="4071" w:type="dxa"/>
          </w:tcPr>
          <w:p>
            <w:pPr>
              <w:pStyle w:val="TableParagraph"/>
              <w:spacing w:line="232" w:lineRule="auto" w:before="47"/>
              <w:ind w:left="85" w:right="71"/>
              <w:jc w:val="both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НТТМ должна удовлетворять антропометрическим,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психологическим, физиологическим, гигиеническим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потребностям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оператора</w:t>
            </w:r>
          </w:p>
        </w:tc>
      </w:tr>
      <w:tr>
        <w:trPr>
          <w:trHeight w:val="690" w:hRule="atLeast"/>
        </w:trPr>
        <w:tc>
          <w:tcPr>
            <w:tcW w:w="9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73" w:type="dxa"/>
          </w:tcPr>
          <w:p>
            <w:pPr>
              <w:pStyle w:val="TableParagraph"/>
              <w:spacing w:line="232" w:lineRule="auto" w:before="47"/>
              <w:ind w:left="232" w:right="93" w:hanging="110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Безопас-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ность</w:t>
            </w:r>
          </w:p>
        </w:tc>
        <w:tc>
          <w:tcPr>
            <w:tcW w:w="4071" w:type="dxa"/>
          </w:tcPr>
          <w:p>
            <w:pPr>
              <w:pStyle w:val="TableParagraph"/>
              <w:spacing w:line="232" w:lineRule="auto" w:before="47"/>
              <w:ind w:left="85" w:right="72"/>
              <w:jc w:val="both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НТТМ должна отвечать требованиям активной, пас-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сивной, послеаварийной безопасности, а также рабо-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те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чрезвычайных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ситуациях</w:t>
            </w:r>
          </w:p>
        </w:tc>
      </w:tr>
      <w:tr>
        <w:trPr>
          <w:trHeight w:val="490" w:hRule="atLeast"/>
        </w:trPr>
        <w:tc>
          <w:tcPr>
            <w:tcW w:w="998" w:type="dxa"/>
            <w:vMerge w:val="restart"/>
          </w:tcPr>
          <w:p>
            <w:pPr>
              <w:pStyle w:val="TableParagraph"/>
              <w:spacing w:line="232" w:lineRule="auto" w:before="47"/>
              <w:ind w:left="66" w:right="54" w:firstLine="6"/>
              <w:jc w:val="both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По отноше-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нию к пере-</w:t>
            </w:r>
            <w:r>
              <w:rPr>
                <w:color w:val="231F20"/>
                <w:spacing w:val="-41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мещению</w:t>
            </w:r>
          </w:p>
        </w:tc>
        <w:tc>
          <w:tcPr>
            <w:tcW w:w="873" w:type="dxa"/>
          </w:tcPr>
          <w:p>
            <w:pPr>
              <w:pStyle w:val="TableParagraph"/>
              <w:spacing w:line="232" w:lineRule="auto" w:before="47"/>
              <w:ind w:left="232" w:right="93" w:hanging="112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Мобиль-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ность</w:t>
            </w:r>
          </w:p>
        </w:tc>
        <w:tc>
          <w:tcPr>
            <w:tcW w:w="4071" w:type="dxa"/>
          </w:tcPr>
          <w:p>
            <w:pPr>
              <w:pStyle w:val="TableParagraph"/>
              <w:spacing w:before="42"/>
              <w:ind w:left="85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Способность</w:t>
            </w:r>
            <w:r>
              <w:rPr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к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быстрому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передвижению,</w:t>
            </w:r>
            <w:r>
              <w:rPr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действию</w:t>
            </w:r>
          </w:p>
        </w:tc>
      </w:tr>
      <w:tr>
        <w:trPr>
          <w:trHeight w:val="690" w:hRule="atLeast"/>
        </w:trPr>
        <w:tc>
          <w:tcPr>
            <w:tcW w:w="9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73" w:type="dxa"/>
          </w:tcPr>
          <w:p>
            <w:pPr>
              <w:pStyle w:val="TableParagraph"/>
              <w:spacing w:line="232" w:lineRule="auto" w:before="47"/>
              <w:ind w:left="223" w:right="65" w:hanging="130"/>
              <w:rPr>
                <w:sz w:val="18"/>
              </w:rPr>
            </w:pPr>
            <w:r>
              <w:rPr>
                <w:color w:val="231F20"/>
                <w:spacing w:val="-2"/>
                <w:w w:val="95"/>
                <w:sz w:val="18"/>
              </w:rPr>
              <w:t>Проходи-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мость</w:t>
            </w:r>
          </w:p>
        </w:tc>
        <w:tc>
          <w:tcPr>
            <w:tcW w:w="4071" w:type="dxa"/>
          </w:tcPr>
          <w:p>
            <w:pPr>
              <w:pStyle w:val="TableParagraph"/>
              <w:spacing w:line="232" w:lineRule="auto" w:before="47"/>
              <w:ind w:left="85" w:right="71"/>
              <w:jc w:val="both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Способность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передвигаться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по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дорогам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низкого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каче-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ства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и</w:t>
            </w:r>
            <w:r>
              <w:rPr>
                <w:color w:val="231F20"/>
                <w:spacing w:val="-2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вне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дорожной</w:t>
            </w:r>
            <w:r>
              <w:rPr>
                <w:color w:val="231F20"/>
                <w:spacing w:val="-2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сети,</w:t>
            </w:r>
            <w:r>
              <w:rPr>
                <w:color w:val="231F20"/>
                <w:spacing w:val="-2"/>
                <w:sz w:val="18"/>
              </w:rPr>
              <w:t> </w:t>
            </w:r>
            <w:r>
              <w:rPr>
                <w:color w:val="231F20"/>
                <w:sz w:val="18"/>
              </w:rPr>
              <w:t>а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также</w:t>
            </w:r>
            <w:r>
              <w:rPr>
                <w:color w:val="231F20"/>
                <w:spacing w:val="-2"/>
                <w:sz w:val="18"/>
              </w:rPr>
              <w:t> </w:t>
            </w:r>
            <w:r>
              <w:rPr>
                <w:color w:val="231F20"/>
                <w:sz w:val="18"/>
              </w:rPr>
              <w:t>—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преодолевать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искусственные</w:t>
            </w:r>
            <w:r>
              <w:rPr>
                <w:color w:val="231F20"/>
                <w:spacing w:val="-12"/>
                <w:sz w:val="18"/>
              </w:rPr>
              <w:t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естественные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препятствия</w:t>
            </w:r>
          </w:p>
        </w:tc>
      </w:tr>
      <w:tr>
        <w:trPr>
          <w:trHeight w:val="690" w:hRule="atLeast"/>
        </w:trPr>
        <w:tc>
          <w:tcPr>
            <w:tcW w:w="9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73" w:type="dxa"/>
          </w:tcPr>
          <w:p>
            <w:pPr>
              <w:pStyle w:val="TableParagraph"/>
              <w:spacing w:line="232" w:lineRule="auto" w:before="47"/>
              <w:ind w:left="63" w:right="50"/>
              <w:jc w:val="center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Транспор-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табель-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ность</w:t>
            </w:r>
          </w:p>
        </w:tc>
        <w:tc>
          <w:tcPr>
            <w:tcW w:w="4071" w:type="dxa"/>
          </w:tcPr>
          <w:p>
            <w:pPr>
              <w:pStyle w:val="TableParagraph"/>
              <w:spacing w:line="232" w:lineRule="auto" w:before="47"/>
              <w:ind w:left="85" w:right="61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Габаритные</w:t>
            </w:r>
            <w:r>
              <w:rPr>
                <w:color w:val="231F20"/>
                <w:spacing w:val="1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размеры</w:t>
            </w:r>
            <w:r>
              <w:rPr>
                <w:color w:val="231F20"/>
                <w:spacing w:val="1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машины</w:t>
            </w:r>
            <w:r>
              <w:rPr>
                <w:color w:val="231F20"/>
                <w:spacing w:val="1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должны</w:t>
            </w:r>
            <w:r>
              <w:rPr>
                <w:color w:val="231F20"/>
                <w:spacing w:val="1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обеспечивать</w:t>
            </w:r>
            <w:r>
              <w:rPr>
                <w:color w:val="231F20"/>
                <w:spacing w:val="-39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ее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транспортировку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без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разборки</w:t>
            </w:r>
          </w:p>
        </w:tc>
      </w:tr>
      <w:tr>
        <w:trPr>
          <w:trHeight w:val="690" w:hRule="atLeast"/>
        </w:trPr>
        <w:tc>
          <w:tcPr>
            <w:tcW w:w="998" w:type="dxa"/>
            <w:vMerge w:val="restart"/>
          </w:tcPr>
          <w:p>
            <w:pPr>
              <w:pStyle w:val="TableParagraph"/>
              <w:spacing w:line="232" w:lineRule="auto" w:before="47"/>
              <w:ind w:left="31" w:right="19"/>
              <w:jc w:val="center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По отноше-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нию к вы-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полняемым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функциям</w:t>
            </w:r>
          </w:p>
        </w:tc>
        <w:tc>
          <w:tcPr>
            <w:tcW w:w="873" w:type="dxa"/>
          </w:tcPr>
          <w:p>
            <w:pPr>
              <w:pStyle w:val="TableParagraph"/>
              <w:spacing w:line="232" w:lineRule="auto" w:before="47"/>
              <w:ind w:left="72" w:right="50" w:firstLine="70"/>
              <w:rPr>
                <w:sz w:val="18"/>
              </w:rPr>
            </w:pPr>
            <w:r>
              <w:rPr>
                <w:color w:val="231F20"/>
                <w:sz w:val="18"/>
              </w:rPr>
              <w:t>Универ-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сальность</w:t>
            </w:r>
          </w:p>
        </w:tc>
        <w:tc>
          <w:tcPr>
            <w:tcW w:w="4071" w:type="dxa"/>
          </w:tcPr>
          <w:p>
            <w:pPr>
              <w:pStyle w:val="TableParagraph"/>
              <w:spacing w:line="232" w:lineRule="auto" w:before="47"/>
              <w:ind w:left="85" w:right="72"/>
              <w:jc w:val="both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Многоцелевой критерий использования НТТМ, вы-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ражающий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способность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к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выполнению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нескольких</w:t>
            </w:r>
            <w:r>
              <w:rPr>
                <w:color w:val="231F20"/>
                <w:spacing w:val="-41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операций</w:t>
            </w:r>
          </w:p>
        </w:tc>
      </w:tr>
      <w:tr>
        <w:trPr>
          <w:trHeight w:val="1290" w:hRule="atLeast"/>
        </w:trPr>
        <w:tc>
          <w:tcPr>
            <w:tcW w:w="99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73" w:type="dxa"/>
          </w:tcPr>
          <w:p>
            <w:pPr>
              <w:pStyle w:val="TableParagraph"/>
              <w:spacing w:line="232" w:lineRule="auto" w:before="47"/>
              <w:ind w:left="97" w:right="70" w:firstLine="12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Типораз-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мерность</w:t>
            </w:r>
          </w:p>
        </w:tc>
        <w:tc>
          <w:tcPr>
            <w:tcW w:w="4071" w:type="dxa"/>
          </w:tcPr>
          <w:p>
            <w:pPr>
              <w:pStyle w:val="TableParagraph"/>
              <w:spacing w:line="232" w:lineRule="auto" w:before="47"/>
              <w:ind w:left="85" w:right="71"/>
              <w:jc w:val="both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НТТМ должна удовлетворять требованиям выполня-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емых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работ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и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организации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производства,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для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которых</w:t>
            </w:r>
            <w:r>
              <w:rPr>
                <w:color w:val="231F20"/>
                <w:spacing w:val="-4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она предназначена, обеспечивать эффективную экс-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плуатацию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в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едином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технологическом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контуре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с</w:t>
            </w:r>
            <w:r>
              <w:rPr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про-</w:t>
            </w:r>
            <w:r>
              <w:rPr>
                <w:color w:val="231F20"/>
                <w:spacing w:val="-4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чей техникой, отвечать требованиям экономически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оправданного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типоразмерного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ряда</w:t>
            </w:r>
          </w:p>
        </w:tc>
      </w:tr>
    </w:tbl>
    <w:p>
      <w:pPr>
        <w:spacing w:after="0" w:line="232" w:lineRule="auto"/>
        <w:jc w:val="both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5"/>
        <w:ind w:left="0"/>
        <w:rPr>
          <w:b/>
          <w:sz w:val="12"/>
        </w:rPr>
      </w:pPr>
    </w:p>
    <w:p>
      <w:pPr>
        <w:spacing w:before="92"/>
        <w:ind w:left="5356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Таблица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3</w:t>
      </w:r>
    </w:p>
    <w:p>
      <w:pPr>
        <w:spacing w:line="249" w:lineRule="auto" w:before="66"/>
        <w:ind w:left="2228" w:right="1205" w:hanging="1239"/>
        <w:jc w:val="left"/>
        <w:rPr>
          <w:b/>
          <w:sz w:val="18"/>
        </w:rPr>
      </w:pPr>
      <w:r>
        <w:rPr>
          <w:b/>
          <w:color w:val="231F20"/>
          <w:sz w:val="18"/>
        </w:rPr>
        <w:t>Конструктивные</w:t>
      </w:r>
      <w:r>
        <w:rPr>
          <w:b/>
          <w:color w:val="231F20"/>
          <w:spacing w:val="-7"/>
          <w:sz w:val="18"/>
        </w:rPr>
        <w:t> </w:t>
      </w:r>
      <w:r>
        <w:rPr>
          <w:b/>
          <w:color w:val="231F20"/>
          <w:sz w:val="18"/>
        </w:rPr>
        <w:t>показатели</w:t>
      </w:r>
      <w:r>
        <w:rPr>
          <w:b/>
          <w:color w:val="231F20"/>
          <w:spacing w:val="-8"/>
          <w:sz w:val="18"/>
        </w:rPr>
        <w:t> </w:t>
      </w:r>
      <w:r>
        <w:rPr>
          <w:b/>
          <w:color w:val="231F20"/>
          <w:sz w:val="18"/>
        </w:rPr>
        <w:t>оценки</w:t>
      </w:r>
      <w:r>
        <w:rPr>
          <w:b/>
          <w:color w:val="231F20"/>
          <w:spacing w:val="-7"/>
          <w:sz w:val="18"/>
        </w:rPr>
        <w:t> </w:t>
      </w:r>
      <w:r>
        <w:rPr>
          <w:b/>
          <w:color w:val="231F20"/>
          <w:sz w:val="18"/>
        </w:rPr>
        <w:t>эффективности</w:t>
      </w:r>
      <w:r>
        <w:rPr>
          <w:b/>
          <w:color w:val="231F20"/>
          <w:spacing w:val="-42"/>
          <w:sz w:val="18"/>
        </w:rPr>
        <w:t> </w:t>
      </w:r>
      <w:r>
        <w:rPr>
          <w:b/>
          <w:color w:val="231F20"/>
          <w:sz w:val="18"/>
        </w:rPr>
        <w:t>использования</w:t>
      </w:r>
      <w:r>
        <w:rPr>
          <w:b/>
          <w:color w:val="231F20"/>
          <w:spacing w:val="-2"/>
          <w:sz w:val="18"/>
        </w:rPr>
        <w:t> </w:t>
      </w:r>
      <w:r>
        <w:rPr>
          <w:b/>
          <w:color w:val="231F20"/>
          <w:sz w:val="18"/>
        </w:rPr>
        <w:t>НТТМ</w:t>
      </w:r>
    </w:p>
    <w:p>
      <w:pPr>
        <w:pStyle w:val="BodyText"/>
        <w:spacing w:before="7"/>
        <w:ind w:left="0"/>
        <w:rPr>
          <w:b/>
          <w:sz w:val="22"/>
        </w:rPr>
      </w:pPr>
    </w:p>
    <w:tbl>
      <w:tblPr>
        <w:tblW w:w="0" w:type="auto"/>
        <w:jc w:val="left"/>
        <w:tblInd w:w="16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56"/>
        <w:gridCol w:w="1465"/>
        <w:gridCol w:w="3123"/>
      </w:tblGrid>
      <w:tr>
        <w:trPr>
          <w:trHeight w:val="568" w:hRule="atLeast"/>
        </w:trPr>
        <w:tc>
          <w:tcPr>
            <w:tcW w:w="2821" w:type="dxa"/>
            <w:gridSpan w:val="2"/>
          </w:tcPr>
          <w:p>
            <w:pPr>
              <w:pStyle w:val="TableParagraph"/>
              <w:spacing w:before="178"/>
              <w:ind w:left="606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Расчетный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показатель</w:t>
            </w:r>
          </w:p>
        </w:tc>
        <w:tc>
          <w:tcPr>
            <w:tcW w:w="3123" w:type="dxa"/>
          </w:tcPr>
          <w:p>
            <w:pPr>
              <w:pStyle w:val="TableParagraph"/>
              <w:spacing w:before="178"/>
              <w:ind w:left="976"/>
              <w:rPr>
                <w:sz w:val="18"/>
              </w:rPr>
            </w:pPr>
            <w:r>
              <w:rPr>
                <w:color w:val="231F20"/>
                <w:sz w:val="18"/>
              </w:rPr>
              <w:t>Характеристика</w:t>
            </w:r>
          </w:p>
        </w:tc>
      </w:tr>
      <w:tr>
        <w:trPr>
          <w:trHeight w:val="1534" w:hRule="atLeast"/>
        </w:trPr>
        <w:tc>
          <w:tcPr>
            <w:tcW w:w="1356" w:type="dxa"/>
            <w:vMerge w:val="restart"/>
          </w:tcPr>
          <w:p>
            <w:pPr>
              <w:pStyle w:val="TableParagraph"/>
              <w:spacing w:before="122"/>
              <w:ind w:left="232"/>
              <w:rPr>
                <w:sz w:val="18"/>
              </w:rPr>
            </w:pPr>
            <w:r>
              <w:rPr>
                <w:color w:val="231F20"/>
                <w:sz w:val="18"/>
              </w:rPr>
              <w:t>Надежность</w:t>
            </w:r>
          </w:p>
        </w:tc>
        <w:tc>
          <w:tcPr>
            <w:tcW w:w="1465" w:type="dxa"/>
          </w:tcPr>
          <w:p>
            <w:pPr>
              <w:pStyle w:val="TableParagraph"/>
              <w:spacing w:line="249" w:lineRule="auto" w:before="122"/>
              <w:ind w:left="526" w:right="119" w:hanging="381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Ремонтопригод-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ность</w:t>
            </w:r>
          </w:p>
        </w:tc>
        <w:tc>
          <w:tcPr>
            <w:tcW w:w="3123" w:type="dxa"/>
          </w:tcPr>
          <w:p>
            <w:pPr>
              <w:pStyle w:val="TableParagraph"/>
              <w:spacing w:line="249" w:lineRule="auto" w:before="122"/>
              <w:ind w:left="107" w:right="116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Свойство</w:t>
            </w:r>
            <w:r>
              <w:rPr>
                <w:color w:val="231F20"/>
                <w:spacing w:val="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НТТМ</w:t>
            </w:r>
            <w:r>
              <w:rPr>
                <w:color w:val="231F20"/>
                <w:spacing w:val="9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которое</w:t>
            </w:r>
            <w:r>
              <w:rPr>
                <w:color w:val="231F20"/>
                <w:spacing w:val="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заключается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в возможности предупреждать и об-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наруживать причины возникновения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отказов, повреждений и устранять их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последствия в процессе проведения ТО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-4"/>
                <w:sz w:val="18"/>
              </w:rPr>
              <w:t> </w:t>
            </w:r>
            <w:r>
              <w:rPr>
                <w:color w:val="231F20"/>
                <w:sz w:val="18"/>
              </w:rPr>
              <w:t>ремонта</w:t>
            </w:r>
          </w:p>
        </w:tc>
      </w:tr>
      <w:tr>
        <w:trPr>
          <w:trHeight w:val="1102" w:hRule="atLeast"/>
        </w:trPr>
        <w:tc>
          <w:tcPr>
            <w:tcW w:w="13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65" w:type="dxa"/>
          </w:tcPr>
          <w:p>
            <w:pPr>
              <w:pStyle w:val="TableParagraph"/>
              <w:spacing w:before="122"/>
              <w:ind w:left="189"/>
              <w:rPr>
                <w:sz w:val="18"/>
              </w:rPr>
            </w:pPr>
            <w:r>
              <w:rPr>
                <w:color w:val="231F20"/>
                <w:sz w:val="18"/>
              </w:rPr>
              <w:t>Долговечность</w:t>
            </w:r>
          </w:p>
        </w:tc>
        <w:tc>
          <w:tcPr>
            <w:tcW w:w="3123" w:type="dxa"/>
          </w:tcPr>
          <w:p>
            <w:pPr>
              <w:pStyle w:val="TableParagraph"/>
              <w:spacing w:line="249" w:lineRule="auto" w:before="122"/>
              <w:ind w:left="107" w:right="98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Свойство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НТТМ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непрерывно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сохранять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работоспособное состояние до насту-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пления предельного состояния в рам-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ках</w:t>
            </w:r>
            <w:r>
              <w:rPr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установленного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ТО</w:t>
            </w:r>
            <w:r>
              <w:rPr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ремонта</w:t>
            </w:r>
          </w:p>
        </w:tc>
      </w:tr>
      <w:tr>
        <w:trPr>
          <w:trHeight w:val="886" w:hRule="atLeast"/>
        </w:trPr>
        <w:tc>
          <w:tcPr>
            <w:tcW w:w="1356" w:type="dxa"/>
            <w:vMerge w:val="restart"/>
          </w:tcPr>
          <w:p>
            <w:pPr>
              <w:pStyle w:val="TableParagraph"/>
              <w:spacing w:before="122"/>
              <w:ind w:left="232"/>
              <w:rPr>
                <w:sz w:val="18"/>
              </w:rPr>
            </w:pPr>
            <w:r>
              <w:rPr>
                <w:color w:val="231F20"/>
                <w:sz w:val="18"/>
              </w:rPr>
              <w:t>Надежность</w:t>
            </w:r>
          </w:p>
        </w:tc>
        <w:tc>
          <w:tcPr>
            <w:tcW w:w="1465" w:type="dxa"/>
          </w:tcPr>
          <w:p>
            <w:pPr>
              <w:pStyle w:val="TableParagraph"/>
              <w:spacing w:before="122"/>
              <w:ind w:left="214"/>
              <w:rPr>
                <w:sz w:val="18"/>
              </w:rPr>
            </w:pPr>
            <w:r>
              <w:rPr>
                <w:color w:val="231F20"/>
                <w:sz w:val="18"/>
              </w:rPr>
              <w:t>Безотказность</w:t>
            </w:r>
          </w:p>
        </w:tc>
        <w:tc>
          <w:tcPr>
            <w:tcW w:w="3123" w:type="dxa"/>
          </w:tcPr>
          <w:p>
            <w:pPr>
              <w:pStyle w:val="TableParagraph"/>
              <w:spacing w:line="249" w:lineRule="auto" w:before="122"/>
              <w:ind w:left="107" w:right="98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Свойство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НТТМ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непрерывно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сохранять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работоспособное состояние на протя-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жении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некоторого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времени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(наработки)</w:t>
            </w:r>
          </w:p>
        </w:tc>
      </w:tr>
      <w:tr>
        <w:trPr>
          <w:trHeight w:val="1318" w:hRule="atLeast"/>
        </w:trPr>
        <w:tc>
          <w:tcPr>
            <w:tcW w:w="135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65" w:type="dxa"/>
          </w:tcPr>
          <w:p>
            <w:pPr>
              <w:pStyle w:val="TableParagraph"/>
              <w:spacing w:before="122"/>
              <w:ind w:left="174"/>
              <w:rPr>
                <w:sz w:val="18"/>
              </w:rPr>
            </w:pPr>
            <w:r>
              <w:rPr>
                <w:color w:val="231F20"/>
                <w:sz w:val="18"/>
              </w:rPr>
              <w:t>Сохраняемость</w:t>
            </w:r>
          </w:p>
        </w:tc>
        <w:tc>
          <w:tcPr>
            <w:tcW w:w="3123" w:type="dxa"/>
          </w:tcPr>
          <w:p>
            <w:pPr>
              <w:pStyle w:val="TableParagraph"/>
              <w:spacing w:line="249" w:lineRule="auto" w:before="122"/>
              <w:ind w:left="107" w:right="136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Свойство НТТМ сохранять значения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показателей безотказности, долговеч-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ности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ремонтопригодности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в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течение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и после хранения или транспортиро-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вания</w:t>
            </w:r>
          </w:p>
        </w:tc>
      </w:tr>
      <w:tr>
        <w:trPr>
          <w:trHeight w:val="1102" w:hRule="atLeast"/>
        </w:trPr>
        <w:tc>
          <w:tcPr>
            <w:tcW w:w="2821" w:type="dxa"/>
            <w:gridSpan w:val="2"/>
          </w:tcPr>
          <w:p>
            <w:pPr>
              <w:pStyle w:val="TableParagraph"/>
              <w:spacing w:before="122"/>
              <w:ind w:left="700"/>
              <w:rPr>
                <w:sz w:val="18"/>
              </w:rPr>
            </w:pPr>
            <w:r>
              <w:rPr>
                <w:color w:val="231F20"/>
                <w:sz w:val="18"/>
              </w:rPr>
              <w:t>Работоспособность</w:t>
            </w:r>
          </w:p>
        </w:tc>
        <w:tc>
          <w:tcPr>
            <w:tcW w:w="3123" w:type="dxa"/>
          </w:tcPr>
          <w:p>
            <w:pPr>
              <w:pStyle w:val="TableParagraph"/>
              <w:spacing w:line="249" w:lineRule="auto" w:before="122"/>
              <w:ind w:left="107" w:right="97"/>
              <w:jc w:val="both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Состояние</w:t>
            </w:r>
            <w:r>
              <w:rPr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НТТМ,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при</w:t>
            </w:r>
            <w:r>
              <w:rPr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котором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должны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выполняться заданные функции с пара-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метрами в пределах, которые определе-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ны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для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нее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технической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документацией</w:t>
            </w:r>
          </w:p>
        </w:tc>
      </w:tr>
      <w:tr>
        <w:trPr>
          <w:trHeight w:val="886" w:hRule="atLeast"/>
        </w:trPr>
        <w:tc>
          <w:tcPr>
            <w:tcW w:w="2821" w:type="dxa"/>
            <w:gridSpan w:val="2"/>
          </w:tcPr>
          <w:p>
            <w:pPr>
              <w:pStyle w:val="TableParagraph"/>
              <w:spacing w:before="122"/>
              <w:ind w:left="505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Система</w:t>
            </w:r>
            <w:r>
              <w:rPr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стандартизации</w:t>
            </w:r>
          </w:p>
        </w:tc>
        <w:tc>
          <w:tcPr>
            <w:tcW w:w="3123" w:type="dxa"/>
          </w:tcPr>
          <w:p>
            <w:pPr>
              <w:pStyle w:val="TableParagraph"/>
              <w:spacing w:line="249" w:lineRule="auto" w:before="122"/>
              <w:ind w:left="107" w:right="115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Оснащенность техники стандартизиро-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ванными, оригинальными и унифици-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рованными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деталями</w:t>
            </w:r>
          </w:p>
        </w:tc>
      </w:tr>
    </w:tbl>
    <w:p>
      <w:pPr>
        <w:spacing w:after="0" w:line="249" w:lineRule="auto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5"/>
        <w:ind w:left="0"/>
        <w:rPr>
          <w:b/>
          <w:sz w:val="12"/>
        </w:rPr>
      </w:pPr>
    </w:p>
    <w:p>
      <w:pPr>
        <w:spacing w:before="92"/>
        <w:ind w:left="5356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Таблица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4</w:t>
      </w:r>
    </w:p>
    <w:p>
      <w:pPr>
        <w:spacing w:line="249" w:lineRule="auto" w:before="66"/>
        <w:ind w:left="2228" w:right="1202" w:hanging="1243"/>
        <w:jc w:val="left"/>
        <w:rPr>
          <w:b/>
          <w:sz w:val="18"/>
        </w:rPr>
      </w:pPr>
      <w:r>
        <w:rPr>
          <w:b/>
          <w:color w:val="231F20"/>
          <w:sz w:val="18"/>
        </w:rPr>
        <w:t>Технологические</w:t>
      </w:r>
      <w:r>
        <w:rPr>
          <w:b/>
          <w:color w:val="231F20"/>
          <w:spacing w:val="-8"/>
          <w:sz w:val="18"/>
        </w:rPr>
        <w:t> </w:t>
      </w:r>
      <w:r>
        <w:rPr>
          <w:b/>
          <w:color w:val="231F20"/>
          <w:sz w:val="18"/>
        </w:rPr>
        <w:t>показатели</w:t>
      </w:r>
      <w:r>
        <w:rPr>
          <w:b/>
          <w:color w:val="231F20"/>
          <w:spacing w:val="-8"/>
          <w:sz w:val="18"/>
        </w:rPr>
        <w:t> </w:t>
      </w:r>
      <w:r>
        <w:rPr>
          <w:b/>
          <w:color w:val="231F20"/>
          <w:sz w:val="18"/>
        </w:rPr>
        <w:t>оценки</w:t>
      </w:r>
      <w:r>
        <w:rPr>
          <w:b/>
          <w:color w:val="231F20"/>
          <w:spacing w:val="-8"/>
          <w:sz w:val="18"/>
        </w:rPr>
        <w:t> </w:t>
      </w:r>
      <w:r>
        <w:rPr>
          <w:b/>
          <w:color w:val="231F20"/>
          <w:sz w:val="18"/>
        </w:rPr>
        <w:t>эффективности</w:t>
      </w:r>
      <w:r>
        <w:rPr>
          <w:b/>
          <w:color w:val="231F20"/>
          <w:spacing w:val="-42"/>
          <w:sz w:val="18"/>
        </w:rPr>
        <w:t> </w:t>
      </w:r>
      <w:r>
        <w:rPr>
          <w:b/>
          <w:color w:val="231F20"/>
          <w:sz w:val="18"/>
        </w:rPr>
        <w:t>использования</w:t>
      </w:r>
      <w:r>
        <w:rPr>
          <w:b/>
          <w:color w:val="231F20"/>
          <w:spacing w:val="-2"/>
          <w:sz w:val="18"/>
        </w:rPr>
        <w:t> </w:t>
      </w:r>
      <w:r>
        <w:rPr>
          <w:b/>
          <w:color w:val="231F20"/>
          <w:sz w:val="18"/>
        </w:rPr>
        <w:t>НТТМ</w:t>
      </w:r>
    </w:p>
    <w:p>
      <w:pPr>
        <w:pStyle w:val="BodyText"/>
        <w:spacing w:before="7"/>
        <w:ind w:left="0"/>
        <w:rPr>
          <w:b/>
          <w:sz w:val="22"/>
        </w:rPr>
      </w:pPr>
    </w:p>
    <w:tbl>
      <w:tblPr>
        <w:tblW w:w="0" w:type="auto"/>
        <w:jc w:val="left"/>
        <w:tblInd w:w="16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141"/>
        <w:gridCol w:w="2801"/>
      </w:tblGrid>
      <w:tr>
        <w:trPr>
          <w:trHeight w:val="568" w:hRule="atLeast"/>
        </w:trPr>
        <w:tc>
          <w:tcPr>
            <w:tcW w:w="3141" w:type="dxa"/>
          </w:tcPr>
          <w:p>
            <w:pPr>
              <w:pStyle w:val="TableParagraph"/>
              <w:spacing w:before="178"/>
              <w:ind w:left="278" w:right="268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Расчетный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показатель</w:t>
            </w:r>
          </w:p>
        </w:tc>
        <w:tc>
          <w:tcPr>
            <w:tcW w:w="2801" w:type="dxa"/>
          </w:tcPr>
          <w:p>
            <w:pPr>
              <w:pStyle w:val="TableParagraph"/>
              <w:spacing w:before="178"/>
              <w:ind w:left="817"/>
              <w:rPr>
                <w:sz w:val="18"/>
              </w:rPr>
            </w:pPr>
            <w:r>
              <w:rPr>
                <w:color w:val="231F20"/>
                <w:sz w:val="18"/>
              </w:rPr>
              <w:t>Характеристика</w:t>
            </w:r>
          </w:p>
        </w:tc>
      </w:tr>
      <w:tr>
        <w:trPr>
          <w:trHeight w:val="773" w:hRule="atLeast"/>
        </w:trPr>
        <w:tc>
          <w:tcPr>
            <w:tcW w:w="3141" w:type="dxa"/>
          </w:tcPr>
          <w:p>
            <w:pPr>
              <w:pStyle w:val="TableParagraph"/>
              <w:spacing w:before="5"/>
              <w:rPr>
                <w:b/>
                <w:sz w:val="24"/>
              </w:rPr>
            </w:pPr>
          </w:p>
          <w:p>
            <w:pPr>
              <w:pStyle w:val="TableParagraph"/>
              <w:spacing w:before="0"/>
              <w:ind w:left="278" w:right="268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Время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выполнения</w:t>
            </w:r>
            <w:r>
              <w:rPr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работ</w:t>
            </w:r>
          </w:p>
        </w:tc>
        <w:tc>
          <w:tcPr>
            <w:tcW w:w="2801" w:type="dxa"/>
          </w:tcPr>
          <w:p>
            <w:pPr>
              <w:pStyle w:val="TableParagraph"/>
              <w:spacing w:line="249" w:lineRule="auto"/>
              <w:ind w:left="113" w:right="288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Зависит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от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технических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возмож-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ностей НТТМ, ее технической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оснащенности</w:t>
            </w:r>
          </w:p>
        </w:tc>
      </w:tr>
      <w:tr>
        <w:trPr>
          <w:trHeight w:val="557" w:hRule="atLeast"/>
        </w:trPr>
        <w:tc>
          <w:tcPr>
            <w:tcW w:w="3141" w:type="dxa"/>
          </w:tcPr>
          <w:p>
            <w:pPr>
              <w:pStyle w:val="TableParagraph"/>
              <w:spacing w:before="173"/>
              <w:ind w:left="278" w:right="269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Площадь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повреждения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территории</w:t>
            </w:r>
          </w:p>
        </w:tc>
        <w:tc>
          <w:tcPr>
            <w:tcW w:w="2801" w:type="dxa"/>
          </w:tcPr>
          <w:p>
            <w:pPr>
              <w:pStyle w:val="TableParagraph"/>
              <w:spacing w:line="249" w:lineRule="auto"/>
              <w:ind w:left="113" w:right="394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При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условии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проведения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работ</w:t>
            </w:r>
            <w:r>
              <w:rPr>
                <w:color w:val="231F20"/>
                <w:spacing w:val="-39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городской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среде</w:t>
            </w:r>
          </w:p>
        </w:tc>
      </w:tr>
    </w:tbl>
    <w:p>
      <w:pPr>
        <w:pStyle w:val="BodyText"/>
        <w:spacing w:before="5"/>
        <w:ind w:left="0"/>
        <w:rPr>
          <w:b/>
          <w:sz w:val="11"/>
        </w:rPr>
      </w:pPr>
    </w:p>
    <w:p>
      <w:pPr>
        <w:pStyle w:val="BodyText"/>
        <w:spacing w:line="256" w:lineRule="auto" w:before="97"/>
        <w:ind w:right="375" w:firstLine="396"/>
        <w:jc w:val="both"/>
      </w:pPr>
      <w:r>
        <w:rPr>
          <w:color w:val="231F20"/>
        </w:rPr>
        <w:t>Анализ</w:t>
      </w:r>
      <w:r>
        <w:rPr>
          <w:color w:val="231F20"/>
          <w:spacing w:val="-12"/>
        </w:rPr>
        <w:t> </w:t>
      </w:r>
      <w:r>
        <w:rPr>
          <w:color w:val="231F20"/>
        </w:rPr>
        <w:t>эксплуатации</w:t>
      </w:r>
      <w:r>
        <w:rPr>
          <w:color w:val="231F20"/>
          <w:spacing w:val="-12"/>
        </w:rPr>
        <w:t> </w:t>
      </w:r>
      <w:r>
        <w:rPr>
          <w:color w:val="231F20"/>
        </w:rPr>
        <w:t>НТТМ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различных</w:t>
      </w:r>
      <w:r>
        <w:rPr>
          <w:color w:val="231F20"/>
          <w:spacing w:val="-12"/>
        </w:rPr>
        <w:t> </w:t>
      </w:r>
      <w:r>
        <w:rPr>
          <w:color w:val="231F20"/>
        </w:rPr>
        <w:t>строительных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дорож-</w:t>
      </w:r>
      <w:r>
        <w:rPr>
          <w:color w:val="231F20"/>
          <w:spacing w:val="-48"/>
        </w:rPr>
        <w:t> </w:t>
      </w:r>
      <w:r>
        <w:rPr>
          <w:color w:val="231F20"/>
        </w:rPr>
        <w:t>ных организациях г. Санкт-Петербурга и Ленинградской области вы-</w:t>
      </w:r>
      <w:r>
        <w:rPr>
          <w:color w:val="231F20"/>
          <w:spacing w:val="-47"/>
        </w:rPr>
        <w:t> </w:t>
      </w:r>
      <w:r>
        <w:rPr>
          <w:color w:val="231F20"/>
        </w:rPr>
        <w:t>явил относительно низкие показатели эффективности использования</w:t>
      </w:r>
      <w:r>
        <w:rPr>
          <w:color w:val="231F20"/>
          <w:spacing w:val="1"/>
        </w:rPr>
        <w:t> </w:t>
      </w:r>
      <w:r>
        <w:rPr>
          <w:color w:val="231F20"/>
        </w:rPr>
        <w:t>машин. Например, простои техники достигают 30% всего фонда ра-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бочего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времени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[4].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Стоит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отметить,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что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подобная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ситуация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наблю-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дается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только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организациях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долей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машин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истекшим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сроком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годности 90% от общего числа парка, но и в организациях с моло-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дым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современным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парком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техники.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Низкий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уровень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эффективно-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сти использования НТТМ ведет как к росту материальных затрат, так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и к снижению уровня надежности транспорта, что в общем оказы-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вает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отрицательное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влияние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экономику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развитие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организации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частности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города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целом.</w:t>
      </w:r>
    </w:p>
    <w:p>
      <w:pPr>
        <w:pStyle w:val="BodyText"/>
        <w:spacing w:line="256" w:lineRule="auto" w:before="14"/>
        <w:ind w:right="375" w:firstLine="396"/>
        <w:jc w:val="both"/>
      </w:pPr>
      <w:r>
        <w:rPr>
          <w:color w:val="231F20"/>
        </w:rPr>
        <w:t>Особое внимание следует уделить перспективному направлению</w:t>
      </w:r>
      <w:r>
        <w:rPr>
          <w:color w:val="231F20"/>
          <w:spacing w:val="-48"/>
        </w:rPr>
        <w:t> </w:t>
      </w:r>
      <w:r>
        <w:rPr>
          <w:color w:val="231F20"/>
        </w:rPr>
        <w:t>в области разработки грунта – бестраншейной прокладке подземных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коммуникаций.</w:t>
      </w:r>
      <w:r>
        <w:rPr>
          <w:color w:val="231F20"/>
          <w:spacing w:val="-12"/>
        </w:rPr>
        <w:t> </w:t>
      </w:r>
      <w:r>
        <w:rPr>
          <w:color w:val="231F20"/>
        </w:rPr>
        <w:t>Основное</w:t>
      </w:r>
      <w:r>
        <w:rPr>
          <w:color w:val="231F20"/>
          <w:spacing w:val="-11"/>
        </w:rPr>
        <w:t> </w:t>
      </w:r>
      <w:r>
        <w:rPr>
          <w:color w:val="231F20"/>
        </w:rPr>
        <w:t>отличие</w:t>
      </w:r>
      <w:r>
        <w:rPr>
          <w:color w:val="231F20"/>
          <w:spacing w:val="-11"/>
        </w:rPr>
        <w:t> </w:t>
      </w:r>
      <w:r>
        <w:rPr>
          <w:color w:val="231F20"/>
        </w:rPr>
        <w:t>от</w:t>
      </w:r>
      <w:r>
        <w:rPr>
          <w:color w:val="231F20"/>
          <w:spacing w:val="-11"/>
        </w:rPr>
        <w:t> </w:t>
      </w:r>
      <w:r>
        <w:rPr>
          <w:color w:val="231F20"/>
        </w:rPr>
        <w:t>технологии</w:t>
      </w:r>
      <w:r>
        <w:rPr>
          <w:color w:val="231F20"/>
          <w:spacing w:val="-11"/>
        </w:rPr>
        <w:t> </w:t>
      </w:r>
      <w:r>
        <w:rPr>
          <w:color w:val="231F20"/>
        </w:rPr>
        <w:t>открытого</w:t>
      </w:r>
      <w:r>
        <w:rPr>
          <w:color w:val="231F20"/>
          <w:spacing w:val="-11"/>
        </w:rPr>
        <w:t> </w:t>
      </w:r>
      <w:r>
        <w:rPr>
          <w:color w:val="231F20"/>
        </w:rPr>
        <w:t>способа</w:t>
      </w:r>
      <w:r>
        <w:rPr>
          <w:color w:val="231F20"/>
          <w:spacing w:val="-11"/>
        </w:rPr>
        <w:t> </w:t>
      </w:r>
      <w:r>
        <w:rPr>
          <w:color w:val="231F20"/>
        </w:rPr>
        <w:t>–</w:t>
      </w:r>
      <w:r>
        <w:rPr>
          <w:color w:val="231F20"/>
          <w:spacing w:val="-48"/>
        </w:rPr>
        <w:t> </w:t>
      </w:r>
      <w:r>
        <w:rPr>
          <w:color w:val="231F20"/>
        </w:rPr>
        <w:t>использование специальной техники (например, многофункциональ-</w:t>
      </w:r>
      <w:r>
        <w:rPr>
          <w:color w:val="231F20"/>
          <w:spacing w:val="1"/>
        </w:rPr>
        <w:t> </w:t>
      </w:r>
      <w:r>
        <w:rPr>
          <w:color w:val="231F20"/>
        </w:rPr>
        <w:t>ной установки горизонтально направленного бурения – МУГНБ), по-</w:t>
      </w:r>
      <w:r>
        <w:rPr>
          <w:color w:val="231F20"/>
          <w:spacing w:val="-47"/>
        </w:rPr>
        <w:t> </w:t>
      </w:r>
      <w:r>
        <w:rPr>
          <w:color w:val="231F20"/>
        </w:rPr>
        <w:t>зволяющей</w:t>
      </w:r>
      <w:r>
        <w:rPr>
          <w:color w:val="231F20"/>
          <w:spacing w:val="8"/>
        </w:rPr>
        <w:t> </w:t>
      </w:r>
      <w:r>
        <w:rPr>
          <w:color w:val="231F20"/>
        </w:rPr>
        <w:t>проводить</w:t>
      </w:r>
      <w:r>
        <w:rPr>
          <w:color w:val="231F20"/>
          <w:spacing w:val="8"/>
        </w:rPr>
        <w:t> </w:t>
      </w:r>
      <w:r>
        <w:rPr>
          <w:color w:val="231F20"/>
        </w:rPr>
        <w:t>работы</w:t>
      </w:r>
      <w:r>
        <w:rPr>
          <w:color w:val="231F20"/>
          <w:spacing w:val="8"/>
        </w:rPr>
        <w:t> </w:t>
      </w:r>
      <w:r>
        <w:rPr>
          <w:color w:val="231F20"/>
        </w:rPr>
        <w:t>без</w:t>
      </w:r>
      <w:r>
        <w:rPr>
          <w:color w:val="231F20"/>
          <w:spacing w:val="9"/>
        </w:rPr>
        <w:t> </w:t>
      </w:r>
      <w:r>
        <w:rPr>
          <w:color w:val="231F20"/>
        </w:rPr>
        <w:t>вскапывания</w:t>
      </w:r>
      <w:r>
        <w:rPr>
          <w:color w:val="231F20"/>
          <w:spacing w:val="8"/>
        </w:rPr>
        <w:t> </w:t>
      </w:r>
      <w:r>
        <w:rPr>
          <w:color w:val="231F20"/>
        </w:rPr>
        <w:t>траншеи</w:t>
      </w:r>
      <w:r>
        <w:rPr>
          <w:color w:val="231F20"/>
          <w:spacing w:val="8"/>
        </w:rPr>
        <w:t> </w:t>
      </w:r>
      <w:r>
        <w:rPr>
          <w:color w:val="231F20"/>
        </w:rPr>
        <w:t>[5-6].</w:t>
      </w:r>
    </w:p>
    <w:p>
      <w:pPr>
        <w:pStyle w:val="BodyText"/>
        <w:spacing w:line="256" w:lineRule="auto" w:before="7"/>
        <w:ind w:right="375" w:firstLine="396"/>
        <w:jc w:val="both"/>
      </w:pPr>
      <w:r>
        <w:rPr>
          <w:color w:val="231F20"/>
          <w:w w:val="105"/>
        </w:rPr>
        <w:t>Переход на новую технологию ведет за собой использование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меньшего количества техники, сокращение ручного труда, повыше-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ние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механизации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проведения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работ.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Изменение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указанных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параме-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тров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влечет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как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повышение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эффективности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использования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техники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(рост</w:t>
      </w:r>
      <w:r>
        <w:rPr>
          <w:color w:val="231F20"/>
          <w:spacing w:val="10"/>
        </w:rPr>
        <w:t> </w:t>
      </w:r>
      <w:r>
        <w:rPr>
          <w:color w:val="231F20"/>
        </w:rPr>
        <w:t>показателей</w:t>
      </w:r>
      <w:r>
        <w:rPr>
          <w:color w:val="231F20"/>
          <w:spacing w:val="10"/>
        </w:rPr>
        <w:t> </w:t>
      </w:r>
      <w:r>
        <w:rPr>
          <w:color w:val="231F20"/>
        </w:rPr>
        <w:t>универсальности,</w:t>
      </w:r>
      <w:r>
        <w:rPr>
          <w:color w:val="231F20"/>
          <w:spacing w:val="11"/>
        </w:rPr>
        <w:t> </w:t>
      </w:r>
      <w:r>
        <w:rPr>
          <w:color w:val="231F20"/>
        </w:rPr>
        <w:t>производительности,</w:t>
      </w:r>
      <w:r>
        <w:rPr>
          <w:color w:val="231F20"/>
          <w:spacing w:val="10"/>
        </w:rPr>
        <w:t> </w:t>
      </w:r>
      <w:r>
        <w:rPr>
          <w:color w:val="231F20"/>
        </w:rPr>
        <w:t>мобильно-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5"/>
        <w:jc w:val="both"/>
      </w:pPr>
      <w:r>
        <w:rPr>
          <w:color w:val="231F20"/>
        </w:rPr>
        <w:t>сти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т.</w:t>
      </w:r>
      <w:r>
        <w:rPr>
          <w:color w:val="231F20"/>
          <w:spacing w:val="-6"/>
        </w:rPr>
        <w:t> </w:t>
      </w:r>
      <w:r>
        <w:rPr>
          <w:color w:val="231F20"/>
        </w:rPr>
        <w:t>д.),</w:t>
      </w:r>
      <w:r>
        <w:rPr>
          <w:color w:val="231F20"/>
          <w:spacing w:val="-7"/>
        </w:rPr>
        <w:t> </w:t>
      </w:r>
      <w:r>
        <w:rPr>
          <w:color w:val="231F20"/>
        </w:rPr>
        <w:t>так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повышение</w:t>
      </w:r>
      <w:r>
        <w:rPr>
          <w:color w:val="231F20"/>
          <w:spacing w:val="-7"/>
        </w:rPr>
        <w:t> </w:t>
      </w:r>
      <w:r>
        <w:rPr>
          <w:color w:val="231F20"/>
        </w:rPr>
        <w:t>эффективности</w:t>
      </w:r>
      <w:r>
        <w:rPr>
          <w:color w:val="231F20"/>
          <w:spacing w:val="-7"/>
        </w:rPr>
        <w:t> </w:t>
      </w:r>
      <w:r>
        <w:rPr>
          <w:color w:val="231F20"/>
        </w:rPr>
        <w:t>производства</w:t>
      </w:r>
      <w:r>
        <w:rPr>
          <w:color w:val="231F20"/>
          <w:spacing w:val="-7"/>
        </w:rPr>
        <w:t> </w:t>
      </w:r>
      <w:r>
        <w:rPr>
          <w:color w:val="231F20"/>
        </w:rPr>
        <w:t>работ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це-</w:t>
      </w:r>
      <w:r>
        <w:rPr>
          <w:color w:val="231F20"/>
          <w:spacing w:val="-47"/>
        </w:rPr>
        <w:t> </w:t>
      </w:r>
      <w:r>
        <w:rPr>
          <w:color w:val="231F20"/>
        </w:rPr>
        <w:t>лом (сокращение времени производства работ, площади поврежде-</w:t>
      </w:r>
      <w:r>
        <w:rPr>
          <w:color w:val="231F20"/>
          <w:spacing w:val="1"/>
        </w:rPr>
        <w:t> </w:t>
      </w:r>
      <w:r>
        <w:rPr>
          <w:color w:val="231F20"/>
        </w:rPr>
        <w:t>ния территории, материальных затрат на дополнительные операции:</w:t>
      </w:r>
      <w:r>
        <w:rPr>
          <w:color w:val="231F20"/>
          <w:spacing w:val="1"/>
        </w:rPr>
        <w:t> </w:t>
      </w:r>
      <w:r>
        <w:rPr>
          <w:color w:val="231F20"/>
        </w:rPr>
        <w:t>рытье</w:t>
      </w:r>
      <w:r>
        <w:rPr>
          <w:color w:val="231F20"/>
          <w:spacing w:val="17"/>
        </w:rPr>
        <w:t> </w:t>
      </w:r>
      <w:r>
        <w:rPr>
          <w:color w:val="231F20"/>
        </w:rPr>
        <w:t>траншеи,</w:t>
      </w:r>
      <w:r>
        <w:rPr>
          <w:color w:val="231F20"/>
          <w:spacing w:val="17"/>
        </w:rPr>
        <w:t> </w:t>
      </w:r>
      <w:r>
        <w:rPr>
          <w:color w:val="231F20"/>
        </w:rPr>
        <w:t>вывоз</w:t>
      </w:r>
      <w:r>
        <w:rPr>
          <w:color w:val="231F20"/>
          <w:spacing w:val="17"/>
        </w:rPr>
        <w:t> </w:t>
      </w:r>
      <w:r>
        <w:rPr>
          <w:color w:val="231F20"/>
        </w:rPr>
        <w:t>и</w:t>
      </w:r>
      <w:r>
        <w:rPr>
          <w:color w:val="231F20"/>
          <w:spacing w:val="17"/>
        </w:rPr>
        <w:t> </w:t>
      </w:r>
      <w:r>
        <w:rPr>
          <w:color w:val="231F20"/>
        </w:rPr>
        <w:t>хранение</w:t>
      </w:r>
      <w:r>
        <w:rPr>
          <w:color w:val="231F20"/>
          <w:spacing w:val="17"/>
        </w:rPr>
        <w:t> </w:t>
      </w:r>
      <w:r>
        <w:rPr>
          <w:color w:val="231F20"/>
        </w:rPr>
        <w:t>грунта,</w:t>
      </w:r>
      <w:r>
        <w:rPr>
          <w:color w:val="231F20"/>
          <w:spacing w:val="17"/>
        </w:rPr>
        <w:t> </w:t>
      </w:r>
      <w:r>
        <w:rPr>
          <w:color w:val="231F20"/>
        </w:rPr>
        <w:t>восстановление</w:t>
      </w:r>
      <w:r>
        <w:rPr>
          <w:color w:val="231F20"/>
          <w:spacing w:val="17"/>
        </w:rPr>
        <w:t> </w:t>
      </w:r>
      <w:r>
        <w:rPr>
          <w:color w:val="231F20"/>
        </w:rPr>
        <w:t>грунта).</w:t>
      </w:r>
    </w:p>
    <w:p>
      <w:pPr>
        <w:pStyle w:val="BodyText"/>
        <w:spacing w:line="256" w:lineRule="auto" w:before="4"/>
        <w:ind w:right="376" w:firstLine="396"/>
        <w:jc w:val="both"/>
      </w:pPr>
      <w:r>
        <w:rPr>
          <w:color w:val="231F20"/>
        </w:rPr>
        <w:t>Стоит отметить, что система показателей оценки эффективно-</w:t>
      </w:r>
      <w:r>
        <w:rPr>
          <w:color w:val="231F20"/>
          <w:spacing w:val="1"/>
        </w:rPr>
        <w:t> </w:t>
      </w:r>
      <w:r>
        <w:rPr>
          <w:color w:val="231F20"/>
        </w:rPr>
        <w:t>сти НТТМ может быть использована при подборе оптимального ком-</w:t>
      </w:r>
      <w:r>
        <w:rPr>
          <w:color w:val="231F20"/>
          <w:spacing w:val="-47"/>
        </w:rPr>
        <w:t> </w:t>
      </w:r>
      <w:r>
        <w:rPr>
          <w:color w:val="231F20"/>
        </w:rPr>
        <w:t>плекта техники для проведения работ. В процессе выбора НТТМ для</w:t>
      </w:r>
      <w:r>
        <w:rPr>
          <w:color w:val="231F20"/>
          <w:spacing w:val="1"/>
        </w:rPr>
        <w:t> </w:t>
      </w:r>
      <w:r>
        <w:rPr>
          <w:color w:val="231F20"/>
        </w:rPr>
        <w:t>конкретных объектов большое значение имеет как фактор эффектив-</w:t>
      </w:r>
      <w:r>
        <w:rPr>
          <w:color w:val="231F20"/>
          <w:spacing w:val="1"/>
        </w:rPr>
        <w:t> </w:t>
      </w:r>
      <w:r>
        <w:rPr>
          <w:color w:val="231F20"/>
        </w:rPr>
        <w:t>ности использования самих машин, так и фактор повышения на этой</w:t>
      </w:r>
      <w:r>
        <w:rPr>
          <w:color w:val="231F20"/>
          <w:spacing w:val="1"/>
        </w:rPr>
        <w:t> </w:t>
      </w:r>
      <w:r>
        <w:rPr>
          <w:color w:val="231F20"/>
        </w:rPr>
        <w:t>основе</w:t>
      </w:r>
      <w:r>
        <w:rPr>
          <w:color w:val="231F20"/>
          <w:spacing w:val="3"/>
        </w:rPr>
        <w:t> </w:t>
      </w:r>
      <w:r>
        <w:rPr>
          <w:color w:val="231F20"/>
        </w:rPr>
        <w:t>результативности</w:t>
      </w:r>
      <w:r>
        <w:rPr>
          <w:color w:val="231F20"/>
          <w:spacing w:val="3"/>
        </w:rPr>
        <w:t> </w:t>
      </w:r>
      <w:r>
        <w:rPr>
          <w:color w:val="231F20"/>
        </w:rPr>
        <w:t>всего</w:t>
      </w:r>
      <w:r>
        <w:rPr>
          <w:color w:val="231F20"/>
          <w:spacing w:val="3"/>
        </w:rPr>
        <w:t> </w:t>
      </w:r>
      <w:r>
        <w:rPr>
          <w:color w:val="231F20"/>
        </w:rPr>
        <w:t>производства</w:t>
      </w:r>
      <w:r>
        <w:rPr>
          <w:color w:val="231F20"/>
          <w:spacing w:val="3"/>
        </w:rPr>
        <w:t> </w:t>
      </w:r>
      <w:r>
        <w:rPr>
          <w:color w:val="231F20"/>
        </w:rPr>
        <w:t>[7].</w:t>
      </w:r>
    </w:p>
    <w:p>
      <w:pPr>
        <w:pStyle w:val="BodyText"/>
        <w:spacing w:line="256" w:lineRule="auto" w:before="7"/>
        <w:ind w:right="376" w:firstLine="396"/>
        <w:jc w:val="both"/>
      </w:pPr>
      <w:r>
        <w:rPr>
          <w:color w:val="231F20"/>
          <w:w w:val="105"/>
        </w:rPr>
        <w:t>Таким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образом,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указанные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выше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обстоятельства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обуславлива-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ют актуальность темы исследования, которая посвящена изучению,</w:t>
      </w:r>
      <w:r>
        <w:rPr>
          <w:color w:val="231F20"/>
          <w:spacing w:val="1"/>
        </w:rPr>
        <w:t> </w:t>
      </w:r>
      <w:r>
        <w:rPr>
          <w:color w:val="231F20"/>
        </w:rPr>
        <w:t>обобщению и совершенствованию системы комплексной оценки по-</w:t>
      </w:r>
      <w:r>
        <w:rPr>
          <w:color w:val="231F20"/>
          <w:spacing w:val="1"/>
        </w:rPr>
        <w:t> </w:t>
      </w:r>
      <w:r>
        <w:rPr>
          <w:color w:val="231F20"/>
        </w:rPr>
        <w:t>казателей эффективности использования НТТМ, в частности при бе-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страншейной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разработке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грунта.</w:t>
      </w:r>
    </w:p>
    <w:p>
      <w:pPr>
        <w:pStyle w:val="BodyText"/>
        <w:spacing w:before="1"/>
        <w:ind w:left="0"/>
        <w:rPr>
          <w:sz w:val="19"/>
        </w:rPr>
      </w:pPr>
    </w:p>
    <w:p>
      <w:pPr>
        <w:spacing w:before="0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55"/>
        </w:numPr>
        <w:tabs>
          <w:tab w:pos="729" w:val="left" w:leader="none"/>
        </w:tabs>
        <w:spacing w:line="249" w:lineRule="auto" w:before="9" w:after="0"/>
        <w:ind w:left="158" w:right="376" w:firstLine="396"/>
        <w:jc w:val="both"/>
        <w:rPr>
          <w:sz w:val="18"/>
        </w:rPr>
      </w:pPr>
      <w:r>
        <w:rPr>
          <w:color w:val="231F20"/>
          <w:w w:val="95"/>
          <w:sz w:val="18"/>
        </w:rPr>
        <w:t>Репин С. В., Евтюков С. С., Зазыкин А. В. Надежность и эффективность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транспортно-технологических машин. – СПб.: Издательский дом «Петрополис»,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2015. – 84 с.</w:t>
      </w:r>
    </w:p>
    <w:p>
      <w:pPr>
        <w:pStyle w:val="ListParagraph"/>
        <w:numPr>
          <w:ilvl w:val="0"/>
          <w:numId w:val="55"/>
        </w:numPr>
        <w:tabs>
          <w:tab w:pos="733" w:val="left" w:leader="none"/>
        </w:tabs>
        <w:spacing w:line="249" w:lineRule="auto" w:before="3" w:after="0"/>
        <w:ind w:left="158" w:right="377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Евтюков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А.,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Евтюков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С.,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Чудаков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В.,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Куракина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Е.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Наземные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транспортно-технологические машины и комплексы / Монография, под общ.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ред.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Евтюкова.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Издательский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дом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«Петрополис»,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СПб.,2016.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504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55"/>
        </w:numPr>
        <w:tabs>
          <w:tab w:pos="746" w:val="left" w:leader="none"/>
        </w:tabs>
        <w:spacing w:line="249" w:lineRule="auto" w:before="2" w:after="0"/>
        <w:ind w:left="158" w:right="376" w:firstLine="396"/>
        <w:jc w:val="both"/>
        <w:rPr>
          <w:sz w:val="18"/>
        </w:rPr>
      </w:pPr>
      <w:r>
        <w:rPr>
          <w:color w:val="231F20"/>
          <w:sz w:val="18"/>
        </w:rPr>
        <w:t>Куракина Е. В. Эффективность использования наземных транспор-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тно-технологических</w:t>
      </w:r>
      <w:r>
        <w:rPr>
          <w:color w:val="231F20"/>
          <w:spacing w:val="19"/>
          <w:sz w:val="18"/>
        </w:rPr>
        <w:t> </w:t>
      </w:r>
      <w:r>
        <w:rPr>
          <w:color w:val="231F20"/>
          <w:sz w:val="18"/>
        </w:rPr>
        <w:t>машин</w:t>
      </w:r>
      <w:r>
        <w:rPr>
          <w:color w:val="231F20"/>
          <w:spacing w:val="19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19"/>
          <w:sz w:val="18"/>
        </w:rPr>
        <w:t> </w:t>
      </w:r>
      <w:r>
        <w:rPr>
          <w:color w:val="231F20"/>
          <w:sz w:val="18"/>
        </w:rPr>
        <w:t>Вестник</w:t>
      </w:r>
      <w:r>
        <w:rPr>
          <w:color w:val="231F20"/>
          <w:spacing w:val="20"/>
          <w:sz w:val="18"/>
        </w:rPr>
        <w:t> </w:t>
      </w:r>
      <w:r>
        <w:rPr>
          <w:color w:val="231F20"/>
          <w:sz w:val="18"/>
        </w:rPr>
        <w:t>гражданских</w:t>
      </w:r>
      <w:r>
        <w:rPr>
          <w:color w:val="231F20"/>
          <w:spacing w:val="19"/>
          <w:sz w:val="18"/>
        </w:rPr>
        <w:t> </w:t>
      </w:r>
      <w:r>
        <w:rPr>
          <w:color w:val="231F20"/>
          <w:sz w:val="18"/>
        </w:rPr>
        <w:t>инженеров</w:t>
      </w:r>
      <w:r>
        <w:rPr>
          <w:color w:val="231F20"/>
          <w:spacing w:val="19"/>
          <w:sz w:val="18"/>
        </w:rPr>
        <w:t> </w:t>
      </w:r>
      <w:r>
        <w:rPr>
          <w:color w:val="231F20"/>
          <w:sz w:val="18"/>
        </w:rPr>
        <w:t>СПбГАСУ</w:t>
      </w:r>
    </w:p>
    <w:p>
      <w:pPr>
        <w:spacing w:before="1"/>
        <w:ind w:left="158" w:right="0" w:firstLine="0"/>
        <w:jc w:val="both"/>
        <w:rPr>
          <w:sz w:val="18"/>
        </w:rPr>
      </w:pPr>
      <w:r>
        <w:rPr>
          <w:color w:val="231F20"/>
          <w:sz w:val="18"/>
        </w:rPr>
        <w:t>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3 (56). − 2016. − С. 203–208.</w:t>
      </w:r>
    </w:p>
    <w:p>
      <w:pPr>
        <w:pStyle w:val="ListParagraph"/>
        <w:numPr>
          <w:ilvl w:val="0"/>
          <w:numId w:val="55"/>
        </w:numPr>
        <w:tabs>
          <w:tab w:pos="732" w:val="left" w:leader="none"/>
        </w:tabs>
        <w:spacing w:line="249" w:lineRule="auto" w:before="9" w:after="0"/>
        <w:ind w:left="158" w:right="376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Репин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В.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Методология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совершенствования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эксплуатации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строитель-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ных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машин: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монография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СПбГАСУ.-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СПб.,2005.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164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55"/>
        </w:numPr>
        <w:tabs>
          <w:tab w:pos="733" w:val="left" w:leader="none"/>
        </w:tabs>
        <w:spacing w:line="249" w:lineRule="auto" w:before="2" w:after="0"/>
        <w:ind w:left="158" w:right="374" w:firstLine="396"/>
        <w:jc w:val="both"/>
        <w:rPr>
          <w:sz w:val="18"/>
        </w:rPr>
      </w:pPr>
      <w:r>
        <w:rPr>
          <w:color w:val="231F20"/>
          <w:spacing w:val="-2"/>
          <w:sz w:val="18"/>
        </w:rPr>
        <w:t>Скляров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Р.А.,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Склярова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А.А.,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Куракина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Е.В.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Комплексная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механизация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работ технологии бестраншейной прокладки инженерных коммуникаций //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Вестник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гражданских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инженеров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СПбГАСУ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6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(71).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−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2018.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−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163–168.</w:t>
      </w:r>
    </w:p>
    <w:p>
      <w:pPr>
        <w:pStyle w:val="ListParagraph"/>
        <w:numPr>
          <w:ilvl w:val="0"/>
          <w:numId w:val="55"/>
        </w:numPr>
        <w:tabs>
          <w:tab w:pos="731" w:val="left" w:leader="none"/>
        </w:tabs>
        <w:spacing w:line="249" w:lineRule="auto" w:before="2" w:after="0"/>
        <w:ind w:left="158" w:right="376" w:firstLine="396"/>
        <w:jc w:val="both"/>
        <w:rPr>
          <w:sz w:val="18"/>
        </w:rPr>
      </w:pPr>
      <w:r>
        <w:rPr>
          <w:color w:val="231F20"/>
          <w:w w:val="95"/>
          <w:sz w:val="18"/>
        </w:rPr>
        <w:t>Куракина Е. В. Повышение эффективности наземных транспортно-тех-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нологических машин в зимних условиях // Вестник гражданских инженеров.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СПбГАСУ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(61). −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2017. −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 205–212.</w:t>
      </w:r>
    </w:p>
    <w:p>
      <w:pPr>
        <w:pStyle w:val="ListParagraph"/>
        <w:numPr>
          <w:ilvl w:val="0"/>
          <w:numId w:val="55"/>
        </w:numPr>
        <w:tabs>
          <w:tab w:pos="734" w:val="left" w:leader="none"/>
        </w:tabs>
        <w:spacing w:line="249" w:lineRule="auto" w:before="2" w:after="0"/>
        <w:ind w:left="158" w:right="376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Куракина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Е.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В.,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Склярова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Обоснование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выбора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комплекта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техно-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логических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машин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при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технологии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ГНБ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Мир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транспорта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технологических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машин.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3 (66). − 2019. − С. 34–43.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9" w:after="1"/>
        <w:ind w:left="0"/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44"/>
        <w:gridCol w:w="2809"/>
      </w:tblGrid>
      <w:tr>
        <w:trPr>
          <w:trHeight w:val="2362" w:hRule="atLeast"/>
        </w:trPr>
        <w:tc>
          <w:tcPr>
            <w:tcW w:w="3244" w:type="dxa"/>
          </w:tcPr>
          <w:p>
            <w:pPr>
              <w:pStyle w:val="TableParagraph"/>
              <w:spacing w:line="199" w:lineRule="exact" w:before="0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УДК</w:t>
            </w:r>
            <w:r>
              <w:rPr>
                <w:b/>
                <w:color w:val="231F20"/>
                <w:spacing w:val="-9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37.15.188</w:t>
            </w:r>
          </w:p>
          <w:p>
            <w:pPr>
              <w:pStyle w:val="TableParagraph"/>
              <w:spacing w:line="249" w:lineRule="auto" w:before="9"/>
              <w:ind w:left="50" w:right="998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Арсений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Петрович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Степанов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магистр,</w:t>
            </w:r>
          </w:p>
          <w:p>
            <w:pPr>
              <w:pStyle w:val="TableParagraph"/>
              <w:spacing w:before="1"/>
              <w:ind w:left="50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Александр</w:t>
            </w:r>
            <w:r>
              <w:rPr>
                <w:i/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Андреевич</w:t>
            </w:r>
            <w:r>
              <w:rPr>
                <w:i/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Алёхин,</w:t>
            </w:r>
          </w:p>
          <w:p>
            <w:pPr>
              <w:pStyle w:val="TableParagraph"/>
              <w:spacing w:before="9"/>
              <w:ind w:left="50"/>
              <w:rPr>
                <w:sz w:val="18"/>
              </w:rPr>
            </w:pPr>
            <w:r>
              <w:rPr>
                <w:color w:val="231F20"/>
                <w:sz w:val="18"/>
              </w:rPr>
              <w:t>магистр,</w:t>
            </w:r>
          </w:p>
          <w:p>
            <w:pPr>
              <w:pStyle w:val="TableParagraph"/>
              <w:spacing w:line="249" w:lineRule="auto" w:before="9"/>
              <w:ind w:left="50" w:right="1008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Анна Александровна </w:t>
            </w:r>
            <w:r>
              <w:rPr>
                <w:i/>
                <w:color w:val="231F20"/>
                <w:w w:val="95"/>
                <w:sz w:val="18"/>
              </w:rPr>
              <w:t>Иванова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магистр</w:t>
            </w:r>
          </w:p>
          <w:p>
            <w:pPr>
              <w:pStyle w:val="TableParagraph"/>
              <w:spacing w:line="249" w:lineRule="auto" w:before="2"/>
              <w:ind w:left="50" w:right="115"/>
              <w:rPr>
                <w:i/>
                <w:sz w:val="18"/>
              </w:rPr>
            </w:pPr>
            <w:r>
              <w:rPr>
                <w:color w:val="231F20"/>
                <w:w w:val="95"/>
                <w:sz w:val="18"/>
              </w:rPr>
              <w:t>(Санкт-Петербургский государственный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архитектурно-строительный</w:t>
            </w:r>
            <w:r>
              <w:rPr>
                <w:color w:val="231F20"/>
                <w:spacing w:val="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университет)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 </w:t>
            </w:r>
            <w:hyperlink r:id="rId217">
              <w:r>
                <w:rPr>
                  <w:i/>
                  <w:color w:val="231F20"/>
                  <w:w w:val="95"/>
                  <w:sz w:val="18"/>
                </w:rPr>
                <w:t>arsentiystepanov@gmail.com,</w:t>
              </w:r>
            </w:hyperlink>
          </w:p>
          <w:p>
            <w:pPr>
              <w:pStyle w:val="TableParagraph"/>
              <w:spacing w:line="190" w:lineRule="exact" w:before="2"/>
              <w:ind w:left="50"/>
              <w:rPr>
                <w:i/>
                <w:sz w:val="18"/>
              </w:rPr>
            </w:pPr>
            <w:hyperlink r:id="rId218">
              <w:r>
                <w:rPr>
                  <w:i/>
                  <w:color w:val="231F20"/>
                  <w:sz w:val="18"/>
                </w:rPr>
                <w:t>aalleehhiinn.ssaasshhaa@gmail.com</w:t>
              </w:r>
            </w:hyperlink>
          </w:p>
        </w:tc>
        <w:tc>
          <w:tcPr>
            <w:tcW w:w="2809" w:type="dxa"/>
          </w:tcPr>
          <w:p>
            <w:pPr>
              <w:pStyle w:val="TableParagraph"/>
              <w:spacing w:before="4"/>
              <w:rPr>
                <w:sz w:val="18"/>
              </w:rPr>
            </w:pPr>
          </w:p>
          <w:p>
            <w:pPr>
              <w:pStyle w:val="TableParagraph"/>
              <w:spacing w:before="0"/>
              <w:ind w:right="48"/>
              <w:jc w:val="right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Arsenii</w:t>
            </w:r>
            <w:r>
              <w:rPr>
                <w:i/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Petrovich</w:t>
            </w:r>
            <w:r>
              <w:rPr>
                <w:i/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Stepanov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before="9"/>
              <w:ind w:right="47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master</w:t>
            </w:r>
          </w:p>
          <w:p>
            <w:pPr>
              <w:pStyle w:val="TableParagraph"/>
              <w:spacing w:before="9"/>
              <w:ind w:right="48"/>
              <w:jc w:val="right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Aleksandr</w:t>
            </w:r>
            <w:r>
              <w:rPr>
                <w:i/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Andreevich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Alekhin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before="9"/>
              <w:ind w:right="48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master,</w:t>
            </w:r>
          </w:p>
          <w:p>
            <w:pPr>
              <w:pStyle w:val="TableParagraph"/>
              <w:spacing w:before="9"/>
              <w:ind w:right="48"/>
              <w:jc w:val="right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Anna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Alexandrovna</w:t>
            </w:r>
            <w:r>
              <w:rPr>
                <w:i/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Ivanova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line="249" w:lineRule="auto" w:before="9"/>
              <w:ind w:left="429" w:right="48" w:firstLine="1872"/>
              <w:jc w:val="righ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master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                          </w:t>
            </w:r>
            <w:r>
              <w:rPr>
                <w:color w:val="231F20"/>
                <w:spacing w:val="26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(Saint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Petersburg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State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University</w:t>
            </w:r>
          </w:p>
          <w:p>
            <w:pPr>
              <w:pStyle w:val="TableParagraph"/>
              <w:spacing w:before="2"/>
              <w:ind w:right="48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of</w:t>
            </w:r>
            <w:r>
              <w:rPr>
                <w:color w:val="231F20"/>
                <w:spacing w:val="-1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Architecture</w:t>
            </w:r>
            <w:r>
              <w:rPr>
                <w:color w:val="231F20"/>
                <w:w w:val="95"/>
                <w:sz w:val="18"/>
              </w:rPr>
              <w:t> and Civil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Engineering)</w:t>
            </w:r>
          </w:p>
          <w:p>
            <w:pPr>
              <w:pStyle w:val="TableParagraph"/>
              <w:spacing w:line="210" w:lineRule="atLeast" w:before="0"/>
              <w:ind w:left="207" w:right="48" w:hanging="90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E-mail: </w:t>
            </w:r>
            <w:hyperlink r:id="rId217">
              <w:r>
                <w:rPr>
                  <w:i/>
                  <w:color w:val="231F20"/>
                  <w:w w:val="95"/>
                  <w:sz w:val="18"/>
                </w:rPr>
                <w:t>arsentiystepanov@gmail.com</w:t>
              </w:r>
              <w:r>
                <w:rPr>
                  <w:color w:val="231F20"/>
                  <w:w w:val="95"/>
                  <w:sz w:val="18"/>
                </w:rPr>
                <w:t>,</w:t>
              </w:r>
            </w:hyperlink>
            <w:r>
              <w:rPr>
                <w:color w:val="231F20"/>
                <w:spacing w:val="-40"/>
                <w:w w:val="95"/>
                <w:sz w:val="18"/>
              </w:rPr>
              <w:t> </w:t>
            </w:r>
            <w:hyperlink r:id="rId218">
              <w:r>
                <w:rPr>
                  <w:i/>
                  <w:color w:val="231F20"/>
                  <w:w w:val="95"/>
                  <w:sz w:val="18"/>
                </w:rPr>
                <w:t>aalleehhiinn.ssaasshhaa@gmail.com</w:t>
              </w:r>
            </w:hyperlink>
          </w:p>
        </w:tc>
      </w:tr>
    </w:tbl>
    <w:p>
      <w:pPr>
        <w:pStyle w:val="BodyText"/>
        <w:spacing w:before="5"/>
        <w:ind w:left="0"/>
        <w:rPr>
          <w:sz w:val="16"/>
        </w:rPr>
      </w:pPr>
    </w:p>
    <w:p>
      <w:pPr>
        <w:pStyle w:val="Heading2"/>
        <w:spacing w:line="249" w:lineRule="auto"/>
      </w:pPr>
      <w:r>
        <w:rPr>
          <w:color w:val="231F20"/>
          <w:spacing w:val="-2"/>
        </w:rPr>
        <w:t>СОВЕРШЕНСТВОВАНИЕ КОНСТРУКЦИИ </w:t>
      </w:r>
      <w:r>
        <w:rPr>
          <w:color w:val="231F20"/>
          <w:spacing w:val="-1"/>
        </w:rPr>
        <w:t>РАБОЧЕГО</w:t>
      </w:r>
      <w:r>
        <w:rPr>
          <w:color w:val="231F20"/>
          <w:spacing w:val="-52"/>
        </w:rPr>
        <w:t> </w:t>
      </w:r>
      <w:r>
        <w:rPr>
          <w:color w:val="231F20"/>
        </w:rPr>
        <w:t>ОРГАНА</w:t>
      </w:r>
      <w:r>
        <w:rPr>
          <w:color w:val="231F20"/>
          <w:spacing w:val="-3"/>
        </w:rPr>
        <w:t> </w:t>
      </w:r>
      <w:r>
        <w:rPr>
          <w:color w:val="231F20"/>
        </w:rPr>
        <w:t>БУЛЬДОЗЕРА</w:t>
      </w:r>
    </w:p>
    <w:p>
      <w:pPr>
        <w:pStyle w:val="BodyText"/>
        <w:spacing w:before="10"/>
        <w:ind w:left="0"/>
        <w:rPr>
          <w:b/>
          <w:sz w:val="19"/>
        </w:rPr>
      </w:pPr>
    </w:p>
    <w:p>
      <w:pPr>
        <w:pStyle w:val="Heading3"/>
        <w:ind w:left="833"/>
      </w:pPr>
      <w:r>
        <w:rPr>
          <w:color w:val="231F20"/>
        </w:rPr>
        <w:t>IMPROVEMENT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DESIGN</w:t>
      </w:r>
    </w:p>
    <w:p>
      <w:pPr>
        <w:spacing w:before="11"/>
        <w:ind w:left="834" w:right="1051" w:firstLine="0"/>
        <w:jc w:val="center"/>
        <w:rPr>
          <w:sz w:val="22"/>
        </w:rPr>
      </w:pPr>
      <w:r>
        <w:rPr>
          <w:color w:val="231F20"/>
          <w:sz w:val="22"/>
        </w:rPr>
        <w:t>OF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WORKING BODY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THE BULDOSER</w:t>
      </w:r>
    </w:p>
    <w:p>
      <w:pPr>
        <w:pStyle w:val="BodyText"/>
        <w:spacing w:before="8"/>
        <w:ind w:left="0"/>
        <w:rPr>
          <w:sz w:val="19"/>
        </w:rPr>
      </w:pPr>
    </w:p>
    <w:p>
      <w:pPr>
        <w:spacing w:line="249" w:lineRule="auto" w:before="1"/>
        <w:ind w:left="158" w:right="376" w:firstLine="396"/>
        <w:jc w:val="both"/>
        <w:rPr>
          <w:sz w:val="18"/>
        </w:rPr>
      </w:pPr>
      <w:r>
        <w:rPr>
          <w:color w:val="231F20"/>
          <w:w w:val="95"/>
          <w:sz w:val="18"/>
        </w:rPr>
        <w:t>Рассмотрено</w:t>
      </w:r>
      <w:r>
        <w:rPr>
          <w:color w:val="231F20"/>
          <w:spacing w:val="-9"/>
          <w:w w:val="95"/>
          <w:sz w:val="18"/>
        </w:rPr>
        <w:t> </w:t>
      </w:r>
      <w:r>
        <w:rPr>
          <w:color w:val="231F20"/>
          <w:w w:val="95"/>
          <w:sz w:val="18"/>
        </w:rPr>
        <w:t>рабочее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оборудование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бульдозера,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проведен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анализ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актуально-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pacing w:val="-2"/>
          <w:sz w:val="18"/>
        </w:rPr>
        <w:t>сти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темы,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рассмотрена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проблематика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изобретена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полезная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модель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нового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ме-</w:t>
      </w:r>
      <w:r>
        <w:rPr>
          <w:color w:val="231F20"/>
          <w:spacing w:val="-43"/>
          <w:sz w:val="18"/>
        </w:rPr>
        <w:t> </w:t>
      </w:r>
      <w:r>
        <w:rPr>
          <w:color w:val="231F20"/>
          <w:w w:val="95"/>
          <w:sz w:val="18"/>
        </w:rPr>
        <w:t>ханизма</w:t>
      </w:r>
      <w:r>
        <w:rPr>
          <w:color w:val="231F20"/>
          <w:spacing w:val="-2"/>
          <w:w w:val="95"/>
          <w:sz w:val="18"/>
        </w:rPr>
        <w:t> </w:t>
      </w:r>
      <w:r>
        <w:rPr>
          <w:color w:val="231F20"/>
          <w:w w:val="95"/>
          <w:sz w:val="18"/>
        </w:rPr>
        <w:t>поворотного</w:t>
      </w:r>
      <w:r>
        <w:rPr>
          <w:color w:val="231F20"/>
          <w:spacing w:val="-1"/>
          <w:w w:val="95"/>
          <w:sz w:val="18"/>
        </w:rPr>
        <w:t> </w:t>
      </w:r>
      <w:r>
        <w:rPr>
          <w:color w:val="231F20"/>
          <w:w w:val="95"/>
          <w:sz w:val="18"/>
        </w:rPr>
        <w:t>отвала,</w:t>
      </w:r>
      <w:r>
        <w:rPr>
          <w:color w:val="231F20"/>
          <w:spacing w:val="-2"/>
          <w:w w:val="95"/>
          <w:sz w:val="18"/>
        </w:rPr>
        <w:t> </w:t>
      </w:r>
      <w:r>
        <w:rPr>
          <w:color w:val="231F20"/>
          <w:w w:val="95"/>
          <w:sz w:val="18"/>
        </w:rPr>
        <w:t>для</w:t>
      </w:r>
      <w:r>
        <w:rPr>
          <w:color w:val="231F20"/>
          <w:spacing w:val="-1"/>
          <w:w w:val="95"/>
          <w:sz w:val="18"/>
        </w:rPr>
        <w:t> </w:t>
      </w:r>
      <w:r>
        <w:rPr>
          <w:color w:val="231F20"/>
          <w:w w:val="95"/>
          <w:sz w:val="18"/>
        </w:rPr>
        <w:t>повышения</w:t>
      </w:r>
      <w:r>
        <w:rPr>
          <w:color w:val="231F20"/>
          <w:spacing w:val="-2"/>
          <w:w w:val="95"/>
          <w:sz w:val="18"/>
        </w:rPr>
        <w:t> </w:t>
      </w:r>
      <w:r>
        <w:rPr>
          <w:color w:val="231F20"/>
          <w:w w:val="95"/>
          <w:sz w:val="18"/>
        </w:rPr>
        <w:t>эффективности</w:t>
      </w:r>
      <w:r>
        <w:rPr>
          <w:color w:val="231F20"/>
          <w:spacing w:val="-1"/>
          <w:w w:val="95"/>
          <w:sz w:val="18"/>
        </w:rPr>
        <w:t> </w:t>
      </w:r>
      <w:r>
        <w:rPr>
          <w:color w:val="231F20"/>
          <w:w w:val="95"/>
          <w:sz w:val="18"/>
        </w:rPr>
        <w:t>работы</w:t>
      </w:r>
      <w:r>
        <w:rPr>
          <w:color w:val="231F20"/>
          <w:spacing w:val="-2"/>
          <w:w w:val="95"/>
          <w:sz w:val="18"/>
        </w:rPr>
        <w:t> </w:t>
      </w:r>
      <w:r>
        <w:rPr>
          <w:color w:val="231F20"/>
          <w:w w:val="95"/>
          <w:sz w:val="18"/>
        </w:rPr>
        <w:t>бульдозера.</w:t>
      </w:r>
    </w:p>
    <w:p>
      <w:pPr>
        <w:spacing w:before="2"/>
        <w:ind w:left="555" w:right="0" w:firstLine="0"/>
        <w:jc w:val="both"/>
        <w:rPr>
          <w:sz w:val="18"/>
        </w:rPr>
      </w:pPr>
      <w:r>
        <w:rPr>
          <w:i/>
          <w:color w:val="231F20"/>
          <w:sz w:val="18"/>
        </w:rPr>
        <w:t>Ключевые</w:t>
      </w:r>
      <w:r>
        <w:rPr>
          <w:i/>
          <w:color w:val="231F20"/>
          <w:spacing w:val="-8"/>
          <w:sz w:val="18"/>
        </w:rPr>
        <w:t> </w:t>
      </w:r>
      <w:r>
        <w:rPr>
          <w:i/>
          <w:color w:val="231F20"/>
          <w:sz w:val="18"/>
        </w:rPr>
        <w:t>слова</w:t>
      </w:r>
      <w:r>
        <w:rPr>
          <w:color w:val="231F20"/>
          <w:sz w:val="18"/>
        </w:rPr>
        <w:t>: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бульдозер,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отвал,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поворотные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открылки,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механизм.</w:t>
      </w:r>
    </w:p>
    <w:p>
      <w:pPr>
        <w:pStyle w:val="BodyText"/>
        <w:spacing w:before="6"/>
        <w:ind w:left="0"/>
        <w:rPr>
          <w:sz w:val="19"/>
        </w:rPr>
      </w:pPr>
    </w:p>
    <w:p>
      <w:pPr>
        <w:spacing w:line="249" w:lineRule="auto" w:before="0"/>
        <w:ind w:left="158" w:right="376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The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working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equipment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the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bulldozer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was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considered,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an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analysis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rel-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evance of the topic, the issues was carried out, and a useful model of a new mech-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anism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for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rotary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blade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was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invented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increase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efficiency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bulldozer.</w:t>
      </w:r>
    </w:p>
    <w:p>
      <w:pPr>
        <w:spacing w:before="3"/>
        <w:ind w:left="555" w:right="0" w:firstLine="0"/>
        <w:jc w:val="both"/>
        <w:rPr>
          <w:sz w:val="18"/>
        </w:rPr>
      </w:pPr>
      <w:r>
        <w:rPr>
          <w:i/>
          <w:color w:val="231F20"/>
          <w:sz w:val="18"/>
        </w:rPr>
        <w:t>Keywords</w:t>
      </w:r>
      <w:r>
        <w:rPr>
          <w:color w:val="231F20"/>
          <w:sz w:val="18"/>
        </w:rPr>
        <w:t>: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bulldozer,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blade,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rotary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openers,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mechanism.</w:t>
      </w:r>
    </w:p>
    <w:p>
      <w:pPr>
        <w:pStyle w:val="BodyText"/>
        <w:spacing w:before="6"/>
        <w:ind w:left="0"/>
        <w:rPr>
          <w:sz w:val="21"/>
        </w:rPr>
      </w:pPr>
    </w:p>
    <w:p>
      <w:pPr>
        <w:pStyle w:val="Heading5"/>
      </w:pPr>
      <w:r>
        <w:rPr>
          <w:color w:val="231F20"/>
          <w:w w:val="105"/>
        </w:rPr>
        <w:t>Описание</w:t>
      </w:r>
    </w:p>
    <w:p>
      <w:pPr>
        <w:pStyle w:val="BodyText"/>
        <w:spacing w:line="256" w:lineRule="auto" w:before="18"/>
        <w:ind w:right="373" w:firstLine="396"/>
        <w:jc w:val="both"/>
      </w:pPr>
      <w:r>
        <w:rPr>
          <w:color w:val="231F20"/>
          <w:w w:val="105"/>
        </w:rPr>
        <w:t>С каждым годом в России увеличиваются объемы строитель-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ных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работ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растут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темпы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жилищного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строительства.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статисти-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ческим данным, собранным за 2003-2018 г. объемы строительства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жилых и нежилых зданий и сооружений интенсивно растут. По ста-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тистике, доступной за 2018 год, объем сдаваемых в эксплуатацию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зданий вырос в 1,5 раза по сравнению с данными, доступными за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2013</w:t>
      </w:r>
      <w:r>
        <w:rPr>
          <w:color w:val="231F20"/>
          <w:spacing w:val="1"/>
        </w:rPr>
        <w:t> </w:t>
      </w:r>
      <w:r>
        <w:rPr>
          <w:color w:val="231F20"/>
        </w:rPr>
        <w:t>г.</w:t>
      </w:r>
      <w:r>
        <w:rPr>
          <w:color w:val="231F20"/>
          <w:spacing w:val="2"/>
        </w:rPr>
        <w:t> </w:t>
      </w:r>
      <w:r>
        <w:rPr>
          <w:color w:val="231F20"/>
        </w:rPr>
        <w:t>График</w:t>
      </w:r>
      <w:r>
        <w:rPr>
          <w:color w:val="231F20"/>
          <w:spacing w:val="2"/>
        </w:rPr>
        <w:t> </w:t>
      </w:r>
      <w:r>
        <w:rPr>
          <w:color w:val="231F20"/>
        </w:rPr>
        <w:t>можно</w:t>
      </w:r>
      <w:r>
        <w:rPr>
          <w:color w:val="231F20"/>
          <w:spacing w:val="2"/>
        </w:rPr>
        <w:t> </w:t>
      </w:r>
      <w:r>
        <w:rPr>
          <w:color w:val="231F20"/>
        </w:rPr>
        <w:t>увидеть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2"/>
        </w:rPr>
        <w:t> </w:t>
      </w:r>
      <w:r>
        <w:rPr>
          <w:color w:val="231F20"/>
        </w:rPr>
        <w:t>Рис.1.</w:t>
      </w:r>
    </w:p>
    <w:p>
      <w:pPr>
        <w:pStyle w:val="BodyText"/>
        <w:spacing w:line="256" w:lineRule="auto" w:before="7"/>
        <w:ind w:right="376" w:firstLine="396"/>
        <w:jc w:val="both"/>
      </w:pPr>
      <w:r>
        <w:rPr>
          <w:color w:val="231F20"/>
          <w:spacing w:val="-1"/>
          <w:w w:val="105"/>
        </w:rPr>
        <w:t>Интенсивное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развитие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дорожного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жилищного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строительства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требует</w:t>
      </w:r>
      <w:r>
        <w:rPr>
          <w:color w:val="231F20"/>
          <w:spacing w:val="5"/>
        </w:rPr>
        <w:t> </w:t>
      </w:r>
      <w:r>
        <w:rPr>
          <w:color w:val="231F20"/>
        </w:rPr>
        <w:t>проведения</w:t>
      </w:r>
      <w:r>
        <w:rPr>
          <w:color w:val="231F20"/>
          <w:spacing w:val="5"/>
        </w:rPr>
        <w:t> </w:t>
      </w:r>
      <w:r>
        <w:rPr>
          <w:color w:val="231F20"/>
        </w:rPr>
        <w:t>земляных</w:t>
      </w:r>
      <w:r>
        <w:rPr>
          <w:color w:val="231F20"/>
          <w:spacing w:val="5"/>
        </w:rPr>
        <w:t> </w:t>
      </w:r>
      <w:r>
        <w:rPr>
          <w:color w:val="231F20"/>
        </w:rPr>
        <w:t>работ</w:t>
      </w:r>
      <w:r>
        <w:rPr>
          <w:color w:val="231F20"/>
          <w:spacing w:val="5"/>
        </w:rPr>
        <w:t> </w:t>
      </w:r>
      <w:r>
        <w:rPr>
          <w:color w:val="231F20"/>
        </w:rPr>
        <w:t>большого</w:t>
      </w:r>
      <w:r>
        <w:rPr>
          <w:color w:val="231F20"/>
          <w:spacing w:val="5"/>
        </w:rPr>
        <w:t> </w:t>
      </w:r>
      <w:r>
        <w:rPr>
          <w:color w:val="231F20"/>
        </w:rPr>
        <w:t>объема,</w:t>
      </w:r>
      <w:r>
        <w:rPr>
          <w:color w:val="231F20"/>
          <w:spacing w:val="5"/>
        </w:rPr>
        <w:t> </w:t>
      </w:r>
      <w:r>
        <w:rPr>
          <w:color w:val="231F20"/>
        </w:rPr>
        <w:t>для</w:t>
      </w:r>
      <w:r>
        <w:rPr>
          <w:color w:val="231F20"/>
          <w:spacing w:val="5"/>
        </w:rPr>
        <w:t> </w:t>
      </w:r>
      <w:r>
        <w:rPr>
          <w:color w:val="231F20"/>
        </w:rPr>
        <w:t>выполне-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6"/>
        <w:jc w:val="both"/>
      </w:pPr>
      <w:r>
        <w:rPr>
          <w:color w:val="231F20"/>
          <w:spacing w:val="-1"/>
          <w:w w:val="105"/>
        </w:rPr>
        <w:t>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которых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используются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соответствующие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машины,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том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числе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бульдозеры,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так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они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являются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одной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основных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видов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тех-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ники,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использующейся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строительстве.</w:t>
      </w:r>
    </w:p>
    <w:p>
      <w:pPr>
        <w:pStyle w:val="BodyText"/>
        <w:spacing w:line="256" w:lineRule="auto" w:before="3"/>
        <w:ind w:right="375" w:firstLine="396"/>
        <w:jc w:val="both"/>
      </w:pPr>
      <w:r>
        <w:rPr>
          <w:color w:val="231F20"/>
        </w:rPr>
        <w:t>На сегодняшний день, несмотря на большое разнообразие буль-</w:t>
      </w:r>
      <w:r>
        <w:rPr>
          <w:color w:val="231F20"/>
          <w:spacing w:val="1"/>
        </w:rPr>
        <w:t> </w:t>
      </w:r>
      <w:r>
        <w:rPr>
          <w:color w:val="231F20"/>
        </w:rPr>
        <w:t>дозеров по назначению и виду выполняемых работ, постоянно ведут-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ся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качественные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изменения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рабочего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оборудования,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направлен-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ные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улучшение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производительности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снижение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энергоемкости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процесса копания грунта, посредством внедрения и создания новых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технически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рациональных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решений.</w:t>
      </w:r>
    </w:p>
    <w:p>
      <w:pPr>
        <w:pStyle w:val="BodyText"/>
        <w:spacing w:before="7"/>
        <w:ind w:left="0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110">
            <wp:simplePos x="0" y="0"/>
            <wp:positionH relativeFrom="page">
              <wp:posOffset>798626</wp:posOffset>
            </wp:positionH>
            <wp:positionV relativeFrom="paragraph">
              <wp:posOffset>100317</wp:posOffset>
            </wp:positionV>
            <wp:extent cx="3733793" cy="2228088"/>
            <wp:effectExtent l="0" t="0" r="0" b="0"/>
            <wp:wrapTopAndBottom/>
            <wp:docPr id="213" name="image1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4" name="image132.jpe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3793" cy="2228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ind w:left="0"/>
        <w:rPr>
          <w:sz w:val="17"/>
        </w:rPr>
      </w:pPr>
    </w:p>
    <w:p>
      <w:pPr>
        <w:spacing w:line="249" w:lineRule="auto" w:before="0"/>
        <w:ind w:left="2593" w:right="1205" w:hanging="157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График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прогресса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сдачи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зданий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эксплуатацию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2013–2018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г.</w:t>
      </w:r>
    </w:p>
    <w:p>
      <w:pPr>
        <w:pStyle w:val="BodyText"/>
        <w:spacing w:before="10"/>
        <w:ind w:left="0"/>
      </w:pPr>
    </w:p>
    <w:p>
      <w:pPr>
        <w:pStyle w:val="BodyText"/>
        <w:spacing w:line="256" w:lineRule="auto" w:before="1"/>
        <w:ind w:right="376" w:firstLine="396"/>
        <w:jc w:val="both"/>
      </w:pPr>
      <w:r>
        <w:rPr>
          <w:color w:val="231F20"/>
        </w:rPr>
        <w:t>Наряду с другими недостатками конструкции бульдозерного от-</w:t>
      </w:r>
      <w:r>
        <w:rPr>
          <w:color w:val="231F20"/>
          <w:spacing w:val="1"/>
        </w:rPr>
        <w:t> </w:t>
      </w:r>
      <w:r>
        <w:rPr>
          <w:color w:val="231F20"/>
        </w:rPr>
        <w:t>вала является его недостаточная универсальность. Для планирования</w:t>
      </w:r>
      <w:r>
        <w:rPr>
          <w:color w:val="231F20"/>
          <w:spacing w:val="-47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копания</w:t>
      </w:r>
      <w:r>
        <w:rPr>
          <w:color w:val="231F20"/>
          <w:spacing w:val="-8"/>
        </w:rPr>
        <w:t> </w:t>
      </w:r>
      <w:r>
        <w:rPr>
          <w:color w:val="231F20"/>
        </w:rPr>
        <w:t>используются</w:t>
      </w:r>
      <w:r>
        <w:rPr>
          <w:color w:val="231F20"/>
          <w:spacing w:val="-8"/>
        </w:rPr>
        <w:t> </w:t>
      </w:r>
      <w:r>
        <w:rPr>
          <w:color w:val="231F20"/>
        </w:rPr>
        <w:t>разные</w:t>
      </w:r>
      <w:r>
        <w:rPr>
          <w:color w:val="231F20"/>
          <w:spacing w:val="-8"/>
        </w:rPr>
        <w:t> </w:t>
      </w:r>
      <w:r>
        <w:rPr>
          <w:color w:val="231F20"/>
        </w:rPr>
        <w:t>бульдозеры</w:t>
      </w:r>
      <w:r>
        <w:rPr>
          <w:color w:val="231F20"/>
          <w:spacing w:val="-8"/>
        </w:rPr>
        <w:t> </w:t>
      </w:r>
      <w:r>
        <w:rPr>
          <w:color w:val="231F20"/>
        </w:rPr>
        <w:t>с</w:t>
      </w:r>
      <w:r>
        <w:rPr>
          <w:color w:val="231F20"/>
          <w:spacing w:val="-8"/>
        </w:rPr>
        <w:t> </w:t>
      </w:r>
      <w:r>
        <w:rPr>
          <w:color w:val="231F20"/>
        </w:rPr>
        <w:t>разными</w:t>
      </w:r>
      <w:r>
        <w:rPr>
          <w:color w:val="231F20"/>
          <w:spacing w:val="-8"/>
        </w:rPr>
        <w:t> </w:t>
      </w:r>
      <w:r>
        <w:rPr>
          <w:color w:val="231F20"/>
        </w:rPr>
        <w:t>размерами</w:t>
      </w:r>
      <w:r>
        <w:rPr>
          <w:color w:val="231F20"/>
          <w:spacing w:val="-8"/>
        </w:rPr>
        <w:t> </w:t>
      </w:r>
      <w:r>
        <w:rPr>
          <w:color w:val="231F20"/>
        </w:rPr>
        <w:t>от-</w:t>
      </w:r>
      <w:r>
        <w:rPr>
          <w:color w:val="231F20"/>
          <w:spacing w:val="-48"/>
        </w:rPr>
        <w:t> </w:t>
      </w:r>
      <w:r>
        <w:rPr>
          <w:color w:val="231F20"/>
        </w:rPr>
        <w:t>валов. Мной были произведены необходимые расчеты и анализ кон-</w:t>
      </w:r>
      <w:r>
        <w:rPr>
          <w:color w:val="231F20"/>
          <w:spacing w:val="1"/>
        </w:rPr>
        <w:t> </w:t>
      </w:r>
      <w:r>
        <w:rPr>
          <w:color w:val="231F20"/>
        </w:rPr>
        <w:t>струкции, для создания конструкции повышающей эффективность</w:t>
      </w:r>
      <w:r>
        <w:rPr>
          <w:color w:val="231F20"/>
          <w:spacing w:val="1"/>
        </w:rPr>
        <w:t> </w:t>
      </w:r>
      <w:r>
        <w:rPr>
          <w:color w:val="231F20"/>
        </w:rPr>
        <w:t>работы</w:t>
      </w:r>
      <w:r>
        <w:rPr>
          <w:color w:val="231F20"/>
          <w:spacing w:val="1"/>
        </w:rPr>
        <w:t> </w:t>
      </w:r>
      <w:r>
        <w:rPr>
          <w:color w:val="231F20"/>
        </w:rPr>
        <w:t>бульдозера.</w:t>
      </w:r>
    </w:p>
    <w:p>
      <w:pPr>
        <w:pStyle w:val="BodyText"/>
        <w:spacing w:line="256" w:lineRule="auto" w:before="6"/>
        <w:ind w:right="375" w:firstLine="396"/>
        <w:jc w:val="both"/>
      </w:pPr>
      <w:r>
        <w:rPr>
          <w:color w:val="231F20"/>
        </w:rPr>
        <w:t>В проведенной мной работе для увеличения эффективности раз-</w:t>
      </w:r>
      <w:r>
        <w:rPr>
          <w:color w:val="231F20"/>
          <w:spacing w:val="1"/>
        </w:rPr>
        <w:t> </w:t>
      </w:r>
      <w:r>
        <w:rPr>
          <w:color w:val="231F20"/>
        </w:rPr>
        <w:t>работки грунта сущность технического решения заключается в том,</w:t>
      </w:r>
      <w:r>
        <w:rPr>
          <w:color w:val="231F20"/>
          <w:spacing w:val="1"/>
        </w:rPr>
        <w:t> </w:t>
      </w:r>
      <w:r>
        <w:rPr>
          <w:color w:val="231F20"/>
        </w:rPr>
        <w:t>что в рабочем органе</w:t>
      </w:r>
      <w:r>
        <w:rPr>
          <w:color w:val="231F20"/>
          <w:spacing w:val="1"/>
        </w:rPr>
        <w:t> </w:t>
      </w:r>
      <w:r>
        <w:rPr>
          <w:color w:val="231F20"/>
        </w:rPr>
        <w:t>бульдозера, включающем отвал</w:t>
      </w:r>
      <w:r>
        <w:rPr>
          <w:color w:val="231F20"/>
          <w:spacing w:val="1"/>
        </w:rPr>
        <w:t> </w:t>
      </w:r>
      <w:r>
        <w:rPr>
          <w:color w:val="231F20"/>
        </w:rPr>
        <w:t>с боковыми от-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4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6"/>
        <w:jc w:val="both"/>
      </w:pPr>
      <w:r>
        <w:rPr>
          <w:color w:val="231F20"/>
        </w:rPr>
        <w:t>крылками, рычажную систему поворота открылков и силовые гидро-</w:t>
      </w:r>
      <w:r>
        <w:rPr>
          <w:color w:val="231F20"/>
          <w:spacing w:val="-47"/>
        </w:rPr>
        <w:t> </w:t>
      </w:r>
      <w:r>
        <w:rPr>
          <w:color w:val="231F20"/>
        </w:rPr>
        <w:t>цилиндры,</w:t>
      </w:r>
      <w:r>
        <w:rPr>
          <w:color w:val="231F20"/>
          <w:spacing w:val="-11"/>
        </w:rPr>
        <w:t> </w:t>
      </w:r>
      <w:r>
        <w:rPr>
          <w:color w:val="231F20"/>
        </w:rPr>
        <w:t>открылки</w:t>
      </w:r>
      <w:r>
        <w:rPr>
          <w:color w:val="231F20"/>
          <w:spacing w:val="-10"/>
        </w:rPr>
        <w:t> </w:t>
      </w:r>
      <w:r>
        <w:rPr>
          <w:color w:val="231F20"/>
        </w:rPr>
        <w:t>установлены</w:t>
      </w:r>
      <w:r>
        <w:rPr>
          <w:color w:val="231F20"/>
          <w:spacing w:val="-10"/>
        </w:rPr>
        <w:t> </w:t>
      </w:r>
      <w:r>
        <w:rPr>
          <w:color w:val="231F20"/>
        </w:rPr>
        <w:t>с</w:t>
      </w:r>
      <w:r>
        <w:rPr>
          <w:color w:val="231F20"/>
          <w:spacing w:val="-11"/>
        </w:rPr>
        <w:t> </w:t>
      </w:r>
      <w:r>
        <w:rPr>
          <w:color w:val="231F20"/>
        </w:rPr>
        <w:t>возможностью</w:t>
      </w:r>
      <w:r>
        <w:rPr>
          <w:color w:val="231F20"/>
          <w:spacing w:val="-10"/>
        </w:rPr>
        <w:t> </w:t>
      </w:r>
      <w:r>
        <w:rPr>
          <w:color w:val="231F20"/>
        </w:rPr>
        <w:t>вертикального</w:t>
      </w:r>
      <w:r>
        <w:rPr>
          <w:color w:val="231F20"/>
          <w:spacing w:val="-10"/>
        </w:rPr>
        <w:t> </w:t>
      </w:r>
      <w:r>
        <w:rPr>
          <w:color w:val="231F20"/>
        </w:rPr>
        <w:t>пе-</w:t>
      </w:r>
      <w:r>
        <w:rPr>
          <w:color w:val="231F20"/>
          <w:spacing w:val="-48"/>
        </w:rPr>
        <w:t> </w:t>
      </w:r>
      <w:r>
        <w:rPr>
          <w:color w:val="231F20"/>
          <w:w w:val="105"/>
        </w:rPr>
        <w:t>ремещения: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вниз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переводе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рабочее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положение;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вверх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возврате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нерабочее</w:t>
      </w:r>
      <w:r>
        <w:rPr>
          <w:color w:val="231F20"/>
          <w:spacing w:val="-8"/>
        </w:rPr>
        <w:t> </w:t>
      </w:r>
      <w:r>
        <w:rPr>
          <w:color w:val="231F20"/>
        </w:rPr>
        <w:t>положение.</w:t>
      </w:r>
      <w:r>
        <w:rPr>
          <w:color w:val="231F20"/>
          <w:spacing w:val="-8"/>
        </w:rPr>
        <w:t> </w:t>
      </w:r>
      <w:r>
        <w:rPr>
          <w:color w:val="231F20"/>
        </w:rPr>
        <w:t>Для</w:t>
      </w:r>
      <w:r>
        <w:rPr>
          <w:color w:val="231F20"/>
          <w:spacing w:val="-8"/>
        </w:rPr>
        <w:t> </w:t>
      </w:r>
      <w:r>
        <w:rPr>
          <w:color w:val="231F20"/>
        </w:rPr>
        <w:t>этого</w:t>
      </w:r>
      <w:r>
        <w:rPr>
          <w:color w:val="231F20"/>
          <w:spacing w:val="-8"/>
        </w:rPr>
        <w:t> </w:t>
      </w:r>
      <w:r>
        <w:rPr>
          <w:color w:val="231F20"/>
        </w:rPr>
        <w:t>шарнир</w:t>
      </w:r>
      <w:r>
        <w:rPr>
          <w:color w:val="231F20"/>
          <w:spacing w:val="-8"/>
        </w:rPr>
        <w:t> </w:t>
      </w:r>
      <w:r>
        <w:rPr>
          <w:color w:val="231F20"/>
        </w:rPr>
        <w:t>поворота</w:t>
      </w:r>
      <w:r>
        <w:rPr>
          <w:color w:val="231F20"/>
          <w:spacing w:val="-7"/>
        </w:rPr>
        <w:t> </w:t>
      </w:r>
      <w:r>
        <w:rPr>
          <w:color w:val="231F20"/>
        </w:rPr>
        <w:t>открыл-</w:t>
      </w:r>
      <w:r>
        <w:rPr>
          <w:color w:val="231F20"/>
          <w:spacing w:val="-48"/>
        </w:rPr>
        <w:t> </w:t>
      </w:r>
      <w:r>
        <w:rPr>
          <w:color w:val="231F20"/>
        </w:rPr>
        <w:t>ков</w:t>
      </w:r>
      <w:r>
        <w:rPr>
          <w:color w:val="231F20"/>
          <w:spacing w:val="-10"/>
        </w:rPr>
        <w:t> </w:t>
      </w:r>
      <w:r>
        <w:rPr>
          <w:color w:val="231F20"/>
        </w:rPr>
        <w:t>снабжен</w:t>
      </w:r>
      <w:r>
        <w:rPr>
          <w:color w:val="231F20"/>
          <w:spacing w:val="-9"/>
        </w:rPr>
        <w:t> </w:t>
      </w:r>
      <w:r>
        <w:rPr>
          <w:color w:val="231F20"/>
        </w:rPr>
        <w:t>втулками,</w:t>
      </w:r>
      <w:r>
        <w:rPr>
          <w:color w:val="231F20"/>
          <w:spacing w:val="-9"/>
        </w:rPr>
        <w:t> </w:t>
      </w:r>
      <w:r>
        <w:rPr>
          <w:color w:val="231F20"/>
        </w:rPr>
        <w:t>имеющими</w:t>
      </w:r>
      <w:r>
        <w:rPr>
          <w:color w:val="231F20"/>
          <w:spacing w:val="-10"/>
        </w:rPr>
        <w:t> </w:t>
      </w:r>
      <w:r>
        <w:rPr>
          <w:color w:val="231F20"/>
        </w:rPr>
        <w:t>винтовые</w:t>
      </w:r>
      <w:r>
        <w:rPr>
          <w:color w:val="231F20"/>
          <w:spacing w:val="-9"/>
        </w:rPr>
        <w:t> </w:t>
      </w:r>
      <w:r>
        <w:rPr>
          <w:color w:val="231F20"/>
        </w:rPr>
        <w:t>пазы,</w:t>
      </w:r>
      <w:r>
        <w:rPr>
          <w:color w:val="231F20"/>
          <w:spacing w:val="-9"/>
        </w:rPr>
        <w:t> </w:t>
      </w:r>
      <w:r>
        <w:rPr>
          <w:color w:val="231F20"/>
        </w:rPr>
        <w:t>закрепленными</w:t>
      </w:r>
      <w:r>
        <w:rPr>
          <w:color w:val="231F20"/>
          <w:spacing w:val="-10"/>
        </w:rPr>
        <w:t> </w:t>
      </w: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боковине отвала, а открылки установлены на оси, вращающейся вну-</w:t>
      </w:r>
      <w:r>
        <w:rPr>
          <w:color w:val="231F20"/>
          <w:spacing w:val="-47"/>
        </w:rPr>
        <w:t> </w:t>
      </w:r>
      <w:r>
        <w:rPr>
          <w:color w:val="231F20"/>
          <w:spacing w:val="-1"/>
          <w:w w:val="105"/>
        </w:rPr>
        <w:t>три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втулок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снабженной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гидроцилиндром,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закрепленным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крон-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штейне,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который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через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шарнир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тремя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степенями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свободы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подни-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мает и опускает ось в зависимости от нужного положения. Силовые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гидроцилиндры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поворота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открылок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закреплены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бокам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отвала.</w:t>
      </w:r>
    </w:p>
    <w:p>
      <w:pPr>
        <w:pStyle w:val="BodyText"/>
        <w:spacing w:line="256" w:lineRule="auto" w:before="11"/>
        <w:ind w:right="376" w:firstLine="396"/>
        <w:jc w:val="both"/>
      </w:pPr>
      <w:r>
        <w:rPr>
          <w:color w:val="231F20"/>
        </w:rPr>
        <w:t>Изобретение</w:t>
      </w:r>
      <w:r>
        <w:rPr>
          <w:color w:val="231F20"/>
          <w:spacing w:val="-12"/>
        </w:rPr>
        <w:t> </w:t>
      </w:r>
      <w:r>
        <w:rPr>
          <w:color w:val="231F20"/>
        </w:rPr>
        <w:t>поясняется</w:t>
      </w:r>
      <w:r>
        <w:rPr>
          <w:color w:val="231F20"/>
          <w:spacing w:val="-12"/>
        </w:rPr>
        <w:t> </w:t>
      </w:r>
      <w:r>
        <w:rPr>
          <w:color w:val="231F20"/>
        </w:rPr>
        <w:t>чертежами,</w:t>
      </w:r>
      <w:r>
        <w:rPr>
          <w:color w:val="231F20"/>
          <w:spacing w:val="-11"/>
        </w:rPr>
        <w:t> </w:t>
      </w:r>
      <w:r>
        <w:rPr>
          <w:color w:val="231F20"/>
        </w:rPr>
        <w:t>где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Рис.</w:t>
      </w:r>
      <w:r>
        <w:rPr>
          <w:color w:val="231F20"/>
          <w:spacing w:val="-10"/>
        </w:rPr>
        <w:t> </w:t>
      </w:r>
      <w:r>
        <w:rPr>
          <w:color w:val="231F20"/>
        </w:rPr>
        <w:t>1</w:t>
      </w:r>
      <w:r>
        <w:rPr>
          <w:color w:val="231F20"/>
          <w:spacing w:val="-11"/>
        </w:rPr>
        <w:t> </w:t>
      </w:r>
      <w:r>
        <w:rPr>
          <w:color w:val="231F20"/>
        </w:rPr>
        <w:t>изображен</w:t>
      </w:r>
      <w:r>
        <w:rPr>
          <w:color w:val="231F20"/>
          <w:spacing w:val="-12"/>
        </w:rPr>
        <w:t> </w:t>
      </w:r>
      <w:r>
        <w:rPr>
          <w:color w:val="231F20"/>
        </w:rPr>
        <w:t>опи-</w:t>
      </w:r>
      <w:r>
        <w:rPr>
          <w:color w:val="231F20"/>
          <w:spacing w:val="-47"/>
        </w:rPr>
        <w:t> </w:t>
      </w:r>
      <w:r>
        <w:rPr>
          <w:color w:val="231F20"/>
        </w:rPr>
        <w:t>сываемый рабочий орган в плане в рабочем положении; на Рис. 2 ра-</w:t>
      </w:r>
      <w:r>
        <w:rPr>
          <w:color w:val="231F20"/>
          <w:spacing w:val="1"/>
        </w:rPr>
        <w:t> </w:t>
      </w:r>
      <w:r>
        <w:rPr>
          <w:color w:val="231F20"/>
        </w:rPr>
        <w:t>бочий</w:t>
      </w:r>
      <w:r>
        <w:rPr>
          <w:color w:val="231F20"/>
          <w:spacing w:val="3"/>
        </w:rPr>
        <w:t> </w:t>
      </w:r>
      <w:r>
        <w:rPr>
          <w:color w:val="231F20"/>
        </w:rPr>
        <w:t>орган</w:t>
      </w:r>
      <w:r>
        <w:rPr>
          <w:color w:val="231F20"/>
          <w:spacing w:val="3"/>
        </w:rPr>
        <w:t> </w:t>
      </w:r>
      <w:r>
        <w:rPr>
          <w:color w:val="231F20"/>
        </w:rPr>
        <w:t>в</w:t>
      </w:r>
      <w:r>
        <w:rPr>
          <w:color w:val="231F20"/>
          <w:spacing w:val="3"/>
        </w:rPr>
        <w:t> </w:t>
      </w:r>
      <w:r>
        <w:rPr>
          <w:color w:val="231F20"/>
        </w:rPr>
        <w:t>плане</w:t>
      </w:r>
      <w:r>
        <w:rPr>
          <w:color w:val="231F20"/>
          <w:spacing w:val="4"/>
        </w:rPr>
        <w:t> </w:t>
      </w:r>
      <w:r>
        <w:rPr>
          <w:color w:val="231F20"/>
        </w:rPr>
        <w:t>в</w:t>
      </w:r>
      <w:r>
        <w:rPr>
          <w:color w:val="231F20"/>
          <w:spacing w:val="3"/>
        </w:rPr>
        <w:t> </w:t>
      </w:r>
      <w:r>
        <w:rPr>
          <w:color w:val="231F20"/>
        </w:rPr>
        <w:t>транспортном</w:t>
      </w:r>
      <w:r>
        <w:rPr>
          <w:color w:val="231F20"/>
          <w:spacing w:val="3"/>
        </w:rPr>
        <w:t> </w:t>
      </w:r>
      <w:r>
        <w:rPr>
          <w:color w:val="231F20"/>
        </w:rPr>
        <w:t>положении;</w:t>
      </w:r>
    </w:p>
    <w:p>
      <w:pPr>
        <w:pStyle w:val="BodyText"/>
        <w:spacing w:before="7"/>
        <w:ind w:left="0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111">
            <wp:simplePos x="0" y="0"/>
            <wp:positionH relativeFrom="page">
              <wp:posOffset>1385469</wp:posOffset>
            </wp:positionH>
            <wp:positionV relativeFrom="paragraph">
              <wp:posOffset>151550</wp:posOffset>
            </wp:positionV>
            <wp:extent cx="2576321" cy="1244346"/>
            <wp:effectExtent l="0" t="0" r="0" b="0"/>
            <wp:wrapTopAndBottom/>
            <wp:docPr id="215" name="image13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6" name="image133.jpe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6321" cy="1244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98"/>
        <w:ind w:left="833" w:right="1051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Рабочее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положение</w:t>
      </w:r>
    </w:p>
    <w:p>
      <w:pPr>
        <w:pStyle w:val="BodyText"/>
        <w:spacing w:before="7"/>
        <w:ind w:left="0"/>
      </w:pPr>
      <w:r>
        <w:rPr/>
        <w:drawing>
          <wp:anchor distT="0" distB="0" distL="0" distR="0" allowOverlap="1" layoutInCell="1" locked="0" behindDoc="0" simplePos="0" relativeHeight="112">
            <wp:simplePos x="0" y="0"/>
            <wp:positionH relativeFrom="page">
              <wp:posOffset>1388550</wp:posOffset>
            </wp:positionH>
            <wp:positionV relativeFrom="paragraph">
              <wp:posOffset>166179</wp:posOffset>
            </wp:positionV>
            <wp:extent cx="2561462" cy="1666494"/>
            <wp:effectExtent l="0" t="0" r="0" b="0"/>
            <wp:wrapTopAndBottom/>
            <wp:docPr id="217" name="image13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8" name="image134.jpe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1462" cy="16664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22"/>
        <w:ind w:left="834" w:right="1051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3.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Отвал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со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сложенными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боковыми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открылками</w:t>
      </w:r>
    </w:p>
    <w:p>
      <w:pPr>
        <w:spacing w:after="0"/>
        <w:jc w:val="center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5" w:firstLine="396"/>
        <w:jc w:val="both"/>
      </w:pPr>
      <w:r>
        <w:rPr>
          <w:color w:val="231F20"/>
          <w:w w:val="105"/>
        </w:rPr>
        <w:t>Рабочий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орган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бульдозера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включает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себя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отвал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1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боковыми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открылками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2,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соединенными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силовым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цилиндром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3,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рычагами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4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5,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соединенными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между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собой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шарнирно.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Рычаг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4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одним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концом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шарнирно соединен с элементом усиления открылка 7, а другим –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с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рычагом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5.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Рычаг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5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имеет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изогнутую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форму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одним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концом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шар-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нирно соединен с рычагом 4, а другим – с тыльной поверхностью от-</w:t>
      </w:r>
      <w:r>
        <w:rPr>
          <w:color w:val="231F20"/>
          <w:spacing w:val="-47"/>
        </w:rPr>
        <w:t> </w:t>
      </w:r>
      <w:r>
        <w:rPr>
          <w:color w:val="231F20"/>
        </w:rPr>
        <w:t>вала 1. В месте изгиба левый рычаг 5 шарнирно соединен со штоком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9, силового гидроцилиндра 3. Открылок 2 соединен с отвалом по-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средством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петель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подъемной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осью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вращения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13,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шарнирно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закре-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пленной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гидроцилиндром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6.</w:t>
      </w:r>
    </w:p>
    <w:p>
      <w:pPr>
        <w:pStyle w:val="BodyText"/>
        <w:spacing w:line="256" w:lineRule="auto" w:before="11"/>
        <w:ind w:right="376" w:firstLine="396"/>
        <w:jc w:val="both"/>
      </w:pPr>
      <w:r>
        <w:rPr>
          <w:color w:val="231F20"/>
        </w:rPr>
        <w:t>На Рис. 3 представлен кронштейн 12, являющийся частью меха-</w:t>
      </w:r>
      <w:r>
        <w:rPr>
          <w:color w:val="231F20"/>
          <w:spacing w:val="1"/>
        </w:rPr>
        <w:t> </w:t>
      </w:r>
      <w:r>
        <w:rPr>
          <w:color w:val="231F20"/>
        </w:rPr>
        <w:t>низма подъема открылков. Гидроцилиндр 6 удерживается кронштей-</w:t>
      </w:r>
      <w:r>
        <w:rPr>
          <w:color w:val="231F20"/>
          <w:spacing w:val="-47"/>
        </w:rPr>
        <w:t> </w:t>
      </w:r>
      <w:r>
        <w:rPr>
          <w:color w:val="231F20"/>
        </w:rPr>
        <w:t>ном 12 с помощью муфт 10 и 16, на конце штока гидроцилиндра 6</w:t>
      </w:r>
      <w:r>
        <w:rPr>
          <w:color w:val="231F20"/>
          <w:spacing w:val="1"/>
        </w:rPr>
        <w:t> </w:t>
      </w:r>
      <w:r>
        <w:rPr>
          <w:color w:val="231F20"/>
        </w:rPr>
        <w:t>закреплен поворотный шарнир 11 имеющий 3 степени свободы, по-</w:t>
      </w:r>
      <w:r>
        <w:rPr>
          <w:color w:val="231F20"/>
          <w:spacing w:val="1"/>
        </w:rPr>
        <w:t> </w:t>
      </w:r>
      <w:r>
        <w:rPr>
          <w:color w:val="231F20"/>
        </w:rPr>
        <w:t>зволяющий</w:t>
      </w:r>
      <w:r>
        <w:rPr>
          <w:color w:val="231F20"/>
          <w:spacing w:val="-10"/>
        </w:rPr>
        <w:t> </w:t>
      </w:r>
      <w:r>
        <w:rPr>
          <w:color w:val="231F20"/>
        </w:rPr>
        <w:t>при</w:t>
      </w:r>
      <w:r>
        <w:rPr>
          <w:color w:val="231F20"/>
          <w:spacing w:val="-10"/>
        </w:rPr>
        <w:t> </w:t>
      </w:r>
      <w:r>
        <w:rPr>
          <w:color w:val="231F20"/>
        </w:rPr>
        <w:t>складывании</w:t>
      </w:r>
      <w:r>
        <w:rPr>
          <w:color w:val="231F20"/>
          <w:spacing w:val="-10"/>
        </w:rPr>
        <w:t> </w:t>
      </w:r>
      <w:r>
        <w:rPr>
          <w:color w:val="231F20"/>
        </w:rPr>
        <w:t>открылков</w:t>
      </w:r>
      <w:r>
        <w:rPr>
          <w:color w:val="231F20"/>
          <w:spacing w:val="-11"/>
        </w:rPr>
        <w:t> </w:t>
      </w:r>
      <w:r>
        <w:rPr>
          <w:color w:val="231F20"/>
        </w:rPr>
        <w:t>2</w:t>
      </w:r>
      <w:r>
        <w:rPr>
          <w:color w:val="231F20"/>
          <w:spacing w:val="-10"/>
        </w:rPr>
        <w:t> </w:t>
      </w:r>
      <w:r>
        <w:rPr>
          <w:color w:val="231F20"/>
        </w:rPr>
        <w:t>оставлять</w:t>
      </w:r>
      <w:r>
        <w:rPr>
          <w:color w:val="231F20"/>
          <w:spacing w:val="-10"/>
        </w:rPr>
        <w:t> </w:t>
      </w:r>
      <w:r>
        <w:rPr>
          <w:color w:val="231F20"/>
        </w:rPr>
        <w:t>последние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под-</w:t>
      </w:r>
      <w:r>
        <w:rPr>
          <w:color w:val="231F20"/>
          <w:spacing w:val="-47"/>
        </w:rPr>
        <w:t> </w:t>
      </w:r>
      <w:r>
        <w:rPr>
          <w:color w:val="231F20"/>
        </w:rPr>
        <w:t>нятом положении, к шарниру 11 жестко закреплена ось вращения 13,</w:t>
      </w:r>
      <w:r>
        <w:rPr>
          <w:color w:val="231F20"/>
          <w:spacing w:val="-47"/>
        </w:rPr>
        <w:t> </w:t>
      </w:r>
      <w:r>
        <w:rPr>
          <w:color w:val="231F20"/>
        </w:rPr>
        <w:t>имеющая</w:t>
      </w:r>
      <w:r>
        <w:rPr>
          <w:color w:val="231F20"/>
          <w:spacing w:val="-5"/>
        </w:rPr>
        <w:t> </w:t>
      </w:r>
      <w:r>
        <w:rPr>
          <w:color w:val="231F20"/>
        </w:rPr>
        <w:t>три</w:t>
      </w:r>
      <w:r>
        <w:rPr>
          <w:color w:val="231F20"/>
          <w:spacing w:val="-5"/>
        </w:rPr>
        <w:t> </w:t>
      </w:r>
      <w:r>
        <w:rPr>
          <w:color w:val="231F20"/>
        </w:rPr>
        <w:t>сквозных</w:t>
      </w:r>
      <w:r>
        <w:rPr>
          <w:color w:val="231F20"/>
          <w:spacing w:val="-6"/>
        </w:rPr>
        <w:t> </w:t>
      </w:r>
      <w:r>
        <w:rPr>
          <w:color w:val="231F20"/>
        </w:rPr>
        <w:t>отверстия</w:t>
      </w:r>
      <w:r>
        <w:rPr>
          <w:color w:val="231F20"/>
          <w:spacing w:val="-6"/>
        </w:rPr>
        <w:t> </w:t>
      </w:r>
      <w:r>
        <w:rPr>
          <w:color w:val="231F20"/>
        </w:rPr>
        <w:t>по</w:t>
      </w:r>
      <w:r>
        <w:rPr>
          <w:color w:val="231F20"/>
          <w:spacing w:val="-5"/>
        </w:rPr>
        <w:t> </w:t>
      </w:r>
      <w:r>
        <w:rPr>
          <w:color w:val="231F20"/>
        </w:rPr>
        <w:t>типу</w:t>
      </w:r>
      <w:r>
        <w:rPr>
          <w:color w:val="231F20"/>
          <w:spacing w:val="-6"/>
        </w:rPr>
        <w:t> </w:t>
      </w:r>
      <w:r>
        <w:rPr>
          <w:color w:val="231F20"/>
        </w:rPr>
        <w:t>отверстия</w:t>
      </w:r>
      <w:r>
        <w:rPr>
          <w:color w:val="231F20"/>
          <w:spacing w:val="-6"/>
        </w:rPr>
        <w:t> </w:t>
      </w:r>
      <w:r>
        <w:rPr>
          <w:color w:val="231F20"/>
        </w:rPr>
        <w:t>под</w:t>
      </w:r>
      <w:r>
        <w:rPr>
          <w:color w:val="231F20"/>
          <w:spacing w:val="-5"/>
        </w:rPr>
        <w:t> </w:t>
      </w:r>
      <w:r>
        <w:rPr>
          <w:color w:val="231F20"/>
        </w:rPr>
        <w:t>номером</w:t>
      </w:r>
      <w:r>
        <w:rPr>
          <w:color w:val="231F20"/>
          <w:spacing w:val="-3"/>
        </w:rPr>
        <w:t> </w:t>
      </w:r>
      <w:r>
        <w:rPr>
          <w:color w:val="231F20"/>
        </w:rPr>
        <w:t>14.</w:t>
      </w:r>
    </w:p>
    <w:p>
      <w:pPr>
        <w:pStyle w:val="BodyText"/>
        <w:spacing w:before="8"/>
        <w:ind w:left="0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113">
            <wp:simplePos x="0" y="0"/>
            <wp:positionH relativeFrom="page">
              <wp:posOffset>1788365</wp:posOffset>
            </wp:positionH>
            <wp:positionV relativeFrom="paragraph">
              <wp:posOffset>100927</wp:posOffset>
            </wp:positionV>
            <wp:extent cx="1755058" cy="1536191"/>
            <wp:effectExtent l="0" t="0" r="0" b="0"/>
            <wp:wrapTopAndBottom/>
            <wp:docPr id="219" name="image13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0" name="image135.jpe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5058" cy="15361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9" w:lineRule="auto" w:before="174"/>
        <w:ind w:left="2239" w:right="628" w:hanging="1334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4.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Приближенный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вид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механизма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подъема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открылков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(опущенные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открылки)</w:t>
      </w:r>
    </w:p>
    <w:p>
      <w:pPr>
        <w:pStyle w:val="BodyText"/>
        <w:ind w:left="0"/>
        <w:rPr>
          <w:sz w:val="21"/>
        </w:rPr>
      </w:pPr>
    </w:p>
    <w:p>
      <w:pPr>
        <w:pStyle w:val="BodyText"/>
        <w:spacing w:line="256" w:lineRule="auto"/>
        <w:ind w:left="555" w:right="909"/>
        <w:jc w:val="both"/>
      </w:pPr>
      <w:r>
        <w:rPr>
          <w:color w:val="231F20"/>
          <w:spacing w:val="-2"/>
          <w:w w:val="105"/>
        </w:rPr>
        <w:t>На Рис. 5 представлено </w:t>
      </w:r>
      <w:r>
        <w:rPr>
          <w:color w:val="231F20"/>
          <w:spacing w:val="-1"/>
          <w:w w:val="105"/>
        </w:rPr>
        <w:t>поднятое положение открылков.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Рабочий</w:t>
      </w:r>
      <w:r>
        <w:rPr>
          <w:color w:val="231F20"/>
          <w:spacing w:val="19"/>
        </w:rPr>
        <w:t> </w:t>
      </w:r>
      <w:r>
        <w:rPr>
          <w:color w:val="231F20"/>
        </w:rPr>
        <w:t>орган</w:t>
      </w:r>
      <w:r>
        <w:rPr>
          <w:color w:val="231F20"/>
          <w:spacing w:val="20"/>
        </w:rPr>
        <w:t> </w:t>
      </w:r>
      <w:r>
        <w:rPr>
          <w:color w:val="231F20"/>
        </w:rPr>
        <w:t>бульдозера</w:t>
      </w:r>
      <w:r>
        <w:rPr>
          <w:color w:val="231F20"/>
          <w:spacing w:val="20"/>
        </w:rPr>
        <w:t> </w:t>
      </w:r>
      <w:r>
        <w:rPr>
          <w:color w:val="231F20"/>
        </w:rPr>
        <w:t>работает</w:t>
      </w:r>
      <w:r>
        <w:rPr>
          <w:color w:val="231F20"/>
          <w:spacing w:val="20"/>
        </w:rPr>
        <w:t> </w:t>
      </w:r>
      <w:r>
        <w:rPr>
          <w:color w:val="231F20"/>
        </w:rPr>
        <w:t>следующим</w:t>
      </w:r>
      <w:r>
        <w:rPr>
          <w:color w:val="231F20"/>
          <w:spacing w:val="20"/>
        </w:rPr>
        <w:t> </w:t>
      </w:r>
      <w:r>
        <w:rPr>
          <w:color w:val="231F20"/>
        </w:rPr>
        <w:t>образом:</w:t>
      </w:r>
    </w:p>
    <w:p>
      <w:pPr>
        <w:pStyle w:val="BodyText"/>
        <w:spacing w:line="256" w:lineRule="auto" w:before="2"/>
        <w:ind w:right="376" w:firstLine="396"/>
        <w:jc w:val="both"/>
      </w:pP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нерабочем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положении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открылки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2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повернуты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назад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прижа-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ты к боковинам отвала 1. При этом шток 9 силового гидроцилин-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дра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3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втянут.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3"/>
        <w:ind w:left="0"/>
        <w:rPr>
          <w:sz w:val="26"/>
        </w:rPr>
      </w:pPr>
    </w:p>
    <w:p>
      <w:pPr>
        <w:pStyle w:val="BodyText"/>
        <w:ind w:left="1717"/>
      </w:pPr>
      <w:r>
        <w:rPr/>
        <w:drawing>
          <wp:inline distT="0" distB="0" distL="0" distR="0">
            <wp:extent cx="1800551" cy="1301496"/>
            <wp:effectExtent l="0" t="0" r="0" b="0"/>
            <wp:docPr id="221" name="image1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2" name="image136.jpe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0551" cy="1301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spacing w:line="249" w:lineRule="auto" w:before="160"/>
        <w:ind w:left="2318" w:right="628" w:hanging="1413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5.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Приближенный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вид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механизма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подъема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открылков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(поднятые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открылки)</w:t>
      </w:r>
    </w:p>
    <w:p>
      <w:pPr>
        <w:pStyle w:val="BodyText"/>
        <w:spacing w:before="11"/>
        <w:ind w:left="0"/>
      </w:pPr>
    </w:p>
    <w:p>
      <w:pPr>
        <w:pStyle w:val="BodyText"/>
        <w:spacing w:line="256" w:lineRule="auto"/>
        <w:ind w:right="374" w:firstLine="396"/>
        <w:jc w:val="both"/>
      </w:pPr>
      <w:r>
        <w:rPr>
          <w:color w:val="231F20"/>
          <w:w w:val="105"/>
        </w:rPr>
        <w:t>Для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перевода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открылков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2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рабочее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положение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шток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9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гидро-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цилиндра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3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выдвигается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посредством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рычагов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5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4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поворачивает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открылки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2.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этом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вращается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поворотная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ось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13.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поднятии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открылков шток гидроцилиндра 6, закрепленного на кронштейне 12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муфтами 10 и 16 втягивается, поднимая за собой через шарнирное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соединение с тремя степенями свободы 11 ось вращения 13 закре-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пленную в проушинах открылков 2 посредством болтового соедине-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ния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14.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Открылки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подняты.</w:t>
      </w:r>
    </w:p>
    <w:p>
      <w:pPr>
        <w:pStyle w:val="Heading5"/>
        <w:spacing w:before="9"/>
      </w:pPr>
      <w:r>
        <w:rPr>
          <w:color w:val="231F20"/>
          <w:w w:val="105"/>
        </w:rPr>
        <w:t>Результат</w:t>
      </w:r>
    </w:p>
    <w:p>
      <w:pPr>
        <w:pStyle w:val="BodyText"/>
        <w:spacing w:line="256" w:lineRule="auto" w:before="17"/>
        <w:ind w:right="376" w:firstLine="396"/>
        <w:jc w:val="both"/>
      </w:pPr>
      <w:r>
        <w:rPr>
          <w:color w:val="231F20"/>
        </w:rPr>
        <w:t>Полезная модель относится к машинам для копания, планиров-</w:t>
      </w:r>
      <w:r>
        <w:rPr>
          <w:color w:val="231F20"/>
          <w:spacing w:val="1"/>
        </w:rPr>
        <w:t> </w:t>
      </w:r>
      <w:r>
        <w:rPr>
          <w:color w:val="231F20"/>
        </w:rPr>
        <w:t>ки и послойной резки грунта и может быть использована как в стро-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ительстве,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так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сельском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хозяйстве.</w:t>
      </w:r>
    </w:p>
    <w:p>
      <w:pPr>
        <w:pStyle w:val="BodyText"/>
        <w:spacing w:line="256" w:lineRule="auto" w:before="3"/>
        <w:ind w:right="376" w:firstLine="396"/>
        <w:jc w:val="both"/>
      </w:pPr>
      <w:r>
        <w:rPr>
          <w:color w:val="231F20"/>
          <w:spacing w:val="-1"/>
        </w:rPr>
        <w:t>Исходя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из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произведённых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технико-экономических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расчётов</w:t>
      </w:r>
      <w:r>
        <w:rPr>
          <w:color w:val="231F20"/>
          <w:spacing w:val="-11"/>
        </w:rPr>
        <w:t> </w:t>
      </w:r>
      <w:r>
        <w:rPr>
          <w:color w:val="231F20"/>
        </w:rPr>
        <w:t>стои-</w:t>
      </w:r>
      <w:r>
        <w:rPr>
          <w:color w:val="231F20"/>
          <w:spacing w:val="-47"/>
        </w:rPr>
        <w:t> </w:t>
      </w:r>
      <w:r>
        <w:rPr>
          <w:color w:val="231F20"/>
        </w:rPr>
        <w:t>мость разработки одного кубического метра материала будет состав-</w:t>
      </w:r>
      <w:r>
        <w:rPr>
          <w:color w:val="231F20"/>
          <w:spacing w:val="1"/>
        </w:rPr>
        <w:t> </w:t>
      </w:r>
      <w:r>
        <w:rPr>
          <w:color w:val="231F20"/>
        </w:rPr>
        <w:t>лять 8,03 рублей в заданных условиях. Подтверждается экономиче-</w:t>
      </w:r>
      <w:r>
        <w:rPr>
          <w:color w:val="231F20"/>
          <w:spacing w:val="1"/>
        </w:rPr>
        <w:t> </w:t>
      </w:r>
      <w:r>
        <w:rPr>
          <w:color w:val="231F20"/>
        </w:rPr>
        <w:t>ская</w:t>
      </w:r>
      <w:r>
        <w:rPr>
          <w:color w:val="231F20"/>
          <w:spacing w:val="1"/>
        </w:rPr>
        <w:t> </w:t>
      </w:r>
      <w:r>
        <w:rPr>
          <w:color w:val="231F20"/>
        </w:rPr>
        <w:t>целесообразность.</w:t>
      </w:r>
    </w:p>
    <w:p>
      <w:pPr>
        <w:pStyle w:val="BodyText"/>
        <w:spacing w:line="256" w:lineRule="auto" w:before="5"/>
        <w:ind w:right="376" w:firstLine="396"/>
        <w:jc w:val="both"/>
      </w:pPr>
      <w:r>
        <w:rPr>
          <w:color w:val="231F20"/>
        </w:rPr>
        <w:t>Применение новой спроектированной техники позволяет увели-</w:t>
      </w:r>
      <w:r>
        <w:rPr>
          <w:color w:val="231F20"/>
          <w:spacing w:val="1"/>
        </w:rPr>
        <w:t> </w:t>
      </w:r>
      <w:r>
        <w:rPr>
          <w:color w:val="231F20"/>
        </w:rPr>
        <w:t>чить</w:t>
      </w:r>
      <w:r>
        <w:rPr>
          <w:color w:val="231F20"/>
          <w:spacing w:val="-9"/>
        </w:rPr>
        <w:t> </w:t>
      </w:r>
      <w:r>
        <w:rPr>
          <w:color w:val="231F20"/>
        </w:rPr>
        <w:t>производительность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соответственно</w:t>
      </w:r>
      <w:r>
        <w:rPr>
          <w:color w:val="231F20"/>
          <w:spacing w:val="-9"/>
        </w:rPr>
        <w:t> </w:t>
      </w:r>
      <w:r>
        <w:rPr>
          <w:color w:val="231F20"/>
        </w:rPr>
        <w:t>тем</w:t>
      </w:r>
      <w:r>
        <w:rPr>
          <w:color w:val="231F20"/>
          <w:spacing w:val="-8"/>
        </w:rPr>
        <w:t> </w:t>
      </w:r>
      <w:r>
        <w:rPr>
          <w:color w:val="231F20"/>
        </w:rPr>
        <w:t>самым</w:t>
      </w:r>
      <w:r>
        <w:rPr>
          <w:color w:val="231F20"/>
          <w:spacing w:val="-9"/>
        </w:rPr>
        <w:t> </w:t>
      </w:r>
      <w:r>
        <w:rPr>
          <w:color w:val="231F20"/>
        </w:rPr>
        <w:t>снизить</w:t>
      </w:r>
      <w:r>
        <w:rPr>
          <w:color w:val="231F20"/>
          <w:spacing w:val="-8"/>
        </w:rPr>
        <w:t> </w:t>
      </w:r>
      <w:r>
        <w:rPr>
          <w:color w:val="231F20"/>
        </w:rPr>
        <w:t>удель-</w:t>
      </w:r>
      <w:r>
        <w:rPr>
          <w:color w:val="231F20"/>
          <w:spacing w:val="-48"/>
        </w:rPr>
        <w:t> </w:t>
      </w:r>
      <w:r>
        <w:rPr>
          <w:color w:val="231F20"/>
        </w:rPr>
        <w:t>ные</w:t>
      </w:r>
      <w:r>
        <w:rPr>
          <w:color w:val="231F20"/>
          <w:spacing w:val="1"/>
        </w:rPr>
        <w:t> </w:t>
      </w:r>
      <w:r>
        <w:rPr>
          <w:color w:val="231F20"/>
        </w:rPr>
        <w:t>приведенные</w:t>
      </w:r>
      <w:r>
        <w:rPr>
          <w:color w:val="231F20"/>
          <w:spacing w:val="2"/>
        </w:rPr>
        <w:t> </w:t>
      </w:r>
      <w:r>
        <w:rPr>
          <w:color w:val="231F20"/>
        </w:rPr>
        <w:t>затраты.</w:t>
      </w:r>
    </w:p>
    <w:p>
      <w:pPr>
        <w:pStyle w:val="BodyText"/>
        <w:spacing w:line="256" w:lineRule="auto" w:before="3"/>
        <w:ind w:right="376" w:firstLine="396"/>
        <w:jc w:val="both"/>
      </w:pPr>
      <w:r>
        <w:rPr>
          <w:color w:val="231F20"/>
        </w:rPr>
        <w:t>Годовой экономический эффект от использования новой техни-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ки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превышает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экономический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эффект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использования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имеющей-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660135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рублей,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говорит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целесообразности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разработки.</w:t>
      </w:r>
    </w:p>
    <w:p>
      <w:pPr>
        <w:pStyle w:val="BodyText"/>
        <w:spacing w:line="256" w:lineRule="auto" w:before="4"/>
        <w:ind w:right="376" w:firstLine="396"/>
        <w:jc w:val="both"/>
      </w:pPr>
      <w:r>
        <w:rPr>
          <w:color w:val="231F20"/>
          <w:spacing w:val="-1"/>
        </w:rPr>
        <w:t>При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ориентировочной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стоимости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работ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модернизации,</w:t>
      </w:r>
      <w:r>
        <w:rPr>
          <w:color w:val="231F20"/>
          <w:spacing w:val="-11"/>
        </w:rPr>
        <w:t> </w:t>
      </w:r>
      <w:r>
        <w:rPr>
          <w:color w:val="231F20"/>
        </w:rPr>
        <w:t>суммой</w:t>
      </w:r>
      <w:r>
        <w:rPr>
          <w:color w:val="231F20"/>
          <w:spacing w:val="-47"/>
        </w:rPr>
        <w:t> </w:t>
      </w:r>
      <w:r>
        <w:rPr>
          <w:color w:val="231F20"/>
        </w:rPr>
        <w:t>500000</w:t>
      </w:r>
      <w:r>
        <w:rPr>
          <w:color w:val="231F20"/>
          <w:spacing w:val="20"/>
        </w:rPr>
        <w:t> </w:t>
      </w:r>
      <w:r>
        <w:rPr>
          <w:color w:val="231F20"/>
        </w:rPr>
        <w:t>рублей,</w:t>
      </w:r>
      <w:r>
        <w:rPr>
          <w:color w:val="231F20"/>
          <w:spacing w:val="21"/>
        </w:rPr>
        <w:t> </w:t>
      </w:r>
      <w:r>
        <w:rPr>
          <w:color w:val="231F20"/>
        </w:rPr>
        <w:t>бульдозер</w:t>
      </w:r>
      <w:r>
        <w:rPr>
          <w:color w:val="231F20"/>
          <w:spacing w:val="21"/>
        </w:rPr>
        <w:t> </w:t>
      </w:r>
      <w:r>
        <w:rPr>
          <w:color w:val="231F20"/>
        </w:rPr>
        <w:t>номинальной</w:t>
      </w:r>
      <w:r>
        <w:rPr>
          <w:color w:val="231F20"/>
          <w:spacing w:val="21"/>
        </w:rPr>
        <w:t> </w:t>
      </w:r>
      <w:r>
        <w:rPr>
          <w:color w:val="231F20"/>
        </w:rPr>
        <w:t>стоимостью</w:t>
      </w:r>
      <w:r>
        <w:rPr>
          <w:color w:val="231F20"/>
          <w:spacing w:val="21"/>
        </w:rPr>
        <w:t> </w:t>
      </w:r>
      <w:r>
        <w:rPr>
          <w:color w:val="231F20"/>
        </w:rPr>
        <w:t>в</w:t>
      </w:r>
      <w:r>
        <w:rPr>
          <w:color w:val="231F20"/>
          <w:spacing w:val="21"/>
        </w:rPr>
        <w:t> </w:t>
      </w:r>
      <w:r>
        <w:rPr>
          <w:color w:val="231F20"/>
        </w:rPr>
        <w:t>6700000</w:t>
      </w:r>
      <w:r>
        <w:rPr>
          <w:color w:val="231F20"/>
          <w:spacing w:val="19"/>
        </w:rPr>
        <w:t> </w:t>
      </w:r>
      <w:r>
        <w:rPr>
          <w:color w:val="231F20"/>
        </w:rPr>
        <w:t>руб-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1"/>
      </w:pPr>
      <w:r>
        <w:rPr>
          <w:color w:val="231F20"/>
        </w:rPr>
        <w:t>лей</w:t>
      </w:r>
      <w:r>
        <w:rPr>
          <w:color w:val="231F20"/>
          <w:spacing w:val="4"/>
        </w:rPr>
        <w:t> </w:t>
      </w:r>
      <w:r>
        <w:rPr>
          <w:color w:val="231F20"/>
        </w:rPr>
        <w:t>окупится</w:t>
      </w:r>
      <w:r>
        <w:rPr>
          <w:color w:val="231F20"/>
          <w:spacing w:val="4"/>
        </w:rPr>
        <w:t> </w:t>
      </w:r>
      <w:r>
        <w:rPr>
          <w:color w:val="231F20"/>
        </w:rPr>
        <w:t>примерно</w:t>
      </w:r>
      <w:r>
        <w:rPr>
          <w:color w:val="231F20"/>
          <w:spacing w:val="4"/>
        </w:rPr>
        <w:t> </w:t>
      </w:r>
      <w:r>
        <w:rPr>
          <w:color w:val="231F20"/>
        </w:rPr>
        <w:t>за</w:t>
      </w:r>
      <w:r>
        <w:rPr>
          <w:color w:val="231F20"/>
          <w:spacing w:val="4"/>
        </w:rPr>
        <w:t> </w:t>
      </w:r>
      <w:r>
        <w:rPr>
          <w:color w:val="231F20"/>
        </w:rPr>
        <w:t>3,6</w:t>
      </w:r>
      <w:r>
        <w:rPr>
          <w:color w:val="231F20"/>
          <w:spacing w:val="4"/>
        </w:rPr>
        <w:t> </w:t>
      </w:r>
      <w:r>
        <w:rPr>
          <w:color w:val="231F20"/>
        </w:rPr>
        <w:t>года.</w:t>
      </w:r>
      <w:r>
        <w:rPr>
          <w:color w:val="231F20"/>
          <w:spacing w:val="4"/>
        </w:rPr>
        <w:t> </w:t>
      </w:r>
      <w:r>
        <w:rPr>
          <w:color w:val="231F20"/>
        </w:rPr>
        <w:t>В</w:t>
      </w:r>
      <w:r>
        <w:rPr>
          <w:color w:val="231F20"/>
          <w:spacing w:val="4"/>
        </w:rPr>
        <w:t> </w:t>
      </w:r>
      <w:r>
        <w:rPr>
          <w:color w:val="231F20"/>
        </w:rPr>
        <w:t>цену</w:t>
      </w:r>
      <w:r>
        <w:rPr>
          <w:color w:val="231F20"/>
          <w:spacing w:val="4"/>
        </w:rPr>
        <w:t> </w:t>
      </w:r>
      <w:r>
        <w:rPr>
          <w:color w:val="231F20"/>
        </w:rPr>
        <w:t>машины</w:t>
      </w:r>
      <w:r>
        <w:rPr>
          <w:color w:val="231F20"/>
          <w:spacing w:val="4"/>
        </w:rPr>
        <w:t> </w:t>
      </w:r>
      <w:r>
        <w:rPr>
          <w:color w:val="231F20"/>
        </w:rPr>
        <w:t>сразу</w:t>
      </w:r>
      <w:r>
        <w:rPr>
          <w:color w:val="231F20"/>
          <w:spacing w:val="4"/>
        </w:rPr>
        <w:t> </w:t>
      </w:r>
      <w:r>
        <w:rPr>
          <w:color w:val="231F20"/>
        </w:rPr>
        <w:t>учтен</w:t>
      </w:r>
      <w:r>
        <w:rPr>
          <w:color w:val="231F20"/>
          <w:spacing w:val="4"/>
        </w:rPr>
        <w:t> </w:t>
      </w:r>
      <w:r>
        <w:rPr>
          <w:color w:val="231F20"/>
        </w:rPr>
        <w:t>про-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цент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наработки.</w:t>
      </w:r>
    </w:p>
    <w:p>
      <w:pPr>
        <w:pStyle w:val="BodyText"/>
        <w:spacing w:before="9"/>
        <w:ind w:left="0"/>
        <w:rPr>
          <w:sz w:val="18"/>
        </w:rPr>
      </w:pPr>
    </w:p>
    <w:p>
      <w:pPr>
        <w:spacing w:before="0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56"/>
        </w:numPr>
        <w:tabs>
          <w:tab w:pos="743" w:val="left" w:leader="none"/>
        </w:tabs>
        <w:spacing w:line="249" w:lineRule="auto" w:before="9" w:after="0"/>
        <w:ind w:left="158" w:right="374" w:firstLine="396"/>
        <w:jc w:val="both"/>
        <w:rPr>
          <w:sz w:val="18"/>
        </w:rPr>
      </w:pPr>
      <w:r>
        <w:rPr>
          <w:color w:val="231F20"/>
          <w:sz w:val="18"/>
        </w:rPr>
        <w:t>Машины для земляных работ / Под ред. Гаркави Н. Г. – М.: Высшая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школа.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 1982</w:t>
      </w:r>
    </w:p>
    <w:p>
      <w:pPr>
        <w:pStyle w:val="ListParagraph"/>
        <w:numPr>
          <w:ilvl w:val="0"/>
          <w:numId w:val="56"/>
        </w:numPr>
        <w:tabs>
          <w:tab w:pos="746" w:val="left" w:leader="none"/>
        </w:tabs>
        <w:spacing w:line="249" w:lineRule="auto" w:before="2" w:after="0"/>
        <w:ind w:left="158" w:right="375" w:firstLine="396"/>
        <w:jc w:val="both"/>
        <w:rPr>
          <w:sz w:val="18"/>
        </w:rPr>
      </w:pPr>
      <w:r>
        <w:rPr>
          <w:color w:val="231F20"/>
          <w:sz w:val="18"/>
        </w:rPr>
        <w:t>Бромберг А.А. и др. Машины для земляных работ, Атлас конструк-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ций.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Учебное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пособие.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Изд.3-е,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переработанное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дополненное,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М.,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«Машино-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строение», 1968. – 136 с.</w:t>
      </w:r>
    </w:p>
    <w:p>
      <w:pPr>
        <w:pStyle w:val="ListParagraph"/>
        <w:numPr>
          <w:ilvl w:val="0"/>
          <w:numId w:val="56"/>
        </w:numPr>
        <w:tabs>
          <w:tab w:pos="728" w:val="left" w:leader="none"/>
        </w:tabs>
        <w:spacing w:line="249" w:lineRule="auto" w:before="2" w:after="0"/>
        <w:ind w:left="158" w:right="374" w:firstLine="396"/>
        <w:jc w:val="both"/>
        <w:rPr>
          <w:sz w:val="18"/>
        </w:rPr>
      </w:pPr>
      <w:r>
        <w:rPr>
          <w:color w:val="231F20"/>
          <w:w w:val="95"/>
          <w:sz w:val="18"/>
        </w:rPr>
        <w:t>Добронравов С.С., Строительные машины и оборудование: Справочник.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2-e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изд., перераб.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доп. М.: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Высш. шк., 2006.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 445 с.: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ил.</w:t>
      </w:r>
    </w:p>
    <w:p>
      <w:pPr>
        <w:pStyle w:val="ListParagraph"/>
        <w:numPr>
          <w:ilvl w:val="0"/>
          <w:numId w:val="56"/>
        </w:numPr>
        <w:tabs>
          <w:tab w:pos="737" w:val="left" w:leader="none"/>
        </w:tabs>
        <w:spacing w:line="249" w:lineRule="auto" w:before="1" w:after="0"/>
        <w:ind w:left="158" w:right="376" w:firstLine="396"/>
        <w:jc w:val="both"/>
        <w:rPr>
          <w:sz w:val="18"/>
        </w:rPr>
      </w:pPr>
      <w:r>
        <w:rPr>
          <w:color w:val="231F20"/>
          <w:sz w:val="18"/>
        </w:rPr>
        <w:t>Репин С. В., Зазыкин А. В. Машины для земляных работ: учебное по-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собие по изучению дисциплины «Машины для земляных работ» для студен-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тов заочной формы обучения специальности 190205 – подъемно-транспортные,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строительные,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дорожные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машины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оборудование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/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СПб.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гос.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архит.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строит.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ун-т.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 СПб., 2007. – 81 с.</w:t>
      </w:r>
    </w:p>
    <w:p>
      <w:pPr>
        <w:pStyle w:val="ListParagraph"/>
        <w:numPr>
          <w:ilvl w:val="0"/>
          <w:numId w:val="56"/>
        </w:numPr>
        <w:tabs>
          <w:tab w:pos="743" w:val="left" w:leader="none"/>
        </w:tabs>
        <w:spacing w:line="249" w:lineRule="auto" w:before="4" w:after="0"/>
        <w:ind w:left="158" w:right="374" w:firstLine="396"/>
        <w:jc w:val="both"/>
        <w:rPr>
          <w:sz w:val="18"/>
        </w:rPr>
      </w:pPr>
      <w:r>
        <w:rPr>
          <w:color w:val="231F20"/>
          <w:sz w:val="18"/>
        </w:rPr>
        <w:t>Машины для земляных работ / Под ред. Гаркави Н. Г. – М.: Высшая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школа.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 1982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9" w:after="1"/>
        <w:ind w:left="0"/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45"/>
        <w:gridCol w:w="2809"/>
      </w:tblGrid>
      <w:tr>
        <w:trPr>
          <w:trHeight w:val="2362" w:hRule="atLeast"/>
        </w:trPr>
        <w:tc>
          <w:tcPr>
            <w:tcW w:w="3245" w:type="dxa"/>
          </w:tcPr>
          <w:p>
            <w:pPr>
              <w:pStyle w:val="TableParagraph"/>
              <w:spacing w:line="199" w:lineRule="exact" w:before="0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УДК</w:t>
            </w:r>
            <w:r>
              <w:rPr>
                <w:b/>
                <w:color w:val="231F20"/>
                <w:spacing w:val="-9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620</w:t>
            </w:r>
          </w:p>
          <w:p>
            <w:pPr>
              <w:pStyle w:val="TableParagraph"/>
              <w:spacing w:line="249" w:lineRule="auto" w:before="9"/>
              <w:ind w:left="50" w:right="894"/>
              <w:rPr>
                <w:sz w:val="18"/>
              </w:rPr>
            </w:pPr>
            <w:r>
              <w:rPr>
                <w:i/>
                <w:color w:val="231F20"/>
                <w:spacing w:val="-1"/>
                <w:sz w:val="18"/>
              </w:rPr>
              <w:t>Александр</w:t>
            </w:r>
            <w:r>
              <w:rPr>
                <w:i/>
                <w:color w:val="231F20"/>
                <w:spacing w:val="-11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Васильевич</w:t>
            </w:r>
            <w:r>
              <w:rPr>
                <w:i/>
                <w:color w:val="231F20"/>
                <w:spacing w:val="-10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Фыков</w:t>
            </w:r>
            <w:r>
              <w:rPr>
                <w:color w:val="231F20"/>
                <w:sz w:val="18"/>
              </w:rPr>
              <w:t>,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магистр</w:t>
            </w:r>
          </w:p>
          <w:p>
            <w:pPr>
              <w:pStyle w:val="TableParagraph"/>
              <w:spacing w:line="249" w:lineRule="auto" w:before="1"/>
              <w:ind w:left="50" w:right="866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Егений</w:t>
            </w:r>
            <w:r>
              <w:rPr>
                <w:i/>
                <w:color w:val="231F20"/>
                <w:spacing w:val="-11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Николаевич</w:t>
            </w:r>
            <w:r>
              <w:rPr>
                <w:i/>
                <w:color w:val="231F20"/>
                <w:spacing w:val="-10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Пустохин</w:t>
            </w:r>
            <w:r>
              <w:rPr>
                <w:color w:val="231F20"/>
                <w:sz w:val="18"/>
              </w:rPr>
              <w:t>,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магистр</w:t>
            </w:r>
          </w:p>
          <w:p>
            <w:pPr>
              <w:pStyle w:val="TableParagraph"/>
              <w:spacing w:line="249" w:lineRule="auto" w:before="2"/>
              <w:ind w:left="50" w:right="1267"/>
              <w:rPr>
                <w:sz w:val="18"/>
              </w:rPr>
            </w:pPr>
            <w:r>
              <w:rPr>
                <w:i/>
                <w:color w:val="231F20"/>
                <w:spacing w:val="-1"/>
                <w:sz w:val="18"/>
              </w:rPr>
              <w:t>Сергей</w:t>
            </w:r>
            <w:r>
              <w:rPr>
                <w:i/>
                <w:color w:val="231F20"/>
                <w:spacing w:val="-9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Борисович</w:t>
            </w:r>
            <w:r>
              <w:rPr>
                <w:i/>
                <w:color w:val="231F20"/>
                <w:spacing w:val="-9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Орлов</w:t>
            </w:r>
            <w:r>
              <w:rPr>
                <w:color w:val="231F20"/>
                <w:sz w:val="18"/>
              </w:rPr>
              <w:t>,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магистр</w:t>
            </w:r>
          </w:p>
          <w:p>
            <w:pPr>
              <w:pStyle w:val="TableParagraph"/>
              <w:spacing w:line="249" w:lineRule="auto" w:before="1"/>
              <w:ind w:left="50" w:right="116"/>
              <w:rPr>
                <w:i/>
                <w:sz w:val="18"/>
              </w:rPr>
            </w:pPr>
            <w:r>
              <w:rPr>
                <w:color w:val="231F20"/>
                <w:w w:val="95"/>
                <w:sz w:val="18"/>
              </w:rPr>
              <w:t>(Санкт-Петербургский государственный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архитектурно-строительный</w:t>
            </w:r>
            <w:r>
              <w:rPr>
                <w:color w:val="231F20"/>
                <w:spacing w:val="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университет)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2"/>
                <w:sz w:val="18"/>
              </w:rPr>
              <w:t>E-mail:</w:t>
            </w:r>
            <w:r>
              <w:rPr>
                <w:color w:val="231F20"/>
                <w:spacing w:val="-9"/>
                <w:sz w:val="18"/>
              </w:rPr>
              <w:t> </w:t>
            </w:r>
            <w:hyperlink r:id="rId224">
              <w:r>
                <w:rPr>
                  <w:i/>
                  <w:color w:val="231F20"/>
                  <w:spacing w:val="-2"/>
                  <w:sz w:val="18"/>
                </w:rPr>
                <w:t>alexandr</w:t>
              </w:r>
            </w:hyperlink>
            <w:hyperlink r:id="rId225">
              <w:r>
                <w:rPr>
                  <w:i/>
                  <w:color w:val="231F20"/>
                  <w:spacing w:val="-2"/>
                  <w:sz w:val="18"/>
                </w:rPr>
                <w:t>.fykov@gmail.com,</w:t>
              </w:r>
            </w:hyperlink>
          </w:p>
          <w:p>
            <w:pPr>
              <w:pStyle w:val="TableParagraph"/>
              <w:spacing w:line="190" w:lineRule="exact" w:before="2"/>
              <w:ind w:left="50"/>
              <w:rPr>
                <w:i/>
                <w:sz w:val="18"/>
              </w:rPr>
            </w:pPr>
            <w:hyperlink r:id="rId226">
              <w:r>
                <w:rPr>
                  <w:i/>
                  <w:color w:val="231F20"/>
                  <w:sz w:val="18"/>
                </w:rPr>
                <w:t>kputukal1@rambler.ru</w:t>
              </w:r>
            </w:hyperlink>
          </w:p>
        </w:tc>
        <w:tc>
          <w:tcPr>
            <w:tcW w:w="2809" w:type="dxa"/>
          </w:tcPr>
          <w:p>
            <w:pPr>
              <w:pStyle w:val="TableParagraph"/>
              <w:spacing w:before="4"/>
              <w:rPr>
                <w:sz w:val="18"/>
              </w:rPr>
            </w:pPr>
          </w:p>
          <w:p>
            <w:pPr>
              <w:pStyle w:val="TableParagraph"/>
              <w:spacing w:before="0"/>
              <w:ind w:right="49"/>
              <w:jc w:val="right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Alexandr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Vasilevic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Fykov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before="9"/>
              <w:ind w:right="49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master</w:t>
            </w:r>
          </w:p>
          <w:p>
            <w:pPr>
              <w:pStyle w:val="TableParagraph"/>
              <w:spacing w:before="9"/>
              <w:ind w:right="49"/>
              <w:jc w:val="right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Evgeny</w:t>
            </w:r>
            <w:r>
              <w:rPr>
                <w:i/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Nikolaevich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Pustokhin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before="9"/>
              <w:ind w:right="49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master</w:t>
            </w:r>
          </w:p>
          <w:p>
            <w:pPr>
              <w:pStyle w:val="TableParagraph"/>
              <w:spacing w:before="9"/>
              <w:ind w:right="49"/>
              <w:jc w:val="right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Sergey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Borisovich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Orlov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line="249" w:lineRule="auto" w:before="9"/>
              <w:ind w:left="428" w:right="48" w:firstLine="1872"/>
              <w:jc w:val="righ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master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                          </w:t>
            </w:r>
            <w:r>
              <w:rPr>
                <w:color w:val="231F20"/>
                <w:spacing w:val="26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(Saint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Petersburg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State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University</w:t>
            </w:r>
          </w:p>
          <w:p>
            <w:pPr>
              <w:pStyle w:val="TableParagraph"/>
              <w:spacing w:line="249" w:lineRule="auto" w:before="2"/>
              <w:ind w:left="292" w:right="49" w:hanging="175"/>
              <w:jc w:val="right"/>
              <w:rPr>
                <w:i/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of Architecture </w:t>
            </w:r>
            <w:r>
              <w:rPr>
                <w:color w:val="231F20"/>
                <w:w w:val="95"/>
                <w:sz w:val="18"/>
              </w:rPr>
              <w:t>and Civil Engineering)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E-mail: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hyperlink r:id="rId224">
              <w:r>
                <w:rPr>
                  <w:i/>
                  <w:color w:val="231F20"/>
                  <w:spacing w:val="-1"/>
                  <w:w w:val="95"/>
                  <w:sz w:val="18"/>
                </w:rPr>
                <w:t>alexandr</w:t>
              </w:r>
            </w:hyperlink>
            <w:hyperlink r:id="rId225">
              <w:r>
                <w:rPr>
                  <w:i/>
                  <w:color w:val="231F20"/>
                  <w:spacing w:val="-1"/>
                  <w:w w:val="95"/>
                  <w:sz w:val="18"/>
                </w:rPr>
                <w:t>.fykov@gmail.com,</w:t>
              </w:r>
            </w:hyperlink>
          </w:p>
          <w:p>
            <w:pPr>
              <w:pStyle w:val="TableParagraph"/>
              <w:spacing w:line="187" w:lineRule="exact" w:before="1"/>
              <w:ind w:right="48"/>
              <w:jc w:val="right"/>
              <w:rPr>
                <w:i/>
                <w:sz w:val="18"/>
              </w:rPr>
            </w:pPr>
            <w:hyperlink r:id="rId226">
              <w:r>
                <w:rPr>
                  <w:i/>
                  <w:color w:val="231F20"/>
                  <w:sz w:val="18"/>
                </w:rPr>
                <w:t>kputukal1@rambler.ru</w:t>
              </w:r>
            </w:hyperlink>
          </w:p>
        </w:tc>
      </w:tr>
    </w:tbl>
    <w:p>
      <w:pPr>
        <w:pStyle w:val="BodyText"/>
        <w:spacing w:before="5"/>
        <w:ind w:left="0"/>
        <w:rPr>
          <w:sz w:val="16"/>
        </w:rPr>
      </w:pPr>
    </w:p>
    <w:p>
      <w:pPr>
        <w:pStyle w:val="Heading2"/>
        <w:spacing w:line="249" w:lineRule="auto"/>
        <w:ind w:left="281" w:right="500" w:firstLine="41"/>
        <w:jc w:val="both"/>
      </w:pPr>
      <w:r>
        <w:rPr>
          <w:color w:val="231F20"/>
        </w:rPr>
        <w:t>ИССЛЕДОВАНИЕ ТРИБОТЕХНИЧЕСКИХ СВОЙСТВ</w:t>
      </w:r>
      <w:r>
        <w:rPr>
          <w:color w:val="231F20"/>
          <w:spacing w:val="-52"/>
        </w:rPr>
        <w:t> </w:t>
      </w:r>
      <w:r>
        <w:rPr>
          <w:color w:val="231F20"/>
          <w:spacing w:val="-2"/>
        </w:rPr>
        <w:t>ТРАНСМИССИОННЫХ МАСЕЛ, ПРЕДСТАВЛЕННЫХ</w:t>
      </w:r>
      <w:r>
        <w:rPr>
          <w:color w:val="231F20"/>
          <w:spacing w:val="-52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РОЗНИЧНОЙ</w:t>
      </w:r>
      <w:r>
        <w:rPr>
          <w:color w:val="231F20"/>
          <w:spacing w:val="-10"/>
        </w:rPr>
        <w:t> </w:t>
      </w:r>
      <w:r>
        <w:rPr>
          <w:color w:val="231F20"/>
        </w:rPr>
        <w:t>СЕТИ</w:t>
      </w:r>
      <w:r>
        <w:rPr>
          <w:color w:val="231F20"/>
          <w:spacing w:val="-11"/>
        </w:rPr>
        <w:t> </w:t>
      </w:r>
      <w:r>
        <w:rPr>
          <w:color w:val="231F20"/>
        </w:rPr>
        <w:t>ЛЕНИНГРАДСКОЙ</w:t>
      </w:r>
      <w:r>
        <w:rPr>
          <w:color w:val="231F20"/>
          <w:spacing w:val="-9"/>
        </w:rPr>
        <w:t> </w:t>
      </w:r>
      <w:r>
        <w:rPr>
          <w:color w:val="231F20"/>
        </w:rPr>
        <w:t>ОБЛАСТИ</w:t>
      </w:r>
    </w:p>
    <w:p>
      <w:pPr>
        <w:pStyle w:val="BodyText"/>
        <w:spacing w:before="11"/>
        <w:ind w:left="0"/>
        <w:rPr>
          <w:b/>
          <w:sz w:val="19"/>
        </w:rPr>
      </w:pPr>
    </w:p>
    <w:p>
      <w:pPr>
        <w:pStyle w:val="Heading3"/>
      </w:pPr>
      <w:r>
        <w:rPr>
          <w:color w:val="231F20"/>
          <w:spacing w:val="-1"/>
        </w:rPr>
        <w:t>STUDY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8"/>
        </w:rPr>
        <w:t> </w:t>
      </w:r>
      <w:r>
        <w:rPr>
          <w:color w:val="231F20"/>
        </w:rPr>
        <w:t>TRIBOLOGICAL</w:t>
      </w:r>
      <w:r>
        <w:rPr>
          <w:color w:val="231F20"/>
          <w:spacing w:val="-13"/>
        </w:rPr>
        <w:t> </w:t>
      </w:r>
      <w:r>
        <w:rPr>
          <w:color w:val="231F20"/>
        </w:rPr>
        <w:t>PROPERTIES</w:t>
      </w:r>
    </w:p>
    <w:p>
      <w:pPr>
        <w:spacing w:line="249" w:lineRule="auto" w:before="11"/>
        <w:ind w:left="321" w:right="485" w:firstLine="0"/>
        <w:jc w:val="center"/>
        <w:rPr>
          <w:sz w:val="22"/>
        </w:rPr>
      </w:pPr>
      <w:r>
        <w:rPr>
          <w:color w:val="231F20"/>
          <w:sz w:val="22"/>
        </w:rPr>
        <w:t>OF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GEAR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OILS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PRESENTED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IN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6"/>
          <w:sz w:val="22"/>
        </w:rPr>
        <w:t> </w:t>
      </w:r>
      <w:r>
        <w:rPr>
          <w:color w:val="231F20"/>
          <w:sz w:val="22"/>
        </w:rPr>
        <w:t>RETAIL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NETWORK</w:t>
      </w:r>
      <w:r>
        <w:rPr>
          <w:color w:val="231F20"/>
          <w:spacing w:val="-52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THE LENINGRAD REGION</w:t>
      </w:r>
    </w:p>
    <w:p>
      <w:pPr>
        <w:pStyle w:val="BodyText"/>
        <w:spacing w:before="11"/>
        <w:ind w:left="0"/>
        <w:rPr>
          <w:sz w:val="18"/>
        </w:rPr>
      </w:pPr>
    </w:p>
    <w:p>
      <w:pPr>
        <w:spacing w:line="249" w:lineRule="auto" w:before="0"/>
        <w:ind w:left="158" w:right="374" w:firstLine="396"/>
        <w:jc w:val="both"/>
        <w:rPr>
          <w:sz w:val="18"/>
        </w:rPr>
      </w:pPr>
      <w:r>
        <w:rPr>
          <w:color w:val="231F20"/>
          <w:sz w:val="18"/>
        </w:rPr>
        <w:t>Надежность и долговечность любого транспортного средства и техно-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логического оборудования определяется работоспособностью трансмиссии,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обеспечивающей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передачу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вращательного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движения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помощью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зубчатых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пе-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редач на колеса. Работа зубчатых передач и подшипников качения, агрегатов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трансмиссии протекает в тяжелых условиях: большой диапазон температур,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высокие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контактные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давления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ударные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нагрузки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условиях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преобладающе-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го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граничного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трения,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важность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выполнения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трансмиссионным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маслом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своих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функций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таких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условиях переоценить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трудно.</w:t>
      </w:r>
    </w:p>
    <w:p>
      <w:pPr>
        <w:spacing w:line="249" w:lineRule="auto" w:before="6"/>
        <w:ind w:left="158" w:right="376" w:firstLine="396"/>
        <w:jc w:val="both"/>
        <w:rPr>
          <w:sz w:val="18"/>
        </w:rPr>
      </w:pPr>
      <w:r>
        <w:rPr>
          <w:i/>
          <w:color w:val="231F20"/>
          <w:sz w:val="18"/>
        </w:rPr>
        <w:t>Ключевые слова</w:t>
      </w:r>
      <w:r>
        <w:rPr>
          <w:color w:val="231F20"/>
          <w:sz w:val="18"/>
        </w:rPr>
        <w:t>: масла, трансмиссия, триботехнические свойства, вяз-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кость,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жидкость.</w:t>
      </w:r>
    </w:p>
    <w:p>
      <w:pPr>
        <w:pStyle w:val="BodyText"/>
        <w:spacing w:before="10"/>
        <w:ind w:left="0"/>
        <w:rPr>
          <w:sz w:val="18"/>
        </w:rPr>
      </w:pPr>
    </w:p>
    <w:p>
      <w:pPr>
        <w:spacing w:line="249" w:lineRule="auto" w:before="0"/>
        <w:ind w:left="158" w:right="374" w:firstLine="396"/>
        <w:jc w:val="both"/>
        <w:rPr>
          <w:sz w:val="18"/>
        </w:rPr>
      </w:pPr>
      <w:r>
        <w:rPr>
          <w:color w:val="231F20"/>
          <w:sz w:val="18"/>
        </w:rPr>
        <w:t>The reliability and durability of any vehicle and technological equipment is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determined by the operability of the transmission, which ensures the transmission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of rotational motion with gears to the wheels. The operation of gears and rolling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bearings,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transmission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units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proceeds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under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difficult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conditions: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wide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temperature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range,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high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contact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pressures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shock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loads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conditions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prevailing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bound-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ary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friction,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importance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transmission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oil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performing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its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functions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under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such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conditions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is difficult to overestimate.</w:t>
      </w:r>
    </w:p>
    <w:p>
      <w:pPr>
        <w:spacing w:before="5"/>
        <w:ind w:left="555" w:right="0" w:firstLine="0"/>
        <w:jc w:val="both"/>
        <w:rPr>
          <w:sz w:val="18"/>
        </w:rPr>
      </w:pPr>
      <w:r>
        <w:rPr>
          <w:i/>
          <w:color w:val="231F20"/>
          <w:sz w:val="18"/>
        </w:rPr>
        <w:t>Keywords</w:t>
      </w:r>
      <w:r>
        <w:rPr>
          <w:color w:val="231F20"/>
          <w:sz w:val="18"/>
        </w:rPr>
        <w:t>: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oils,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transmission,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tribotechnical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properties,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viscosity,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fluid.</w:t>
      </w:r>
    </w:p>
    <w:p>
      <w:pPr>
        <w:spacing w:after="0"/>
        <w:jc w:val="both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76" w:lineRule="auto" w:before="97"/>
        <w:ind w:right="376" w:firstLine="396"/>
        <w:jc w:val="both"/>
      </w:pPr>
      <w:r>
        <w:rPr>
          <w:color w:val="231F20"/>
          <w:spacing w:val="-1"/>
          <w:w w:val="105"/>
        </w:rPr>
        <w:t>Из-за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больших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нагрузок,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характерных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современных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транс-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миссий, они работают в режимах либо эластогидродинамической,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либо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граничной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смазки.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Граничный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режим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смазки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также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имеет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ме-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сто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всех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зубчатых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передачах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пуске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остановке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независи-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мо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режима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смазки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установившемся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движении.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Он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сопрово-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ждается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повышенным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износом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поверхностей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трения.</w:t>
      </w:r>
    </w:p>
    <w:p>
      <w:pPr>
        <w:pStyle w:val="BodyText"/>
        <w:spacing w:line="276" w:lineRule="auto"/>
        <w:ind w:right="376" w:firstLine="396"/>
        <w:jc w:val="both"/>
      </w:pPr>
      <w:r>
        <w:rPr>
          <w:color w:val="231F20"/>
        </w:rPr>
        <w:t>Наиболее</w:t>
      </w:r>
      <w:r>
        <w:rPr>
          <w:color w:val="231F20"/>
          <w:spacing w:val="-8"/>
        </w:rPr>
        <w:t> </w:t>
      </w:r>
      <w:r>
        <w:rPr>
          <w:color w:val="231F20"/>
        </w:rPr>
        <w:t>важными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определяющими</w:t>
      </w:r>
      <w:r>
        <w:rPr>
          <w:color w:val="231F20"/>
          <w:spacing w:val="-7"/>
        </w:rPr>
        <w:t> </w:t>
      </w:r>
      <w:r>
        <w:rPr>
          <w:color w:val="231F20"/>
        </w:rPr>
        <w:t>функциями</w:t>
      </w:r>
      <w:r>
        <w:rPr>
          <w:color w:val="231F20"/>
          <w:spacing w:val="-7"/>
        </w:rPr>
        <w:t> </w:t>
      </w:r>
      <w:r>
        <w:rPr>
          <w:color w:val="231F20"/>
        </w:rPr>
        <w:t>для</w:t>
      </w:r>
      <w:r>
        <w:rPr>
          <w:color w:val="231F20"/>
          <w:spacing w:val="-8"/>
        </w:rPr>
        <w:t> </w:t>
      </w:r>
      <w:r>
        <w:rPr>
          <w:color w:val="231F20"/>
        </w:rPr>
        <w:t>трансмис-</w:t>
      </w:r>
      <w:r>
        <w:rPr>
          <w:color w:val="231F20"/>
          <w:spacing w:val="-47"/>
        </w:rPr>
        <w:t> </w:t>
      </w:r>
      <w:r>
        <w:rPr>
          <w:color w:val="231F20"/>
        </w:rPr>
        <w:t>сионных масел являются противоизносные и антифрикционные. Для</w:t>
      </w:r>
      <w:r>
        <w:rPr>
          <w:color w:val="231F20"/>
          <w:spacing w:val="1"/>
        </w:rPr>
        <w:t> </w:t>
      </w:r>
      <w:r>
        <w:rPr>
          <w:color w:val="231F20"/>
        </w:rPr>
        <w:t>обеспечения нормальной работы передач масла составляются из ба-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зовых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масел,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отличающихся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повышенными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смазочными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опреде-</w:t>
      </w:r>
      <w:r>
        <w:rPr>
          <w:color w:val="231F20"/>
          <w:spacing w:val="-51"/>
          <w:w w:val="105"/>
        </w:rPr>
        <w:t> </w:t>
      </w:r>
      <w:r>
        <w:rPr>
          <w:color w:val="231F20"/>
          <w:spacing w:val="-1"/>
          <w:w w:val="105"/>
        </w:rPr>
        <w:t>ленными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вязкостными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свойствами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добавлением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тщательно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подо-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бранного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комплекса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присадок.</w:t>
      </w:r>
    </w:p>
    <w:p>
      <w:pPr>
        <w:pStyle w:val="BodyText"/>
        <w:spacing w:line="276" w:lineRule="auto"/>
        <w:ind w:right="376" w:firstLine="396"/>
        <w:jc w:val="both"/>
      </w:pPr>
      <w:r>
        <w:rPr>
          <w:color w:val="231F20"/>
          <w:spacing w:val="-3"/>
          <w:w w:val="105"/>
        </w:rPr>
        <w:t>С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3"/>
          <w:w w:val="105"/>
        </w:rPr>
        <w:t>помощью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3"/>
          <w:w w:val="105"/>
        </w:rPr>
        <w:t>установки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2"/>
          <w:w w:val="105"/>
        </w:rPr>
        <w:t>будет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2"/>
          <w:w w:val="105"/>
        </w:rPr>
        <w:t>имитироваться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2"/>
          <w:w w:val="105"/>
        </w:rPr>
        <w:t>трение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2"/>
          <w:w w:val="105"/>
        </w:rPr>
        <w:t>в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2"/>
          <w:w w:val="105"/>
        </w:rPr>
        <w:t>промежу-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точных подшипниках валов, а именно между шариком и внутрен-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ним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кольцом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дорожкой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качения.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Проведение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испытание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возмож-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но только тогда, когда речь идет о подшипниках открытого типа.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Так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же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возможно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имитировать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нагрузки,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которые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испытает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масле-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ная пленка в зоне контакты зубьев шестерен. В отличие от гидро-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динамического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режима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смазки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подшипников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режим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смазки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зубча-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тых передач – прерывистый. В трансмиссиях наблюдается все три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режима смазки: гидродинамический, контактно-гидродинамиче-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ский и граничный.</w:t>
      </w:r>
    </w:p>
    <w:p>
      <w:pPr>
        <w:pStyle w:val="BodyText"/>
        <w:spacing w:line="225" w:lineRule="exact"/>
        <w:ind w:left="555"/>
        <w:jc w:val="both"/>
      </w:pPr>
      <w:r>
        <w:rPr>
          <w:color w:val="231F20"/>
        </w:rPr>
        <w:t>Описание</w:t>
      </w:r>
      <w:r>
        <w:rPr>
          <w:color w:val="231F20"/>
          <w:spacing w:val="30"/>
        </w:rPr>
        <w:t> </w:t>
      </w:r>
      <w:r>
        <w:rPr>
          <w:color w:val="231F20"/>
        </w:rPr>
        <w:t>экспериментальной</w:t>
      </w:r>
      <w:r>
        <w:rPr>
          <w:color w:val="231F20"/>
          <w:spacing w:val="31"/>
        </w:rPr>
        <w:t> </w:t>
      </w:r>
      <w:r>
        <w:rPr>
          <w:color w:val="231F20"/>
        </w:rPr>
        <w:t>установки</w:t>
      </w:r>
    </w:p>
    <w:p>
      <w:pPr>
        <w:pStyle w:val="BodyText"/>
        <w:spacing w:line="276" w:lineRule="auto" w:before="28"/>
        <w:ind w:right="374" w:firstLine="396"/>
        <w:jc w:val="both"/>
      </w:pPr>
      <w:r>
        <w:rPr>
          <w:color w:val="231F20"/>
          <w:w w:val="105"/>
        </w:rPr>
        <w:t>Износостойкость трансмиссионного масла является одним из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не мало важных показателей при эксплуатации автомобиля. И имен-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но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этот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показатель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определяет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насколько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коробка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передач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будет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за-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щищена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избыточного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трения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следствия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износа.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Поскольку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трансмиссионное масло на современных автомобилях заливается на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весь срок службы работы агрегата этот параметр становиться еще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более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значимым.</w:t>
      </w:r>
    </w:p>
    <w:p>
      <w:pPr>
        <w:pStyle w:val="BodyText"/>
        <w:spacing w:line="276" w:lineRule="auto"/>
        <w:ind w:right="376" w:firstLine="396"/>
        <w:jc w:val="both"/>
      </w:pPr>
      <w:r>
        <w:rPr>
          <w:color w:val="231F20"/>
          <w:spacing w:val="-1"/>
          <w:w w:val="105"/>
        </w:rPr>
        <w:t>Задача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исследования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состояла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определении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показателя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изно-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состойкости</w:t>
      </w:r>
      <w:r>
        <w:rPr>
          <w:color w:val="231F20"/>
          <w:spacing w:val="10"/>
        </w:rPr>
        <w:t> </w:t>
      </w:r>
      <w:r>
        <w:rPr>
          <w:color w:val="231F20"/>
        </w:rPr>
        <w:t>образцов</w:t>
      </w:r>
      <w:r>
        <w:rPr>
          <w:color w:val="231F20"/>
          <w:spacing w:val="11"/>
        </w:rPr>
        <w:t> </w:t>
      </w:r>
      <w:r>
        <w:rPr>
          <w:color w:val="231F20"/>
        </w:rPr>
        <w:t>трансмиссионного</w:t>
      </w:r>
      <w:r>
        <w:rPr>
          <w:color w:val="231F20"/>
          <w:spacing w:val="11"/>
        </w:rPr>
        <w:t> </w:t>
      </w:r>
      <w:r>
        <w:rPr>
          <w:color w:val="231F20"/>
        </w:rPr>
        <w:t>масла</w:t>
      </w:r>
      <w:r>
        <w:rPr>
          <w:color w:val="231F20"/>
          <w:spacing w:val="11"/>
        </w:rPr>
        <w:t> </w:t>
      </w:r>
      <w:r>
        <w:rPr>
          <w:color w:val="231F20"/>
        </w:rPr>
        <w:t>и</w:t>
      </w:r>
      <w:r>
        <w:rPr>
          <w:color w:val="231F20"/>
          <w:spacing w:val="11"/>
        </w:rPr>
        <w:t> </w:t>
      </w:r>
      <w:r>
        <w:rPr>
          <w:color w:val="231F20"/>
        </w:rPr>
        <w:t>сравнения</w:t>
      </w:r>
      <w:r>
        <w:rPr>
          <w:color w:val="231F20"/>
          <w:spacing w:val="10"/>
        </w:rPr>
        <w:t> </w:t>
      </w:r>
      <w:r>
        <w:rPr>
          <w:color w:val="231F20"/>
        </w:rPr>
        <w:t>их</w:t>
      </w:r>
      <w:r>
        <w:rPr>
          <w:color w:val="231F20"/>
          <w:spacing w:val="11"/>
        </w:rPr>
        <w:t> </w:t>
      </w:r>
      <w:r>
        <w:rPr>
          <w:color w:val="231F20"/>
        </w:rPr>
        <w:t>друг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другом.</w:t>
      </w:r>
    </w:p>
    <w:p>
      <w:pPr>
        <w:spacing w:after="0" w:line="27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2"/>
        <w:ind w:left="0"/>
        <w:rPr>
          <w:sz w:val="24"/>
        </w:rPr>
      </w:pPr>
    </w:p>
    <w:p>
      <w:pPr>
        <w:pStyle w:val="BodyText"/>
        <w:ind w:left="300"/>
      </w:pPr>
      <w:r>
        <w:rPr/>
        <w:drawing>
          <wp:inline distT="0" distB="0" distL="0" distR="0">
            <wp:extent cx="3543294" cy="2274570"/>
            <wp:effectExtent l="0" t="0" r="0" b="0"/>
            <wp:docPr id="223" name="image13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4" name="image137.jpe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43294" cy="2274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spacing w:before="11"/>
        <w:ind w:left="0"/>
        <w:rPr>
          <w:sz w:val="10"/>
        </w:rPr>
      </w:pPr>
    </w:p>
    <w:p>
      <w:pPr>
        <w:spacing w:before="92"/>
        <w:ind w:left="834" w:right="1051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Экспериментальная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установка</w:t>
      </w:r>
    </w:p>
    <w:p>
      <w:pPr>
        <w:spacing w:line="249" w:lineRule="auto" w:before="9"/>
        <w:ind w:left="247" w:right="464" w:hanging="1"/>
        <w:jc w:val="center"/>
        <w:rPr>
          <w:sz w:val="18"/>
        </w:rPr>
      </w:pPr>
      <w:r>
        <w:rPr>
          <w:i/>
          <w:color w:val="231F20"/>
          <w:sz w:val="18"/>
        </w:rPr>
        <w:t>1 </w:t>
      </w:r>
      <w:r>
        <w:rPr>
          <w:color w:val="231F20"/>
          <w:sz w:val="18"/>
        </w:rPr>
        <w:t>– динамометрический ключ (красная шкала (кг); черная шкала (Н);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предел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измерения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до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180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Н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или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18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кг);</w:t>
      </w:r>
      <w:r>
        <w:rPr>
          <w:color w:val="231F20"/>
          <w:spacing w:val="-2"/>
          <w:sz w:val="18"/>
        </w:rPr>
        <w:t> </w:t>
      </w:r>
      <w:r>
        <w:rPr>
          <w:i/>
          <w:color w:val="231F20"/>
          <w:sz w:val="18"/>
        </w:rPr>
        <w:t>2</w:t>
      </w:r>
      <w:r>
        <w:rPr>
          <w:i/>
          <w:color w:val="231F20"/>
          <w:spacing w:val="-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амперметр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(цена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деления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шкалы</w:t>
      </w:r>
    </w:p>
    <w:p>
      <w:pPr>
        <w:spacing w:before="2"/>
        <w:ind w:left="140" w:right="357" w:firstLine="0"/>
        <w:jc w:val="center"/>
        <w:rPr>
          <w:sz w:val="18"/>
        </w:rPr>
      </w:pPr>
      <w:r>
        <w:rPr>
          <w:color w:val="231F20"/>
          <w:sz w:val="18"/>
        </w:rPr>
        <w:t>0.1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Ампера;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предел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измерения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10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Ампер);</w:t>
      </w:r>
      <w:r>
        <w:rPr>
          <w:color w:val="231F20"/>
          <w:spacing w:val="-4"/>
          <w:sz w:val="18"/>
        </w:rPr>
        <w:t> </w:t>
      </w:r>
      <w:r>
        <w:rPr>
          <w:i/>
          <w:color w:val="231F20"/>
          <w:sz w:val="18"/>
        </w:rPr>
        <w:t>3</w:t>
      </w:r>
      <w:r>
        <w:rPr>
          <w:i/>
          <w:color w:val="231F20"/>
          <w:spacing w:val="-4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электродвигатель;</w:t>
      </w:r>
    </w:p>
    <w:p>
      <w:pPr>
        <w:spacing w:before="9"/>
        <w:ind w:left="834" w:right="1051" w:firstLine="0"/>
        <w:jc w:val="center"/>
        <w:rPr>
          <w:sz w:val="18"/>
        </w:rPr>
      </w:pPr>
      <w:r>
        <w:rPr>
          <w:i/>
          <w:color w:val="231F20"/>
          <w:sz w:val="18"/>
        </w:rPr>
        <w:t>4</w:t>
      </w:r>
      <w:r>
        <w:rPr>
          <w:i/>
          <w:color w:val="231F20"/>
          <w:spacing w:val="-3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ванна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для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исследуемых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образцов;</w:t>
      </w:r>
      <w:r>
        <w:rPr>
          <w:color w:val="231F20"/>
          <w:spacing w:val="-3"/>
          <w:sz w:val="18"/>
        </w:rPr>
        <w:t> </w:t>
      </w:r>
      <w:r>
        <w:rPr>
          <w:i/>
          <w:color w:val="231F20"/>
          <w:sz w:val="18"/>
        </w:rPr>
        <w:t>5</w:t>
      </w:r>
      <w:r>
        <w:rPr>
          <w:i/>
          <w:color w:val="231F20"/>
          <w:spacing w:val="-2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контробразец</w:t>
      </w:r>
    </w:p>
    <w:p>
      <w:pPr>
        <w:pStyle w:val="BodyText"/>
        <w:spacing w:before="9"/>
        <w:ind w:left="0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14">
            <wp:simplePos x="0" y="0"/>
            <wp:positionH relativeFrom="page">
              <wp:posOffset>864006</wp:posOffset>
            </wp:positionH>
            <wp:positionV relativeFrom="paragraph">
              <wp:posOffset>145552</wp:posOffset>
            </wp:positionV>
            <wp:extent cx="3543294" cy="1997392"/>
            <wp:effectExtent l="0" t="0" r="0" b="0"/>
            <wp:wrapTopAndBottom/>
            <wp:docPr id="225" name="image13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6" name="image138.jpe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43294" cy="19973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"/>
        <w:ind w:left="0"/>
        <w:rPr>
          <w:sz w:val="18"/>
        </w:rPr>
      </w:pPr>
    </w:p>
    <w:p>
      <w:pPr>
        <w:spacing w:before="0"/>
        <w:ind w:left="833" w:right="1051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Кинетическая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вязкость</w:t>
      </w:r>
    </w:p>
    <w:p>
      <w:pPr>
        <w:spacing w:after="0"/>
        <w:jc w:val="center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"/>
        <w:ind w:left="0"/>
        <w:rPr>
          <w:sz w:val="12"/>
        </w:rPr>
      </w:pPr>
    </w:p>
    <w:p>
      <w:pPr>
        <w:spacing w:before="93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57"/>
        </w:numPr>
        <w:tabs>
          <w:tab w:pos="743" w:val="left" w:leader="none"/>
        </w:tabs>
        <w:spacing w:line="249" w:lineRule="auto" w:before="9" w:after="0"/>
        <w:ind w:left="158" w:right="376" w:firstLine="396"/>
        <w:jc w:val="both"/>
        <w:rPr>
          <w:sz w:val="18"/>
        </w:rPr>
      </w:pPr>
      <w:r>
        <w:rPr>
          <w:color w:val="231F20"/>
          <w:sz w:val="18"/>
        </w:rPr>
        <w:t>Асеев Н. В. Износостойкость сопрягающихся деталей механическо-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го оборудования наземных транспортных систем / Н. В. Асеев, Е.Н. Асеева,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Э.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Ф.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Крейчи,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М.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М.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Матлин.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Волгоград,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РПК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«Политехник»,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2000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г.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99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57"/>
        </w:numPr>
        <w:tabs>
          <w:tab w:pos="727" w:val="left" w:leader="none"/>
        </w:tabs>
        <w:spacing w:line="249" w:lineRule="auto" w:before="2" w:after="0"/>
        <w:ind w:left="158" w:right="375" w:firstLine="396"/>
        <w:jc w:val="both"/>
        <w:rPr>
          <w:sz w:val="18"/>
        </w:rPr>
      </w:pPr>
      <w:r>
        <w:rPr>
          <w:color w:val="231F20"/>
          <w:w w:val="95"/>
          <w:sz w:val="18"/>
        </w:rPr>
        <w:t>Багмутов В. П. Изнашивание деталей узлов трения наземных транспорт-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ных средств: учебное пособие / В. П. Багмутов, А. Н. Савкин, С. Н. Паршев;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ВолгГТУ.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Волгоград, 2011.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56 с.</w:t>
      </w:r>
    </w:p>
    <w:p>
      <w:pPr>
        <w:pStyle w:val="ListParagraph"/>
        <w:numPr>
          <w:ilvl w:val="0"/>
          <w:numId w:val="57"/>
        </w:numPr>
        <w:tabs>
          <w:tab w:pos="754" w:val="left" w:leader="none"/>
        </w:tabs>
        <w:spacing w:line="249" w:lineRule="auto" w:before="2" w:after="0"/>
        <w:ind w:left="158" w:right="373" w:firstLine="396"/>
        <w:jc w:val="both"/>
        <w:rPr>
          <w:sz w:val="18"/>
        </w:rPr>
      </w:pPr>
      <w:r>
        <w:rPr>
          <w:color w:val="231F20"/>
          <w:sz w:val="18"/>
        </w:rPr>
        <w:t>Беркович</w:t>
      </w:r>
      <w:r>
        <w:rPr>
          <w:color w:val="231F20"/>
          <w:spacing w:val="28"/>
          <w:sz w:val="18"/>
        </w:rPr>
        <w:t> </w:t>
      </w:r>
      <w:r>
        <w:rPr>
          <w:color w:val="231F20"/>
          <w:sz w:val="18"/>
        </w:rPr>
        <w:t>И.</w:t>
      </w:r>
      <w:r>
        <w:rPr>
          <w:color w:val="231F20"/>
          <w:spacing w:val="25"/>
          <w:sz w:val="18"/>
        </w:rPr>
        <w:t> </w:t>
      </w:r>
      <w:r>
        <w:rPr>
          <w:color w:val="231F20"/>
          <w:sz w:val="18"/>
        </w:rPr>
        <w:t>И.,</w:t>
      </w:r>
      <w:r>
        <w:rPr>
          <w:color w:val="231F20"/>
          <w:spacing w:val="27"/>
          <w:sz w:val="18"/>
        </w:rPr>
        <w:t> </w:t>
      </w:r>
      <w:r>
        <w:rPr>
          <w:color w:val="231F20"/>
          <w:sz w:val="18"/>
        </w:rPr>
        <w:t>Громаковский</w:t>
      </w:r>
      <w:r>
        <w:rPr>
          <w:color w:val="231F20"/>
          <w:spacing w:val="28"/>
          <w:sz w:val="18"/>
        </w:rPr>
        <w:t> </w:t>
      </w:r>
      <w:r>
        <w:rPr>
          <w:color w:val="231F20"/>
          <w:sz w:val="18"/>
        </w:rPr>
        <w:t>Д.</w:t>
      </w:r>
      <w:r>
        <w:rPr>
          <w:color w:val="231F20"/>
          <w:spacing w:val="25"/>
          <w:sz w:val="18"/>
        </w:rPr>
        <w:t> </w:t>
      </w:r>
      <w:r>
        <w:rPr>
          <w:color w:val="231F20"/>
          <w:sz w:val="18"/>
        </w:rPr>
        <w:t>Г.</w:t>
      </w:r>
      <w:r>
        <w:rPr>
          <w:color w:val="231F20"/>
          <w:spacing w:val="28"/>
          <w:sz w:val="18"/>
        </w:rPr>
        <w:t> </w:t>
      </w:r>
      <w:r>
        <w:rPr>
          <w:color w:val="231F20"/>
          <w:sz w:val="18"/>
        </w:rPr>
        <w:t>Трибология</w:t>
      </w:r>
      <w:r>
        <w:rPr>
          <w:color w:val="231F20"/>
          <w:spacing w:val="28"/>
          <w:sz w:val="18"/>
        </w:rPr>
        <w:t> </w:t>
      </w:r>
      <w:r>
        <w:rPr>
          <w:color w:val="231F20"/>
          <w:sz w:val="18"/>
        </w:rPr>
        <w:t>/</w:t>
      </w:r>
      <w:r>
        <w:rPr>
          <w:color w:val="231F20"/>
          <w:spacing w:val="29"/>
          <w:sz w:val="18"/>
        </w:rPr>
        <w:t> </w:t>
      </w:r>
      <w:r>
        <w:rPr>
          <w:color w:val="231F20"/>
          <w:sz w:val="18"/>
        </w:rPr>
        <w:t>И.</w:t>
      </w:r>
      <w:r>
        <w:rPr>
          <w:color w:val="231F20"/>
          <w:spacing w:val="25"/>
          <w:sz w:val="18"/>
        </w:rPr>
        <w:t> </w:t>
      </w:r>
      <w:r>
        <w:rPr>
          <w:color w:val="231F20"/>
          <w:sz w:val="18"/>
        </w:rPr>
        <w:t>И.</w:t>
      </w:r>
      <w:r>
        <w:rPr>
          <w:color w:val="231F20"/>
          <w:spacing w:val="27"/>
          <w:sz w:val="18"/>
        </w:rPr>
        <w:t> </w:t>
      </w:r>
      <w:r>
        <w:rPr>
          <w:color w:val="231F20"/>
          <w:sz w:val="18"/>
        </w:rPr>
        <w:t>Беркович,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Д.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Г.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Громаковский.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Самара,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СамГТУ,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2000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г.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268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57"/>
        </w:numPr>
        <w:tabs>
          <w:tab w:pos="734" w:val="left" w:leader="none"/>
        </w:tabs>
        <w:spacing w:line="249" w:lineRule="auto" w:before="2" w:after="0"/>
        <w:ind w:left="158" w:right="376" w:firstLine="396"/>
        <w:jc w:val="both"/>
        <w:rPr>
          <w:sz w:val="18"/>
        </w:rPr>
      </w:pPr>
      <w:r>
        <w:rPr>
          <w:color w:val="231F20"/>
          <w:sz w:val="18"/>
        </w:rPr>
        <w:t>Бонер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Ч.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Дж.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Редукторные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трансмиссионные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масла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/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Ч.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Дж.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Бонер.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М.: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Издательство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«Химия», 1967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г. 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540 с.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9" w:after="1"/>
        <w:ind w:left="0"/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45"/>
        <w:gridCol w:w="2809"/>
      </w:tblGrid>
      <w:tr>
        <w:trPr>
          <w:trHeight w:val="1498" w:hRule="atLeast"/>
        </w:trPr>
        <w:tc>
          <w:tcPr>
            <w:tcW w:w="3245" w:type="dxa"/>
          </w:tcPr>
          <w:p>
            <w:pPr>
              <w:pStyle w:val="TableParagraph"/>
              <w:spacing w:line="199" w:lineRule="exact" w:before="0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УДК</w:t>
            </w:r>
            <w:r>
              <w:rPr>
                <w:b/>
                <w:color w:val="231F20"/>
                <w:spacing w:val="-9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625.76.08</w:t>
            </w:r>
          </w:p>
          <w:p>
            <w:pPr>
              <w:pStyle w:val="TableParagraph"/>
              <w:spacing w:line="210" w:lineRule="atLeast" w:before="6"/>
              <w:ind w:left="50" w:right="116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Артём Аликович Янгуразов</w:t>
            </w:r>
            <w:r>
              <w:rPr>
                <w:color w:val="231F20"/>
                <w:w w:val="95"/>
                <w:sz w:val="18"/>
              </w:rPr>
              <w:t>, магистр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Диана Алексеевна Глушкова</w:t>
            </w:r>
            <w:r>
              <w:rPr>
                <w:color w:val="231F20"/>
                <w:w w:val="95"/>
                <w:sz w:val="18"/>
              </w:rPr>
              <w:t>, магистр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Денис Юрьевич Сиволобов</w:t>
            </w:r>
            <w:r>
              <w:rPr>
                <w:color w:val="231F20"/>
                <w:w w:val="95"/>
                <w:sz w:val="18"/>
              </w:rPr>
              <w:t>, магистр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(Санкт-Петербургский государственный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архитектурно-строительный</w:t>
            </w:r>
            <w:r>
              <w:rPr>
                <w:color w:val="231F20"/>
                <w:spacing w:val="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университет)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2"/>
                <w:w w:val="95"/>
                <w:sz w:val="18"/>
              </w:rPr>
              <w:t> </w:t>
            </w:r>
            <w:hyperlink r:id="rId229">
              <w:r>
                <w:rPr>
                  <w:i/>
                  <w:color w:val="231F20"/>
                  <w:w w:val="95"/>
                  <w:sz w:val="18"/>
                </w:rPr>
                <w:t>yangurazov</w:t>
              </w:r>
            </w:hyperlink>
            <w:hyperlink r:id="rId230">
              <w:r>
                <w:rPr>
                  <w:i/>
                  <w:color w:val="231F20"/>
                  <w:w w:val="95"/>
                  <w:sz w:val="18"/>
                </w:rPr>
                <w:t>.artyom@gmail.ru</w:t>
              </w:r>
            </w:hyperlink>
          </w:p>
        </w:tc>
        <w:tc>
          <w:tcPr>
            <w:tcW w:w="2809" w:type="dxa"/>
          </w:tcPr>
          <w:p>
            <w:pPr>
              <w:pStyle w:val="TableParagraph"/>
              <w:spacing w:before="4"/>
              <w:rPr>
                <w:sz w:val="18"/>
              </w:rPr>
            </w:pPr>
          </w:p>
          <w:p>
            <w:pPr>
              <w:pStyle w:val="TableParagraph"/>
              <w:spacing w:line="249" w:lineRule="auto" w:before="0"/>
              <w:ind w:left="206" w:right="49" w:hanging="23"/>
              <w:jc w:val="right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Artyom Alikovich Yangurazov</w:t>
            </w:r>
            <w:r>
              <w:rPr>
                <w:color w:val="231F20"/>
                <w:spacing w:val="-1"/>
                <w:w w:val="95"/>
                <w:sz w:val="18"/>
              </w:rPr>
              <w:t>, </w:t>
            </w:r>
            <w:r>
              <w:rPr>
                <w:color w:val="231F20"/>
                <w:w w:val="95"/>
                <w:sz w:val="18"/>
              </w:rPr>
              <w:t>master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Diana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Alekseevna</w:t>
            </w:r>
            <w:r>
              <w:rPr>
                <w:i/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Glushkova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master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Denis Yuryevich Sivolobov</w:t>
            </w:r>
            <w:r>
              <w:rPr>
                <w:color w:val="231F20"/>
                <w:w w:val="95"/>
                <w:sz w:val="18"/>
              </w:rPr>
              <w:t>, master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(Saint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Petersburg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State</w:t>
            </w:r>
            <w:r>
              <w:rPr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University</w:t>
            </w:r>
          </w:p>
          <w:p>
            <w:pPr>
              <w:pStyle w:val="TableParagraph"/>
              <w:spacing w:before="3"/>
              <w:ind w:right="49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of</w:t>
            </w:r>
            <w:r>
              <w:rPr>
                <w:color w:val="231F20"/>
                <w:spacing w:val="-1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Architecture</w:t>
            </w:r>
            <w:r>
              <w:rPr>
                <w:color w:val="231F20"/>
                <w:w w:val="95"/>
                <w:sz w:val="18"/>
              </w:rPr>
              <w:t> and Civil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Engineering)</w:t>
            </w:r>
          </w:p>
          <w:p>
            <w:pPr>
              <w:pStyle w:val="TableParagraph"/>
              <w:spacing w:line="187" w:lineRule="exact" w:before="9"/>
              <w:ind w:right="48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hyperlink r:id="rId229">
              <w:r>
                <w:rPr>
                  <w:i/>
                  <w:color w:val="231F20"/>
                  <w:w w:val="95"/>
                  <w:sz w:val="18"/>
                </w:rPr>
                <w:t>yangurazov</w:t>
              </w:r>
            </w:hyperlink>
            <w:hyperlink r:id="rId230">
              <w:r>
                <w:rPr>
                  <w:i/>
                  <w:color w:val="231F20"/>
                  <w:w w:val="95"/>
                  <w:sz w:val="18"/>
                </w:rPr>
                <w:t>.artyom@gmail.ru</w:t>
              </w:r>
            </w:hyperlink>
          </w:p>
        </w:tc>
      </w:tr>
    </w:tbl>
    <w:p>
      <w:pPr>
        <w:pStyle w:val="BodyText"/>
        <w:spacing w:before="5"/>
        <w:ind w:left="0"/>
        <w:rPr>
          <w:sz w:val="16"/>
        </w:rPr>
      </w:pPr>
    </w:p>
    <w:p>
      <w:pPr>
        <w:pStyle w:val="Heading2"/>
        <w:spacing w:line="249" w:lineRule="auto"/>
        <w:ind w:left="469" w:right="688"/>
      </w:pPr>
      <w:r>
        <w:rPr>
          <w:color w:val="231F20"/>
          <w:spacing w:val="-3"/>
        </w:rPr>
        <w:t>РЕКОНСТРУКЦИЯ ЭКСПЛУАТАЦИОННОЙ </w:t>
      </w:r>
      <w:r>
        <w:rPr>
          <w:color w:val="231F20"/>
          <w:spacing w:val="-2"/>
        </w:rPr>
        <w:t>БАЗЫ</w:t>
      </w:r>
      <w:r>
        <w:rPr>
          <w:color w:val="231F20"/>
          <w:spacing w:val="-52"/>
        </w:rPr>
        <w:t> </w:t>
      </w:r>
      <w:r>
        <w:rPr>
          <w:color w:val="231F20"/>
        </w:rPr>
        <w:t>КОММУНАЛЬНЫХ МАШИН ДЛЯ СОДЕРЖАНИЯ</w:t>
      </w:r>
      <w:r>
        <w:rPr>
          <w:color w:val="231F20"/>
          <w:spacing w:val="-52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РЕМОНТА</w:t>
      </w:r>
      <w:r>
        <w:rPr>
          <w:color w:val="231F20"/>
          <w:spacing w:val="-1"/>
        </w:rPr>
        <w:t> </w:t>
      </w:r>
      <w:r>
        <w:rPr>
          <w:color w:val="231F20"/>
        </w:rPr>
        <w:t>ДОРОГ</w:t>
      </w:r>
    </w:p>
    <w:p>
      <w:pPr>
        <w:pStyle w:val="BodyText"/>
        <w:spacing w:before="11"/>
        <w:ind w:left="0"/>
        <w:rPr>
          <w:b/>
          <w:sz w:val="19"/>
        </w:rPr>
      </w:pPr>
    </w:p>
    <w:p>
      <w:pPr>
        <w:pStyle w:val="Heading3"/>
        <w:spacing w:line="249" w:lineRule="auto"/>
        <w:ind w:left="213" w:right="433" w:firstLine="1"/>
      </w:pPr>
      <w:r>
        <w:rPr>
          <w:color w:val="231F20"/>
          <w:spacing w:val="-1"/>
        </w:rPr>
        <w:t>RECONSTRUCTION OF THE OPERATIONAL DATABASE</w:t>
      </w:r>
      <w:r>
        <w:rPr>
          <w:color w:val="231F20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MUNICIPAL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MACHINES</w:t>
      </w:r>
      <w:r>
        <w:rPr>
          <w:color w:val="231F20"/>
          <w:spacing w:val="-5"/>
        </w:rPr>
        <w:t> </w:t>
      </w:r>
      <w:r>
        <w:rPr>
          <w:color w:val="231F20"/>
        </w:rPr>
        <w:t>FOR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MAINTENANCE</w:t>
      </w:r>
      <w:r>
        <w:rPr>
          <w:color w:val="231F20"/>
          <w:spacing w:val="-52"/>
        </w:rPr>
        <w:t> </w:t>
      </w:r>
      <w:r>
        <w:rPr>
          <w:color w:val="231F20"/>
        </w:rPr>
        <w:t>AND</w:t>
      </w:r>
      <w:r>
        <w:rPr>
          <w:color w:val="231F20"/>
          <w:spacing w:val="-2"/>
        </w:rPr>
        <w:t> </w:t>
      </w:r>
      <w:r>
        <w:rPr>
          <w:color w:val="231F20"/>
        </w:rPr>
        <w:t>REPAIR</w:t>
      </w:r>
      <w:r>
        <w:rPr>
          <w:color w:val="231F20"/>
          <w:spacing w:val="-1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ROADS</w:t>
      </w:r>
    </w:p>
    <w:p>
      <w:pPr>
        <w:pStyle w:val="BodyText"/>
        <w:ind w:left="0"/>
        <w:rPr>
          <w:sz w:val="19"/>
        </w:rPr>
      </w:pPr>
    </w:p>
    <w:p>
      <w:pPr>
        <w:spacing w:line="249" w:lineRule="auto" w:before="0"/>
        <w:ind w:left="158" w:right="375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Статья посвящена вопросу усовершенствования эксплуатационной </w:t>
      </w:r>
      <w:r>
        <w:rPr>
          <w:color w:val="231F20"/>
          <w:sz w:val="18"/>
        </w:rPr>
        <w:t>базы,</w:t>
      </w:r>
      <w:r>
        <w:rPr>
          <w:color w:val="231F20"/>
          <w:spacing w:val="-43"/>
          <w:sz w:val="18"/>
        </w:rPr>
        <w:t> </w:t>
      </w:r>
      <w:r>
        <w:rPr>
          <w:color w:val="231F20"/>
          <w:w w:val="95"/>
          <w:sz w:val="18"/>
        </w:rPr>
        <w:t>обслуживающей коммунальные машины, занимающиеся содержанием и ремон-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том дорог. Возрастающие темпы развития транспорта, повышение интенсив-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ности движения, увеличение грузоподъёмности транспортных средств и ско-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ростей</w:t>
      </w:r>
      <w:r>
        <w:rPr>
          <w:color w:val="231F20"/>
          <w:spacing w:val="17"/>
          <w:w w:val="95"/>
          <w:sz w:val="18"/>
        </w:rPr>
        <w:t> </w:t>
      </w:r>
      <w:r>
        <w:rPr>
          <w:color w:val="231F20"/>
          <w:w w:val="95"/>
          <w:sz w:val="18"/>
        </w:rPr>
        <w:t>движения</w:t>
      </w:r>
      <w:r>
        <w:rPr>
          <w:color w:val="231F20"/>
          <w:spacing w:val="17"/>
          <w:w w:val="95"/>
          <w:sz w:val="18"/>
        </w:rPr>
        <w:t> </w:t>
      </w:r>
      <w:r>
        <w:rPr>
          <w:color w:val="231F20"/>
          <w:w w:val="95"/>
          <w:sz w:val="18"/>
        </w:rPr>
        <w:t>автомобилей</w:t>
      </w:r>
      <w:r>
        <w:rPr>
          <w:color w:val="231F20"/>
          <w:spacing w:val="17"/>
          <w:w w:val="95"/>
          <w:sz w:val="18"/>
        </w:rPr>
        <w:t> </w:t>
      </w:r>
      <w:r>
        <w:rPr>
          <w:color w:val="231F20"/>
          <w:w w:val="95"/>
          <w:sz w:val="18"/>
        </w:rPr>
        <w:t>приводят</w:t>
      </w:r>
      <w:r>
        <w:rPr>
          <w:color w:val="231F20"/>
          <w:spacing w:val="17"/>
          <w:w w:val="95"/>
          <w:sz w:val="18"/>
        </w:rPr>
        <w:t> </w:t>
      </w:r>
      <w:r>
        <w:rPr>
          <w:color w:val="231F20"/>
          <w:w w:val="95"/>
          <w:sz w:val="18"/>
        </w:rPr>
        <w:t>к</w:t>
      </w:r>
      <w:r>
        <w:rPr>
          <w:color w:val="231F20"/>
          <w:spacing w:val="17"/>
          <w:w w:val="95"/>
          <w:sz w:val="18"/>
        </w:rPr>
        <w:t> </w:t>
      </w:r>
      <w:r>
        <w:rPr>
          <w:color w:val="231F20"/>
          <w:w w:val="95"/>
          <w:sz w:val="18"/>
        </w:rPr>
        <w:t>повышению</w:t>
      </w:r>
      <w:r>
        <w:rPr>
          <w:color w:val="231F20"/>
          <w:spacing w:val="18"/>
          <w:w w:val="95"/>
          <w:sz w:val="18"/>
        </w:rPr>
        <w:t> </w:t>
      </w:r>
      <w:r>
        <w:rPr>
          <w:color w:val="231F20"/>
          <w:w w:val="95"/>
          <w:sz w:val="18"/>
        </w:rPr>
        <w:t>требований</w:t>
      </w:r>
      <w:r>
        <w:rPr>
          <w:color w:val="231F20"/>
          <w:spacing w:val="17"/>
          <w:w w:val="95"/>
          <w:sz w:val="18"/>
        </w:rPr>
        <w:t> </w:t>
      </w:r>
      <w:r>
        <w:rPr>
          <w:color w:val="231F20"/>
          <w:w w:val="95"/>
          <w:sz w:val="18"/>
        </w:rPr>
        <w:t>содержания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2"/>
          <w:sz w:val="18"/>
        </w:rPr>
        <w:t>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ремонта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дорог.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Автор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говорит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необходимости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эксплуатационных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баз,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ее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ви-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1"/>
          <w:sz w:val="18"/>
        </w:rPr>
        <w:t>дах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устройстве.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Особое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внимание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уделено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передвижным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средствам,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которые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осуществляют техническое обслуживание и ремонтные работы. Автор пред-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лагает использование топливомаслозаправочной мобильной техники на базе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различных транспортных средств. А также рекомендуется программно-аппа-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ратный комплекс, предназначенный для автоматизации процесса отпуска то-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плива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потребителю.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Данное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оборудование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позволяет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обеспечить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высокие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тех-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нико-экономические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показатели.</w:t>
      </w:r>
    </w:p>
    <w:p>
      <w:pPr>
        <w:spacing w:line="249" w:lineRule="auto" w:before="10"/>
        <w:ind w:left="158" w:right="376" w:firstLine="396"/>
        <w:jc w:val="both"/>
        <w:rPr>
          <w:sz w:val="18"/>
        </w:rPr>
      </w:pPr>
      <w:r>
        <w:rPr>
          <w:color w:val="231F20"/>
          <w:sz w:val="18"/>
        </w:rPr>
        <w:t>Ключевые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слова: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эксплуатационная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база,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содержание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дорог,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коммуналь-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ные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машины,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модернизация,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топливомаслозаправщик,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автоматизация.</w:t>
      </w:r>
    </w:p>
    <w:p>
      <w:pPr>
        <w:pStyle w:val="BodyText"/>
        <w:spacing w:before="10"/>
        <w:ind w:left="0"/>
        <w:rPr>
          <w:sz w:val="18"/>
        </w:rPr>
      </w:pPr>
    </w:p>
    <w:p>
      <w:pPr>
        <w:spacing w:line="249" w:lineRule="auto" w:before="0"/>
        <w:ind w:left="158" w:right="373" w:firstLine="396"/>
        <w:jc w:val="both"/>
        <w:rPr>
          <w:sz w:val="18"/>
        </w:rPr>
      </w:pPr>
      <w:r>
        <w:rPr>
          <w:color w:val="231F20"/>
          <w:sz w:val="18"/>
        </w:rPr>
        <w:t>The article is devoted to the issue of improving the operational base serving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utility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vehicles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involved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road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maintenance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repair.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increasing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pace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de-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velopment of transport, increasing traffic, increasing the carrying capacity of vehi-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cles and vehicle speeds increase the requirements for road maintenance and repair.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author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talks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about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need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for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operational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bases,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its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types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design.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Particular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attention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paid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vehicles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that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carry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out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maintenance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repair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work.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author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suggests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use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fuel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oil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mobile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equipment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based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on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various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vehicles.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It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is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4"/>
        <w:ind w:left="0"/>
        <w:rPr>
          <w:sz w:val="12"/>
        </w:rPr>
      </w:pPr>
    </w:p>
    <w:p>
      <w:pPr>
        <w:spacing w:line="249" w:lineRule="auto" w:before="93"/>
        <w:ind w:left="158" w:right="376" w:firstLine="0"/>
        <w:jc w:val="both"/>
        <w:rPr>
          <w:sz w:val="18"/>
        </w:rPr>
      </w:pPr>
      <w:r>
        <w:rPr>
          <w:color w:val="231F20"/>
          <w:sz w:val="18"/>
        </w:rPr>
        <w:t>also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recommended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that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hardware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software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complex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designed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automate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process of dispensing fuel to the consumer. This equipment allows to provide high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technical and economic indicators.</w:t>
      </w:r>
    </w:p>
    <w:p>
      <w:pPr>
        <w:spacing w:line="249" w:lineRule="auto" w:before="2"/>
        <w:ind w:left="158" w:right="375" w:firstLine="396"/>
        <w:jc w:val="both"/>
        <w:rPr>
          <w:sz w:val="18"/>
        </w:rPr>
      </w:pPr>
      <w:r>
        <w:rPr>
          <w:i/>
          <w:color w:val="231F20"/>
          <w:w w:val="95"/>
          <w:sz w:val="18"/>
        </w:rPr>
        <w:t>Keywords</w:t>
      </w:r>
      <w:r>
        <w:rPr>
          <w:color w:val="231F20"/>
          <w:w w:val="95"/>
          <w:sz w:val="18"/>
        </w:rPr>
        <w:t>: operational base, road maintenance, utility vehicles, modernization,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fuel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and oil tanker, automation.</w:t>
      </w:r>
    </w:p>
    <w:p>
      <w:pPr>
        <w:pStyle w:val="BodyText"/>
        <w:spacing w:before="5"/>
        <w:ind w:left="0"/>
        <w:rPr>
          <w:sz w:val="18"/>
        </w:rPr>
      </w:pPr>
    </w:p>
    <w:p>
      <w:pPr>
        <w:pStyle w:val="BodyText"/>
        <w:spacing w:line="256" w:lineRule="auto" w:before="1"/>
        <w:ind w:right="373" w:firstLine="396"/>
        <w:jc w:val="both"/>
      </w:pPr>
      <w:r>
        <w:rPr>
          <w:color w:val="231F20"/>
        </w:rPr>
        <w:t>Под действием совокупности таких факторов, как автомобиль-</w:t>
      </w:r>
      <w:r>
        <w:rPr>
          <w:color w:val="231F20"/>
          <w:spacing w:val="1"/>
        </w:rPr>
        <w:t> </w:t>
      </w:r>
      <w:r>
        <w:rPr>
          <w:color w:val="231F20"/>
        </w:rPr>
        <w:t>ный транспорт, температурный режим и атмосферные осадки дорож-</w:t>
      </w:r>
      <w:r>
        <w:rPr>
          <w:color w:val="231F20"/>
          <w:spacing w:val="-47"/>
        </w:rPr>
        <w:t> </w:t>
      </w:r>
      <w:r>
        <w:rPr>
          <w:color w:val="231F20"/>
        </w:rPr>
        <w:t>ное полотно разрушается: происходит изнашивание покрытия дорог,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образуются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трещины,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изломы,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выбоины,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наплывы.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разные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пери-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оды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года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дорогах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образуются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грязь,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пыль,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снег,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наледь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всё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это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необходимо своевременно удалять. Движение автотранспорта по не-</w:t>
      </w:r>
      <w:r>
        <w:rPr>
          <w:color w:val="231F20"/>
          <w:spacing w:val="1"/>
        </w:rPr>
        <w:t> </w:t>
      </w:r>
      <w:r>
        <w:rPr>
          <w:color w:val="231F20"/>
        </w:rPr>
        <w:t>ровной сопровождается динамическими ударами и дополнительны-</w:t>
      </w:r>
      <w:r>
        <w:rPr>
          <w:color w:val="231F20"/>
          <w:spacing w:val="1"/>
        </w:rPr>
        <w:t> </w:t>
      </w:r>
      <w:r>
        <w:rPr>
          <w:color w:val="231F20"/>
        </w:rPr>
        <w:t>ми колебаниями, что ускоряет изнашивание и разрушение дорожно-</w:t>
      </w:r>
      <w:r>
        <w:rPr>
          <w:color w:val="231F20"/>
          <w:spacing w:val="1"/>
        </w:rPr>
        <w:t> </w:t>
      </w:r>
      <w:r>
        <w:rPr>
          <w:color w:val="231F20"/>
        </w:rPr>
        <w:t>го покрытия. Кроме того, возрастающие темпы развития транспорта,</w:t>
      </w:r>
      <w:r>
        <w:rPr>
          <w:color w:val="231F20"/>
          <w:spacing w:val="1"/>
        </w:rPr>
        <w:t> </w:t>
      </w:r>
      <w:r>
        <w:rPr>
          <w:color w:val="231F20"/>
        </w:rPr>
        <w:t>повышение интенсивности движения, увеличение грузоподъёмности</w:t>
      </w:r>
      <w:r>
        <w:rPr>
          <w:color w:val="231F20"/>
          <w:spacing w:val="1"/>
        </w:rPr>
        <w:t> </w:t>
      </w:r>
      <w:r>
        <w:rPr>
          <w:color w:val="231F20"/>
        </w:rPr>
        <w:t>транспортных</w:t>
      </w:r>
      <w:r>
        <w:rPr>
          <w:color w:val="231F20"/>
          <w:spacing w:val="9"/>
        </w:rPr>
        <w:t> </w:t>
      </w:r>
      <w:r>
        <w:rPr>
          <w:color w:val="231F20"/>
        </w:rPr>
        <w:t>средств</w:t>
      </w:r>
      <w:r>
        <w:rPr>
          <w:color w:val="231F20"/>
          <w:spacing w:val="9"/>
        </w:rPr>
        <w:t> </w:t>
      </w:r>
      <w:r>
        <w:rPr>
          <w:color w:val="231F20"/>
        </w:rPr>
        <w:t>и</w:t>
      </w:r>
      <w:r>
        <w:rPr>
          <w:color w:val="231F20"/>
          <w:spacing w:val="10"/>
        </w:rPr>
        <w:t> </w:t>
      </w:r>
      <w:r>
        <w:rPr>
          <w:color w:val="231F20"/>
        </w:rPr>
        <w:t>скоростей</w:t>
      </w:r>
      <w:r>
        <w:rPr>
          <w:color w:val="231F20"/>
          <w:spacing w:val="9"/>
        </w:rPr>
        <w:t> </w:t>
      </w:r>
      <w:r>
        <w:rPr>
          <w:color w:val="231F20"/>
        </w:rPr>
        <w:t>движения</w:t>
      </w:r>
      <w:r>
        <w:rPr>
          <w:color w:val="231F20"/>
          <w:spacing w:val="10"/>
        </w:rPr>
        <w:t> </w:t>
      </w:r>
      <w:r>
        <w:rPr>
          <w:color w:val="231F20"/>
        </w:rPr>
        <w:t>автомобилей</w:t>
      </w:r>
      <w:r>
        <w:rPr>
          <w:color w:val="231F20"/>
          <w:spacing w:val="9"/>
        </w:rPr>
        <w:t> </w:t>
      </w:r>
      <w:r>
        <w:rPr>
          <w:color w:val="231F20"/>
        </w:rPr>
        <w:t>приводят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повышению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требований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содержания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ремонта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дорог.</w:t>
      </w:r>
    </w:p>
    <w:p>
      <w:pPr>
        <w:pStyle w:val="BodyText"/>
        <w:spacing w:line="256" w:lineRule="auto" w:before="13"/>
        <w:ind w:right="374" w:firstLine="396"/>
        <w:jc w:val="both"/>
      </w:pPr>
      <w:r>
        <w:rPr>
          <w:color w:val="231F20"/>
        </w:rPr>
        <w:t>При своевременном обслуживании сохраняются эксплуатацион-</w:t>
      </w:r>
      <w:r>
        <w:rPr>
          <w:color w:val="231F20"/>
          <w:spacing w:val="-47"/>
        </w:rPr>
        <w:t> </w:t>
      </w:r>
      <w:r>
        <w:rPr>
          <w:color w:val="231F20"/>
        </w:rPr>
        <w:t>ные качества покрытий, снижаются затраты на ремонтные и восста-</w:t>
      </w:r>
      <w:r>
        <w:rPr>
          <w:color w:val="231F20"/>
          <w:spacing w:val="1"/>
        </w:rPr>
        <w:t> </w:t>
      </w:r>
      <w:r>
        <w:rPr>
          <w:color w:val="231F20"/>
        </w:rPr>
        <w:t>новительные работы, а также сокращаются причины дорожно-транс-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портных происшествий на дорогах. Поэтому необходимо уделять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достаточное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внимание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типажу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коммунальных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машин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содержа-</w:t>
      </w:r>
      <w:r>
        <w:rPr>
          <w:color w:val="231F20"/>
          <w:spacing w:val="-51"/>
          <w:w w:val="105"/>
        </w:rPr>
        <w:t> </w:t>
      </w:r>
      <w:r>
        <w:rPr>
          <w:color w:val="231F20"/>
          <w:spacing w:val="-1"/>
          <w:w w:val="105"/>
        </w:rPr>
        <w:t>ния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ремонта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дорог,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также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эксплуатационным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базам,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которых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они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обслуживаются.</w:t>
      </w:r>
    </w:p>
    <w:p>
      <w:pPr>
        <w:pStyle w:val="BodyText"/>
        <w:spacing w:line="256" w:lineRule="auto" w:before="8"/>
        <w:ind w:right="374" w:firstLine="396"/>
        <w:jc w:val="both"/>
      </w:pPr>
      <w:r>
        <w:rPr>
          <w:color w:val="231F20"/>
          <w:spacing w:val="-1"/>
          <w:w w:val="105"/>
        </w:rPr>
        <w:t>Данная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специализированная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техника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осуществляет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уход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за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рожными покрытиями, обочинами, кюветами, дорожными сооруже-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ниями,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т.е.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обеспечивает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поддержание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надлежащем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состоянии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чистоте.</w:t>
      </w:r>
      <w:r>
        <w:rPr>
          <w:color w:val="231F20"/>
          <w:spacing w:val="-9"/>
        </w:rPr>
        <w:t> </w:t>
      </w:r>
      <w:r>
        <w:rPr>
          <w:color w:val="231F20"/>
        </w:rPr>
        <w:t>Обслуживание</w:t>
      </w:r>
      <w:r>
        <w:rPr>
          <w:color w:val="231F20"/>
          <w:spacing w:val="-9"/>
        </w:rPr>
        <w:t> </w:t>
      </w:r>
      <w:r>
        <w:rPr>
          <w:color w:val="231F20"/>
        </w:rPr>
        <w:t>дорог</w:t>
      </w:r>
      <w:r>
        <w:rPr>
          <w:color w:val="231F20"/>
          <w:spacing w:val="-9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-9"/>
        </w:rPr>
        <w:t> </w:t>
      </w:r>
      <w:r>
        <w:rPr>
          <w:color w:val="231F20"/>
        </w:rPr>
        <w:t>проводить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течение</w:t>
      </w:r>
      <w:r>
        <w:rPr>
          <w:color w:val="231F20"/>
          <w:spacing w:val="-9"/>
        </w:rPr>
        <w:t> </w:t>
      </w:r>
      <w:r>
        <w:rPr>
          <w:color w:val="231F20"/>
        </w:rPr>
        <w:t>все-</w:t>
      </w:r>
      <w:r>
        <w:rPr>
          <w:color w:val="231F20"/>
          <w:spacing w:val="-48"/>
        </w:rPr>
        <w:t> </w:t>
      </w:r>
      <w:r>
        <w:rPr>
          <w:color w:val="231F20"/>
        </w:rPr>
        <w:t>го года; в мероприятия по обслуживанию входит: озеленение, окаши-</w:t>
      </w:r>
      <w:r>
        <w:rPr>
          <w:color w:val="231F20"/>
          <w:spacing w:val="-48"/>
        </w:rPr>
        <w:t> </w:t>
      </w:r>
      <w:r>
        <w:rPr>
          <w:color w:val="231F20"/>
        </w:rPr>
        <w:t>вание полосы отвода, восстановление кюветов и дренажных систем,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укрепление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откосов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насыпей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выемок,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моечные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подметательно-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уборочные работы, исправление мелких повреждений и текущий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ремонт, улучшение эксплуатационных качеств дорожного покрытия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многое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другое.</w:t>
      </w:r>
    </w:p>
    <w:p>
      <w:pPr>
        <w:pStyle w:val="BodyText"/>
        <w:spacing w:line="256" w:lineRule="auto" w:before="11"/>
        <w:ind w:right="376" w:firstLine="396"/>
        <w:jc w:val="both"/>
      </w:pPr>
      <w:r>
        <w:rPr>
          <w:color w:val="231F20"/>
          <w:w w:val="95"/>
        </w:rPr>
        <w:t>С учетом увеличения численности транспортных средств и количе-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ства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автомобильных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дорог,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которые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необходимо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содержать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обслужи-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6"/>
        <w:jc w:val="right"/>
      </w:pPr>
      <w:r>
        <w:rPr>
          <w:color w:val="231F20"/>
          <w:w w:val="95"/>
        </w:rPr>
        <w:t>вать, появляется потребность в увеличении парка коммунальных машин,</w:t>
      </w:r>
      <w:r>
        <w:rPr>
          <w:color w:val="231F20"/>
          <w:spacing w:val="-45"/>
          <w:w w:val="95"/>
        </w:rPr>
        <w:t> </w:t>
      </w:r>
      <w:r>
        <w:rPr>
          <w:color w:val="231F20"/>
        </w:rPr>
        <w:t>а,</w:t>
      </w:r>
      <w:r>
        <w:rPr>
          <w:color w:val="231F20"/>
          <w:spacing w:val="3"/>
        </w:rPr>
        <w:t> </w:t>
      </w:r>
      <w:r>
        <w:rPr>
          <w:color w:val="231F20"/>
        </w:rPr>
        <w:t>следовательно,</w:t>
      </w:r>
      <w:r>
        <w:rPr>
          <w:color w:val="231F20"/>
          <w:spacing w:val="4"/>
        </w:rPr>
        <w:t> </w:t>
      </w:r>
      <w:r>
        <w:rPr>
          <w:color w:val="231F20"/>
        </w:rPr>
        <w:t>расширение</w:t>
      </w:r>
      <w:r>
        <w:rPr>
          <w:color w:val="231F20"/>
          <w:spacing w:val="3"/>
        </w:rPr>
        <w:t> </w:t>
      </w:r>
      <w:r>
        <w:rPr>
          <w:color w:val="231F20"/>
        </w:rPr>
        <w:t>и</w:t>
      </w:r>
      <w:r>
        <w:rPr>
          <w:color w:val="231F20"/>
          <w:spacing w:val="4"/>
        </w:rPr>
        <w:t> </w:t>
      </w:r>
      <w:r>
        <w:rPr>
          <w:color w:val="231F20"/>
        </w:rPr>
        <w:t>обновлении</w:t>
      </w:r>
      <w:r>
        <w:rPr>
          <w:color w:val="231F20"/>
          <w:spacing w:val="3"/>
        </w:rPr>
        <w:t> </w:t>
      </w:r>
      <w:r>
        <w:rPr>
          <w:color w:val="231F20"/>
        </w:rPr>
        <w:t>эксплуатационной</w:t>
      </w:r>
      <w:r>
        <w:rPr>
          <w:color w:val="231F20"/>
          <w:spacing w:val="4"/>
        </w:rPr>
        <w:t> </w:t>
      </w:r>
      <w:r>
        <w:rPr>
          <w:color w:val="231F20"/>
        </w:rPr>
        <w:t>базы.</w:t>
      </w:r>
      <w:r>
        <w:rPr>
          <w:color w:val="231F20"/>
          <w:spacing w:val="-47"/>
        </w:rPr>
        <w:t> </w:t>
      </w:r>
      <w:r>
        <w:rPr>
          <w:color w:val="231F20"/>
        </w:rPr>
        <w:t>Эксплуатационные</w:t>
      </w:r>
      <w:r>
        <w:rPr>
          <w:color w:val="231F20"/>
          <w:spacing w:val="19"/>
        </w:rPr>
        <w:t> </w:t>
      </w:r>
      <w:r>
        <w:rPr>
          <w:color w:val="231F20"/>
        </w:rPr>
        <w:t>базы</w:t>
      </w:r>
      <w:r>
        <w:rPr>
          <w:color w:val="231F20"/>
          <w:spacing w:val="20"/>
        </w:rPr>
        <w:t> </w:t>
      </w:r>
      <w:r>
        <w:rPr>
          <w:color w:val="231F20"/>
        </w:rPr>
        <w:t>созданы</w:t>
      </w:r>
      <w:r>
        <w:rPr>
          <w:color w:val="231F20"/>
          <w:spacing w:val="19"/>
        </w:rPr>
        <w:t> </w:t>
      </w:r>
      <w:r>
        <w:rPr>
          <w:color w:val="231F20"/>
        </w:rPr>
        <w:t>для</w:t>
      </w:r>
      <w:r>
        <w:rPr>
          <w:color w:val="231F20"/>
          <w:spacing w:val="20"/>
        </w:rPr>
        <w:t> </w:t>
      </w:r>
      <w:r>
        <w:rPr>
          <w:color w:val="231F20"/>
        </w:rPr>
        <w:t>проведения</w:t>
      </w:r>
      <w:r>
        <w:rPr>
          <w:color w:val="231F20"/>
          <w:spacing w:val="19"/>
        </w:rPr>
        <w:t> </w:t>
      </w:r>
      <w:r>
        <w:rPr>
          <w:color w:val="231F20"/>
        </w:rPr>
        <w:t>техническо-</w:t>
      </w:r>
    </w:p>
    <w:p>
      <w:pPr>
        <w:pStyle w:val="BodyText"/>
        <w:spacing w:line="256" w:lineRule="auto" w:before="3"/>
        <w:ind w:right="374"/>
        <w:jc w:val="both"/>
      </w:pPr>
      <w:r>
        <w:rPr>
          <w:color w:val="231F20"/>
        </w:rPr>
        <w:t>го обслуживания и текущего ремонта специализированной техники.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Они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представляют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собой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комплекс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зданий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материально-техниче-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ских</w:t>
      </w:r>
      <w:r>
        <w:rPr>
          <w:color w:val="231F20"/>
          <w:spacing w:val="-10"/>
        </w:rPr>
        <w:t> </w:t>
      </w:r>
      <w:r>
        <w:rPr>
          <w:color w:val="231F20"/>
        </w:rPr>
        <w:t>средств,</w:t>
      </w:r>
      <w:r>
        <w:rPr>
          <w:color w:val="231F20"/>
          <w:spacing w:val="-10"/>
        </w:rPr>
        <w:t> </w:t>
      </w:r>
      <w:r>
        <w:rPr>
          <w:color w:val="231F20"/>
        </w:rPr>
        <w:t>предназначенных</w:t>
      </w:r>
      <w:r>
        <w:rPr>
          <w:color w:val="231F20"/>
          <w:spacing w:val="-10"/>
        </w:rPr>
        <w:t> </w:t>
      </w:r>
      <w:r>
        <w:rPr>
          <w:color w:val="231F20"/>
        </w:rPr>
        <w:t>для</w:t>
      </w:r>
      <w:r>
        <w:rPr>
          <w:color w:val="231F20"/>
          <w:spacing w:val="-9"/>
        </w:rPr>
        <w:t> </w:t>
      </w:r>
      <w:r>
        <w:rPr>
          <w:color w:val="231F20"/>
        </w:rPr>
        <w:t>подготовки</w:t>
      </w:r>
      <w:r>
        <w:rPr>
          <w:color w:val="231F20"/>
          <w:spacing w:val="-10"/>
        </w:rPr>
        <w:t> </w:t>
      </w:r>
      <w:r>
        <w:rPr>
          <w:color w:val="231F20"/>
        </w:rPr>
        <w:t>к</w:t>
      </w:r>
      <w:r>
        <w:rPr>
          <w:color w:val="231F20"/>
          <w:spacing w:val="-10"/>
        </w:rPr>
        <w:t> </w:t>
      </w:r>
      <w:r>
        <w:rPr>
          <w:color w:val="231F20"/>
        </w:rPr>
        <w:t>эксплуатации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обе-</w:t>
      </w:r>
      <w:r>
        <w:rPr>
          <w:color w:val="231F20"/>
          <w:spacing w:val="-48"/>
        </w:rPr>
        <w:t> </w:t>
      </w:r>
      <w:r>
        <w:rPr>
          <w:color w:val="231F20"/>
          <w:w w:val="105"/>
        </w:rPr>
        <w:t>спечению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работоспособности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машин.</w:t>
      </w:r>
    </w:p>
    <w:p>
      <w:pPr>
        <w:pStyle w:val="BodyText"/>
        <w:spacing w:line="256" w:lineRule="auto" w:before="5"/>
        <w:ind w:right="376" w:firstLine="396"/>
        <w:jc w:val="both"/>
      </w:pPr>
      <w:r>
        <w:rPr>
          <w:color w:val="231F20"/>
        </w:rPr>
        <w:t>В сочетании со стационарными эксплуатационными базами для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технического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обслуживания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ремонта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применяют</w:t>
      </w:r>
      <w:r>
        <w:rPr>
          <w:color w:val="231F20"/>
          <w:spacing w:val="-10"/>
        </w:rPr>
        <w:t> </w:t>
      </w:r>
      <w:r>
        <w:rPr>
          <w:color w:val="231F20"/>
        </w:rPr>
        <w:t>передвижные</w:t>
      </w:r>
      <w:r>
        <w:rPr>
          <w:color w:val="231F20"/>
          <w:spacing w:val="-11"/>
        </w:rPr>
        <w:t> </w:t>
      </w:r>
      <w:r>
        <w:rPr>
          <w:color w:val="231F20"/>
        </w:rPr>
        <w:t>сред-</w:t>
      </w:r>
      <w:r>
        <w:rPr>
          <w:color w:val="231F20"/>
          <w:spacing w:val="-48"/>
        </w:rPr>
        <w:t> </w:t>
      </w:r>
      <w:r>
        <w:rPr>
          <w:color w:val="231F20"/>
        </w:rPr>
        <w:t>ства, представляющие собой сложные конструкции, каждая из кото-</w:t>
      </w:r>
      <w:r>
        <w:rPr>
          <w:color w:val="231F20"/>
          <w:spacing w:val="1"/>
        </w:rPr>
        <w:t> </w:t>
      </w:r>
      <w:r>
        <w:rPr>
          <w:color w:val="231F20"/>
        </w:rPr>
        <w:t>рых состоит из транспортного средства и набора оборудования, при-</w:t>
      </w:r>
      <w:r>
        <w:rPr>
          <w:color w:val="231F20"/>
          <w:spacing w:val="1"/>
        </w:rPr>
        <w:t> </w:t>
      </w:r>
      <w:r>
        <w:rPr>
          <w:color w:val="231F20"/>
        </w:rPr>
        <w:t>способлений, приборов и инструмента, обеспечивающих выполнение</w:t>
      </w:r>
      <w:r>
        <w:rPr>
          <w:color w:val="231F20"/>
          <w:spacing w:val="-47"/>
        </w:rPr>
        <w:t> </w:t>
      </w:r>
      <w:r>
        <w:rPr>
          <w:color w:val="231F20"/>
        </w:rPr>
        <w:t>всего</w:t>
      </w:r>
      <w:r>
        <w:rPr>
          <w:color w:val="231F20"/>
          <w:spacing w:val="3"/>
        </w:rPr>
        <w:t> </w:t>
      </w:r>
      <w:r>
        <w:rPr>
          <w:color w:val="231F20"/>
        </w:rPr>
        <w:t>комплекса</w:t>
      </w:r>
      <w:r>
        <w:rPr>
          <w:color w:val="231F20"/>
          <w:spacing w:val="3"/>
        </w:rPr>
        <w:t> </w:t>
      </w:r>
      <w:r>
        <w:rPr>
          <w:color w:val="231F20"/>
        </w:rPr>
        <w:t>работ,</w:t>
      </w:r>
      <w:r>
        <w:rPr>
          <w:color w:val="231F20"/>
          <w:spacing w:val="3"/>
        </w:rPr>
        <w:t> </w:t>
      </w:r>
      <w:r>
        <w:rPr>
          <w:color w:val="231F20"/>
        </w:rPr>
        <w:t>для</w:t>
      </w:r>
      <w:r>
        <w:rPr>
          <w:color w:val="231F20"/>
          <w:spacing w:val="3"/>
        </w:rPr>
        <w:t> </w:t>
      </w:r>
      <w:r>
        <w:rPr>
          <w:color w:val="231F20"/>
        </w:rPr>
        <w:t>которых</w:t>
      </w:r>
      <w:r>
        <w:rPr>
          <w:color w:val="231F20"/>
          <w:spacing w:val="4"/>
        </w:rPr>
        <w:t> </w:t>
      </w:r>
      <w:r>
        <w:rPr>
          <w:color w:val="231F20"/>
        </w:rPr>
        <w:t>оно</w:t>
      </w:r>
      <w:r>
        <w:rPr>
          <w:color w:val="231F20"/>
          <w:spacing w:val="3"/>
        </w:rPr>
        <w:t> </w:t>
      </w:r>
      <w:r>
        <w:rPr>
          <w:color w:val="231F20"/>
        </w:rPr>
        <w:t>предназначено.</w:t>
      </w:r>
    </w:p>
    <w:p>
      <w:pPr>
        <w:pStyle w:val="BodyText"/>
        <w:spacing w:line="256" w:lineRule="auto" w:before="6"/>
        <w:ind w:right="375" w:firstLine="396"/>
        <w:jc w:val="both"/>
      </w:pPr>
      <w:r>
        <w:rPr>
          <w:color w:val="231F20"/>
        </w:rPr>
        <w:t>Передвижное средство, с помощью которого осуществляют до-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заправку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заправку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машин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топливно-смазочными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материалами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месте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применения,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называют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топливомаслозаправщиком.</w:t>
      </w:r>
    </w:p>
    <w:p>
      <w:pPr>
        <w:pStyle w:val="BodyText"/>
        <w:spacing w:line="256" w:lineRule="auto" w:before="4"/>
        <w:ind w:right="375" w:firstLine="396"/>
        <w:jc w:val="both"/>
      </w:pPr>
      <w:r>
        <w:rPr>
          <w:color w:val="231F20"/>
        </w:rPr>
        <w:t>В настоящее время используется топливомаслозаправочная мо-</w:t>
      </w:r>
      <w:r>
        <w:rPr>
          <w:color w:val="231F20"/>
          <w:spacing w:val="1"/>
        </w:rPr>
        <w:t> </w:t>
      </w:r>
      <w:r>
        <w:rPr>
          <w:color w:val="231F20"/>
        </w:rPr>
        <w:t>бильная техника на шасси грузовых автомобилей и пикапов, шарнир-</w:t>
      </w:r>
      <w:r>
        <w:rPr>
          <w:color w:val="231F20"/>
          <w:spacing w:val="-47"/>
        </w:rPr>
        <w:t> </w:t>
      </w:r>
      <w:r>
        <w:rPr>
          <w:color w:val="231F20"/>
          <w:spacing w:val="-1"/>
          <w:w w:val="105"/>
        </w:rPr>
        <w:t>но-сочлененных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автомобилей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тракторов,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гусеничной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техники,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базе полуприцепов и прицепов, а также переносная – на раме, поло-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зьях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контейнерах.</w:t>
      </w:r>
    </w:p>
    <w:p>
      <w:pPr>
        <w:pStyle w:val="BodyText"/>
        <w:spacing w:line="256" w:lineRule="auto" w:before="5"/>
        <w:ind w:right="376" w:firstLine="396"/>
        <w:jc w:val="both"/>
      </w:pPr>
      <w:r>
        <w:rPr>
          <w:color w:val="231F20"/>
          <w:w w:val="105"/>
        </w:rPr>
        <w:t>Устройство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заправочных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установок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может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быть,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простым,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для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заправки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бензином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или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дизельным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топливом,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так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многофунк-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циональным: производят мойку техники, отвод отработанных жид-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костей,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заправку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топлива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новых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технических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жидкостей,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также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приспособлены для выполнения работ по техническому обслужива-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нию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машин.</w:t>
      </w:r>
    </w:p>
    <w:p>
      <w:pPr>
        <w:pStyle w:val="BodyText"/>
        <w:spacing w:line="256" w:lineRule="auto" w:before="7"/>
        <w:ind w:right="375" w:firstLine="396"/>
        <w:jc w:val="both"/>
      </w:pPr>
      <w:r>
        <w:rPr>
          <w:color w:val="231F20"/>
        </w:rPr>
        <w:t>К примеру, для модернизации эксплуатационных баз можно ис-</w:t>
      </w:r>
      <w:r>
        <w:rPr>
          <w:color w:val="231F20"/>
          <w:spacing w:val="1"/>
        </w:rPr>
        <w:t> </w:t>
      </w:r>
      <w:r>
        <w:rPr>
          <w:color w:val="231F20"/>
          <w:spacing w:val="-2"/>
          <w:w w:val="105"/>
        </w:rPr>
        <w:t>пользовать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передовое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оборудование: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систему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полного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контроля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пе-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ревозки топлива в топливозаправщике, начиная от налива топлива на</w:t>
      </w:r>
      <w:r>
        <w:rPr>
          <w:color w:val="231F20"/>
          <w:spacing w:val="-47"/>
        </w:rPr>
        <w:t> </w:t>
      </w:r>
      <w:r>
        <w:rPr>
          <w:color w:val="231F20"/>
          <w:spacing w:val="-1"/>
          <w:w w:val="105"/>
        </w:rPr>
        <w:t>нефтебазе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заканчивая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выгрузкой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хранилище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или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заправкой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тех-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ники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потребителя.</w:t>
      </w:r>
    </w:p>
    <w:p>
      <w:pPr>
        <w:pStyle w:val="BodyText"/>
        <w:spacing w:line="256" w:lineRule="auto" w:before="6"/>
        <w:ind w:right="376" w:firstLine="396"/>
        <w:jc w:val="both"/>
      </w:pPr>
      <w:r>
        <w:rPr>
          <w:color w:val="231F20"/>
          <w:w w:val="105"/>
        </w:rPr>
        <w:t>В отсеки автоцистерны устанавливаются взрывозащищенные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датчики уровня топлива, подключенные к прибору для мониторинга,</w:t>
      </w:r>
      <w:r>
        <w:rPr>
          <w:color w:val="231F20"/>
          <w:spacing w:val="-47"/>
        </w:rPr>
        <w:t> </w:t>
      </w:r>
      <w:r>
        <w:rPr>
          <w:color w:val="231F20"/>
          <w:spacing w:val="-1"/>
          <w:w w:val="105"/>
        </w:rPr>
        <w:t>находящемуся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кабине,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который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режиме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онлайн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каналу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GPRS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через</w:t>
      </w:r>
      <w:r>
        <w:rPr>
          <w:color w:val="231F20"/>
          <w:spacing w:val="-9"/>
        </w:rPr>
        <w:t> </w:t>
      </w:r>
      <w:r>
        <w:rPr>
          <w:color w:val="231F20"/>
        </w:rPr>
        <w:t>антенну</w:t>
      </w:r>
      <w:r>
        <w:rPr>
          <w:color w:val="231F20"/>
          <w:spacing w:val="-9"/>
        </w:rPr>
        <w:t> </w:t>
      </w:r>
      <w:r>
        <w:rPr>
          <w:color w:val="231F20"/>
        </w:rPr>
        <w:t>ГЛОНАСС/</w:t>
      </w:r>
      <w:r>
        <w:rPr>
          <w:color w:val="231F20"/>
          <w:spacing w:val="-9"/>
        </w:rPr>
        <w:t> </w:t>
      </w:r>
      <w:r>
        <w:rPr>
          <w:color w:val="231F20"/>
        </w:rPr>
        <w:t>GPS/</w:t>
      </w:r>
      <w:r>
        <w:rPr>
          <w:color w:val="231F20"/>
          <w:spacing w:val="-9"/>
        </w:rPr>
        <w:t> </w:t>
      </w:r>
      <w:r>
        <w:rPr>
          <w:color w:val="231F20"/>
        </w:rPr>
        <w:t>GSM</w:t>
      </w:r>
      <w:r>
        <w:rPr>
          <w:color w:val="231F20"/>
          <w:spacing w:val="-9"/>
        </w:rPr>
        <w:t> </w:t>
      </w:r>
      <w:r>
        <w:rPr>
          <w:color w:val="231F20"/>
        </w:rPr>
        <w:t>передает</w:t>
      </w:r>
      <w:r>
        <w:rPr>
          <w:color w:val="231F20"/>
          <w:spacing w:val="-9"/>
        </w:rPr>
        <w:t> </w:t>
      </w:r>
      <w:r>
        <w:rPr>
          <w:color w:val="231F20"/>
        </w:rPr>
        <w:t>данные</w:t>
      </w:r>
      <w:r>
        <w:rPr>
          <w:color w:val="231F20"/>
          <w:spacing w:val="-9"/>
        </w:rPr>
        <w:t> </w:t>
      </w:r>
      <w:r>
        <w:rPr>
          <w:color w:val="231F20"/>
        </w:rPr>
        <w:t>о</w:t>
      </w:r>
      <w:r>
        <w:rPr>
          <w:color w:val="231F20"/>
          <w:spacing w:val="-9"/>
        </w:rPr>
        <w:t> </w:t>
      </w:r>
      <w:r>
        <w:rPr>
          <w:color w:val="231F20"/>
        </w:rPr>
        <w:t>фактическом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5"/>
        <w:jc w:val="right"/>
      </w:pPr>
      <w:r>
        <w:rPr>
          <w:color w:val="231F20"/>
        </w:rPr>
        <w:t>уровне</w:t>
      </w:r>
      <w:r>
        <w:rPr>
          <w:color w:val="231F20"/>
          <w:spacing w:val="-8"/>
        </w:rPr>
        <w:t> </w:t>
      </w:r>
      <w:r>
        <w:rPr>
          <w:color w:val="231F20"/>
        </w:rPr>
        <w:t>топлива</w:t>
      </w:r>
      <w:r>
        <w:rPr>
          <w:color w:val="231F20"/>
          <w:spacing w:val="-7"/>
        </w:rPr>
        <w:t> </w:t>
      </w: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сервер</w:t>
      </w:r>
      <w:r>
        <w:rPr>
          <w:color w:val="231F20"/>
          <w:spacing w:val="-7"/>
        </w:rPr>
        <w:t> </w:t>
      </w:r>
      <w:r>
        <w:rPr>
          <w:color w:val="231F20"/>
        </w:rPr>
        <w:t>мониторинга.</w:t>
      </w:r>
      <w:r>
        <w:rPr>
          <w:color w:val="231F20"/>
          <w:spacing w:val="-7"/>
        </w:rPr>
        <w:t> </w:t>
      </w:r>
      <w:r>
        <w:rPr>
          <w:color w:val="231F20"/>
        </w:rPr>
        <w:t>Опционально</w:t>
      </w:r>
      <w:r>
        <w:rPr>
          <w:color w:val="231F20"/>
          <w:spacing w:val="-8"/>
        </w:rPr>
        <w:t> </w:t>
      </w:r>
      <w:r>
        <w:rPr>
          <w:color w:val="231F20"/>
        </w:rPr>
        <w:t>возможна</w:t>
      </w:r>
      <w:r>
        <w:rPr>
          <w:color w:val="231F20"/>
          <w:spacing w:val="-7"/>
        </w:rPr>
        <w:t> </w:t>
      </w:r>
      <w:r>
        <w:rPr>
          <w:color w:val="231F20"/>
        </w:rPr>
        <w:t>уста-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новка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крышки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люка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горловины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цистерны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встроенным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датчиком</w:t>
      </w:r>
      <w:r>
        <w:rPr>
          <w:color w:val="231F20"/>
          <w:spacing w:val="-49"/>
          <w:w w:val="105"/>
        </w:rPr>
        <w:t> </w:t>
      </w:r>
      <w:r>
        <w:rPr>
          <w:color w:val="231F20"/>
        </w:rPr>
        <w:t>положения,</w:t>
      </w:r>
      <w:r>
        <w:rPr>
          <w:color w:val="231F20"/>
          <w:spacing w:val="3"/>
        </w:rPr>
        <w:t> </w:t>
      </w:r>
      <w:r>
        <w:rPr>
          <w:color w:val="231F20"/>
        </w:rPr>
        <w:t>который</w:t>
      </w:r>
      <w:r>
        <w:rPr>
          <w:color w:val="231F20"/>
          <w:spacing w:val="4"/>
        </w:rPr>
        <w:t> </w:t>
      </w:r>
      <w:r>
        <w:rPr>
          <w:color w:val="231F20"/>
        </w:rPr>
        <w:t>зафиксирует</w:t>
      </w:r>
      <w:r>
        <w:rPr>
          <w:color w:val="231F20"/>
          <w:spacing w:val="4"/>
        </w:rPr>
        <w:t> </w:t>
      </w:r>
      <w:r>
        <w:rPr>
          <w:color w:val="231F20"/>
        </w:rPr>
        <w:t>время</w:t>
      </w:r>
      <w:r>
        <w:rPr>
          <w:color w:val="231F20"/>
          <w:spacing w:val="4"/>
        </w:rPr>
        <w:t> </w:t>
      </w:r>
      <w:r>
        <w:rPr>
          <w:color w:val="231F20"/>
        </w:rPr>
        <w:t>и</w:t>
      </w:r>
      <w:r>
        <w:rPr>
          <w:color w:val="231F20"/>
          <w:spacing w:val="4"/>
        </w:rPr>
        <w:t> </w:t>
      </w:r>
      <w:r>
        <w:rPr>
          <w:color w:val="231F20"/>
        </w:rPr>
        <w:t>место</w:t>
      </w:r>
      <w:r>
        <w:rPr>
          <w:color w:val="231F20"/>
          <w:spacing w:val="4"/>
        </w:rPr>
        <w:t> </w:t>
      </w:r>
      <w:r>
        <w:rPr>
          <w:color w:val="231F20"/>
        </w:rPr>
        <w:t>открытия/</w:t>
      </w:r>
      <w:r>
        <w:rPr>
          <w:color w:val="231F20"/>
          <w:spacing w:val="4"/>
        </w:rPr>
        <w:t> </w:t>
      </w:r>
      <w:r>
        <w:rPr>
          <w:color w:val="231F20"/>
        </w:rPr>
        <w:t>закрытия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люка.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1"/>
          <w:w w:val="105"/>
        </w:rPr>
        <w:t>случае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установки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1"/>
          <w:w w:val="105"/>
        </w:rPr>
        <w:t>оборудования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1"/>
          <w:w w:val="105"/>
        </w:rPr>
        <w:t>на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полуприцеп-топливоза-</w:t>
      </w:r>
      <w:r>
        <w:rPr>
          <w:color w:val="231F20"/>
          <w:spacing w:val="-49"/>
          <w:w w:val="105"/>
        </w:rPr>
        <w:t> </w:t>
      </w:r>
      <w:r>
        <w:rPr>
          <w:color w:val="231F20"/>
        </w:rPr>
        <w:t>правщик прибор для</w:t>
      </w:r>
      <w:r>
        <w:rPr>
          <w:color w:val="231F20"/>
          <w:spacing w:val="1"/>
        </w:rPr>
        <w:t> </w:t>
      </w:r>
      <w:r>
        <w:rPr>
          <w:color w:val="231F20"/>
        </w:rPr>
        <w:t>мониторинга помещается в</w:t>
      </w:r>
      <w:r>
        <w:rPr>
          <w:color w:val="231F20"/>
          <w:spacing w:val="1"/>
        </w:rPr>
        <w:t> </w:t>
      </w:r>
      <w:r>
        <w:rPr>
          <w:color w:val="231F20"/>
        </w:rPr>
        <w:t>специальный метал-</w:t>
      </w:r>
      <w:r>
        <w:rPr>
          <w:color w:val="231F20"/>
          <w:spacing w:val="-47"/>
        </w:rPr>
        <w:t> </w:t>
      </w:r>
      <w:r>
        <w:rPr>
          <w:color w:val="231F20"/>
        </w:rPr>
        <w:t>лический</w:t>
      </w:r>
      <w:r>
        <w:rPr>
          <w:color w:val="231F20"/>
          <w:spacing w:val="2"/>
        </w:rPr>
        <w:t> </w:t>
      </w:r>
      <w:r>
        <w:rPr>
          <w:color w:val="231F20"/>
        </w:rPr>
        <w:t>шкаф</w:t>
      </w:r>
      <w:r>
        <w:rPr>
          <w:color w:val="231F20"/>
          <w:spacing w:val="2"/>
        </w:rPr>
        <w:t> </w:t>
      </w:r>
      <w:r>
        <w:rPr>
          <w:color w:val="231F20"/>
        </w:rPr>
        <w:t>на</w:t>
      </w:r>
      <w:r>
        <w:rPr>
          <w:color w:val="231F20"/>
          <w:spacing w:val="2"/>
        </w:rPr>
        <w:t> </w:t>
      </w:r>
      <w:r>
        <w:rPr>
          <w:color w:val="231F20"/>
        </w:rPr>
        <w:t>шасси</w:t>
      </w:r>
      <w:r>
        <w:rPr>
          <w:color w:val="231F20"/>
          <w:spacing w:val="2"/>
        </w:rPr>
        <w:t> </w:t>
      </w:r>
      <w:r>
        <w:rPr>
          <w:color w:val="231F20"/>
        </w:rPr>
        <w:t>полуприцепа.</w:t>
      </w:r>
      <w:r>
        <w:rPr>
          <w:color w:val="231F20"/>
          <w:spacing w:val="2"/>
        </w:rPr>
        <w:t> </w:t>
      </w:r>
      <w:r>
        <w:rPr>
          <w:color w:val="231F20"/>
        </w:rPr>
        <w:t>Тарировка</w:t>
      </w:r>
      <w:r>
        <w:rPr>
          <w:color w:val="231F20"/>
          <w:spacing w:val="2"/>
        </w:rPr>
        <w:t> </w:t>
      </w:r>
      <w:r>
        <w:rPr>
          <w:color w:val="231F20"/>
        </w:rPr>
        <w:t>датчиков</w:t>
      </w:r>
      <w:r>
        <w:rPr>
          <w:color w:val="231F20"/>
          <w:spacing w:val="2"/>
        </w:rPr>
        <w:t> </w:t>
      </w:r>
      <w:r>
        <w:rPr>
          <w:color w:val="231F20"/>
        </w:rPr>
        <w:t>позволя-</w:t>
      </w:r>
      <w:r>
        <w:rPr>
          <w:color w:val="231F20"/>
          <w:spacing w:val="-47"/>
        </w:rPr>
        <w:t> </w:t>
      </w:r>
      <w:r>
        <w:rPr>
          <w:color w:val="231F20"/>
        </w:rPr>
        <w:t>ет</w:t>
      </w:r>
      <w:r>
        <w:rPr>
          <w:color w:val="231F20"/>
          <w:spacing w:val="9"/>
        </w:rPr>
        <w:t> </w:t>
      </w:r>
      <w:r>
        <w:rPr>
          <w:color w:val="231F20"/>
        </w:rPr>
        <w:t>добиться</w:t>
      </w:r>
      <w:r>
        <w:rPr>
          <w:color w:val="231F20"/>
          <w:spacing w:val="9"/>
        </w:rPr>
        <w:t> </w:t>
      </w:r>
      <w:r>
        <w:rPr>
          <w:color w:val="231F20"/>
        </w:rPr>
        <w:t>погрешности</w:t>
      </w:r>
      <w:r>
        <w:rPr>
          <w:color w:val="231F20"/>
          <w:spacing w:val="9"/>
        </w:rPr>
        <w:t> </w:t>
      </w:r>
      <w:r>
        <w:rPr>
          <w:color w:val="231F20"/>
        </w:rPr>
        <w:t>при</w:t>
      </w:r>
      <w:r>
        <w:rPr>
          <w:color w:val="231F20"/>
          <w:spacing w:val="9"/>
        </w:rPr>
        <w:t> </w:t>
      </w:r>
      <w:r>
        <w:rPr>
          <w:color w:val="231F20"/>
        </w:rPr>
        <w:t>определении</w:t>
      </w:r>
      <w:r>
        <w:rPr>
          <w:color w:val="231F20"/>
          <w:spacing w:val="10"/>
        </w:rPr>
        <w:t> </w:t>
      </w:r>
      <w:r>
        <w:rPr>
          <w:color w:val="231F20"/>
        </w:rPr>
        <w:t>уровня</w:t>
      </w:r>
      <w:r>
        <w:rPr>
          <w:color w:val="231F20"/>
          <w:spacing w:val="9"/>
        </w:rPr>
        <w:t> </w:t>
      </w:r>
      <w:r>
        <w:rPr>
          <w:color w:val="231F20"/>
        </w:rPr>
        <w:t>топлива</w:t>
      </w:r>
      <w:r>
        <w:rPr>
          <w:color w:val="231F20"/>
          <w:spacing w:val="9"/>
        </w:rPr>
        <w:t> </w:t>
      </w:r>
      <w:r>
        <w:rPr>
          <w:color w:val="231F20"/>
        </w:rPr>
        <w:t>в</w:t>
      </w:r>
      <w:r>
        <w:rPr>
          <w:color w:val="231F20"/>
          <w:spacing w:val="9"/>
        </w:rPr>
        <w:t> </w:t>
      </w:r>
      <w:r>
        <w:rPr>
          <w:color w:val="231F20"/>
        </w:rPr>
        <w:t>1–3</w:t>
      </w:r>
      <w:r>
        <w:rPr>
          <w:color w:val="231F20"/>
          <w:spacing w:val="11"/>
        </w:rPr>
        <w:t> </w:t>
      </w:r>
      <w:r>
        <w:rPr>
          <w:color w:val="231F20"/>
        </w:rPr>
        <w:t>%.</w:t>
      </w:r>
      <w:r>
        <w:rPr>
          <w:color w:val="231F20"/>
          <w:spacing w:val="1"/>
        </w:rPr>
        <w:t> </w:t>
      </w:r>
      <w:r>
        <w:rPr>
          <w:color w:val="231F20"/>
          <w:spacing w:val="-2"/>
          <w:w w:val="105"/>
        </w:rPr>
        <w:t>А также предлагается программно-аппаратный </w:t>
      </w:r>
      <w:r>
        <w:rPr>
          <w:color w:val="231F20"/>
          <w:spacing w:val="-1"/>
          <w:w w:val="105"/>
        </w:rPr>
        <w:t>комплекс, пред-</w:t>
      </w:r>
      <w:r>
        <w:rPr>
          <w:color w:val="231F20"/>
          <w:w w:val="105"/>
        </w:rPr>
        <w:t> назначенный для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автоматизации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процесса отпуска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топлива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потре-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бителю.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Устройство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располагается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кабине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топливозаправщика.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Автоматизированный процесс отпуска топлива и соблюдения тре-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бований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безопасности позволяет повысить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эффективность и каче-</w:t>
      </w:r>
    </w:p>
    <w:p>
      <w:pPr>
        <w:pStyle w:val="BodyText"/>
        <w:spacing w:before="13"/>
        <w:jc w:val="both"/>
      </w:pPr>
      <w:r>
        <w:rPr>
          <w:color w:val="231F20"/>
          <w:spacing w:val="-1"/>
          <w:w w:val="105"/>
        </w:rPr>
        <w:t>ство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обслуживания.</w:t>
      </w:r>
    </w:p>
    <w:p>
      <w:pPr>
        <w:pStyle w:val="BodyText"/>
        <w:spacing w:before="17"/>
        <w:ind w:left="555"/>
        <w:jc w:val="both"/>
      </w:pPr>
      <w:r>
        <w:rPr>
          <w:color w:val="231F20"/>
          <w:spacing w:val="-2"/>
          <w:w w:val="105"/>
        </w:rPr>
        <w:t>Данная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2"/>
          <w:w w:val="105"/>
        </w:rPr>
        <w:t>система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предназначена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для:</w:t>
      </w:r>
    </w:p>
    <w:p>
      <w:pPr>
        <w:pStyle w:val="ListParagraph"/>
        <w:numPr>
          <w:ilvl w:val="0"/>
          <w:numId w:val="58"/>
        </w:numPr>
        <w:tabs>
          <w:tab w:pos="713" w:val="left" w:leader="none"/>
        </w:tabs>
        <w:spacing w:line="256" w:lineRule="auto" w:before="18" w:after="0"/>
        <w:ind w:left="158" w:right="376" w:firstLine="396"/>
        <w:jc w:val="both"/>
        <w:rPr>
          <w:sz w:val="20"/>
        </w:rPr>
      </w:pPr>
      <w:r>
        <w:rPr>
          <w:color w:val="231F20"/>
          <w:spacing w:val="-1"/>
          <w:w w:val="105"/>
          <w:sz w:val="20"/>
        </w:rPr>
        <w:t>контроля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состояния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оборудования,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занятого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в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процессе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отпу-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ска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топлива;</w:t>
      </w:r>
    </w:p>
    <w:p>
      <w:pPr>
        <w:pStyle w:val="ListParagraph"/>
        <w:numPr>
          <w:ilvl w:val="0"/>
          <w:numId w:val="58"/>
        </w:numPr>
        <w:tabs>
          <w:tab w:pos="701" w:val="left" w:leader="none"/>
        </w:tabs>
        <w:spacing w:line="240" w:lineRule="auto" w:before="2" w:after="0"/>
        <w:ind w:left="700" w:right="0" w:hanging="146"/>
        <w:jc w:val="both"/>
        <w:rPr>
          <w:sz w:val="20"/>
        </w:rPr>
      </w:pPr>
      <w:r>
        <w:rPr>
          <w:color w:val="231F20"/>
          <w:spacing w:val="-3"/>
          <w:sz w:val="20"/>
        </w:rPr>
        <w:t>контроль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3"/>
          <w:sz w:val="20"/>
        </w:rPr>
        <w:t>географического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3"/>
          <w:sz w:val="20"/>
        </w:rPr>
        <w:t>положения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3"/>
          <w:sz w:val="20"/>
        </w:rPr>
        <w:t>топливомаслозаправщика;</w:t>
      </w:r>
    </w:p>
    <w:p>
      <w:pPr>
        <w:pStyle w:val="ListParagraph"/>
        <w:numPr>
          <w:ilvl w:val="0"/>
          <w:numId w:val="58"/>
        </w:numPr>
        <w:tabs>
          <w:tab w:pos="711" w:val="left" w:leader="none"/>
        </w:tabs>
        <w:spacing w:line="240" w:lineRule="auto" w:before="17" w:after="0"/>
        <w:ind w:left="710" w:right="0" w:hanging="156"/>
        <w:jc w:val="both"/>
        <w:rPr>
          <w:sz w:val="20"/>
        </w:rPr>
      </w:pPr>
      <w:r>
        <w:rPr>
          <w:color w:val="231F20"/>
          <w:sz w:val="20"/>
        </w:rPr>
        <w:t>ведение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сохранение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маршрута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передвижения;</w:t>
      </w:r>
    </w:p>
    <w:p>
      <w:pPr>
        <w:pStyle w:val="ListParagraph"/>
        <w:numPr>
          <w:ilvl w:val="0"/>
          <w:numId w:val="58"/>
        </w:numPr>
        <w:tabs>
          <w:tab w:pos="708" w:val="left" w:leader="none"/>
        </w:tabs>
        <w:spacing w:line="256" w:lineRule="auto" w:before="17" w:after="0"/>
        <w:ind w:left="158" w:right="375" w:firstLine="396"/>
        <w:jc w:val="both"/>
        <w:rPr>
          <w:sz w:val="20"/>
        </w:rPr>
      </w:pPr>
      <w:r>
        <w:rPr>
          <w:color w:val="231F20"/>
          <w:sz w:val="20"/>
        </w:rPr>
        <w:t>обеспечение сохранности нефтепродуктов и противодействие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попыткам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мошенничества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хищения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их.</w:t>
      </w:r>
    </w:p>
    <w:p>
      <w:pPr>
        <w:pStyle w:val="BodyText"/>
        <w:spacing w:line="256" w:lineRule="auto" w:before="3"/>
        <w:ind w:right="375" w:firstLine="396"/>
        <w:jc w:val="both"/>
      </w:pPr>
      <w:r>
        <w:rPr>
          <w:color w:val="231F20"/>
          <w:w w:val="105"/>
        </w:rPr>
        <w:t>Таким образом, использование данного оборудования позво-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ляет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обеспечить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высокие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технико-экономические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показатели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рабо-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ты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оборудования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за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счет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автоматизации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процессов,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также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умень-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шить эксплуатационные технологические и трудовые затраты за счет</w:t>
      </w:r>
      <w:r>
        <w:rPr>
          <w:color w:val="231F20"/>
          <w:spacing w:val="-47"/>
        </w:rPr>
        <w:t> </w:t>
      </w:r>
      <w:r>
        <w:rPr>
          <w:color w:val="231F20"/>
          <w:spacing w:val="-1"/>
          <w:w w:val="105"/>
        </w:rPr>
        <w:t>минимизации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потерь.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Помимо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этого,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возможно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увеличение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эффек-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тивности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учета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топлива,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также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обеспечение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экономической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безо-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пасности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путем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предотвращения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хищения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несанкционированно-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го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отпуска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топлива.</w:t>
      </w:r>
    </w:p>
    <w:p>
      <w:pPr>
        <w:spacing w:line="205" w:lineRule="exact" w:before="166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59"/>
        </w:numPr>
        <w:tabs>
          <w:tab w:pos="734" w:val="left" w:leader="none"/>
        </w:tabs>
        <w:spacing w:line="237" w:lineRule="auto" w:before="0" w:after="0"/>
        <w:ind w:left="158" w:right="374" w:firstLine="396"/>
        <w:jc w:val="left"/>
        <w:rPr>
          <w:sz w:val="18"/>
        </w:rPr>
      </w:pPr>
      <w:r>
        <w:rPr>
          <w:color w:val="231F20"/>
          <w:spacing w:val="-1"/>
          <w:sz w:val="18"/>
        </w:rPr>
        <w:t>Алексеенко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П.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Д.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Проектирование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эксплуатационной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базы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машинного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парка строительной организации: Учебное пособие, СПб, 1993, 49 с.</w:t>
      </w:r>
    </w:p>
    <w:p>
      <w:pPr>
        <w:pStyle w:val="ListParagraph"/>
        <w:numPr>
          <w:ilvl w:val="0"/>
          <w:numId w:val="59"/>
        </w:numPr>
        <w:tabs>
          <w:tab w:pos="747" w:val="left" w:leader="none"/>
        </w:tabs>
        <w:spacing w:line="237" w:lineRule="auto" w:before="0" w:after="0"/>
        <w:ind w:left="158" w:right="374" w:firstLine="396"/>
        <w:jc w:val="left"/>
        <w:rPr>
          <w:sz w:val="18"/>
        </w:rPr>
      </w:pPr>
      <w:r>
        <w:rPr>
          <w:color w:val="231F20"/>
          <w:sz w:val="18"/>
        </w:rPr>
        <w:t>Дептеринский</w:t>
      </w:r>
      <w:r>
        <w:rPr>
          <w:color w:val="231F20"/>
          <w:spacing w:val="30"/>
          <w:sz w:val="18"/>
        </w:rPr>
        <w:t> </w:t>
      </w:r>
      <w:r>
        <w:rPr>
          <w:color w:val="231F20"/>
          <w:sz w:val="18"/>
        </w:rPr>
        <w:t>Л.</w:t>
      </w:r>
      <w:r>
        <w:rPr>
          <w:color w:val="231F20"/>
          <w:spacing w:val="30"/>
          <w:sz w:val="18"/>
        </w:rPr>
        <w:t> </w:t>
      </w:r>
      <w:r>
        <w:rPr>
          <w:color w:val="231F20"/>
          <w:sz w:val="18"/>
        </w:rPr>
        <w:t>В.</w:t>
      </w:r>
      <w:r>
        <w:rPr>
          <w:color w:val="231F20"/>
          <w:spacing w:val="31"/>
          <w:sz w:val="18"/>
        </w:rPr>
        <w:t> </w:t>
      </w:r>
      <w:r>
        <w:rPr>
          <w:color w:val="231F20"/>
          <w:sz w:val="18"/>
        </w:rPr>
        <w:t>Проектирование</w:t>
      </w:r>
      <w:r>
        <w:rPr>
          <w:color w:val="231F20"/>
          <w:spacing w:val="30"/>
          <w:sz w:val="18"/>
        </w:rPr>
        <w:t> </w:t>
      </w:r>
      <w:r>
        <w:rPr>
          <w:color w:val="231F20"/>
          <w:sz w:val="18"/>
        </w:rPr>
        <w:t>авторемонтных</w:t>
      </w:r>
      <w:r>
        <w:rPr>
          <w:color w:val="231F20"/>
          <w:spacing w:val="31"/>
          <w:sz w:val="18"/>
        </w:rPr>
        <w:t> </w:t>
      </w:r>
      <w:r>
        <w:rPr>
          <w:color w:val="231F20"/>
          <w:sz w:val="18"/>
        </w:rPr>
        <w:t>предприятий,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М.,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1981.</w:t>
      </w:r>
    </w:p>
    <w:p>
      <w:pPr>
        <w:pStyle w:val="ListParagraph"/>
        <w:numPr>
          <w:ilvl w:val="0"/>
          <w:numId w:val="59"/>
        </w:numPr>
        <w:tabs>
          <w:tab w:pos="725" w:val="left" w:leader="none"/>
        </w:tabs>
        <w:spacing w:line="237" w:lineRule="auto" w:before="0" w:after="0"/>
        <w:ind w:left="158" w:right="376" w:firstLine="396"/>
        <w:jc w:val="left"/>
        <w:rPr>
          <w:sz w:val="18"/>
        </w:rPr>
      </w:pPr>
      <w:r>
        <w:rPr>
          <w:color w:val="231F20"/>
          <w:w w:val="95"/>
          <w:sz w:val="18"/>
        </w:rPr>
        <w:t>Мобильная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топливозаправочная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техника.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URL: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https://os1.ru/article/20603-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mobilnaya-toplivomaslozapravochnaya-tehnika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(дата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обращения: 26.10.2019).</w:t>
      </w:r>
    </w:p>
    <w:p>
      <w:pPr>
        <w:pStyle w:val="ListParagraph"/>
        <w:numPr>
          <w:ilvl w:val="0"/>
          <w:numId w:val="59"/>
        </w:numPr>
        <w:tabs>
          <w:tab w:pos="741" w:val="left" w:leader="none"/>
        </w:tabs>
        <w:spacing w:line="237" w:lineRule="auto" w:before="0" w:after="0"/>
        <w:ind w:left="158" w:right="377" w:firstLine="396"/>
        <w:jc w:val="left"/>
        <w:rPr>
          <w:sz w:val="18"/>
        </w:rPr>
      </w:pPr>
      <w:r>
        <w:rPr>
          <w:color w:val="231F20"/>
          <w:sz w:val="18"/>
        </w:rPr>
        <w:t>Ремонтно-эксплуатационная</w:t>
      </w:r>
      <w:r>
        <w:rPr>
          <w:color w:val="231F20"/>
          <w:spacing w:val="9"/>
          <w:sz w:val="18"/>
        </w:rPr>
        <w:t> </w:t>
      </w:r>
      <w:r>
        <w:rPr>
          <w:color w:val="231F20"/>
          <w:sz w:val="18"/>
        </w:rPr>
        <w:t>база.</w:t>
      </w:r>
      <w:r>
        <w:rPr>
          <w:color w:val="231F20"/>
          <w:spacing w:val="9"/>
          <w:sz w:val="18"/>
        </w:rPr>
        <w:t> </w:t>
      </w:r>
      <w:r>
        <w:rPr>
          <w:color w:val="231F20"/>
          <w:sz w:val="18"/>
        </w:rPr>
        <w:t>URL:</w:t>
      </w:r>
      <w:r>
        <w:rPr>
          <w:color w:val="231F20"/>
          <w:spacing w:val="9"/>
          <w:sz w:val="18"/>
        </w:rPr>
        <w:t> </w:t>
      </w:r>
      <w:hyperlink r:id="rId231">
        <w:r>
          <w:rPr>
            <w:color w:val="231F20"/>
            <w:sz w:val="18"/>
          </w:rPr>
          <w:t>http://stroy-technics.ru/article/</w:t>
        </w:r>
      </w:hyperlink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remontno-ekspluatatsionnaya-baza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(дата обращения: 25.10.2019).</w:t>
      </w:r>
    </w:p>
    <w:p>
      <w:pPr>
        <w:spacing w:after="0" w:line="237" w:lineRule="auto"/>
        <w:jc w:val="left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ind w:left="0"/>
      </w:pPr>
    </w:p>
    <w:p>
      <w:pPr>
        <w:pStyle w:val="BodyText"/>
        <w:spacing w:before="9"/>
        <w:ind w:left="0"/>
        <w:rPr>
          <w:sz w:val="26"/>
        </w:rPr>
      </w:pPr>
    </w:p>
    <w:p>
      <w:pPr>
        <w:pStyle w:val="BodyText"/>
        <w:spacing w:line="59" w:lineRule="exact"/>
        <w:ind w:left="143"/>
        <w:rPr>
          <w:sz w:val="5"/>
        </w:rPr>
      </w:pPr>
      <w:r>
        <w:rPr>
          <w:position w:val="0"/>
          <w:sz w:val="5"/>
        </w:rPr>
        <w:pict>
          <v:group style="width:297.650pt;height:3pt;mso-position-horizontal-relative:char;mso-position-vertical-relative:line" id="docshapegroup98" coordorigin="0,0" coordsize="5953,60">
            <v:line style="position:absolute" from="0,15" to="5953,15" stroked="true" strokeweight="1.5pt" strokecolor="#231f20">
              <v:stroke dashstyle="solid"/>
            </v:line>
            <v:line style="position:absolute" from="0,55" to="5953,55" stroked="true" strokeweight=".501pt" strokecolor="#231f20">
              <v:stroke dashstyle="solid"/>
            </v:line>
          </v:group>
        </w:pict>
      </w:r>
      <w:r>
        <w:rPr>
          <w:position w:val="0"/>
          <w:sz w:val="5"/>
        </w:rPr>
      </w:r>
    </w:p>
    <w:p>
      <w:pPr>
        <w:pStyle w:val="BodyText"/>
        <w:spacing w:before="8"/>
        <w:ind w:left="0"/>
        <w:rPr>
          <w:sz w:val="16"/>
        </w:rPr>
      </w:pPr>
    </w:p>
    <w:p>
      <w:pPr>
        <w:pStyle w:val="Heading1"/>
        <w:spacing w:line="249" w:lineRule="auto"/>
        <w:ind w:left="140" w:right="359"/>
        <w:rPr>
          <w:u w:val="none"/>
        </w:rPr>
      </w:pPr>
      <w:r>
        <w:rPr>
          <w:color w:val="231F20"/>
          <w:spacing w:val="-3"/>
          <w:u w:val="thick" w:color="231F20"/>
        </w:rPr>
        <w:t>СЕКЦИЯ ТЕХНИЧЕСКАЯ ЭКСПЛУАТАЦИЯ</w:t>
      </w:r>
      <w:r>
        <w:rPr>
          <w:color w:val="231F20"/>
          <w:spacing w:val="-67"/>
          <w:u w:val="none"/>
        </w:rPr>
        <w:t> </w:t>
      </w:r>
      <w:r>
        <w:rPr>
          <w:color w:val="231F20"/>
          <w:u w:val="thick" w:color="231F20"/>
        </w:rPr>
        <w:t>АВТОТРАНСПОРТНЫХ</w:t>
      </w:r>
      <w:r>
        <w:rPr>
          <w:color w:val="231F20"/>
          <w:spacing w:val="-3"/>
          <w:u w:val="thick" w:color="231F20"/>
        </w:rPr>
        <w:t> </w:t>
      </w:r>
      <w:r>
        <w:rPr>
          <w:color w:val="231F20"/>
          <w:u w:val="thick" w:color="231F20"/>
        </w:rPr>
        <w:t>СРЕДСТВ</w:t>
      </w:r>
    </w:p>
    <w:p>
      <w:pPr>
        <w:pStyle w:val="BodyText"/>
        <w:spacing w:before="10"/>
        <w:ind w:left="0"/>
        <w:rPr>
          <w:b/>
          <w:sz w:val="26"/>
        </w:rPr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45"/>
        <w:gridCol w:w="2809"/>
      </w:tblGrid>
      <w:tr>
        <w:trPr>
          <w:trHeight w:val="1282" w:hRule="atLeast"/>
        </w:trPr>
        <w:tc>
          <w:tcPr>
            <w:tcW w:w="3245" w:type="dxa"/>
          </w:tcPr>
          <w:p>
            <w:pPr>
              <w:pStyle w:val="TableParagraph"/>
              <w:spacing w:line="199" w:lineRule="exact" w:before="0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УДК</w:t>
            </w:r>
            <w:r>
              <w:rPr>
                <w:b/>
                <w:color w:val="231F20"/>
                <w:spacing w:val="-9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629.359</w:t>
            </w:r>
          </w:p>
          <w:p>
            <w:pPr>
              <w:pStyle w:val="TableParagraph"/>
              <w:spacing w:line="249" w:lineRule="auto" w:before="9"/>
              <w:ind w:left="50" w:right="510"/>
              <w:rPr>
                <w:sz w:val="18"/>
              </w:rPr>
            </w:pPr>
            <w:r>
              <w:rPr>
                <w:i/>
                <w:color w:val="231F20"/>
                <w:spacing w:val="-1"/>
                <w:sz w:val="18"/>
              </w:rPr>
              <w:t>Полина</w:t>
            </w:r>
            <w:r>
              <w:rPr>
                <w:i/>
                <w:color w:val="231F20"/>
                <w:spacing w:val="-8"/>
                <w:sz w:val="18"/>
              </w:rPr>
              <w:t> </w:t>
            </w:r>
            <w:r>
              <w:rPr>
                <w:i/>
                <w:color w:val="231F20"/>
                <w:spacing w:val="-1"/>
                <w:sz w:val="18"/>
              </w:rPr>
              <w:t>Александровна</w:t>
            </w:r>
            <w:r>
              <w:rPr>
                <w:i/>
                <w:color w:val="231F20"/>
                <w:spacing w:val="-6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Артемьева</w:t>
            </w:r>
            <w:r>
              <w:rPr>
                <w:color w:val="231F20"/>
                <w:sz w:val="18"/>
              </w:rPr>
              <w:t>,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магистр</w:t>
            </w:r>
          </w:p>
          <w:p>
            <w:pPr>
              <w:pStyle w:val="TableParagraph"/>
              <w:spacing w:line="249" w:lineRule="auto" w:before="1"/>
              <w:ind w:left="50" w:right="116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(Санкт-Петербургский государственный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архитектурно-строительный</w:t>
            </w:r>
            <w:r>
              <w:rPr>
                <w:color w:val="231F20"/>
                <w:spacing w:val="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университет)</w:t>
            </w:r>
          </w:p>
          <w:p>
            <w:pPr>
              <w:pStyle w:val="TableParagraph"/>
              <w:spacing w:line="190" w:lineRule="exact" w:before="2"/>
              <w:ind w:left="50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 </w:t>
            </w:r>
            <w:hyperlink r:id="rId235">
              <w:r>
                <w:rPr>
                  <w:i/>
                  <w:color w:val="231F20"/>
                  <w:w w:val="95"/>
                  <w:sz w:val="18"/>
                </w:rPr>
                <w:t>artemeva.polina10@mail.ru</w:t>
              </w:r>
            </w:hyperlink>
          </w:p>
        </w:tc>
        <w:tc>
          <w:tcPr>
            <w:tcW w:w="2809" w:type="dxa"/>
          </w:tcPr>
          <w:p>
            <w:pPr>
              <w:pStyle w:val="TableParagraph"/>
              <w:spacing w:before="4"/>
              <w:rPr>
                <w:b/>
                <w:sz w:val="18"/>
              </w:rPr>
            </w:pPr>
          </w:p>
          <w:p>
            <w:pPr>
              <w:pStyle w:val="TableParagraph"/>
              <w:spacing w:before="0"/>
              <w:ind w:right="49"/>
              <w:jc w:val="right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Polina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Aleksandrovna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Artemyeva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line="249" w:lineRule="auto" w:before="9"/>
              <w:ind w:left="428" w:right="49" w:firstLine="1872"/>
              <w:jc w:val="righ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master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                          </w:t>
            </w:r>
            <w:r>
              <w:rPr>
                <w:color w:val="231F20"/>
                <w:spacing w:val="26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(Saint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Petersburg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State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University</w:t>
            </w:r>
          </w:p>
          <w:p>
            <w:pPr>
              <w:pStyle w:val="TableParagraph"/>
              <w:spacing w:before="1"/>
              <w:ind w:right="49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of</w:t>
            </w:r>
            <w:r>
              <w:rPr>
                <w:color w:val="231F20"/>
                <w:spacing w:val="-1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Architecture</w:t>
            </w:r>
            <w:r>
              <w:rPr>
                <w:color w:val="231F20"/>
                <w:w w:val="95"/>
                <w:sz w:val="18"/>
              </w:rPr>
              <w:t> and Civil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Engineering)</w:t>
            </w:r>
          </w:p>
          <w:p>
            <w:pPr>
              <w:pStyle w:val="TableParagraph"/>
              <w:spacing w:line="187" w:lineRule="exact" w:before="9"/>
              <w:ind w:right="48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 </w:t>
            </w:r>
            <w:hyperlink r:id="rId235">
              <w:r>
                <w:rPr>
                  <w:i/>
                  <w:color w:val="231F20"/>
                  <w:w w:val="95"/>
                  <w:sz w:val="18"/>
                </w:rPr>
                <w:t>artemeva.polina10@mail.ru</w:t>
              </w:r>
            </w:hyperlink>
          </w:p>
        </w:tc>
      </w:tr>
    </w:tbl>
    <w:p>
      <w:pPr>
        <w:pStyle w:val="BodyText"/>
        <w:spacing w:before="4"/>
        <w:ind w:left="0"/>
        <w:rPr>
          <w:b/>
          <w:sz w:val="24"/>
        </w:rPr>
      </w:pPr>
    </w:p>
    <w:p>
      <w:pPr>
        <w:pStyle w:val="Heading2"/>
        <w:spacing w:line="249" w:lineRule="auto" w:before="0"/>
      </w:pPr>
      <w:r>
        <w:rPr>
          <w:color w:val="231F20"/>
          <w:spacing w:val="-2"/>
        </w:rPr>
        <w:t>СОВЕРШЕНСТВОВАНИЕ ИНФРАСТРУКТУРЫ</w:t>
      </w:r>
      <w:r>
        <w:rPr>
          <w:color w:val="231F20"/>
          <w:spacing w:val="-52"/>
        </w:rPr>
        <w:t> </w:t>
      </w:r>
      <w:r>
        <w:rPr>
          <w:color w:val="231F20"/>
        </w:rPr>
        <w:t>АВТОМОБИЛЬНОГО</w:t>
      </w:r>
      <w:r>
        <w:rPr>
          <w:color w:val="231F20"/>
          <w:spacing w:val="-3"/>
        </w:rPr>
        <w:t> </w:t>
      </w:r>
      <w:r>
        <w:rPr>
          <w:color w:val="231F20"/>
        </w:rPr>
        <w:t>ТРАНСПОРТА</w:t>
      </w:r>
    </w:p>
    <w:p>
      <w:pPr>
        <w:spacing w:line="249" w:lineRule="auto" w:before="2"/>
        <w:ind w:left="181" w:right="397" w:hanging="2"/>
        <w:jc w:val="center"/>
        <w:rPr>
          <w:b/>
          <w:sz w:val="22"/>
        </w:rPr>
      </w:pPr>
      <w:r>
        <w:rPr>
          <w:b/>
          <w:color w:val="231F20"/>
          <w:sz w:val="22"/>
        </w:rPr>
        <w:t>ДЛЯ СОЗДАНИЯ УСЛОВИЙ ВНЕДРЕНИЯ</w:t>
      </w:r>
      <w:r>
        <w:rPr>
          <w:b/>
          <w:color w:val="231F20"/>
          <w:spacing w:val="1"/>
          <w:sz w:val="22"/>
        </w:rPr>
        <w:t> </w:t>
      </w:r>
      <w:r>
        <w:rPr>
          <w:b/>
          <w:color w:val="231F20"/>
          <w:sz w:val="22"/>
        </w:rPr>
        <w:t>КОММЕРЧЕСКИХ</w:t>
      </w:r>
      <w:r>
        <w:rPr>
          <w:b/>
          <w:color w:val="231F20"/>
          <w:spacing w:val="-14"/>
          <w:sz w:val="22"/>
        </w:rPr>
        <w:t> </w:t>
      </w:r>
      <w:r>
        <w:rPr>
          <w:b/>
          <w:color w:val="231F20"/>
          <w:sz w:val="22"/>
        </w:rPr>
        <w:t>АВТОМОБИЛЕЙ</w:t>
      </w:r>
      <w:r>
        <w:rPr>
          <w:b/>
          <w:color w:val="231F20"/>
          <w:spacing w:val="-13"/>
          <w:sz w:val="22"/>
        </w:rPr>
        <w:t> </w:t>
      </w:r>
      <w:r>
        <w:rPr>
          <w:b/>
          <w:color w:val="231F20"/>
          <w:sz w:val="22"/>
        </w:rPr>
        <w:t>НА</w:t>
      </w:r>
      <w:r>
        <w:rPr>
          <w:b/>
          <w:color w:val="231F20"/>
          <w:spacing w:val="-13"/>
          <w:sz w:val="22"/>
        </w:rPr>
        <w:t> </w:t>
      </w:r>
      <w:r>
        <w:rPr>
          <w:b/>
          <w:color w:val="231F20"/>
          <w:sz w:val="22"/>
        </w:rPr>
        <w:t>ЭЛЕКТРОТЯГЕ</w:t>
      </w:r>
    </w:p>
    <w:p>
      <w:pPr>
        <w:pStyle w:val="BodyText"/>
        <w:spacing w:before="10"/>
        <w:ind w:left="0"/>
        <w:rPr>
          <w:b/>
          <w:sz w:val="19"/>
        </w:rPr>
      </w:pPr>
    </w:p>
    <w:p>
      <w:pPr>
        <w:pStyle w:val="Heading3"/>
        <w:spacing w:line="249" w:lineRule="auto"/>
        <w:ind w:left="860" w:right="1077" w:firstLine="302"/>
        <w:jc w:val="left"/>
      </w:pPr>
      <w:r>
        <w:rPr>
          <w:color w:val="231F20"/>
        </w:rPr>
        <w:t>IMPROVEMENT OF</w:t>
      </w:r>
      <w:r>
        <w:rPr>
          <w:color w:val="231F20"/>
          <w:spacing w:val="55"/>
        </w:rPr>
        <w:t> </w:t>
      </w:r>
      <w:r>
        <w:rPr>
          <w:color w:val="231F20"/>
        </w:rPr>
        <w:t>INFRASTRUCTURE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MOTOR</w:t>
      </w:r>
      <w:r>
        <w:rPr>
          <w:color w:val="231F20"/>
          <w:spacing w:val="-14"/>
        </w:rPr>
        <w:t> </w:t>
      </w:r>
      <w:r>
        <w:rPr>
          <w:color w:val="231F20"/>
        </w:rPr>
        <w:t>TRANSPORT</w:t>
      </w:r>
      <w:r>
        <w:rPr>
          <w:color w:val="231F20"/>
          <w:spacing w:val="-12"/>
        </w:rPr>
        <w:t> </w:t>
      </w:r>
      <w:r>
        <w:rPr>
          <w:color w:val="231F20"/>
        </w:rPr>
        <w:t>FOR</w:t>
      </w:r>
      <w:r>
        <w:rPr>
          <w:color w:val="231F20"/>
          <w:spacing w:val="-10"/>
        </w:rPr>
        <w:t> </w:t>
      </w:r>
      <w:r>
        <w:rPr>
          <w:color w:val="231F20"/>
        </w:rPr>
        <w:t>CREATION</w:t>
      </w:r>
    </w:p>
    <w:p>
      <w:pPr>
        <w:spacing w:line="249" w:lineRule="auto" w:before="1"/>
        <w:ind w:left="1526" w:right="533" w:hanging="1196"/>
        <w:jc w:val="left"/>
        <w:rPr>
          <w:sz w:val="22"/>
        </w:rPr>
      </w:pPr>
      <w:r>
        <w:rPr>
          <w:color w:val="231F20"/>
          <w:sz w:val="22"/>
        </w:rPr>
        <w:t>OF CONDITIONS OF INTRODUCTION OF COMMERCIAL</w:t>
      </w:r>
      <w:r>
        <w:rPr>
          <w:color w:val="231F20"/>
          <w:spacing w:val="-52"/>
          <w:sz w:val="22"/>
        </w:rPr>
        <w:t> </w:t>
      </w:r>
      <w:r>
        <w:rPr>
          <w:color w:val="231F20"/>
          <w:sz w:val="22"/>
        </w:rPr>
        <w:t>CARS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ON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ELECTRIC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TRACTION</w:t>
      </w:r>
    </w:p>
    <w:p>
      <w:pPr>
        <w:pStyle w:val="BodyText"/>
        <w:ind w:left="0"/>
        <w:rPr>
          <w:sz w:val="19"/>
        </w:rPr>
      </w:pPr>
    </w:p>
    <w:p>
      <w:pPr>
        <w:spacing w:line="249" w:lineRule="auto" w:before="0"/>
        <w:ind w:left="158" w:right="375" w:firstLine="396"/>
        <w:jc w:val="both"/>
        <w:rPr>
          <w:sz w:val="18"/>
        </w:rPr>
      </w:pPr>
      <w:r>
        <w:rPr>
          <w:color w:val="231F20"/>
          <w:spacing w:val="-2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2"/>
          <w:sz w:val="18"/>
        </w:rPr>
        <w:t>статье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рассказывается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одна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из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2"/>
          <w:sz w:val="18"/>
        </w:rPr>
        <w:t>возможных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перспектив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развития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коммер-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2"/>
          <w:sz w:val="18"/>
        </w:rPr>
        <w:t>ческого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2"/>
          <w:sz w:val="18"/>
        </w:rPr>
        <w:t>автомобильного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транспорта,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которая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подразумевает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переход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от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загряз-</w:t>
      </w:r>
      <w:r>
        <w:rPr>
          <w:color w:val="231F20"/>
          <w:spacing w:val="-43"/>
          <w:sz w:val="18"/>
        </w:rPr>
        <w:t> </w:t>
      </w:r>
      <w:r>
        <w:rPr>
          <w:color w:val="231F20"/>
          <w:w w:val="95"/>
          <w:sz w:val="18"/>
        </w:rPr>
        <w:t>няющих окружающую среду автомобилей с двигателями внутреннего сгорания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автомобили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электротягой,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целью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повышения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экологической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безопасно-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сти транспортных средств. Рассмотрены основные недостатки и преимуще-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ства перехода коммунальной техники (мусоровозов) на технику с электротя-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гой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 экономической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выгодой.</w:t>
      </w:r>
    </w:p>
    <w:p>
      <w:pPr>
        <w:spacing w:before="5"/>
        <w:ind w:left="555" w:right="0" w:firstLine="0"/>
        <w:jc w:val="both"/>
        <w:rPr>
          <w:sz w:val="18"/>
        </w:rPr>
      </w:pPr>
      <w:r>
        <w:rPr>
          <w:i/>
          <w:color w:val="231F20"/>
          <w:sz w:val="18"/>
        </w:rPr>
        <w:t>Ключевые</w:t>
      </w:r>
      <w:r>
        <w:rPr>
          <w:i/>
          <w:color w:val="231F20"/>
          <w:spacing w:val="-11"/>
          <w:sz w:val="18"/>
        </w:rPr>
        <w:t> </w:t>
      </w:r>
      <w:r>
        <w:rPr>
          <w:i/>
          <w:color w:val="231F20"/>
          <w:sz w:val="18"/>
        </w:rPr>
        <w:t>слова</w:t>
      </w:r>
      <w:r>
        <w:rPr>
          <w:color w:val="231F20"/>
          <w:sz w:val="18"/>
        </w:rPr>
        <w:t>: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автомобиль,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электротяга,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экономика,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экология.</w:t>
      </w:r>
    </w:p>
    <w:p>
      <w:pPr>
        <w:pStyle w:val="BodyText"/>
        <w:spacing w:before="6"/>
        <w:ind w:left="0"/>
        <w:rPr>
          <w:sz w:val="19"/>
        </w:rPr>
      </w:pPr>
    </w:p>
    <w:p>
      <w:pPr>
        <w:spacing w:line="249" w:lineRule="auto" w:before="1"/>
        <w:ind w:left="158" w:right="373" w:firstLine="396"/>
        <w:jc w:val="both"/>
        <w:rPr>
          <w:sz w:val="18"/>
        </w:rPr>
      </w:pPr>
      <w:r>
        <w:rPr>
          <w:color w:val="231F20"/>
          <w:sz w:val="18"/>
        </w:rPr>
        <w:t>In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article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one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possible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prospects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development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commercial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mo-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tor transport which means transition from the cars polluting the environment with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internal combustion engines on cars with electrical traction, for the purpose of in-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crease in environmental safety of vehicles is told. The main disadvantages and ad-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vantages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transition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municipal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vehicles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(garbage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trucks)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to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electric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vehicles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with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economic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benefits are considered.</w:t>
      </w:r>
    </w:p>
    <w:p>
      <w:pPr>
        <w:spacing w:before="4"/>
        <w:ind w:left="555" w:right="0" w:firstLine="0"/>
        <w:jc w:val="both"/>
        <w:rPr>
          <w:sz w:val="18"/>
        </w:rPr>
      </w:pPr>
      <w:r>
        <w:rPr>
          <w:i/>
          <w:color w:val="231F20"/>
          <w:sz w:val="18"/>
        </w:rPr>
        <w:t>Keywords</w:t>
      </w:r>
      <w:r>
        <w:rPr>
          <w:color w:val="231F20"/>
          <w:sz w:val="18"/>
        </w:rPr>
        <w:t>: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car,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electrical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traction,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economy,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ecology.</w:t>
      </w:r>
    </w:p>
    <w:p>
      <w:pPr>
        <w:spacing w:after="0"/>
        <w:jc w:val="both"/>
        <w:rPr>
          <w:sz w:val="18"/>
        </w:rPr>
        <w:sectPr>
          <w:headerReference w:type="default" r:id="rId232"/>
          <w:footerReference w:type="default" r:id="rId233"/>
          <w:footerReference w:type="even" r:id="rId234"/>
          <w:pgSz w:w="8400" w:h="11910"/>
          <w:pgMar w:header="0" w:footer="1087" w:top="1100" w:bottom="1280" w:left="1060" w:right="840"/>
          <w:pgNumType w:start="219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5" w:firstLine="396"/>
        <w:jc w:val="both"/>
      </w:pPr>
      <w:r>
        <w:rPr>
          <w:color w:val="231F20"/>
        </w:rPr>
        <w:t>Тенденция</w:t>
      </w:r>
      <w:r>
        <w:rPr>
          <w:color w:val="231F20"/>
          <w:spacing w:val="-9"/>
        </w:rPr>
        <w:t> </w:t>
      </w:r>
      <w:r>
        <w:rPr>
          <w:color w:val="231F20"/>
        </w:rPr>
        <w:t>мировых</w:t>
      </w:r>
      <w:r>
        <w:rPr>
          <w:color w:val="231F20"/>
          <w:spacing w:val="-9"/>
        </w:rPr>
        <w:t> </w:t>
      </w:r>
      <w:r>
        <w:rPr>
          <w:color w:val="231F20"/>
        </w:rPr>
        <w:t>развитых</w:t>
      </w:r>
      <w:r>
        <w:rPr>
          <w:color w:val="231F20"/>
          <w:spacing w:val="-9"/>
        </w:rPr>
        <w:t> </w:t>
      </w:r>
      <w:r>
        <w:rPr>
          <w:color w:val="231F20"/>
        </w:rPr>
        <w:t>стран</w:t>
      </w:r>
      <w:r>
        <w:rPr>
          <w:color w:val="231F20"/>
          <w:spacing w:val="-9"/>
        </w:rPr>
        <w:t> </w:t>
      </w:r>
      <w:r>
        <w:rPr>
          <w:color w:val="231F20"/>
        </w:rPr>
        <w:t>заключается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том,</w:t>
      </w:r>
      <w:r>
        <w:rPr>
          <w:color w:val="231F20"/>
          <w:spacing w:val="-9"/>
        </w:rPr>
        <w:t> </w:t>
      </w:r>
      <w:r>
        <w:rPr>
          <w:color w:val="231F20"/>
        </w:rPr>
        <w:t>что</w:t>
      </w:r>
      <w:r>
        <w:rPr>
          <w:color w:val="231F20"/>
          <w:spacing w:val="-9"/>
        </w:rPr>
        <w:t> </w:t>
      </w:r>
      <w:r>
        <w:rPr>
          <w:color w:val="231F20"/>
        </w:rPr>
        <w:t>вало-</w:t>
      </w:r>
      <w:r>
        <w:rPr>
          <w:color w:val="231F20"/>
          <w:spacing w:val="-48"/>
        </w:rPr>
        <w:t> </w:t>
      </w:r>
      <w:r>
        <w:rPr>
          <w:color w:val="231F20"/>
        </w:rPr>
        <w:t>вой внутренний продукт состоит из нескольких основных статей до-</w:t>
      </w:r>
      <w:r>
        <w:rPr>
          <w:color w:val="231F20"/>
          <w:spacing w:val="1"/>
        </w:rPr>
        <w:t> </w:t>
      </w:r>
      <w:r>
        <w:rPr>
          <w:color w:val="231F20"/>
        </w:rPr>
        <w:t>хода любого государства. Значимую часть этих доходов во всех раз-</w:t>
      </w:r>
      <w:r>
        <w:rPr>
          <w:color w:val="231F20"/>
          <w:spacing w:val="1"/>
        </w:rPr>
        <w:t> </w:t>
      </w:r>
      <w:r>
        <w:rPr>
          <w:color w:val="231F20"/>
        </w:rPr>
        <w:t>витых странах формирует автомобильный кластер до 60 %. Из этих</w:t>
      </w:r>
      <w:r>
        <w:rPr>
          <w:color w:val="231F20"/>
          <w:spacing w:val="1"/>
        </w:rPr>
        <w:t> </w:t>
      </w:r>
      <w:r>
        <w:rPr>
          <w:color w:val="231F20"/>
        </w:rPr>
        <w:t>60 % до 60 % валового внутреннего продукта формируется затрата-</w:t>
      </w:r>
      <w:r>
        <w:rPr>
          <w:color w:val="231F20"/>
          <w:spacing w:val="1"/>
        </w:rPr>
        <w:t> </w:t>
      </w:r>
      <w:r>
        <w:rPr>
          <w:color w:val="231F20"/>
        </w:rPr>
        <w:t>ми на энергоресурсы, которые обеспечивают работу автомобильно-</w:t>
      </w:r>
      <w:r>
        <w:rPr>
          <w:color w:val="231F20"/>
          <w:spacing w:val="1"/>
        </w:rPr>
        <w:t> </w:t>
      </w:r>
      <w:r>
        <w:rPr>
          <w:color w:val="231F20"/>
        </w:rPr>
        <w:t>го транспорта. Задача всех мировых научных школ, технологических</w:t>
      </w:r>
      <w:r>
        <w:rPr>
          <w:color w:val="231F20"/>
          <w:spacing w:val="-47"/>
        </w:rPr>
        <w:t> </w:t>
      </w:r>
      <w:r>
        <w:rPr>
          <w:color w:val="231F20"/>
        </w:rPr>
        <w:t>школ как можно в скором времени минимизировать данную затрат-</w:t>
      </w:r>
      <w:r>
        <w:rPr>
          <w:color w:val="231F20"/>
          <w:spacing w:val="1"/>
        </w:rPr>
        <w:t> </w:t>
      </w:r>
      <w:r>
        <w:rPr>
          <w:color w:val="231F20"/>
        </w:rPr>
        <w:t>ную</w:t>
      </w:r>
      <w:r>
        <w:rPr>
          <w:color w:val="231F20"/>
          <w:spacing w:val="-13"/>
        </w:rPr>
        <w:t> </w:t>
      </w:r>
      <w:r>
        <w:rPr>
          <w:color w:val="231F20"/>
        </w:rPr>
        <w:t>часть</w:t>
      </w:r>
      <w:r>
        <w:rPr>
          <w:color w:val="231F20"/>
          <w:spacing w:val="-12"/>
        </w:rPr>
        <w:t> </w:t>
      </w:r>
      <w:r>
        <w:rPr>
          <w:color w:val="231F20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</w:rPr>
        <w:t>обеспечения</w:t>
      </w:r>
      <w:r>
        <w:rPr>
          <w:color w:val="231F20"/>
          <w:spacing w:val="-12"/>
        </w:rPr>
        <w:t> </w:t>
      </w:r>
      <w:r>
        <w:rPr>
          <w:color w:val="231F20"/>
        </w:rPr>
        <w:t>высоких</w:t>
      </w:r>
      <w:r>
        <w:rPr>
          <w:color w:val="231F20"/>
          <w:spacing w:val="-12"/>
        </w:rPr>
        <w:t> </w:t>
      </w:r>
      <w:r>
        <w:rPr>
          <w:color w:val="231F20"/>
        </w:rPr>
        <w:t>экономических</w:t>
      </w:r>
      <w:r>
        <w:rPr>
          <w:color w:val="231F20"/>
          <w:spacing w:val="-12"/>
        </w:rPr>
        <w:t> </w:t>
      </w:r>
      <w:r>
        <w:rPr>
          <w:color w:val="231F20"/>
        </w:rPr>
        <w:t>показателей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вы-</w:t>
      </w:r>
      <w:r>
        <w:rPr>
          <w:color w:val="231F20"/>
          <w:spacing w:val="-47"/>
        </w:rPr>
        <w:t> </w:t>
      </w:r>
      <w:r>
        <w:rPr>
          <w:color w:val="231F20"/>
        </w:rPr>
        <w:t>равнивания</w:t>
      </w:r>
      <w:r>
        <w:rPr>
          <w:color w:val="231F20"/>
          <w:spacing w:val="-9"/>
        </w:rPr>
        <w:t> </w:t>
      </w:r>
      <w:r>
        <w:rPr>
          <w:color w:val="231F20"/>
        </w:rPr>
        <w:t>экономической</w:t>
      </w:r>
      <w:r>
        <w:rPr>
          <w:color w:val="231F20"/>
          <w:spacing w:val="-9"/>
        </w:rPr>
        <w:t> </w:t>
      </w:r>
      <w:r>
        <w:rPr>
          <w:color w:val="231F20"/>
        </w:rPr>
        <w:t>геополитической</w:t>
      </w:r>
      <w:r>
        <w:rPr>
          <w:color w:val="231F20"/>
          <w:spacing w:val="-9"/>
        </w:rPr>
        <w:t> </w:t>
      </w:r>
      <w:r>
        <w:rPr>
          <w:color w:val="231F20"/>
        </w:rPr>
        <w:t>ситуации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мире.</w:t>
      </w:r>
      <w:r>
        <w:rPr>
          <w:color w:val="231F20"/>
          <w:spacing w:val="-9"/>
        </w:rPr>
        <w:t> </w:t>
      </w:r>
      <w:r>
        <w:rPr>
          <w:color w:val="231F20"/>
        </w:rPr>
        <w:t>Одной</w:t>
      </w:r>
      <w:r>
        <w:rPr>
          <w:color w:val="231F20"/>
          <w:spacing w:val="-48"/>
        </w:rPr>
        <w:t> </w:t>
      </w:r>
      <w:r>
        <w:rPr>
          <w:color w:val="231F20"/>
        </w:rPr>
        <w:t>из такой возможностей является внедрение автомобилей на электри-</w:t>
      </w:r>
      <w:r>
        <w:rPr>
          <w:color w:val="231F20"/>
          <w:spacing w:val="1"/>
        </w:rPr>
        <w:t> </w:t>
      </w:r>
      <w:r>
        <w:rPr>
          <w:color w:val="231F20"/>
        </w:rPr>
        <w:t>ческой тяге. Ввиду разнообразности и возможности получения элек-</w:t>
      </w:r>
      <w:r>
        <w:rPr>
          <w:color w:val="231F20"/>
          <w:spacing w:val="1"/>
        </w:rPr>
        <w:t> </w:t>
      </w:r>
      <w:r>
        <w:rPr>
          <w:color w:val="231F20"/>
        </w:rPr>
        <w:t>трической</w:t>
      </w:r>
      <w:r>
        <w:rPr>
          <w:color w:val="231F20"/>
          <w:spacing w:val="24"/>
        </w:rPr>
        <w:t> </w:t>
      </w:r>
      <w:r>
        <w:rPr>
          <w:color w:val="231F20"/>
        </w:rPr>
        <w:t>энергии</w:t>
      </w:r>
      <w:r>
        <w:rPr>
          <w:color w:val="231F20"/>
          <w:spacing w:val="25"/>
        </w:rPr>
        <w:t> </w:t>
      </w:r>
      <w:r>
        <w:rPr>
          <w:color w:val="231F20"/>
        </w:rPr>
        <w:t>она</w:t>
      </w:r>
      <w:r>
        <w:rPr>
          <w:color w:val="231F20"/>
          <w:spacing w:val="24"/>
        </w:rPr>
        <w:t> </w:t>
      </w:r>
      <w:r>
        <w:rPr>
          <w:color w:val="231F20"/>
        </w:rPr>
        <w:t>обладает</w:t>
      </w:r>
      <w:r>
        <w:rPr>
          <w:color w:val="231F20"/>
          <w:spacing w:val="25"/>
        </w:rPr>
        <w:t> </w:t>
      </w:r>
      <w:r>
        <w:rPr>
          <w:color w:val="231F20"/>
        </w:rPr>
        <w:t>рядом</w:t>
      </w:r>
      <w:r>
        <w:rPr>
          <w:color w:val="231F20"/>
          <w:spacing w:val="25"/>
        </w:rPr>
        <w:t> </w:t>
      </w:r>
      <w:r>
        <w:rPr>
          <w:color w:val="231F20"/>
        </w:rPr>
        <w:t>преимуществ</w:t>
      </w:r>
      <w:r>
        <w:rPr>
          <w:color w:val="231F20"/>
          <w:spacing w:val="24"/>
        </w:rPr>
        <w:t> </w:t>
      </w:r>
      <w:r>
        <w:rPr>
          <w:color w:val="231F20"/>
        </w:rPr>
        <w:t>по</w:t>
      </w:r>
      <w:r>
        <w:rPr>
          <w:color w:val="231F20"/>
          <w:spacing w:val="25"/>
        </w:rPr>
        <w:t> </w:t>
      </w:r>
      <w:r>
        <w:rPr>
          <w:color w:val="231F20"/>
        </w:rPr>
        <w:t>сравнению</w:t>
      </w:r>
      <w:r>
        <w:rPr>
          <w:color w:val="231F20"/>
          <w:spacing w:val="-48"/>
        </w:rPr>
        <w:t> </w:t>
      </w:r>
      <w:r>
        <w:rPr>
          <w:color w:val="231F20"/>
        </w:rPr>
        <w:t>с</w:t>
      </w:r>
      <w:r>
        <w:rPr>
          <w:color w:val="231F20"/>
          <w:spacing w:val="2"/>
        </w:rPr>
        <w:t> </w:t>
      </w:r>
      <w:r>
        <w:rPr>
          <w:color w:val="231F20"/>
        </w:rPr>
        <w:t>классической</w:t>
      </w:r>
      <w:r>
        <w:rPr>
          <w:color w:val="231F20"/>
          <w:spacing w:val="2"/>
        </w:rPr>
        <w:t> </w:t>
      </w:r>
      <w:r>
        <w:rPr>
          <w:color w:val="231F20"/>
        </w:rPr>
        <w:t>угле</w:t>
      </w:r>
      <w:r>
        <w:rPr>
          <w:color w:val="231F20"/>
          <w:spacing w:val="3"/>
        </w:rPr>
        <w:t> </w:t>
      </w:r>
      <w:r>
        <w:rPr>
          <w:color w:val="231F20"/>
        </w:rPr>
        <w:t>–</w:t>
      </w:r>
      <w:r>
        <w:rPr>
          <w:color w:val="231F20"/>
          <w:spacing w:val="2"/>
        </w:rPr>
        <w:t> </w:t>
      </w:r>
      <w:r>
        <w:rPr>
          <w:color w:val="231F20"/>
        </w:rPr>
        <w:t>водородной</w:t>
      </w:r>
      <w:r>
        <w:rPr>
          <w:color w:val="231F20"/>
          <w:spacing w:val="3"/>
        </w:rPr>
        <w:t> </w:t>
      </w:r>
      <w:r>
        <w:rPr>
          <w:color w:val="231F20"/>
        </w:rPr>
        <w:t>энергией.</w:t>
      </w:r>
    </w:p>
    <w:p>
      <w:pPr>
        <w:pStyle w:val="BodyText"/>
        <w:spacing w:line="256" w:lineRule="auto" w:before="15"/>
        <w:ind w:right="374" w:firstLine="396"/>
        <w:jc w:val="both"/>
      </w:pPr>
      <w:r>
        <w:rPr>
          <w:color w:val="231F20"/>
          <w:w w:val="105"/>
        </w:rPr>
        <w:t>Неразвитая инфраструктура это то, что рост числа продаж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электромобилей опережает рост количества зарядочных станций.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Разработка нормативно – правовой базы и базовых технологиче-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ских решений: создание устройства для зарядки электромобиля.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Заправочная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станция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одновременно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должна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включать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себя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систе-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му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управления,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разработку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стандартов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производителей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данных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автомобилей,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присоединение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зарядных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электростанций.</w:t>
      </w:r>
    </w:p>
    <w:p>
      <w:pPr>
        <w:pStyle w:val="BodyText"/>
        <w:spacing w:line="256" w:lineRule="auto" w:before="8"/>
        <w:ind w:right="376" w:firstLine="396"/>
        <w:jc w:val="both"/>
      </w:pPr>
      <w:r>
        <w:rPr>
          <w:color w:val="231F20"/>
          <w:w w:val="105"/>
        </w:rPr>
        <w:t>Высокая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цена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основная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проблема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электромобилей,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тормозя-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щая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распространение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территории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РФ.</w:t>
      </w:r>
    </w:p>
    <w:p>
      <w:pPr>
        <w:pStyle w:val="BodyText"/>
        <w:spacing w:line="256" w:lineRule="auto" w:before="3"/>
        <w:ind w:right="376" w:firstLine="396"/>
        <w:jc w:val="both"/>
      </w:pPr>
      <w:r>
        <w:rPr>
          <w:color w:val="231F20"/>
        </w:rPr>
        <w:t>Ограниченная эксплуатационная сфера. Проанализировав режи-</w:t>
      </w:r>
      <w:r>
        <w:rPr>
          <w:color w:val="231F20"/>
          <w:spacing w:val="1"/>
        </w:rPr>
        <w:t> </w:t>
      </w:r>
      <w:r>
        <w:rPr>
          <w:color w:val="231F20"/>
        </w:rPr>
        <w:t>мы езды в крупных городах, становится ясно, что запаса хода в 200–</w:t>
      </w:r>
      <w:r>
        <w:rPr>
          <w:color w:val="231F20"/>
          <w:spacing w:val="1"/>
        </w:rPr>
        <w:t> </w:t>
      </w:r>
      <w:r>
        <w:rPr>
          <w:color w:val="231F20"/>
        </w:rPr>
        <w:t>300</w:t>
      </w:r>
      <w:r>
        <w:rPr>
          <w:color w:val="231F20"/>
          <w:spacing w:val="-10"/>
        </w:rPr>
        <w:t> </w:t>
      </w:r>
      <w:r>
        <w:rPr>
          <w:color w:val="231F20"/>
        </w:rPr>
        <w:t>км,</w:t>
      </w:r>
      <w:r>
        <w:rPr>
          <w:color w:val="231F20"/>
          <w:spacing w:val="-11"/>
        </w:rPr>
        <w:t> </w:t>
      </w:r>
      <w:r>
        <w:rPr>
          <w:color w:val="231F20"/>
        </w:rPr>
        <w:t>рассчитанный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условиях</w:t>
      </w:r>
      <w:r>
        <w:rPr>
          <w:color w:val="231F20"/>
          <w:spacing w:val="-11"/>
        </w:rPr>
        <w:t> </w:t>
      </w:r>
      <w:r>
        <w:rPr>
          <w:color w:val="231F20"/>
        </w:rPr>
        <w:t>эксплуатации</w:t>
      </w:r>
      <w:r>
        <w:rPr>
          <w:color w:val="231F20"/>
          <w:spacing w:val="-10"/>
        </w:rPr>
        <w:t> </w:t>
      </w:r>
      <w:r>
        <w:rPr>
          <w:color w:val="231F20"/>
        </w:rPr>
        <w:t>автомобиля,</w:t>
      </w:r>
      <w:r>
        <w:rPr>
          <w:color w:val="231F20"/>
          <w:spacing w:val="-11"/>
        </w:rPr>
        <w:t> </w:t>
      </w:r>
      <w:r>
        <w:rPr>
          <w:color w:val="231F20"/>
        </w:rPr>
        <w:t>будет</w:t>
      </w:r>
      <w:r>
        <w:rPr>
          <w:color w:val="231F20"/>
          <w:spacing w:val="-11"/>
        </w:rPr>
        <w:t> </w:t>
      </w:r>
      <w:r>
        <w:rPr>
          <w:color w:val="231F20"/>
        </w:rPr>
        <w:t>не-</w:t>
      </w:r>
      <w:r>
        <w:rPr>
          <w:color w:val="231F20"/>
          <w:spacing w:val="-47"/>
        </w:rPr>
        <w:t> </w:t>
      </w:r>
      <w:r>
        <w:rPr>
          <w:color w:val="231F20"/>
        </w:rPr>
        <w:t>достаточно. Электроэнергия расходуется интенсивнее в постоянных</w:t>
      </w:r>
      <w:r>
        <w:rPr>
          <w:color w:val="231F20"/>
          <w:spacing w:val="1"/>
        </w:rPr>
        <w:t> </w:t>
      </w:r>
      <w:r>
        <w:rPr>
          <w:color w:val="231F20"/>
        </w:rPr>
        <w:t>пробках,</w:t>
      </w:r>
      <w:r>
        <w:rPr>
          <w:color w:val="231F20"/>
          <w:spacing w:val="-9"/>
        </w:rPr>
        <w:t> </w:t>
      </w:r>
      <w:r>
        <w:rPr>
          <w:color w:val="231F20"/>
        </w:rPr>
        <w:t>при</w:t>
      </w:r>
      <w:r>
        <w:rPr>
          <w:color w:val="231F20"/>
          <w:spacing w:val="-8"/>
        </w:rPr>
        <w:t> </w:t>
      </w:r>
      <w:r>
        <w:rPr>
          <w:color w:val="231F20"/>
        </w:rPr>
        <w:t>неустойчивом</w:t>
      </w:r>
      <w:r>
        <w:rPr>
          <w:color w:val="231F20"/>
          <w:spacing w:val="-8"/>
        </w:rPr>
        <w:t> </w:t>
      </w:r>
      <w:r>
        <w:rPr>
          <w:color w:val="231F20"/>
        </w:rPr>
        <w:t>климате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стране,</w:t>
      </w:r>
      <w:r>
        <w:rPr>
          <w:color w:val="231F20"/>
          <w:spacing w:val="-8"/>
        </w:rPr>
        <w:t> </w:t>
      </w:r>
      <w:r>
        <w:rPr>
          <w:color w:val="231F20"/>
        </w:rPr>
        <w:t>когда</w:t>
      </w:r>
      <w:r>
        <w:rPr>
          <w:color w:val="231F20"/>
          <w:spacing w:val="-9"/>
        </w:rPr>
        <w:t> </w:t>
      </w:r>
      <w:r>
        <w:rPr>
          <w:color w:val="231F20"/>
        </w:rPr>
        <w:t>зимой</w:t>
      </w:r>
      <w:r>
        <w:rPr>
          <w:color w:val="231F20"/>
          <w:spacing w:val="-8"/>
        </w:rPr>
        <w:t> </w:t>
      </w:r>
      <w:r>
        <w:rPr>
          <w:color w:val="231F20"/>
        </w:rPr>
        <w:t>необходим</w:t>
      </w:r>
      <w:r>
        <w:rPr>
          <w:color w:val="231F20"/>
          <w:spacing w:val="-47"/>
        </w:rPr>
        <w:t> </w:t>
      </w:r>
      <w:r>
        <w:rPr>
          <w:color w:val="231F20"/>
        </w:rPr>
        <w:t>отопитель, летом – кондиционер, межсезонье – бесперебойная рабо-</w:t>
      </w:r>
      <w:r>
        <w:rPr>
          <w:color w:val="231F20"/>
          <w:spacing w:val="1"/>
        </w:rPr>
        <w:t> </w:t>
      </w:r>
      <w:r>
        <w:rPr>
          <w:color w:val="231F20"/>
        </w:rPr>
        <w:t>та дворников. Кроме этого, автомобили на электротяге имеют другие</w:t>
      </w:r>
      <w:r>
        <w:rPr>
          <w:color w:val="231F20"/>
          <w:spacing w:val="-47"/>
        </w:rPr>
        <w:t> </w:t>
      </w:r>
      <w:r>
        <w:rPr>
          <w:color w:val="231F20"/>
        </w:rPr>
        <w:t>недостатки: долгая окупаемость данного средства; отсутствие инфра-</w:t>
      </w:r>
      <w:r>
        <w:rPr>
          <w:color w:val="231F20"/>
          <w:spacing w:val="-47"/>
        </w:rPr>
        <w:t> </w:t>
      </w:r>
      <w:r>
        <w:rPr>
          <w:color w:val="231F20"/>
        </w:rPr>
        <w:t>структуры; ячейка заряда подлежит замене при выходного из строя</w:t>
      </w:r>
      <w:r>
        <w:rPr>
          <w:color w:val="231F20"/>
          <w:spacing w:val="1"/>
        </w:rPr>
        <w:t> </w:t>
      </w:r>
      <w:r>
        <w:rPr>
          <w:color w:val="231F20"/>
        </w:rPr>
        <w:t>одного из элементов, снижение мощности батареи на 20 % и более</w:t>
      </w:r>
      <w:r>
        <w:rPr>
          <w:color w:val="231F20"/>
          <w:spacing w:val="1"/>
        </w:rPr>
        <w:t> </w:t>
      </w:r>
      <w:r>
        <w:rPr>
          <w:color w:val="231F20"/>
        </w:rPr>
        <w:t>через 5 лет эксплуатации; отключение одной из батареи невозмож-</w:t>
      </w:r>
      <w:r>
        <w:rPr>
          <w:color w:val="231F20"/>
          <w:spacing w:val="1"/>
        </w:rPr>
        <w:t> </w:t>
      </w:r>
      <w:r>
        <w:rPr>
          <w:color w:val="231F20"/>
        </w:rPr>
        <w:t>но. В скором времени будет рассматриваться вопрос о снижении вре-</w:t>
      </w:r>
      <w:r>
        <w:rPr>
          <w:color w:val="231F20"/>
          <w:spacing w:val="-47"/>
        </w:rPr>
        <w:t> </w:t>
      </w:r>
      <w:r>
        <w:rPr>
          <w:color w:val="231F20"/>
        </w:rPr>
        <w:t>мени</w:t>
      </w:r>
      <w:r>
        <w:rPr>
          <w:color w:val="231F20"/>
          <w:spacing w:val="3"/>
        </w:rPr>
        <w:t> </w:t>
      </w:r>
      <w:r>
        <w:rPr>
          <w:color w:val="231F20"/>
        </w:rPr>
        <w:t>окупаемости</w:t>
      </w:r>
      <w:r>
        <w:rPr>
          <w:color w:val="231F20"/>
          <w:spacing w:val="3"/>
        </w:rPr>
        <w:t> </w:t>
      </w:r>
      <w:r>
        <w:rPr>
          <w:color w:val="231F20"/>
        </w:rPr>
        <w:t>автомобилей</w:t>
      </w:r>
      <w:r>
        <w:rPr>
          <w:color w:val="231F20"/>
          <w:spacing w:val="3"/>
        </w:rPr>
        <w:t> </w:t>
      </w:r>
      <w:r>
        <w:rPr>
          <w:color w:val="231F20"/>
        </w:rPr>
        <w:t>на</w:t>
      </w:r>
      <w:r>
        <w:rPr>
          <w:color w:val="231F20"/>
          <w:spacing w:val="4"/>
        </w:rPr>
        <w:t> </w:t>
      </w:r>
      <w:r>
        <w:rPr>
          <w:color w:val="231F20"/>
        </w:rPr>
        <w:t>электротяге.</w:t>
      </w:r>
    </w:p>
    <w:p>
      <w:pPr>
        <w:spacing w:after="0" w:line="256" w:lineRule="auto"/>
        <w:jc w:val="both"/>
        <w:sectPr>
          <w:headerReference w:type="even" r:id="rId236"/>
          <w:headerReference w:type="default" r:id="rId237"/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4" w:firstLine="396"/>
        <w:jc w:val="right"/>
      </w:pPr>
      <w:r>
        <w:rPr>
          <w:color w:val="231F20"/>
        </w:rPr>
        <w:t>Стремление снизить эксплуатационные расходы подвигает авто-</w:t>
      </w:r>
      <w:r>
        <w:rPr>
          <w:color w:val="231F20"/>
          <w:spacing w:val="-47"/>
        </w:rPr>
        <w:t> </w:t>
      </w:r>
      <w:r>
        <w:rPr>
          <w:color w:val="231F20"/>
          <w:spacing w:val="-2"/>
        </w:rPr>
        <w:t>мобильный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рынок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страны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интенсивному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развитию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электротранспор-</w:t>
      </w:r>
      <w:r>
        <w:rPr>
          <w:color w:val="231F20"/>
        </w:rPr>
        <w:t> </w:t>
      </w:r>
      <w:r>
        <w:rPr>
          <w:color w:val="231F20"/>
          <w:w w:val="105"/>
        </w:rPr>
        <w:t>та.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Россия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энергонезависима,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генерирующие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мощности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значитель-</w:t>
      </w:r>
      <w:r>
        <w:rPr>
          <w:color w:val="231F20"/>
          <w:spacing w:val="-49"/>
          <w:w w:val="105"/>
        </w:rPr>
        <w:t> </w:t>
      </w:r>
      <w:r>
        <w:rPr>
          <w:color w:val="231F20"/>
          <w:spacing w:val="-1"/>
          <w:w w:val="105"/>
        </w:rPr>
        <w:t>но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превышают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внутренние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потребности.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Возможность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перехода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49"/>
          <w:w w:val="105"/>
        </w:rPr>
        <w:t> </w:t>
      </w:r>
      <w:r>
        <w:rPr>
          <w:color w:val="231F20"/>
          <w:w w:val="105"/>
        </w:rPr>
        <w:t>электротягу потребует незамедлительную реконструкцию энерго-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снабжающей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сети.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энергокомпании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есть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свои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плюсы: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увеличе-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ние коэффициента загрузки структуры электрической сети за счет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зарядки</w:t>
      </w:r>
      <w:r>
        <w:rPr>
          <w:color w:val="231F20"/>
          <w:spacing w:val="6"/>
        </w:rPr>
        <w:t> </w:t>
      </w:r>
      <w:r>
        <w:rPr>
          <w:color w:val="231F20"/>
        </w:rPr>
        <w:t>ночью,</w:t>
      </w:r>
      <w:r>
        <w:rPr>
          <w:color w:val="231F20"/>
          <w:spacing w:val="6"/>
        </w:rPr>
        <w:t> </w:t>
      </w:r>
      <w:r>
        <w:rPr>
          <w:color w:val="231F20"/>
        </w:rPr>
        <w:t>тем</w:t>
      </w:r>
      <w:r>
        <w:rPr>
          <w:color w:val="231F20"/>
          <w:spacing w:val="6"/>
        </w:rPr>
        <w:t> </w:t>
      </w:r>
      <w:r>
        <w:rPr>
          <w:color w:val="231F20"/>
        </w:rPr>
        <w:t>самым</w:t>
      </w:r>
      <w:r>
        <w:rPr>
          <w:color w:val="231F20"/>
          <w:spacing w:val="6"/>
        </w:rPr>
        <w:t> </w:t>
      </w:r>
      <w:r>
        <w:rPr>
          <w:color w:val="231F20"/>
        </w:rPr>
        <w:t>дополняя</w:t>
      </w:r>
      <w:r>
        <w:rPr>
          <w:color w:val="231F20"/>
          <w:spacing w:val="6"/>
        </w:rPr>
        <w:t> </w:t>
      </w:r>
      <w:r>
        <w:rPr>
          <w:color w:val="231F20"/>
        </w:rPr>
        <w:t>резервы</w:t>
      </w:r>
      <w:r>
        <w:rPr>
          <w:color w:val="231F20"/>
          <w:spacing w:val="6"/>
        </w:rPr>
        <w:t> </w:t>
      </w:r>
      <w:r>
        <w:rPr>
          <w:color w:val="231F20"/>
        </w:rPr>
        <w:t>дневного</w:t>
      </w:r>
      <w:r>
        <w:rPr>
          <w:color w:val="231F20"/>
          <w:spacing w:val="6"/>
        </w:rPr>
        <w:t> </w:t>
      </w:r>
      <w:r>
        <w:rPr>
          <w:color w:val="231F20"/>
        </w:rPr>
        <w:t>потребления.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Увеличение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расходов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топливо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экологическая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обстановка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</w:rPr>
        <w:t>предлагает задуматься государственным </w:t>
      </w:r>
      <w:r>
        <w:rPr>
          <w:color w:val="231F20"/>
        </w:rPr>
        <w:t>компаниям (муниципальным</w:t>
      </w:r>
      <w:r>
        <w:rPr>
          <w:color w:val="231F20"/>
          <w:spacing w:val="-47"/>
        </w:rPr>
        <w:t> </w:t>
      </w:r>
      <w:r>
        <w:rPr>
          <w:color w:val="231F20"/>
        </w:rPr>
        <w:t>перевозчикам</w:t>
      </w:r>
      <w:r>
        <w:rPr>
          <w:color w:val="231F20"/>
          <w:spacing w:val="4"/>
        </w:rPr>
        <w:t> </w:t>
      </w:r>
      <w:r>
        <w:rPr>
          <w:color w:val="231F20"/>
        </w:rPr>
        <w:t>и</w:t>
      </w:r>
      <w:r>
        <w:rPr>
          <w:color w:val="231F20"/>
          <w:spacing w:val="4"/>
        </w:rPr>
        <w:t> </w:t>
      </w:r>
      <w:r>
        <w:rPr>
          <w:color w:val="231F20"/>
        </w:rPr>
        <w:t>сектору</w:t>
      </w:r>
      <w:r>
        <w:rPr>
          <w:color w:val="231F20"/>
          <w:spacing w:val="4"/>
        </w:rPr>
        <w:t> </w:t>
      </w:r>
      <w:r>
        <w:rPr>
          <w:color w:val="231F20"/>
        </w:rPr>
        <w:t>ЖКХ)</w:t>
      </w:r>
      <w:r>
        <w:rPr>
          <w:color w:val="231F20"/>
          <w:spacing w:val="4"/>
        </w:rPr>
        <w:t> </w:t>
      </w:r>
      <w:r>
        <w:rPr>
          <w:color w:val="231F20"/>
        </w:rPr>
        <w:t>о</w:t>
      </w:r>
      <w:r>
        <w:rPr>
          <w:color w:val="231F20"/>
          <w:spacing w:val="4"/>
        </w:rPr>
        <w:t> </w:t>
      </w:r>
      <w:r>
        <w:rPr>
          <w:color w:val="231F20"/>
        </w:rPr>
        <w:t>переводе</w:t>
      </w:r>
      <w:r>
        <w:rPr>
          <w:color w:val="231F20"/>
          <w:spacing w:val="4"/>
        </w:rPr>
        <w:t> </w:t>
      </w:r>
      <w:r>
        <w:rPr>
          <w:color w:val="231F20"/>
        </w:rPr>
        <w:t>коммунальной</w:t>
      </w:r>
      <w:r>
        <w:rPr>
          <w:color w:val="231F20"/>
          <w:spacing w:val="4"/>
        </w:rPr>
        <w:t> </w:t>
      </w:r>
      <w:r>
        <w:rPr>
          <w:color w:val="231F20"/>
        </w:rPr>
        <w:t>техники</w:t>
      </w:r>
      <w:r>
        <w:rPr>
          <w:color w:val="231F20"/>
          <w:spacing w:val="4"/>
        </w:rPr>
        <w:t> </w:t>
      </w: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электротягу. Характерными признаками таких транспортных средств</w:t>
      </w:r>
      <w:r>
        <w:rPr>
          <w:color w:val="231F20"/>
          <w:spacing w:val="-47"/>
        </w:rPr>
        <w:t> </w:t>
      </w:r>
      <w:r>
        <w:rPr>
          <w:color w:val="231F20"/>
        </w:rPr>
        <w:t>является</w:t>
      </w:r>
      <w:r>
        <w:rPr>
          <w:color w:val="231F20"/>
          <w:spacing w:val="5"/>
        </w:rPr>
        <w:t> </w:t>
      </w:r>
      <w:r>
        <w:rPr>
          <w:color w:val="231F20"/>
        </w:rPr>
        <w:t>ежедневная</w:t>
      </w:r>
      <w:r>
        <w:rPr>
          <w:color w:val="231F20"/>
          <w:spacing w:val="6"/>
        </w:rPr>
        <w:t> </w:t>
      </w:r>
      <w:r>
        <w:rPr>
          <w:color w:val="231F20"/>
        </w:rPr>
        <w:t>работа</w:t>
      </w:r>
      <w:r>
        <w:rPr>
          <w:color w:val="231F20"/>
          <w:spacing w:val="6"/>
        </w:rPr>
        <w:t> </w:t>
      </w:r>
      <w:r>
        <w:rPr>
          <w:color w:val="231F20"/>
        </w:rPr>
        <w:t>по</w:t>
      </w:r>
      <w:r>
        <w:rPr>
          <w:color w:val="231F20"/>
          <w:spacing w:val="5"/>
        </w:rPr>
        <w:t> </w:t>
      </w:r>
      <w:r>
        <w:rPr>
          <w:color w:val="231F20"/>
        </w:rPr>
        <w:t>заданным</w:t>
      </w:r>
      <w:r>
        <w:rPr>
          <w:color w:val="231F20"/>
          <w:spacing w:val="6"/>
        </w:rPr>
        <w:t> </w:t>
      </w:r>
      <w:r>
        <w:rPr>
          <w:color w:val="231F20"/>
        </w:rPr>
        <w:t>логистическим</w:t>
      </w:r>
      <w:r>
        <w:rPr>
          <w:color w:val="231F20"/>
          <w:spacing w:val="6"/>
        </w:rPr>
        <w:t> </w:t>
      </w:r>
      <w:r>
        <w:rPr>
          <w:color w:val="231F20"/>
        </w:rPr>
        <w:t>маршрутам</w:t>
      </w:r>
    </w:p>
    <w:p>
      <w:pPr>
        <w:pStyle w:val="BodyText"/>
        <w:spacing w:before="14"/>
      </w:pPr>
      <w:r>
        <w:rPr>
          <w:color w:val="231F20"/>
        </w:rPr>
        <w:t>с</w:t>
      </w:r>
      <w:r>
        <w:rPr>
          <w:color w:val="231F20"/>
          <w:spacing w:val="21"/>
        </w:rPr>
        <w:t> </w:t>
      </w:r>
      <w:r>
        <w:rPr>
          <w:color w:val="231F20"/>
        </w:rPr>
        <w:t>определенным</w:t>
      </w:r>
      <w:r>
        <w:rPr>
          <w:color w:val="231F20"/>
          <w:spacing w:val="21"/>
        </w:rPr>
        <w:t> </w:t>
      </w:r>
      <w:r>
        <w:rPr>
          <w:color w:val="231F20"/>
        </w:rPr>
        <w:t>количеством</w:t>
      </w:r>
      <w:r>
        <w:rPr>
          <w:color w:val="231F20"/>
          <w:spacing w:val="21"/>
        </w:rPr>
        <w:t> </w:t>
      </w:r>
      <w:r>
        <w:rPr>
          <w:color w:val="231F20"/>
        </w:rPr>
        <w:t>остановок.</w:t>
      </w:r>
    </w:p>
    <w:p>
      <w:pPr>
        <w:pStyle w:val="BodyText"/>
        <w:spacing w:before="2"/>
        <w:ind w:left="0"/>
      </w:pPr>
    </w:p>
    <w:p>
      <w:pPr>
        <w:spacing w:before="0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spacing w:line="249" w:lineRule="auto" w:before="9"/>
        <w:ind w:left="158" w:right="375" w:firstLine="396"/>
        <w:jc w:val="both"/>
        <w:rPr>
          <w:sz w:val="18"/>
        </w:rPr>
      </w:pPr>
      <w:r>
        <w:rPr>
          <w:color w:val="231F20"/>
          <w:sz w:val="18"/>
        </w:rPr>
        <w:t>1. Перспективы развития электротранспорта в России: технологические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особенности создания зарядной инфраструктуры. URL: http://www.mief-tek.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com/818.php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(дата обращения: 28.03.2019).</w:t>
      </w:r>
    </w:p>
    <w:p>
      <w:pPr>
        <w:spacing w:after="0" w:line="249" w:lineRule="auto"/>
        <w:jc w:val="both"/>
        <w:rPr>
          <w:sz w:val="18"/>
        </w:rPr>
        <w:sectPr>
          <w:footerReference w:type="default" r:id="rId238"/>
          <w:footerReference w:type="even" r:id="rId239"/>
          <w:pgSz w:w="8400" w:h="11910"/>
          <w:pgMar w:footer="1087" w:header="1109" w:top="1360" w:bottom="1280" w:left="1060" w:right="840"/>
          <w:pgNumType w:start="221"/>
        </w:sectPr>
      </w:pPr>
    </w:p>
    <w:p>
      <w:pPr>
        <w:pStyle w:val="BodyText"/>
        <w:spacing w:before="9" w:after="1"/>
        <w:ind w:left="0"/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086"/>
        <w:gridCol w:w="2967"/>
      </w:tblGrid>
      <w:tr>
        <w:trPr>
          <w:trHeight w:val="1930" w:hRule="atLeast"/>
        </w:trPr>
        <w:tc>
          <w:tcPr>
            <w:tcW w:w="3086" w:type="dxa"/>
          </w:tcPr>
          <w:p>
            <w:pPr>
              <w:pStyle w:val="TableParagraph"/>
              <w:spacing w:line="199" w:lineRule="exact" w:before="0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УДК</w:t>
            </w:r>
            <w:r>
              <w:rPr>
                <w:b/>
                <w:color w:val="231F20"/>
                <w:spacing w:val="-9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62-592.5</w:t>
            </w:r>
          </w:p>
          <w:p>
            <w:pPr>
              <w:pStyle w:val="TableParagraph"/>
              <w:spacing w:line="249" w:lineRule="auto" w:before="9"/>
              <w:ind w:left="50" w:right="623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Александр </w:t>
            </w:r>
            <w:r>
              <w:rPr>
                <w:i/>
                <w:color w:val="231F20"/>
                <w:w w:val="95"/>
                <w:sz w:val="18"/>
              </w:rPr>
              <w:t>Сергеевич Афанасьев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канд. воен. наук, профессор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Александр Сергеевич Рыбаков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магистр</w:t>
            </w:r>
          </w:p>
          <w:p>
            <w:pPr>
              <w:pStyle w:val="TableParagraph"/>
              <w:spacing w:line="249" w:lineRule="auto" w:before="3"/>
              <w:ind w:left="50" w:right="796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(Санкт-Петербургский </w:t>
            </w:r>
            <w:r>
              <w:rPr>
                <w:color w:val="231F20"/>
                <w:w w:val="95"/>
                <w:sz w:val="18"/>
              </w:rPr>
              <w:t>горный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университет)</w:t>
            </w:r>
          </w:p>
          <w:p>
            <w:pPr>
              <w:pStyle w:val="TableParagraph"/>
              <w:spacing w:before="1"/>
              <w:ind w:left="50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 </w:t>
            </w:r>
            <w:hyperlink r:id="rId240">
              <w:r>
                <w:rPr>
                  <w:i/>
                  <w:color w:val="231F20"/>
                  <w:w w:val="95"/>
                  <w:sz w:val="18"/>
                </w:rPr>
                <w:t>a.s.afanasev@mail.ru,</w:t>
              </w:r>
            </w:hyperlink>
          </w:p>
          <w:p>
            <w:pPr>
              <w:pStyle w:val="TableParagraph"/>
              <w:spacing w:line="190" w:lineRule="exact" w:before="9"/>
              <w:ind w:left="50"/>
              <w:rPr>
                <w:i/>
                <w:sz w:val="18"/>
              </w:rPr>
            </w:pPr>
            <w:hyperlink r:id="rId241">
              <w:r>
                <w:rPr>
                  <w:i/>
                  <w:color w:val="231F20"/>
                  <w:sz w:val="18"/>
                </w:rPr>
                <w:t>SunoFisher@yandex.ru.</w:t>
              </w:r>
            </w:hyperlink>
          </w:p>
        </w:tc>
        <w:tc>
          <w:tcPr>
            <w:tcW w:w="2967" w:type="dxa"/>
          </w:tcPr>
          <w:p>
            <w:pPr>
              <w:pStyle w:val="TableParagraph"/>
              <w:spacing w:before="4"/>
              <w:rPr>
                <w:sz w:val="18"/>
              </w:rPr>
            </w:pPr>
          </w:p>
          <w:p>
            <w:pPr>
              <w:pStyle w:val="TableParagraph"/>
              <w:spacing w:before="0"/>
              <w:ind w:right="48"/>
              <w:jc w:val="right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Alexander</w:t>
            </w:r>
            <w:r>
              <w:rPr>
                <w:i/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Sergeevich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Afanasyev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before="9"/>
              <w:ind w:right="48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c.v.n.,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Professor</w:t>
            </w:r>
          </w:p>
          <w:p>
            <w:pPr>
              <w:pStyle w:val="TableParagraph"/>
              <w:spacing w:before="9"/>
              <w:ind w:right="48"/>
              <w:jc w:val="right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Alexander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Sergeevich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Rybakov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line="249" w:lineRule="auto" w:before="9"/>
              <w:ind w:left="1591" w:right="48" w:firstLine="869"/>
              <w:jc w:val="righ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master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(Saint Petersburg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Mining</w:t>
            </w:r>
            <w:r>
              <w:rPr>
                <w:color w:val="231F2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University)</w:t>
            </w:r>
          </w:p>
          <w:p>
            <w:pPr>
              <w:pStyle w:val="TableParagraph"/>
              <w:spacing w:before="2"/>
              <w:ind w:right="47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 </w:t>
            </w:r>
            <w:hyperlink r:id="rId240">
              <w:r>
                <w:rPr>
                  <w:i/>
                  <w:color w:val="231F20"/>
                  <w:w w:val="95"/>
                  <w:sz w:val="18"/>
                </w:rPr>
                <w:t>a.s.afanasev@mail.ru,</w:t>
              </w:r>
            </w:hyperlink>
          </w:p>
          <w:p>
            <w:pPr>
              <w:pStyle w:val="TableParagraph"/>
              <w:spacing w:line="187" w:lineRule="exact" w:before="9"/>
              <w:ind w:right="48"/>
              <w:jc w:val="right"/>
              <w:rPr>
                <w:i/>
                <w:sz w:val="18"/>
              </w:rPr>
            </w:pPr>
            <w:hyperlink r:id="rId241">
              <w:r>
                <w:rPr>
                  <w:i/>
                  <w:color w:val="231F20"/>
                  <w:sz w:val="18"/>
                </w:rPr>
                <w:t>SunoFisher@yandex.ru</w:t>
              </w:r>
            </w:hyperlink>
          </w:p>
        </w:tc>
      </w:tr>
    </w:tbl>
    <w:p>
      <w:pPr>
        <w:pStyle w:val="BodyText"/>
        <w:spacing w:before="5"/>
        <w:ind w:left="0"/>
        <w:rPr>
          <w:sz w:val="16"/>
        </w:rPr>
      </w:pPr>
    </w:p>
    <w:p>
      <w:pPr>
        <w:pStyle w:val="Heading2"/>
        <w:spacing w:line="249" w:lineRule="auto"/>
      </w:pPr>
      <w:r>
        <w:rPr>
          <w:color w:val="231F20"/>
          <w:spacing w:val="-2"/>
        </w:rPr>
        <w:t>ДИАГНОСТИРОВАНИЕ </w:t>
      </w:r>
      <w:r>
        <w:rPr>
          <w:color w:val="231F20"/>
          <w:spacing w:val="-1"/>
        </w:rPr>
        <w:t>ПНЕВМАТИЧЕСКОГО</w:t>
      </w:r>
      <w:r>
        <w:rPr>
          <w:color w:val="231F20"/>
          <w:spacing w:val="-52"/>
        </w:rPr>
        <w:t> </w:t>
      </w:r>
      <w:r>
        <w:rPr>
          <w:color w:val="231F20"/>
        </w:rPr>
        <w:t>ТОРМОЗНОГО</w:t>
      </w:r>
      <w:r>
        <w:rPr>
          <w:color w:val="231F20"/>
          <w:spacing w:val="-10"/>
        </w:rPr>
        <w:t> </w:t>
      </w:r>
      <w:r>
        <w:rPr>
          <w:color w:val="231F20"/>
        </w:rPr>
        <w:t>УПРАВЛЕНИЯ</w:t>
      </w:r>
      <w:r>
        <w:rPr>
          <w:color w:val="231F20"/>
          <w:spacing w:val="-8"/>
        </w:rPr>
        <w:t> </w:t>
      </w:r>
      <w:r>
        <w:rPr>
          <w:color w:val="231F20"/>
        </w:rPr>
        <w:t>АВТОБУСОВ</w:t>
      </w:r>
    </w:p>
    <w:p>
      <w:pPr>
        <w:pStyle w:val="BodyText"/>
        <w:spacing w:before="10"/>
        <w:ind w:left="0"/>
        <w:rPr>
          <w:b/>
          <w:sz w:val="19"/>
        </w:rPr>
      </w:pPr>
    </w:p>
    <w:p>
      <w:pPr>
        <w:pStyle w:val="Heading3"/>
        <w:spacing w:line="249" w:lineRule="auto"/>
        <w:ind w:left="568" w:right="787"/>
      </w:pPr>
      <w:r>
        <w:rPr>
          <w:color w:val="231F20"/>
        </w:rPr>
        <w:t>DIAGNOSTICS</w:t>
      </w:r>
      <w:r>
        <w:rPr>
          <w:color w:val="231F20"/>
          <w:spacing w:val="-11"/>
        </w:rPr>
        <w:t> </w:t>
      </w: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PNEUMATIC</w:t>
      </w:r>
      <w:r>
        <w:rPr>
          <w:color w:val="231F20"/>
          <w:spacing w:val="-10"/>
        </w:rPr>
        <w:t> </w:t>
      </w:r>
      <w:r>
        <w:rPr>
          <w:color w:val="231F20"/>
        </w:rPr>
        <w:t>BRAKING</w:t>
      </w:r>
      <w:r>
        <w:rPr>
          <w:color w:val="231F20"/>
          <w:spacing w:val="-10"/>
        </w:rPr>
        <w:t> </w:t>
      </w:r>
      <w:r>
        <w:rPr>
          <w:color w:val="231F20"/>
        </w:rPr>
        <w:t>SYSTEM</w:t>
      </w:r>
      <w:r>
        <w:rPr>
          <w:color w:val="231F20"/>
          <w:spacing w:val="-52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BUSES</w:t>
      </w:r>
    </w:p>
    <w:p>
      <w:pPr>
        <w:pStyle w:val="BodyText"/>
        <w:spacing w:before="7"/>
        <w:ind w:left="0"/>
        <w:rPr>
          <w:sz w:val="19"/>
        </w:rPr>
      </w:pPr>
    </w:p>
    <w:p>
      <w:pPr>
        <w:spacing w:line="259" w:lineRule="auto" w:before="0"/>
        <w:ind w:left="158" w:right="374" w:firstLine="396"/>
        <w:jc w:val="both"/>
        <w:rPr>
          <w:sz w:val="18"/>
        </w:rPr>
      </w:pPr>
      <w:r>
        <w:rPr>
          <w:color w:val="231F20"/>
          <w:sz w:val="18"/>
        </w:rPr>
        <w:t>Рассмотрены ежегодное количество дорожно-транспортных происше-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ствий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происходящих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территории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Российской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Федерации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их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последствия,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также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определения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терминов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техническая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диагностика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диагностирование.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Определено наибольше количество подвижного состава автобусного парка № 2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СПб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ГУП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«Пассажиравтотранс».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Произведен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анализ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отказов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пневматической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системы автобуса марки ЛиАЗ, и выявлено на каком механизме наибольшее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число неисправностей. Дана краткая характеристика контуров пневматической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2"/>
          <w:sz w:val="18"/>
        </w:rPr>
        <w:t>тормозной системы. </w:t>
      </w:r>
      <w:r>
        <w:rPr>
          <w:color w:val="231F20"/>
          <w:spacing w:val="-1"/>
          <w:sz w:val="18"/>
        </w:rPr>
        <w:t>Рассмотрены способы диагностирования пневматической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системы,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используемые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автобусном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парке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№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2,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обозначены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возможные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на-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правления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устранения отказов.</w:t>
      </w:r>
    </w:p>
    <w:p>
      <w:pPr>
        <w:spacing w:line="259" w:lineRule="auto" w:before="5"/>
        <w:ind w:left="158" w:right="378" w:firstLine="396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Ключевые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слова</w:t>
      </w:r>
      <w:r>
        <w:rPr>
          <w:color w:val="231F20"/>
          <w:spacing w:val="-1"/>
          <w:sz w:val="18"/>
        </w:rPr>
        <w:t>: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автобус,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тормозная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система,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пневматическая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тормозная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система,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диагностирование, неисправность.</w:t>
      </w:r>
    </w:p>
    <w:p>
      <w:pPr>
        <w:pStyle w:val="BodyText"/>
        <w:spacing w:before="6"/>
        <w:ind w:left="0"/>
        <w:rPr>
          <w:sz w:val="19"/>
        </w:rPr>
      </w:pPr>
    </w:p>
    <w:p>
      <w:pPr>
        <w:spacing w:line="259" w:lineRule="auto" w:before="0"/>
        <w:ind w:left="158" w:right="372" w:firstLine="396"/>
        <w:jc w:val="both"/>
        <w:rPr>
          <w:sz w:val="18"/>
        </w:rPr>
      </w:pPr>
      <w:r>
        <w:rPr>
          <w:color w:val="231F20"/>
          <w:sz w:val="18"/>
        </w:rPr>
        <w:t>The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annual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number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road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traffic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accidents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taking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place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territory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Russian Federation and their consequences, as well as definitions of terms techni-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cal diagnostics and diagnostics are considered. The largest number of rolling stock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bus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fleet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No.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2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SPb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“Passenger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Transport”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State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University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has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been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deter-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mined. The failures of the pneumatic system of the LiAZ bus were analyzed, and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the largest number of faults was determined on which mechanism. Brief character-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istic of pneumatic braking system circuits is given. Methods of pneumatic system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diagnostics used in bus park No. 2 are considered, and possible directions of fail-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ure elimination are indicated.</w:t>
      </w:r>
    </w:p>
    <w:p>
      <w:pPr>
        <w:spacing w:before="4"/>
        <w:ind w:left="555" w:right="0" w:firstLine="0"/>
        <w:jc w:val="both"/>
        <w:rPr>
          <w:sz w:val="18"/>
        </w:rPr>
      </w:pPr>
      <w:r>
        <w:rPr>
          <w:i/>
          <w:color w:val="231F20"/>
          <w:sz w:val="18"/>
        </w:rPr>
        <w:t>Keywords</w:t>
      </w:r>
      <w:r>
        <w:rPr>
          <w:color w:val="231F20"/>
          <w:sz w:val="18"/>
        </w:rPr>
        <w:t>: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bus,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braking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system,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pneumatic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braking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system,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diagnosis,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fault.</w:t>
      </w:r>
    </w:p>
    <w:p>
      <w:pPr>
        <w:spacing w:after="0"/>
        <w:jc w:val="both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4" w:firstLine="396"/>
        <w:jc w:val="both"/>
      </w:pPr>
      <w:r>
        <w:rPr>
          <w:color w:val="231F20"/>
          <w:spacing w:val="-1"/>
          <w:w w:val="105"/>
        </w:rPr>
        <w:t>Автомобильный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транспорт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является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самым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массовым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самым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опасным видом транспорта. Ежегодно на территории Российской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Федерации происходит более 160 тысяч дорожно-транспортных про-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исшествий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(ДТП),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которых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гибнет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более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18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тысяч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человек,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полу-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чают ранения более 200 тысяч человек. Подавляющее большинство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ДТП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происходят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либо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торможении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автотранспортных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средств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(АТС),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либо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сопровождается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торможением.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Количество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ДТП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тя-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жесть</w:t>
      </w:r>
      <w:r>
        <w:rPr>
          <w:color w:val="231F20"/>
          <w:spacing w:val="7"/>
        </w:rPr>
        <w:t> </w:t>
      </w:r>
      <w:r>
        <w:rPr>
          <w:color w:val="231F20"/>
        </w:rPr>
        <w:t>их</w:t>
      </w:r>
      <w:r>
        <w:rPr>
          <w:color w:val="231F20"/>
          <w:spacing w:val="8"/>
        </w:rPr>
        <w:t> </w:t>
      </w:r>
      <w:r>
        <w:rPr>
          <w:color w:val="231F20"/>
        </w:rPr>
        <w:t>последствий</w:t>
      </w:r>
      <w:r>
        <w:rPr>
          <w:color w:val="231F20"/>
          <w:spacing w:val="8"/>
        </w:rPr>
        <w:t> </w:t>
      </w:r>
      <w:r>
        <w:rPr>
          <w:color w:val="231F20"/>
        </w:rPr>
        <w:t>во</w:t>
      </w:r>
      <w:r>
        <w:rPr>
          <w:color w:val="231F20"/>
          <w:spacing w:val="8"/>
        </w:rPr>
        <w:t> </w:t>
      </w:r>
      <w:r>
        <w:rPr>
          <w:color w:val="231F20"/>
        </w:rPr>
        <w:t>многом</w:t>
      </w:r>
      <w:r>
        <w:rPr>
          <w:color w:val="231F20"/>
          <w:spacing w:val="8"/>
        </w:rPr>
        <w:t> </w:t>
      </w:r>
      <w:r>
        <w:rPr>
          <w:color w:val="231F20"/>
        </w:rPr>
        <w:t>зависят</w:t>
      </w:r>
      <w:r>
        <w:rPr>
          <w:color w:val="231F20"/>
          <w:spacing w:val="8"/>
        </w:rPr>
        <w:t> </w:t>
      </w:r>
      <w:r>
        <w:rPr>
          <w:color w:val="231F20"/>
        </w:rPr>
        <w:t>от</w:t>
      </w:r>
      <w:r>
        <w:rPr>
          <w:color w:val="231F20"/>
          <w:spacing w:val="8"/>
        </w:rPr>
        <w:t> </w:t>
      </w:r>
      <w:r>
        <w:rPr>
          <w:color w:val="231F20"/>
        </w:rPr>
        <w:t>технического</w:t>
      </w:r>
      <w:r>
        <w:rPr>
          <w:color w:val="231F20"/>
          <w:spacing w:val="8"/>
        </w:rPr>
        <w:t> </w:t>
      </w:r>
      <w:r>
        <w:rPr>
          <w:color w:val="231F20"/>
        </w:rPr>
        <w:t>состояния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эффективности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работы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тормозной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системы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АТС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[1].</w:t>
      </w:r>
    </w:p>
    <w:p>
      <w:pPr>
        <w:pStyle w:val="BodyText"/>
        <w:spacing w:line="256" w:lineRule="auto" w:before="10"/>
        <w:ind w:right="376" w:firstLine="396"/>
        <w:jc w:val="both"/>
      </w:pPr>
      <w:r>
        <w:rPr>
          <w:color w:val="231F20"/>
        </w:rPr>
        <w:t>Контроль</w:t>
      </w:r>
      <w:r>
        <w:rPr>
          <w:color w:val="231F20"/>
          <w:spacing w:val="-7"/>
        </w:rPr>
        <w:t> </w:t>
      </w:r>
      <w:r>
        <w:rPr>
          <w:color w:val="231F20"/>
        </w:rPr>
        <w:t>технического</w:t>
      </w:r>
      <w:r>
        <w:rPr>
          <w:color w:val="231F20"/>
          <w:spacing w:val="-7"/>
        </w:rPr>
        <w:t> </w:t>
      </w:r>
      <w:r>
        <w:rPr>
          <w:color w:val="231F20"/>
        </w:rPr>
        <w:t>состояния</w:t>
      </w:r>
      <w:r>
        <w:rPr>
          <w:color w:val="231F20"/>
          <w:spacing w:val="-7"/>
        </w:rPr>
        <w:t> </w:t>
      </w:r>
      <w:r>
        <w:rPr>
          <w:color w:val="231F20"/>
        </w:rPr>
        <w:t>АТС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условиях</w:t>
      </w:r>
      <w:r>
        <w:rPr>
          <w:color w:val="231F20"/>
          <w:spacing w:val="-7"/>
        </w:rPr>
        <w:t> </w:t>
      </w:r>
      <w:r>
        <w:rPr>
          <w:color w:val="231F20"/>
        </w:rPr>
        <w:t>эксплуатации</w:t>
      </w:r>
      <w:r>
        <w:rPr>
          <w:color w:val="231F20"/>
          <w:spacing w:val="-48"/>
        </w:rPr>
        <w:t> </w:t>
      </w:r>
      <w:r>
        <w:rPr>
          <w:color w:val="231F20"/>
          <w:spacing w:val="-1"/>
        </w:rPr>
        <w:t>осуществляется</w:t>
      </w:r>
      <w:r>
        <w:rPr>
          <w:color w:val="231F20"/>
          <w:spacing w:val="-11"/>
        </w:rPr>
        <w:t> </w:t>
      </w:r>
      <w:r>
        <w:rPr>
          <w:color w:val="231F20"/>
        </w:rPr>
        <w:t>при</w:t>
      </w:r>
      <w:r>
        <w:rPr>
          <w:color w:val="231F20"/>
          <w:spacing w:val="-11"/>
        </w:rPr>
        <w:t> </w:t>
      </w:r>
      <w:r>
        <w:rPr>
          <w:color w:val="231F20"/>
        </w:rPr>
        <w:t>помощи</w:t>
      </w:r>
      <w:r>
        <w:rPr>
          <w:color w:val="231F20"/>
          <w:spacing w:val="-10"/>
        </w:rPr>
        <w:t> </w:t>
      </w:r>
      <w:r>
        <w:rPr>
          <w:color w:val="231F20"/>
        </w:rPr>
        <w:t>методов</w:t>
      </w:r>
      <w:r>
        <w:rPr>
          <w:color w:val="231F20"/>
          <w:spacing w:val="-11"/>
        </w:rPr>
        <w:t> </w:t>
      </w:r>
      <w:r>
        <w:rPr>
          <w:color w:val="231F20"/>
        </w:rPr>
        <w:t>технической</w:t>
      </w:r>
      <w:r>
        <w:rPr>
          <w:color w:val="231F20"/>
          <w:spacing w:val="-10"/>
        </w:rPr>
        <w:t> </w:t>
      </w:r>
      <w:r>
        <w:rPr>
          <w:color w:val="231F20"/>
        </w:rPr>
        <w:t>диагностики,</w:t>
      </w:r>
      <w:r>
        <w:rPr>
          <w:color w:val="231F20"/>
          <w:spacing w:val="-11"/>
        </w:rPr>
        <w:t> </w:t>
      </w:r>
      <w:r>
        <w:rPr>
          <w:color w:val="231F20"/>
        </w:rPr>
        <w:t>кото-</w:t>
      </w:r>
      <w:r>
        <w:rPr>
          <w:color w:val="231F20"/>
          <w:spacing w:val="-48"/>
        </w:rPr>
        <w:t> </w:t>
      </w:r>
      <w:r>
        <w:rPr>
          <w:color w:val="231F20"/>
        </w:rPr>
        <w:t>рые позволяют определять их техническое состояние и пригодность</w:t>
      </w:r>
      <w:r>
        <w:rPr>
          <w:color w:val="231F20"/>
          <w:spacing w:val="1"/>
        </w:rPr>
        <w:t> </w:t>
      </w:r>
      <w:r>
        <w:rPr>
          <w:color w:val="231F20"/>
        </w:rPr>
        <w:t>для</w:t>
      </w:r>
      <w:r>
        <w:rPr>
          <w:color w:val="231F20"/>
          <w:spacing w:val="4"/>
        </w:rPr>
        <w:t> </w:t>
      </w:r>
      <w:r>
        <w:rPr>
          <w:color w:val="231F20"/>
        </w:rPr>
        <w:t>эксплуатации</w:t>
      </w:r>
      <w:r>
        <w:rPr>
          <w:color w:val="231F20"/>
          <w:spacing w:val="4"/>
        </w:rPr>
        <w:t> </w:t>
      </w:r>
      <w:r>
        <w:rPr>
          <w:color w:val="231F20"/>
        </w:rPr>
        <w:t>на</w:t>
      </w:r>
      <w:r>
        <w:rPr>
          <w:color w:val="231F20"/>
          <w:spacing w:val="4"/>
        </w:rPr>
        <w:t> </w:t>
      </w:r>
      <w:r>
        <w:rPr>
          <w:color w:val="231F20"/>
        </w:rPr>
        <w:t>дорогах</w:t>
      </w:r>
      <w:r>
        <w:rPr>
          <w:color w:val="231F20"/>
          <w:spacing w:val="4"/>
        </w:rPr>
        <w:t> </w:t>
      </w:r>
      <w:r>
        <w:rPr>
          <w:color w:val="231F20"/>
        </w:rPr>
        <w:t>общего</w:t>
      </w:r>
      <w:r>
        <w:rPr>
          <w:color w:val="231F20"/>
          <w:spacing w:val="5"/>
        </w:rPr>
        <w:t> </w:t>
      </w:r>
      <w:r>
        <w:rPr>
          <w:color w:val="231F20"/>
        </w:rPr>
        <w:t>пользования</w:t>
      </w:r>
      <w:r>
        <w:rPr>
          <w:color w:val="231F20"/>
          <w:spacing w:val="4"/>
        </w:rPr>
        <w:t> </w:t>
      </w:r>
      <w:r>
        <w:rPr>
          <w:color w:val="231F20"/>
        </w:rPr>
        <w:t>[2].</w:t>
      </w:r>
    </w:p>
    <w:p>
      <w:pPr>
        <w:pStyle w:val="BodyText"/>
        <w:spacing w:line="256" w:lineRule="auto" w:before="4"/>
        <w:ind w:right="375" w:firstLine="396"/>
        <w:jc w:val="both"/>
      </w:pPr>
      <w:r>
        <w:rPr>
          <w:color w:val="231F20"/>
        </w:rPr>
        <w:t>Техническая</w:t>
      </w:r>
      <w:r>
        <w:rPr>
          <w:color w:val="231F20"/>
          <w:spacing w:val="-11"/>
        </w:rPr>
        <w:t> </w:t>
      </w:r>
      <w:r>
        <w:rPr>
          <w:color w:val="231F20"/>
        </w:rPr>
        <w:t>диагностика</w:t>
      </w:r>
      <w:r>
        <w:rPr>
          <w:color w:val="231F20"/>
          <w:spacing w:val="-10"/>
        </w:rPr>
        <w:t> </w:t>
      </w:r>
      <w:r>
        <w:rPr>
          <w:color w:val="231F20"/>
        </w:rPr>
        <w:t>–</w:t>
      </w:r>
      <w:r>
        <w:rPr>
          <w:color w:val="231F20"/>
          <w:spacing w:val="-10"/>
        </w:rPr>
        <w:t> </w:t>
      </w:r>
      <w:r>
        <w:rPr>
          <w:color w:val="231F20"/>
        </w:rPr>
        <w:t>область</w:t>
      </w:r>
      <w:r>
        <w:rPr>
          <w:color w:val="231F20"/>
          <w:spacing w:val="-11"/>
        </w:rPr>
        <w:t> </w:t>
      </w:r>
      <w:r>
        <w:rPr>
          <w:color w:val="231F20"/>
        </w:rPr>
        <w:t>знаний,</w:t>
      </w:r>
      <w:r>
        <w:rPr>
          <w:color w:val="231F20"/>
          <w:spacing w:val="-10"/>
        </w:rPr>
        <w:t> </w:t>
      </w:r>
      <w:r>
        <w:rPr>
          <w:color w:val="231F20"/>
        </w:rPr>
        <w:t>изучающая</w:t>
      </w:r>
      <w:r>
        <w:rPr>
          <w:color w:val="231F20"/>
          <w:spacing w:val="-10"/>
        </w:rPr>
        <w:t> </w:t>
      </w:r>
      <w:r>
        <w:rPr>
          <w:color w:val="231F20"/>
        </w:rPr>
        <w:t>признаки</w:t>
      </w:r>
      <w:r>
        <w:rPr>
          <w:color w:val="231F20"/>
          <w:spacing w:val="-48"/>
        </w:rPr>
        <w:t> </w:t>
      </w:r>
      <w:r>
        <w:rPr>
          <w:color w:val="231F20"/>
          <w:spacing w:val="-2"/>
          <w:w w:val="105"/>
        </w:rPr>
        <w:t>неисправностей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2"/>
          <w:w w:val="105"/>
        </w:rPr>
        <w:t>технического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объекта,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1"/>
          <w:w w:val="105"/>
        </w:rPr>
        <w:t>методы,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средства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алгорит-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мы,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определения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технического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состояния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без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разборки,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также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технологии</w:t>
      </w:r>
      <w:r>
        <w:rPr>
          <w:color w:val="231F20"/>
          <w:spacing w:val="10"/>
        </w:rPr>
        <w:t> </w:t>
      </w:r>
      <w:r>
        <w:rPr>
          <w:color w:val="231F20"/>
        </w:rPr>
        <w:t>и</w:t>
      </w:r>
      <w:r>
        <w:rPr>
          <w:color w:val="231F20"/>
          <w:spacing w:val="10"/>
        </w:rPr>
        <w:t> </w:t>
      </w:r>
      <w:r>
        <w:rPr>
          <w:color w:val="231F20"/>
        </w:rPr>
        <w:t>организацию</w:t>
      </w:r>
      <w:r>
        <w:rPr>
          <w:color w:val="231F20"/>
          <w:spacing w:val="10"/>
        </w:rPr>
        <w:t> </w:t>
      </w:r>
      <w:r>
        <w:rPr>
          <w:color w:val="231F20"/>
        </w:rPr>
        <w:t>использования</w:t>
      </w:r>
      <w:r>
        <w:rPr>
          <w:color w:val="231F20"/>
          <w:spacing w:val="10"/>
        </w:rPr>
        <w:t> </w:t>
      </w:r>
      <w:r>
        <w:rPr>
          <w:color w:val="231F20"/>
        </w:rPr>
        <w:t>систем</w:t>
      </w:r>
      <w:r>
        <w:rPr>
          <w:color w:val="231F20"/>
          <w:spacing w:val="10"/>
        </w:rPr>
        <w:t> </w:t>
      </w:r>
      <w:r>
        <w:rPr>
          <w:color w:val="231F20"/>
        </w:rPr>
        <w:t>диагностирования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процессах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эксплуатации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этих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объектов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[3].</w:t>
      </w:r>
    </w:p>
    <w:p>
      <w:pPr>
        <w:pStyle w:val="BodyText"/>
        <w:spacing w:line="256" w:lineRule="auto" w:before="6"/>
        <w:ind w:right="376" w:firstLine="396"/>
        <w:jc w:val="both"/>
      </w:pPr>
      <w:r>
        <w:rPr>
          <w:color w:val="231F20"/>
        </w:rPr>
        <w:t>Диагностирование – процесс определения технического состо-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яния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объекта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без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его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разборки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внешним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признакам,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путём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изме-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рения</w:t>
      </w:r>
      <w:r>
        <w:rPr>
          <w:color w:val="231F20"/>
          <w:spacing w:val="9"/>
        </w:rPr>
        <w:t> </w:t>
      </w:r>
      <w:r>
        <w:rPr>
          <w:color w:val="231F20"/>
        </w:rPr>
        <w:t>величин,</w:t>
      </w:r>
      <w:r>
        <w:rPr>
          <w:color w:val="231F20"/>
          <w:spacing w:val="10"/>
        </w:rPr>
        <w:t> </w:t>
      </w:r>
      <w:r>
        <w:rPr>
          <w:color w:val="231F20"/>
        </w:rPr>
        <w:t>характеризующих</w:t>
      </w:r>
      <w:r>
        <w:rPr>
          <w:color w:val="231F20"/>
          <w:spacing w:val="9"/>
        </w:rPr>
        <w:t> </w:t>
      </w:r>
      <w:r>
        <w:rPr>
          <w:color w:val="231F20"/>
        </w:rPr>
        <w:t>его</w:t>
      </w:r>
      <w:r>
        <w:rPr>
          <w:color w:val="231F20"/>
          <w:spacing w:val="10"/>
        </w:rPr>
        <w:t> </w:t>
      </w:r>
      <w:r>
        <w:rPr>
          <w:color w:val="231F20"/>
        </w:rPr>
        <w:t>состояние</w:t>
      </w:r>
      <w:r>
        <w:rPr>
          <w:color w:val="231F20"/>
          <w:spacing w:val="10"/>
        </w:rPr>
        <w:t> </w:t>
      </w:r>
      <w:r>
        <w:rPr>
          <w:color w:val="231F20"/>
        </w:rPr>
        <w:t>и</w:t>
      </w:r>
      <w:r>
        <w:rPr>
          <w:color w:val="231F20"/>
          <w:spacing w:val="9"/>
        </w:rPr>
        <w:t> </w:t>
      </w:r>
      <w:r>
        <w:rPr>
          <w:color w:val="231F20"/>
        </w:rPr>
        <w:t>сопоставления</w:t>
      </w:r>
      <w:r>
        <w:rPr>
          <w:color w:val="231F20"/>
          <w:spacing w:val="10"/>
        </w:rPr>
        <w:t> </w:t>
      </w:r>
      <w:r>
        <w:rPr>
          <w:color w:val="231F20"/>
        </w:rPr>
        <w:t>их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нормативами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[3].</w:t>
      </w:r>
    </w:p>
    <w:p>
      <w:pPr>
        <w:pStyle w:val="BodyText"/>
        <w:spacing w:line="256" w:lineRule="auto" w:before="4"/>
        <w:ind w:right="375" w:firstLine="396"/>
        <w:jc w:val="right"/>
      </w:pPr>
      <w:r>
        <w:rPr>
          <w:color w:val="231F20"/>
          <w:spacing w:val="-4"/>
        </w:rPr>
        <w:t>На примере автобусного парка №2 СПб ГУП «Пассажиравтотранс»</w:t>
      </w:r>
      <w:r>
        <w:rPr>
          <w:color w:val="231F20"/>
          <w:spacing w:val="-47"/>
        </w:rPr>
        <w:t> </w:t>
      </w:r>
      <w:r>
        <w:rPr>
          <w:color w:val="231F20"/>
        </w:rPr>
        <w:t>выполнен</w:t>
      </w:r>
      <w:r>
        <w:rPr>
          <w:color w:val="231F20"/>
          <w:spacing w:val="-13"/>
        </w:rPr>
        <w:t> </w:t>
      </w:r>
      <w:r>
        <w:rPr>
          <w:color w:val="231F20"/>
        </w:rPr>
        <w:t>анализ</w:t>
      </w:r>
      <w:r>
        <w:rPr>
          <w:color w:val="231F20"/>
          <w:spacing w:val="-12"/>
        </w:rPr>
        <w:t> </w:t>
      </w:r>
      <w:r>
        <w:rPr>
          <w:color w:val="231F20"/>
        </w:rPr>
        <w:t>неисправностей</w:t>
      </w:r>
      <w:r>
        <w:rPr>
          <w:color w:val="231F20"/>
          <w:spacing w:val="-12"/>
        </w:rPr>
        <w:t> </w:t>
      </w:r>
      <w:r>
        <w:rPr>
          <w:color w:val="231F20"/>
        </w:rPr>
        <w:t>пневматической</w:t>
      </w:r>
      <w:r>
        <w:rPr>
          <w:color w:val="231F20"/>
          <w:spacing w:val="-12"/>
        </w:rPr>
        <w:t> </w:t>
      </w:r>
      <w:r>
        <w:rPr>
          <w:color w:val="231F20"/>
        </w:rPr>
        <w:t>системы</w:t>
      </w:r>
      <w:r>
        <w:rPr>
          <w:color w:val="231F20"/>
          <w:spacing w:val="-12"/>
        </w:rPr>
        <w:t> </w:t>
      </w:r>
      <w:r>
        <w:rPr>
          <w:color w:val="231F20"/>
        </w:rPr>
        <w:t>автобусов</w:t>
      </w:r>
      <w:r>
        <w:rPr>
          <w:color w:val="231F20"/>
          <w:spacing w:val="-47"/>
        </w:rPr>
        <w:t> </w:t>
      </w:r>
      <w:r>
        <w:rPr>
          <w:color w:val="231F20"/>
        </w:rPr>
        <w:t>и</w:t>
      </w:r>
      <w:r>
        <w:rPr>
          <w:color w:val="231F20"/>
          <w:spacing w:val="4"/>
        </w:rPr>
        <w:t> </w:t>
      </w:r>
      <w:r>
        <w:rPr>
          <w:color w:val="231F20"/>
        </w:rPr>
        <w:t>определены</w:t>
      </w:r>
      <w:r>
        <w:rPr>
          <w:color w:val="231F20"/>
          <w:spacing w:val="4"/>
        </w:rPr>
        <w:t> </w:t>
      </w:r>
      <w:r>
        <w:rPr>
          <w:color w:val="231F20"/>
        </w:rPr>
        <w:t>возможные</w:t>
      </w:r>
      <w:r>
        <w:rPr>
          <w:color w:val="231F20"/>
          <w:spacing w:val="4"/>
        </w:rPr>
        <w:t> </w:t>
      </w:r>
      <w:r>
        <w:rPr>
          <w:color w:val="231F20"/>
        </w:rPr>
        <w:t>направления</w:t>
      </w:r>
      <w:r>
        <w:rPr>
          <w:color w:val="231F20"/>
          <w:spacing w:val="4"/>
        </w:rPr>
        <w:t> </w:t>
      </w:r>
      <w:r>
        <w:rPr>
          <w:color w:val="231F20"/>
        </w:rPr>
        <w:t>поддержания</w:t>
      </w:r>
      <w:r>
        <w:rPr>
          <w:color w:val="231F20"/>
          <w:spacing w:val="4"/>
        </w:rPr>
        <w:t> </w:t>
      </w:r>
      <w:r>
        <w:rPr>
          <w:color w:val="231F20"/>
        </w:rPr>
        <w:t>их</w:t>
      </w:r>
      <w:r>
        <w:rPr>
          <w:color w:val="231F20"/>
          <w:spacing w:val="4"/>
        </w:rPr>
        <w:t> </w:t>
      </w:r>
      <w:r>
        <w:rPr>
          <w:color w:val="231F20"/>
        </w:rPr>
        <w:t>в</w:t>
      </w:r>
      <w:r>
        <w:rPr>
          <w:color w:val="231F20"/>
          <w:spacing w:val="4"/>
        </w:rPr>
        <w:t> </w:t>
      </w:r>
      <w:r>
        <w:rPr>
          <w:color w:val="231F20"/>
        </w:rPr>
        <w:t>работоспо-</w:t>
      </w:r>
      <w:r>
        <w:rPr>
          <w:color w:val="231F20"/>
          <w:spacing w:val="-47"/>
        </w:rPr>
        <w:t> </w:t>
      </w:r>
      <w:r>
        <w:rPr>
          <w:color w:val="231F20"/>
        </w:rPr>
        <w:t>собном состоянии путём устранения отказов тормозного управления.</w:t>
      </w:r>
      <w:r>
        <w:rPr>
          <w:color w:val="231F20"/>
          <w:spacing w:val="-47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автобусном</w:t>
      </w:r>
      <w:r>
        <w:rPr>
          <w:color w:val="231F20"/>
          <w:spacing w:val="1"/>
        </w:rPr>
        <w:t> </w:t>
      </w:r>
      <w:r>
        <w:rPr>
          <w:color w:val="231F20"/>
        </w:rPr>
        <w:t>парке</w:t>
      </w:r>
      <w:r>
        <w:rPr>
          <w:color w:val="231F20"/>
          <w:spacing w:val="1"/>
        </w:rPr>
        <w:t> </w:t>
      </w:r>
      <w:r>
        <w:rPr>
          <w:color w:val="231F20"/>
        </w:rPr>
        <w:t>№ 2</w:t>
      </w:r>
      <w:r>
        <w:rPr>
          <w:color w:val="231F20"/>
          <w:spacing w:val="50"/>
        </w:rPr>
        <w:t> </w:t>
      </w:r>
      <w:r>
        <w:rPr>
          <w:color w:val="231F20"/>
        </w:rPr>
        <w:t>эксплуатируется</w:t>
      </w:r>
      <w:r>
        <w:rPr>
          <w:color w:val="231F20"/>
          <w:spacing w:val="50"/>
        </w:rPr>
        <w:t> </w:t>
      </w:r>
      <w:r>
        <w:rPr>
          <w:color w:val="231F20"/>
        </w:rPr>
        <w:t>381</w:t>
      </w:r>
      <w:r>
        <w:rPr>
          <w:color w:val="231F20"/>
          <w:spacing w:val="50"/>
        </w:rPr>
        <w:t> </w:t>
      </w:r>
      <w:r>
        <w:rPr>
          <w:color w:val="231F20"/>
        </w:rPr>
        <w:t>автобус,</w:t>
      </w:r>
      <w:r>
        <w:rPr>
          <w:color w:val="231F20"/>
          <w:spacing w:val="50"/>
        </w:rPr>
        <w:t> </w:t>
      </w:r>
      <w:r>
        <w:rPr>
          <w:color w:val="231F20"/>
        </w:rPr>
        <w:t>рассмо-</w:t>
      </w:r>
      <w:r>
        <w:rPr>
          <w:color w:val="231F20"/>
          <w:spacing w:val="1"/>
        </w:rPr>
        <w:t> </w:t>
      </w:r>
      <w:r>
        <w:rPr>
          <w:color w:val="231F20"/>
        </w:rPr>
        <w:t>трим</w:t>
      </w:r>
      <w:r>
        <w:rPr>
          <w:color w:val="231F20"/>
          <w:spacing w:val="12"/>
        </w:rPr>
        <w:t> </w:t>
      </w:r>
      <w:r>
        <w:rPr>
          <w:color w:val="231F20"/>
        </w:rPr>
        <w:t>основной</w:t>
      </w:r>
      <w:r>
        <w:rPr>
          <w:color w:val="231F20"/>
          <w:spacing w:val="13"/>
        </w:rPr>
        <w:t> </w:t>
      </w:r>
      <w:r>
        <w:rPr>
          <w:color w:val="231F20"/>
        </w:rPr>
        <w:t>марочный</w:t>
      </w:r>
      <w:r>
        <w:rPr>
          <w:color w:val="231F20"/>
          <w:spacing w:val="13"/>
        </w:rPr>
        <w:t> </w:t>
      </w:r>
      <w:r>
        <w:rPr>
          <w:color w:val="231F20"/>
        </w:rPr>
        <w:t>состав:</w:t>
      </w:r>
      <w:r>
        <w:rPr>
          <w:color w:val="231F20"/>
          <w:spacing w:val="13"/>
        </w:rPr>
        <w:t> </w:t>
      </w:r>
      <w:r>
        <w:rPr>
          <w:color w:val="231F20"/>
        </w:rPr>
        <w:t>ЛиАЗ</w:t>
      </w:r>
      <w:r>
        <w:rPr>
          <w:color w:val="231F20"/>
          <w:spacing w:val="13"/>
        </w:rPr>
        <w:t> </w:t>
      </w:r>
      <w:r>
        <w:rPr>
          <w:color w:val="231F20"/>
        </w:rPr>
        <w:t>–</w:t>
      </w:r>
      <w:r>
        <w:rPr>
          <w:color w:val="231F20"/>
          <w:spacing w:val="12"/>
        </w:rPr>
        <w:t> </w:t>
      </w:r>
      <w:r>
        <w:rPr>
          <w:color w:val="231F20"/>
        </w:rPr>
        <w:t>204</w:t>
      </w:r>
      <w:r>
        <w:rPr>
          <w:color w:val="231F20"/>
          <w:spacing w:val="13"/>
        </w:rPr>
        <w:t> </w:t>
      </w:r>
      <w:r>
        <w:rPr>
          <w:color w:val="231F20"/>
        </w:rPr>
        <w:t>шт.;</w:t>
      </w:r>
      <w:r>
        <w:rPr>
          <w:color w:val="231F20"/>
          <w:spacing w:val="13"/>
        </w:rPr>
        <w:t> </w:t>
      </w:r>
      <w:r>
        <w:rPr>
          <w:color w:val="231F20"/>
        </w:rPr>
        <w:t>НЕФАЗ</w:t>
      </w:r>
      <w:r>
        <w:rPr>
          <w:color w:val="231F20"/>
          <w:spacing w:val="13"/>
        </w:rPr>
        <w:t> </w:t>
      </w:r>
      <w:r>
        <w:rPr>
          <w:color w:val="231F20"/>
        </w:rPr>
        <w:t>–</w:t>
      </w:r>
      <w:r>
        <w:rPr>
          <w:color w:val="231F20"/>
          <w:spacing w:val="13"/>
        </w:rPr>
        <w:t> </w:t>
      </w:r>
      <w:r>
        <w:rPr>
          <w:color w:val="231F20"/>
        </w:rPr>
        <w:t>73</w:t>
      </w:r>
      <w:r>
        <w:rPr>
          <w:color w:val="231F20"/>
          <w:spacing w:val="12"/>
        </w:rPr>
        <w:t> </w:t>
      </w:r>
      <w:r>
        <w:rPr>
          <w:color w:val="231F20"/>
        </w:rPr>
        <w:t>шт.;</w:t>
      </w:r>
    </w:p>
    <w:p>
      <w:pPr>
        <w:pStyle w:val="BodyText"/>
        <w:spacing w:before="7"/>
      </w:pPr>
      <w:r>
        <w:rPr>
          <w:color w:val="231F20"/>
        </w:rPr>
        <w:t>Volgabus</w:t>
      </w:r>
      <w:r>
        <w:rPr>
          <w:color w:val="231F20"/>
          <w:spacing w:val="4"/>
        </w:rPr>
        <w:t> </w:t>
      </w:r>
      <w:r>
        <w:rPr>
          <w:color w:val="231F20"/>
        </w:rPr>
        <w:t>–</w:t>
      </w:r>
      <w:r>
        <w:rPr>
          <w:color w:val="231F20"/>
          <w:spacing w:val="5"/>
        </w:rPr>
        <w:t> </w:t>
      </w:r>
      <w:r>
        <w:rPr>
          <w:color w:val="231F20"/>
        </w:rPr>
        <w:t>63</w:t>
      </w:r>
      <w:r>
        <w:rPr>
          <w:color w:val="231F20"/>
          <w:spacing w:val="4"/>
        </w:rPr>
        <w:t> </w:t>
      </w:r>
      <w:r>
        <w:rPr>
          <w:color w:val="231F20"/>
        </w:rPr>
        <w:t>шт.;</w:t>
      </w:r>
      <w:r>
        <w:rPr>
          <w:color w:val="231F20"/>
          <w:spacing w:val="5"/>
        </w:rPr>
        <w:t> </w:t>
      </w:r>
      <w:r>
        <w:rPr>
          <w:color w:val="231F20"/>
        </w:rPr>
        <w:t>МАЗ</w:t>
      </w:r>
      <w:r>
        <w:rPr>
          <w:color w:val="231F20"/>
          <w:spacing w:val="4"/>
        </w:rPr>
        <w:t> </w:t>
      </w:r>
      <w:r>
        <w:rPr>
          <w:color w:val="231F20"/>
        </w:rPr>
        <w:t>–</w:t>
      </w:r>
      <w:r>
        <w:rPr>
          <w:color w:val="231F20"/>
          <w:spacing w:val="5"/>
        </w:rPr>
        <w:t> </w:t>
      </w:r>
      <w:r>
        <w:rPr>
          <w:color w:val="231F20"/>
        </w:rPr>
        <w:t>40</w:t>
      </w:r>
      <w:r>
        <w:rPr>
          <w:color w:val="231F20"/>
          <w:spacing w:val="4"/>
        </w:rPr>
        <w:t> </w:t>
      </w:r>
      <w:r>
        <w:rPr>
          <w:color w:val="231F20"/>
        </w:rPr>
        <w:t>шт.</w:t>
      </w:r>
      <w:r>
        <w:rPr>
          <w:color w:val="231F20"/>
          <w:spacing w:val="5"/>
        </w:rPr>
        <w:t> </w:t>
      </w:r>
      <w:r>
        <w:rPr>
          <w:color w:val="231F20"/>
        </w:rPr>
        <w:t>и</w:t>
      </w:r>
      <w:r>
        <w:rPr>
          <w:color w:val="231F20"/>
          <w:spacing w:val="4"/>
        </w:rPr>
        <w:t> </w:t>
      </w:r>
      <w:r>
        <w:rPr>
          <w:color w:val="231F20"/>
        </w:rPr>
        <w:t>один</w:t>
      </w:r>
      <w:r>
        <w:rPr>
          <w:color w:val="231F20"/>
          <w:spacing w:val="5"/>
        </w:rPr>
        <w:t> </w:t>
      </w:r>
      <w:r>
        <w:rPr>
          <w:color w:val="231F20"/>
        </w:rPr>
        <w:t>Golden</w:t>
      </w:r>
      <w:r>
        <w:rPr>
          <w:color w:val="231F20"/>
          <w:spacing w:val="5"/>
        </w:rPr>
        <w:t> </w:t>
      </w:r>
      <w:r>
        <w:rPr>
          <w:color w:val="231F20"/>
        </w:rPr>
        <w:t>Dragon.</w:t>
      </w:r>
    </w:p>
    <w:p>
      <w:pPr>
        <w:pStyle w:val="BodyText"/>
        <w:spacing w:line="256" w:lineRule="auto" w:before="17"/>
        <w:ind w:right="373" w:firstLine="396"/>
        <w:jc w:val="right"/>
      </w:pPr>
      <w:r>
        <w:rPr>
          <w:color w:val="231F20"/>
          <w:w w:val="105"/>
        </w:rPr>
        <w:t>Анализ</w:t>
      </w:r>
      <w:r>
        <w:rPr>
          <w:color w:val="231F20"/>
          <w:spacing w:val="23"/>
          <w:w w:val="105"/>
        </w:rPr>
        <w:t> </w:t>
      </w:r>
      <w:r>
        <w:rPr>
          <w:color w:val="231F20"/>
          <w:w w:val="105"/>
        </w:rPr>
        <w:t>неисправностей</w:t>
      </w:r>
      <w:r>
        <w:rPr>
          <w:color w:val="231F20"/>
          <w:spacing w:val="24"/>
          <w:w w:val="105"/>
        </w:rPr>
        <w:t> </w:t>
      </w:r>
      <w:r>
        <w:rPr>
          <w:color w:val="231F20"/>
          <w:w w:val="105"/>
        </w:rPr>
        <w:t>тормозной</w:t>
      </w:r>
      <w:r>
        <w:rPr>
          <w:color w:val="231F20"/>
          <w:spacing w:val="24"/>
          <w:w w:val="105"/>
        </w:rPr>
        <w:t> </w:t>
      </w:r>
      <w:r>
        <w:rPr>
          <w:color w:val="231F20"/>
          <w:w w:val="105"/>
        </w:rPr>
        <w:t>управления</w:t>
      </w:r>
      <w:r>
        <w:rPr>
          <w:color w:val="231F20"/>
          <w:spacing w:val="24"/>
          <w:w w:val="105"/>
        </w:rPr>
        <w:t> </w:t>
      </w:r>
      <w:r>
        <w:rPr>
          <w:color w:val="231F20"/>
          <w:w w:val="105"/>
        </w:rPr>
        <w:t>выполнен</w:t>
      </w:r>
      <w:r>
        <w:rPr>
          <w:color w:val="231F20"/>
          <w:spacing w:val="24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49"/>
          <w:w w:val="105"/>
        </w:rPr>
        <w:t> </w:t>
      </w:r>
      <w:r>
        <w:rPr>
          <w:color w:val="231F20"/>
          <w:w w:val="105"/>
        </w:rPr>
        <w:t>автобусах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марки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ЛиАЗ,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так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парке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№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2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они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имеют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наибольшее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представительство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среди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автобусов.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Рассмотрим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устройство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со-</w:t>
      </w:r>
      <w:r>
        <w:rPr>
          <w:color w:val="231F20"/>
          <w:spacing w:val="-49"/>
          <w:w w:val="105"/>
        </w:rPr>
        <w:t> </w:t>
      </w:r>
      <w:r>
        <w:rPr>
          <w:color w:val="231F20"/>
        </w:rPr>
        <w:t>ставные части пневматического управления автобусов данной марки.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Автобус оборудован пневматической системой, т. е. системой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сжатого</w:t>
      </w:r>
      <w:r>
        <w:rPr>
          <w:color w:val="231F20"/>
          <w:spacing w:val="7"/>
        </w:rPr>
        <w:t> </w:t>
      </w:r>
      <w:r>
        <w:rPr>
          <w:color w:val="231F20"/>
        </w:rPr>
        <w:t>воздуха,</w:t>
      </w:r>
      <w:r>
        <w:rPr>
          <w:color w:val="231F20"/>
          <w:spacing w:val="8"/>
        </w:rPr>
        <w:t> </w:t>
      </w:r>
      <w:r>
        <w:rPr>
          <w:color w:val="231F20"/>
        </w:rPr>
        <w:t>получаемого</w:t>
      </w:r>
      <w:r>
        <w:rPr>
          <w:color w:val="231F20"/>
          <w:spacing w:val="7"/>
        </w:rPr>
        <w:t> </w:t>
      </w:r>
      <w:r>
        <w:rPr>
          <w:color w:val="231F20"/>
        </w:rPr>
        <w:t>от</w:t>
      </w:r>
      <w:r>
        <w:rPr>
          <w:color w:val="231F20"/>
          <w:spacing w:val="8"/>
        </w:rPr>
        <w:t> </w:t>
      </w:r>
      <w:r>
        <w:rPr>
          <w:color w:val="231F20"/>
        </w:rPr>
        <w:t>компрессора</w:t>
      </w:r>
      <w:r>
        <w:rPr>
          <w:color w:val="231F20"/>
          <w:spacing w:val="7"/>
        </w:rPr>
        <w:t> </w:t>
      </w:r>
      <w:r>
        <w:rPr>
          <w:color w:val="231F20"/>
        </w:rPr>
        <w:t>двигателя.</w:t>
      </w:r>
      <w:r>
        <w:rPr>
          <w:color w:val="231F20"/>
          <w:spacing w:val="8"/>
        </w:rPr>
        <w:t> </w:t>
      </w:r>
      <w:r>
        <w:rPr>
          <w:color w:val="231F20"/>
        </w:rPr>
        <w:t>Основным</w:t>
      </w:r>
      <w:r>
        <w:rPr>
          <w:color w:val="231F20"/>
          <w:spacing w:val="1"/>
        </w:rPr>
        <w:t> </w:t>
      </w:r>
      <w:r>
        <w:rPr>
          <w:color w:val="231F20"/>
        </w:rPr>
        <w:t>потребителем сжатого воздуха является пневматический привод тор-</w:t>
      </w:r>
    </w:p>
    <w:p>
      <w:pPr>
        <w:spacing w:after="0" w:line="256" w:lineRule="auto"/>
        <w:jc w:val="right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6"/>
        <w:jc w:val="both"/>
      </w:pPr>
      <w:r>
        <w:rPr>
          <w:color w:val="231F20"/>
        </w:rPr>
        <w:t>мозов, рассмотрим общее описание пневматической системы и схе-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мы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пневматического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контура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питания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дополнительных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потребите-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лей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изображённая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рисунке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[4].</w:t>
      </w:r>
    </w:p>
    <w:p>
      <w:pPr>
        <w:pStyle w:val="BodyText"/>
        <w:spacing w:before="3"/>
        <w:ind w:left="0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116">
            <wp:simplePos x="0" y="0"/>
            <wp:positionH relativeFrom="page">
              <wp:posOffset>774242</wp:posOffset>
            </wp:positionH>
            <wp:positionV relativeFrom="paragraph">
              <wp:posOffset>97952</wp:posOffset>
            </wp:positionV>
            <wp:extent cx="3779517" cy="1545336"/>
            <wp:effectExtent l="0" t="0" r="0" b="0"/>
            <wp:wrapTopAndBottom/>
            <wp:docPr id="227" name="image13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8" name="image139.jpeg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9517" cy="1545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9" w:lineRule="auto" w:before="161"/>
        <w:ind w:left="287" w:right="504" w:hanging="1"/>
        <w:jc w:val="center"/>
        <w:rPr>
          <w:sz w:val="18"/>
        </w:rPr>
      </w:pPr>
      <w:r>
        <w:rPr>
          <w:color w:val="231F20"/>
          <w:sz w:val="18"/>
        </w:rPr>
        <w:t>Пневмосистема автобуса (схема размещения):1, 62 – датчики падения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давления;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5,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19,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35,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52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тормозные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камеры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типа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12;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3,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18,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27,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32,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42,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45,</w:t>
      </w:r>
    </w:p>
    <w:p>
      <w:pPr>
        <w:spacing w:before="2"/>
        <w:ind w:left="140" w:right="358" w:firstLine="0"/>
        <w:jc w:val="center"/>
        <w:rPr>
          <w:sz w:val="18"/>
        </w:rPr>
      </w:pPr>
      <w:r>
        <w:rPr>
          <w:color w:val="231F20"/>
          <w:sz w:val="18"/>
        </w:rPr>
        <w:t>47,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55,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58,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59,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60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клапаны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контрольного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вывода;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4,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34,39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—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ускорительные</w:t>
      </w:r>
    </w:p>
    <w:p>
      <w:pPr>
        <w:spacing w:before="9"/>
        <w:ind w:left="140" w:right="357" w:firstLine="0"/>
        <w:jc w:val="center"/>
        <w:rPr>
          <w:sz w:val="18"/>
        </w:rPr>
      </w:pPr>
      <w:r>
        <w:rPr>
          <w:color w:val="231F20"/>
          <w:sz w:val="18"/>
        </w:rPr>
        <w:t>клапаны;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6,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16,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37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—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регуляторы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положения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кузова;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7,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17,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21,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31,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36,</w:t>
      </w:r>
    </w:p>
    <w:p>
      <w:pPr>
        <w:spacing w:before="9"/>
        <w:ind w:left="140" w:right="357" w:firstLine="0"/>
        <w:jc w:val="center"/>
        <w:rPr>
          <w:sz w:val="18"/>
        </w:rPr>
      </w:pPr>
      <w:r>
        <w:rPr>
          <w:color w:val="231F20"/>
          <w:sz w:val="18"/>
        </w:rPr>
        <w:t>51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пневмобаллоны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подвески;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8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тройной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защитный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клапан;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9,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22,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64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</w:t>
      </w:r>
    </w:p>
    <w:p>
      <w:pPr>
        <w:spacing w:before="9"/>
        <w:ind w:left="140" w:right="357" w:firstLine="0"/>
        <w:jc w:val="center"/>
        <w:rPr>
          <w:sz w:val="18"/>
        </w:rPr>
      </w:pPr>
      <w:r>
        <w:rPr>
          <w:color w:val="231F20"/>
          <w:sz w:val="18"/>
        </w:rPr>
        <w:t>механизмы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открывания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дверей;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10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двойной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защитный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клапан;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11,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14,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41,</w:t>
      </w:r>
    </w:p>
    <w:p>
      <w:pPr>
        <w:spacing w:before="9"/>
        <w:ind w:left="140" w:right="358" w:firstLine="0"/>
        <w:jc w:val="center"/>
        <w:rPr>
          <w:sz w:val="18"/>
        </w:rPr>
      </w:pPr>
      <w:r>
        <w:rPr>
          <w:color w:val="231F20"/>
          <w:sz w:val="18"/>
        </w:rPr>
        <w:t>44,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48,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50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баллоны;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12,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13,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38,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43,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46,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49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датчики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аварийного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падения</w:t>
      </w:r>
    </w:p>
    <w:p>
      <w:pPr>
        <w:spacing w:line="249" w:lineRule="auto" w:before="9"/>
        <w:ind w:left="191" w:right="408" w:firstLine="0"/>
        <w:jc w:val="center"/>
        <w:rPr>
          <w:sz w:val="18"/>
        </w:rPr>
      </w:pPr>
      <w:r>
        <w:rPr>
          <w:color w:val="231F20"/>
          <w:sz w:val="18"/>
        </w:rPr>
        <w:t>давления; 15,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40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двухмагистральные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клапаны; 20,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33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– тормозные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камеры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энергоаккумулятором;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23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компрессор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двигателя;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24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—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клапан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включения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муфты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вентилятора;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25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муфта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вентилятора;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26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разобщительный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кран;</w:t>
      </w:r>
    </w:p>
    <w:p>
      <w:pPr>
        <w:spacing w:line="249" w:lineRule="auto" w:before="2"/>
        <w:ind w:left="140" w:right="357" w:firstLine="0"/>
        <w:jc w:val="center"/>
        <w:rPr>
          <w:sz w:val="18"/>
        </w:rPr>
      </w:pPr>
      <w:r>
        <w:rPr>
          <w:color w:val="231F20"/>
          <w:sz w:val="18"/>
        </w:rPr>
        <w:t>28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регулятор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давления;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29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адсорбирующий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влагоотделитель,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30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регенерационный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баллон;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53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кран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стояночного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тормоза,</w:t>
      </w:r>
    </w:p>
    <w:p>
      <w:pPr>
        <w:spacing w:line="249" w:lineRule="auto" w:before="1"/>
        <w:ind w:left="411" w:right="628" w:firstLine="0"/>
        <w:jc w:val="center"/>
        <w:rPr>
          <w:sz w:val="18"/>
        </w:rPr>
      </w:pPr>
      <w:r>
        <w:rPr>
          <w:color w:val="231F20"/>
          <w:sz w:val="18"/>
        </w:rPr>
        <w:t>54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двухстрелочный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манометр;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56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двухсекционный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тормозной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кран;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57 – кран аварийного растормаживания, 61 – датчик давления фирмы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VOITH;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63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кран включения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моторного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тормоза.</w:t>
      </w:r>
    </w:p>
    <w:p>
      <w:pPr>
        <w:pStyle w:val="BodyText"/>
        <w:ind w:left="0"/>
        <w:rPr>
          <w:sz w:val="21"/>
        </w:rPr>
      </w:pPr>
    </w:p>
    <w:p>
      <w:pPr>
        <w:pStyle w:val="BodyText"/>
        <w:spacing w:line="256" w:lineRule="auto"/>
        <w:ind w:right="376" w:firstLine="396"/>
        <w:jc w:val="both"/>
      </w:pPr>
      <w:r>
        <w:rPr>
          <w:color w:val="231F20"/>
          <w:w w:val="105"/>
        </w:rPr>
        <w:t>Пневматическое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управление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автобуса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состоит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системы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воз-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духоснабжения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пяти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независимых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контуров,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отделённых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друг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друга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защитными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клапанами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[4]:</w:t>
      </w:r>
    </w:p>
    <w:p>
      <w:pPr>
        <w:pStyle w:val="ListParagraph"/>
        <w:numPr>
          <w:ilvl w:val="0"/>
          <w:numId w:val="60"/>
        </w:numPr>
        <w:tabs>
          <w:tab w:pos="711" w:val="left" w:leader="none"/>
        </w:tabs>
        <w:spacing w:line="240" w:lineRule="auto" w:before="4" w:after="0"/>
        <w:ind w:left="710" w:right="0" w:hanging="156"/>
        <w:jc w:val="left"/>
        <w:rPr>
          <w:sz w:val="20"/>
        </w:rPr>
      </w:pPr>
      <w:r>
        <w:rPr>
          <w:color w:val="231F20"/>
          <w:spacing w:val="-1"/>
          <w:w w:val="105"/>
          <w:sz w:val="20"/>
        </w:rPr>
        <w:t>контура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привода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рабочих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тормозов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задней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оси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(I);</w:t>
      </w:r>
    </w:p>
    <w:p>
      <w:pPr>
        <w:pStyle w:val="ListParagraph"/>
        <w:numPr>
          <w:ilvl w:val="0"/>
          <w:numId w:val="60"/>
        </w:numPr>
        <w:tabs>
          <w:tab w:pos="711" w:val="left" w:leader="none"/>
        </w:tabs>
        <w:spacing w:line="240" w:lineRule="auto" w:before="17" w:after="0"/>
        <w:ind w:left="710" w:right="0" w:hanging="156"/>
        <w:jc w:val="left"/>
        <w:rPr>
          <w:sz w:val="20"/>
        </w:rPr>
      </w:pPr>
      <w:r>
        <w:rPr>
          <w:color w:val="231F20"/>
          <w:sz w:val="20"/>
        </w:rPr>
        <w:t>контура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привода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рабочих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тормозов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передней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оси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(II);</w:t>
      </w:r>
    </w:p>
    <w:p>
      <w:pPr>
        <w:pStyle w:val="ListParagraph"/>
        <w:numPr>
          <w:ilvl w:val="0"/>
          <w:numId w:val="60"/>
        </w:numPr>
        <w:tabs>
          <w:tab w:pos="711" w:val="left" w:leader="none"/>
        </w:tabs>
        <w:spacing w:line="240" w:lineRule="auto" w:before="17" w:after="0"/>
        <w:ind w:left="710" w:right="0" w:hanging="156"/>
        <w:jc w:val="left"/>
        <w:rPr>
          <w:sz w:val="20"/>
        </w:rPr>
      </w:pPr>
      <w:r>
        <w:rPr>
          <w:color w:val="231F20"/>
          <w:sz w:val="20"/>
        </w:rPr>
        <w:t>контура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привода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стояночного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(запасного)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тормоза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(IIIa);</w:t>
      </w:r>
    </w:p>
    <w:p>
      <w:pPr>
        <w:pStyle w:val="ListParagraph"/>
        <w:numPr>
          <w:ilvl w:val="0"/>
          <w:numId w:val="60"/>
        </w:numPr>
        <w:tabs>
          <w:tab w:pos="699" w:val="left" w:leader="none"/>
        </w:tabs>
        <w:spacing w:line="240" w:lineRule="auto" w:before="17" w:after="0"/>
        <w:ind w:left="698" w:right="0" w:hanging="144"/>
        <w:jc w:val="left"/>
        <w:rPr>
          <w:sz w:val="20"/>
        </w:rPr>
      </w:pPr>
      <w:r>
        <w:rPr>
          <w:color w:val="231F20"/>
          <w:w w:val="95"/>
          <w:sz w:val="20"/>
        </w:rPr>
        <w:t>контура</w:t>
      </w:r>
      <w:r>
        <w:rPr>
          <w:color w:val="231F20"/>
          <w:spacing w:val="-1"/>
          <w:w w:val="95"/>
          <w:sz w:val="20"/>
        </w:rPr>
        <w:t> </w:t>
      </w:r>
      <w:r>
        <w:rPr>
          <w:color w:val="231F20"/>
          <w:w w:val="95"/>
          <w:sz w:val="20"/>
        </w:rPr>
        <w:t>аварийного</w:t>
      </w:r>
      <w:r>
        <w:rPr>
          <w:color w:val="231F20"/>
          <w:spacing w:val="-1"/>
          <w:w w:val="95"/>
          <w:sz w:val="20"/>
        </w:rPr>
        <w:t> </w:t>
      </w:r>
      <w:r>
        <w:rPr>
          <w:color w:val="231F20"/>
          <w:w w:val="95"/>
          <w:sz w:val="20"/>
        </w:rPr>
        <w:t>растормаживания</w:t>
      </w:r>
      <w:r>
        <w:rPr>
          <w:color w:val="231F20"/>
          <w:spacing w:val="-1"/>
          <w:w w:val="95"/>
          <w:sz w:val="20"/>
        </w:rPr>
        <w:t> </w:t>
      </w:r>
      <w:r>
        <w:rPr>
          <w:color w:val="231F20"/>
          <w:w w:val="95"/>
          <w:sz w:val="20"/>
        </w:rPr>
        <w:t>стояночного</w:t>
      </w:r>
      <w:r>
        <w:rPr>
          <w:color w:val="231F20"/>
          <w:spacing w:val="-1"/>
          <w:w w:val="95"/>
          <w:sz w:val="20"/>
        </w:rPr>
        <w:t> </w:t>
      </w:r>
      <w:r>
        <w:rPr>
          <w:color w:val="231F20"/>
          <w:w w:val="95"/>
          <w:sz w:val="20"/>
        </w:rPr>
        <w:t>тормоза</w:t>
      </w:r>
      <w:r>
        <w:rPr>
          <w:color w:val="231F20"/>
          <w:spacing w:val="-1"/>
          <w:w w:val="95"/>
          <w:sz w:val="20"/>
        </w:rPr>
        <w:t> </w:t>
      </w:r>
      <w:r>
        <w:rPr>
          <w:color w:val="231F20"/>
          <w:w w:val="95"/>
          <w:sz w:val="20"/>
        </w:rPr>
        <w:t>(IIIб);</w:t>
      </w:r>
    </w:p>
    <w:p>
      <w:pPr>
        <w:pStyle w:val="ListParagraph"/>
        <w:numPr>
          <w:ilvl w:val="0"/>
          <w:numId w:val="60"/>
        </w:numPr>
        <w:tabs>
          <w:tab w:pos="711" w:val="left" w:leader="none"/>
        </w:tabs>
        <w:spacing w:line="240" w:lineRule="auto" w:before="18" w:after="0"/>
        <w:ind w:left="710" w:right="0" w:hanging="156"/>
        <w:jc w:val="left"/>
        <w:rPr>
          <w:sz w:val="20"/>
        </w:rPr>
      </w:pPr>
      <w:r>
        <w:rPr>
          <w:color w:val="231F20"/>
          <w:sz w:val="20"/>
        </w:rPr>
        <w:t>контура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питания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дополнительных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потребителей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(IV).</w:t>
      </w:r>
    </w:p>
    <w:p>
      <w:pPr>
        <w:spacing w:after="0" w:line="240" w:lineRule="auto"/>
        <w:jc w:val="left"/>
        <w:rPr>
          <w:sz w:val="20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49" w:lineRule="auto" w:before="97"/>
        <w:ind w:left="555" w:right="781"/>
        <w:jc w:val="both"/>
      </w:pPr>
      <w:r>
        <w:rPr>
          <w:color w:val="231F20"/>
        </w:rPr>
        <w:t>Каждый контур действует независимо от других контуров.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Рассмотрим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каждый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контуров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подробнее:</w:t>
      </w:r>
    </w:p>
    <w:p>
      <w:pPr>
        <w:pStyle w:val="BodyText"/>
        <w:spacing w:line="249" w:lineRule="auto" w:before="1"/>
        <w:ind w:right="376" w:firstLine="396"/>
        <w:jc w:val="both"/>
      </w:pPr>
      <w:r>
        <w:rPr>
          <w:color w:val="231F20"/>
        </w:rPr>
        <w:t>Рабочая</w:t>
      </w:r>
      <w:r>
        <w:rPr>
          <w:color w:val="231F20"/>
          <w:spacing w:val="-10"/>
        </w:rPr>
        <w:t> </w:t>
      </w:r>
      <w:r>
        <w:rPr>
          <w:color w:val="231F20"/>
        </w:rPr>
        <w:t>тормозная</w:t>
      </w:r>
      <w:r>
        <w:rPr>
          <w:color w:val="231F20"/>
          <w:spacing w:val="-10"/>
        </w:rPr>
        <w:t> </w:t>
      </w:r>
      <w:r>
        <w:rPr>
          <w:color w:val="231F20"/>
        </w:rPr>
        <w:t>система</w:t>
      </w:r>
      <w:r>
        <w:rPr>
          <w:color w:val="231F20"/>
          <w:spacing w:val="-9"/>
        </w:rPr>
        <w:t> </w:t>
      </w:r>
      <w:r>
        <w:rPr>
          <w:color w:val="231F20"/>
        </w:rPr>
        <w:t>предназначена</w:t>
      </w:r>
      <w:r>
        <w:rPr>
          <w:color w:val="231F20"/>
          <w:spacing w:val="-10"/>
        </w:rPr>
        <w:t> </w:t>
      </w:r>
      <w:r>
        <w:rPr>
          <w:color w:val="231F20"/>
        </w:rPr>
        <w:t>для</w:t>
      </w:r>
      <w:r>
        <w:rPr>
          <w:color w:val="231F20"/>
          <w:spacing w:val="-9"/>
        </w:rPr>
        <w:t> </w:t>
      </w:r>
      <w:r>
        <w:rPr>
          <w:color w:val="231F20"/>
        </w:rPr>
        <w:t>служебного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экс-</w:t>
      </w:r>
      <w:r>
        <w:rPr>
          <w:color w:val="231F20"/>
          <w:spacing w:val="-48"/>
        </w:rPr>
        <w:t> </w:t>
      </w:r>
      <w:r>
        <w:rPr>
          <w:color w:val="231F20"/>
        </w:rPr>
        <w:t>тренного торможения автобуса до полной его остановки. Привод ра-</w:t>
      </w:r>
      <w:r>
        <w:rPr>
          <w:color w:val="231F20"/>
          <w:spacing w:val="1"/>
        </w:rPr>
        <w:t> </w:t>
      </w:r>
      <w:r>
        <w:rPr>
          <w:color w:val="231F20"/>
        </w:rPr>
        <w:t>бочей тормозной системы — пневматический, двухконтурный, раз-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дельный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задних</w:t>
      </w:r>
      <w:r>
        <w:rPr>
          <w:color w:val="231F20"/>
          <w:spacing w:val="18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передних</w:t>
      </w:r>
      <w:r>
        <w:rPr>
          <w:color w:val="231F20"/>
          <w:spacing w:val="18"/>
          <w:w w:val="105"/>
        </w:rPr>
        <w:t> </w:t>
      </w:r>
      <w:r>
        <w:rPr>
          <w:color w:val="231F20"/>
          <w:w w:val="105"/>
        </w:rPr>
        <w:t>колёс,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включающий</w:t>
      </w:r>
      <w:r>
        <w:rPr>
          <w:color w:val="231F20"/>
          <w:spacing w:val="17"/>
          <w:w w:val="105"/>
        </w:rPr>
        <w:t> </w:t>
      </w:r>
      <w:r>
        <w:rPr>
          <w:color w:val="231F20"/>
          <w:w w:val="105"/>
        </w:rPr>
        <w:t>контуры</w:t>
      </w:r>
      <w:r>
        <w:rPr>
          <w:color w:val="231F20"/>
          <w:spacing w:val="18"/>
          <w:w w:val="105"/>
        </w:rPr>
        <w:t> </w:t>
      </w:r>
      <w:r>
        <w:rPr>
          <w:color w:val="231F20"/>
          <w:w w:val="105"/>
        </w:rPr>
        <w:t>(I)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и (II). Приводится в действие ножной педалью, механически связан-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ной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тормозным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краном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[4].</w:t>
      </w:r>
    </w:p>
    <w:p>
      <w:pPr>
        <w:pStyle w:val="BodyText"/>
        <w:spacing w:line="249" w:lineRule="auto" w:before="5"/>
        <w:ind w:right="373" w:firstLine="396"/>
        <w:jc w:val="right"/>
      </w:pPr>
      <w:r>
        <w:rPr>
          <w:color w:val="231F20"/>
          <w:spacing w:val="-1"/>
          <w:w w:val="105"/>
        </w:rPr>
        <w:t>Стояночная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тормозная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система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предназначена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затормажи-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вания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задних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колёс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время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стоянки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автобуса.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Стояночный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тормоз</w:t>
      </w:r>
      <w:r>
        <w:rPr>
          <w:color w:val="231F20"/>
          <w:spacing w:val="-49"/>
          <w:w w:val="105"/>
        </w:rPr>
        <w:t> </w:t>
      </w:r>
      <w:r>
        <w:rPr>
          <w:color w:val="231F20"/>
        </w:rPr>
        <w:t>приводится</w:t>
      </w:r>
      <w:r>
        <w:rPr>
          <w:color w:val="231F20"/>
          <w:spacing w:val="6"/>
        </w:rPr>
        <w:t> </w:t>
      </w:r>
      <w:r>
        <w:rPr>
          <w:color w:val="231F20"/>
        </w:rPr>
        <w:t>в</w:t>
      </w:r>
      <w:r>
        <w:rPr>
          <w:color w:val="231F20"/>
          <w:spacing w:val="7"/>
        </w:rPr>
        <w:t> </w:t>
      </w:r>
      <w:r>
        <w:rPr>
          <w:color w:val="231F20"/>
        </w:rPr>
        <w:t>действие</w:t>
      </w:r>
      <w:r>
        <w:rPr>
          <w:color w:val="231F20"/>
          <w:spacing w:val="6"/>
        </w:rPr>
        <w:t> </w:t>
      </w:r>
      <w:r>
        <w:rPr>
          <w:color w:val="231F20"/>
        </w:rPr>
        <w:t>поворотом</w:t>
      </w:r>
      <w:r>
        <w:rPr>
          <w:color w:val="231F20"/>
          <w:spacing w:val="7"/>
        </w:rPr>
        <w:t> </w:t>
      </w:r>
      <w:r>
        <w:rPr>
          <w:color w:val="231F20"/>
        </w:rPr>
        <w:t>рукоятки</w:t>
      </w:r>
      <w:r>
        <w:rPr>
          <w:color w:val="231F20"/>
          <w:spacing w:val="7"/>
        </w:rPr>
        <w:t> </w:t>
      </w:r>
      <w:r>
        <w:rPr>
          <w:color w:val="231F20"/>
        </w:rPr>
        <w:t>ручного</w:t>
      </w:r>
      <w:r>
        <w:rPr>
          <w:color w:val="231F20"/>
          <w:spacing w:val="6"/>
        </w:rPr>
        <w:t> </w:t>
      </w:r>
      <w:r>
        <w:rPr>
          <w:color w:val="231F20"/>
        </w:rPr>
        <w:t>крана,</w:t>
      </w:r>
      <w:r>
        <w:rPr>
          <w:color w:val="231F20"/>
          <w:spacing w:val="7"/>
        </w:rPr>
        <w:t> </w:t>
      </w:r>
      <w:r>
        <w:rPr>
          <w:color w:val="231F20"/>
        </w:rPr>
        <w:t>управля-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ющего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потоком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сжатого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воздуха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отдельном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пневматическом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кон-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туре.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установке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рукоятки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крайнее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(верхнее)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фиксированное</w:t>
      </w:r>
      <w:r>
        <w:rPr>
          <w:color w:val="231F20"/>
          <w:spacing w:val="-49"/>
          <w:w w:val="105"/>
        </w:rPr>
        <w:t> </w:t>
      </w:r>
      <w:r>
        <w:rPr>
          <w:color w:val="231F20"/>
          <w:w w:val="105"/>
        </w:rPr>
        <w:t>положение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воздух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выпускается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из-под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диафрагм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тормозных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камер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с энергоаккумулятором задних колёс, пружины энергоаккумуляторов</w:t>
      </w:r>
      <w:r>
        <w:rPr>
          <w:color w:val="231F20"/>
          <w:spacing w:val="-48"/>
        </w:rPr>
        <w:t> </w:t>
      </w:r>
      <w:r>
        <w:rPr>
          <w:color w:val="231F20"/>
          <w:w w:val="105"/>
        </w:rPr>
        <w:t>разжимаются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прижимают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тормозные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колодки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барабанам.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Если</w:t>
      </w:r>
      <w:r>
        <w:rPr>
          <w:color w:val="231F20"/>
          <w:spacing w:val="-49"/>
          <w:w w:val="105"/>
        </w:rPr>
        <w:t> </w:t>
      </w:r>
      <w:r>
        <w:rPr>
          <w:color w:val="231F20"/>
        </w:rPr>
        <w:t>в результате повреждения произойдёт утечка воздуха из контура сто-</w:t>
      </w:r>
      <w:r>
        <w:rPr>
          <w:color w:val="231F20"/>
          <w:spacing w:val="-47"/>
        </w:rPr>
        <w:t> </w:t>
      </w:r>
      <w:r>
        <w:rPr>
          <w:color w:val="231F20"/>
        </w:rPr>
        <w:t>яночной</w:t>
      </w:r>
      <w:r>
        <w:rPr>
          <w:color w:val="231F20"/>
          <w:spacing w:val="21"/>
        </w:rPr>
        <w:t> </w:t>
      </w:r>
      <w:r>
        <w:rPr>
          <w:color w:val="231F20"/>
        </w:rPr>
        <w:t>системы,</w:t>
      </w:r>
      <w:r>
        <w:rPr>
          <w:color w:val="231F20"/>
          <w:spacing w:val="22"/>
        </w:rPr>
        <w:t> </w:t>
      </w:r>
      <w:r>
        <w:rPr>
          <w:color w:val="231F20"/>
        </w:rPr>
        <w:t>задние</w:t>
      </w:r>
      <w:r>
        <w:rPr>
          <w:color w:val="231F20"/>
          <w:spacing w:val="21"/>
        </w:rPr>
        <w:t> </w:t>
      </w:r>
      <w:r>
        <w:rPr>
          <w:color w:val="231F20"/>
        </w:rPr>
        <w:t>колеса</w:t>
      </w:r>
      <w:r>
        <w:rPr>
          <w:color w:val="231F20"/>
          <w:spacing w:val="22"/>
        </w:rPr>
        <w:t> </w:t>
      </w:r>
      <w:r>
        <w:rPr>
          <w:color w:val="231F20"/>
        </w:rPr>
        <w:t>самопроизвольно</w:t>
      </w:r>
      <w:r>
        <w:rPr>
          <w:color w:val="231F20"/>
          <w:spacing w:val="21"/>
        </w:rPr>
        <w:t> </w:t>
      </w:r>
      <w:r>
        <w:rPr>
          <w:color w:val="231F20"/>
        </w:rPr>
        <w:t>затормозятся</w:t>
      </w:r>
      <w:r>
        <w:rPr>
          <w:color w:val="231F20"/>
          <w:spacing w:val="22"/>
        </w:rPr>
        <w:t> </w:t>
      </w:r>
      <w:r>
        <w:rPr>
          <w:color w:val="231F20"/>
        </w:rPr>
        <w:t>[4].</w:t>
      </w:r>
    </w:p>
    <w:p>
      <w:pPr>
        <w:pStyle w:val="BodyText"/>
        <w:spacing w:line="249" w:lineRule="auto" w:before="9"/>
        <w:ind w:right="374" w:firstLine="396"/>
        <w:jc w:val="right"/>
      </w:pPr>
      <w:r>
        <w:rPr>
          <w:color w:val="231F20"/>
        </w:rPr>
        <w:t>Запасная</w:t>
      </w:r>
      <w:r>
        <w:rPr>
          <w:color w:val="231F20"/>
          <w:spacing w:val="5"/>
        </w:rPr>
        <w:t> </w:t>
      </w:r>
      <w:r>
        <w:rPr>
          <w:color w:val="231F20"/>
        </w:rPr>
        <w:t>тормозная</w:t>
      </w:r>
      <w:r>
        <w:rPr>
          <w:color w:val="231F20"/>
          <w:spacing w:val="6"/>
        </w:rPr>
        <w:t> </w:t>
      </w:r>
      <w:r>
        <w:rPr>
          <w:color w:val="231F20"/>
        </w:rPr>
        <w:t>система</w:t>
      </w:r>
      <w:r>
        <w:rPr>
          <w:color w:val="231F20"/>
          <w:spacing w:val="5"/>
        </w:rPr>
        <w:t> </w:t>
      </w:r>
      <w:r>
        <w:rPr>
          <w:color w:val="231F20"/>
        </w:rPr>
        <w:t>обеспечивает</w:t>
      </w:r>
      <w:r>
        <w:rPr>
          <w:color w:val="231F20"/>
          <w:spacing w:val="6"/>
        </w:rPr>
        <w:t> </w:t>
      </w:r>
      <w:r>
        <w:rPr>
          <w:color w:val="231F20"/>
        </w:rPr>
        <w:t>торможение</w:t>
      </w:r>
      <w:r>
        <w:rPr>
          <w:color w:val="231F20"/>
          <w:spacing w:val="6"/>
        </w:rPr>
        <w:t> </w:t>
      </w:r>
      <w:r>
        <w:rPr>
          <w:color w:val="231F20"/>
        </w:rPr>
        <w:t>автобуса</w:t>
      </w:r>
      <w:r>
        <w:rPr>
          <w:color w:val="231F20"/>
          <w:spacing w:val="-47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случае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полного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или частичного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отказа рабочей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тормозной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системы [4].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В</w:t>
      </w:r>
      <w:r>
        <w:rPr>
          <w:color w:val="231F20"/>
          <w:spacing w:val="7"/>
        </w:rPr>
        <w:t> </w:t>
      </w:r>
      <w:r>
        <w:rPr>
          <w:color w:val="231F20"/>
        </w:rPr>
        <w:t>качестве</w:t>
      </w:r>
      <w:r>
        <w:rPr>
          <w:color w:val="231F20"/>
          <w:spacing w:val="7"/>
        </w:rPr>
        <w:t> </w:t>
      </w:r>
      <w:r>
        <w:rPr>
          <w:color w:val="231F20"/>
        </w:rPr>
        <w:t>запасной</w:t>
      </w:r>
      <w:r>
        <w:rPr>
          <w:color w:val="231F20"/>
          <w:spacing w:val="7"/>
        </w:rPr>
        <w:t> </w:t>
      </w:r>
      <w:r>
        <w:rPr>
          <w:color w:val="231F20"/>
        </w:rPr>
        <w:t>тормозной</w:t>
      </w:r>
      <w:r>
        <w:rPr>
          <w:color w:val="231F20"/>
          <w:spacing w:val="7"/>
        </w:rPr>
        <w:t> </w:t>
      </w:r>
      <w:r>
        <w:rPr>
          <w:color w:val="231F20"/>
        </w:rPr>
        <w:t>системы</w:t>
      </w:r>
      <w:r>
        <w:rPr>
          <w:color w:val="231F20"/>
          <w:spacing w:val="7"/>
        </w:rPr>
        <w:t> </w:t>
      </w:r>
      <w:r>
        <w:rPr>
          <w:color w:val="231F20"/>
        </w:rPr>
        <w:t>используется</w:t>
      </w:r>
      <w:r>
        <w:rPr>
          <w:color w:val="231F20"/>
          <w:spacing w:val="7"/>
        </w:rPr>
        <w:t> </w:t>
      </w:r>
      <w:r>
        <w:rPr>
          <w:color w:val="231F20"/>
        </w:rPr>
        <w:t>стояноч-</w:t>
      </w:r>
    </w:p>
    <w:p>
      <w:pPr>
        <w:pStyle w:val="BodyText"/>
        <w:spacing w:line="249" w:lineRule="auto" w:before="2"/>
        <w:ind w:right="376"/>
        <w:jc w:val="both"/>
      </w:pPr>
      <w:r>
        <w:rPr>
          <w:color w:val="231F20"/>
        </w:rPr>
        <w:t>ная, поскольку кран управления стояночным тормозом обеспечивает</w:t>
      </w:r>
      <w:r>
        <w:rPr>
          <w:color w:val="231F20"/>
          <w:spacing w:val="1"/>
        </w:rPr>
        <w:t> </w:t>
      </w:r>
      <w:r>
        <w:rPr>
          <w:color w:val="231F20"/>
        </w:rPr>
        <w:t>изменение интенсивности торможения в зависимости от положения</w:t>
      </w:r>
      <w:r>
        <w:rPr>
          <w:color w:val="231F20"/>
          <w:spacing w:val="1"/>
        </w:rPr>
        <w:t> </w:t>
      </w:r>
      <w:r>
        <w:rPr>
          <w:color w:val="231F20"/>
        </w:rPr>
        <w:t>его</w:t>
      </w:r>
      <w:r>
        <w:rPr>
          <w:color w:val="231F20"/>
          <w:spacing w:val="-7"/>
        </w:rPr>
        <w:t> </w:t>
      </w:r>
      <w:r>
        <w:rPr>
          <w:color w:val="231F20"/>
        </w:rPr>
        <w:t>рукоятки.</w:t>
      </w:r>
      <w:r>
        <w:rPr>
          <w:color w:val="231F20"/>
          <w:spacing w:val="-7"/>
        </w:rPr>
        <w:t> </w:t>
      </w:r>
      <w:r>
        <w:rPr>
          <w:color w:val="231F20"/>
        </w:rPr>
        <w:t>Однако</w:t>
      </w:r>
      <w:r>
        <w:rPr>
          <w:color w:val="231F20"/>
          <w:spacing w:val="-7"/>
        </w:rPr>
        <w:t> </w:t>
      </w:r>
      <w:r>
        <w:rPr>
          <w:color w:val="231F20"/>
        </w:rPr>
        <w:t>эффективность</w:t>
      </w:r>
      <w:r>
        <w:rPr>
          <w:color w:val="231F20"/>
          <w:spacing w:val="-7"/>
        </w:rPr>
        <w:t> </w:t>
      </w:r>
      <w:r>
        <w:rPr>
          <w:color w:val="231F20"/>
        </w:rPr>
        <w:t>торможения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любом</w:t>
      </w:r>
      <w:r>
        <w:rPr>
          <w:color w:val="231F20"/>
          <w:spacing w:val="-7"/>
        </w:rPr>
        <w:t> </w:t>
      </w:r>
      <w:r>
        <w:rPr>
          <w:color w:val="231F20"/>
        </w:rPr>
        <w:t>случае</w:t>
      </w:r>
      <w:r>
        <w:rPr>
          <w:color w:val="231F20"/>
          <w:spacing w:val="-7"/>
        </w:rPr>
        <w:t> </w:t>
      </w:r>
      <w:r>
        <w:rPr>
          <w:color w:val="231F20"/>
        </w:rPr>
        <w:t>не-</w:t>
      </w:r>
      <w:r>
        <w:rPr>
          <w:color w:val="231F20"/>
          <w:spacing w:val="-48"/>
        </w:rPr>
        <w:t> </w:t>
      </w:r>
      <w:r>
        <w:rPr>
          <w:color w:val="231F20"/>
        </w:rPr>
        <w:t>высока,</w:t>
      </w:r>
      <w:r>
        <w:rPr>
          <w:color w:val="231F20"/>
          <w:spacing w:val="3"/>
        </w:rPr>
        <w:t> </w:t>
      </w:r>
      <w:r>
        <w:rPr>
          <w:color w:val="231F20"/>
        </w:rPr>
        <w:t>так</w:t>
      </w:r>
      <w:r>
        <w:rPr>
          <w:color w:val="231F20"/>
          <w:spacing w:val="4"/>
        </w:rPr>
        <w:t> </w:t>
      </w:r>
      <w:r>
        <w:rPr>
          <w:color w:val="231F20"/>
        </w:rPr>
        <w:t>как</w:t>
      </w:r>
      <w:r>
        <w:rPr>
          <w:color w:val="231F20"/>
          <w:spacing w:val="3"/>
        </w:rPr>
        <w:t> </w:t>
      </w:r>
      <w:r>
        <w:rPr>
          <w:color w:val="231F20"/>
        </w:rPr>
        <w:t>тормозятся</w:t>
      </w:r>
      <w:r>
        <w:rPr>
          <w:color w:val="231F20"/>
          <w:spacing w:val="4"/>
        </w:rPr>
        <w:t> </w:t>
      </w:r>
      <w:r>
        <w:rPr>
          <w:color w:val="231F20"/>
        </w:rPr>
        <w:t>только</w:t>
      </w:r>
      <w:r>
        <w:rPr>
          <w:color w:val="231F20"/>
          <w:spacing w:val="3"/>
        </w:rPr>
        <w:t> </w:t>
      </w:r>
      <w:r>
        <w:rPr>
          <w:color w:val="231F20"/>
        </w:rPr>
        <w:t>задние</w:t>
      </w:r>
      <w:r>
        <w:rPr>
          <w:color w:val="231F20"/>
          <w:spacing w:val="4"/>
        </w:rPr>
        <w:t> </w:t>
      </w:r>
      <w:r>
        <w:rPr>
          <w:color w:val="231F20"/>
        </w:rPr>
        <w:t>колеса</w:t>
      </w:r>
      <w:r>
        <w:rPr>
          <w:color w:val="231F20"/>
          <w:spacing w:val="3"/>
        </w:rPr>
        <w:t> </w:t>
      </w:r>
      <w:r>
        <w:rPr>
          <w:color w:val="231F20"/>
        </w:rPr>
        <w:t>[4].</w:t>
      </w:r>
    </w:p>
    <w:p>
      <w:pPr>
        <w:pStyle w:val="BodyText"/>
        <w:spacing w:line="249" w:lineRule="auto" w:before="3"/>
        <w:ind w:right="374" w:firstLine="396"/>
        <w:jc w:val="both"/>
      </w:pPr>
      <w:r>
        <w:rPr>
          <w:color w:val="231F20"/>
        </w:rPr>
        <w:t>Система аварийного растормаживания предназначена для крат-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ковременного растормаживания, если в результате неисправности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произойдёт утечка воздуха из пневматического контура стояночной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тормозной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системы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задние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колеса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результате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разжатия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пружин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энергоаккумуляторов самопроизвольно затормозятся. Нажатием на</w:t>
      </w:r>
      <w:r>
        <w:rPr>
          <w:color w:val="231F20"/>
          <w:spacing w:val="1"/>
        </w:rPr>
        <w:t> </w:t>
      </w:r>
      <w:r>
        <w:rPr>
          <w:color w:val="231F20"/>
        </w:rPr>
        <w:t>кнопку крана аварийного растормаживания задействуют пневмати-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ческий контур. Запас воздуха в контуре обеспечивает трёхкратное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растормаживание, независимо от времени, в течение которого кноп-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ку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крана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удерживают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нажатом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положении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[4].</w:t>
      </w:r>
    </w:p>
    <w:p>
      <w:pPr>
        <w:pStyle w:val="BodyText"/>
        <w:spacing w:line="249" w:lineRule="auto" w:before="8"/>
        <w:ind w:right="376" w:firstLine="396"/>
        <w:jc w:val="both"/>
      </w:pPr>
      <w:r>
        <w:rPr>
          <w:color w:val="231F20"/>
        </w:rPr>
        <w:t>Кроме пневматического привода, который используется для рас-</w:t>
      </w:r>
      <w:r>
        <w:rPr>
          <w:color w:val="231F20"/>
          <w:spacing w:val="-47"/>
        </w:rPr>
        <w:t> </w:t>
      </w:r>
      <w:r>
        <w:rPr>
          <w:color w:val="231F20"/>
        </w:rPr>
        <w:t>тормаживания, каждая камера с энергоаккумулятором имеет устрой-</w:t>
      </w:r>
      <w:r>
        <w:rPr>
          <w:color w:val="231F20"/>
          <w:spacing w:val="1"/>
        </w:rPr>
        <w:t> </w:t>
      </w:r>
      <w:r>
        <w:rPr>
          <w:color w:val="231F20"/>
        </w:rPr>
        <w:t>ство</w:t>
      </w:r>
      <w:r>
        <w:rPr>
          <w:color w:val="231F20"/>
          <w:spacing w:val="-5"/>
        </w:rPr>
        <w:t> </w:t>
      </w:r>
      <w:r>
        <w:rPr>
          <w:color w:val="231F20"/>
        </w:rPr>
        <w:t>для</w:t>
      </w:r>
      <w:r>
        <w:rPr>
          <w:color w:val="231F20"/>
          <w:spacing w:val="-5"/>
        </w:rPr>
        <w:t> </w:t>
      </w:r>
      <w:r>
        <w:rPr>
          <w:color w:val="231F20"/>
        </w:rPr>
        <w:t>механического</w:t>
      </w:r>
      <w:r>
        <w:rPr>
          <w:color w:val="231F20"/>
          <w:spacing w:val="-4"/>
        </w:rPr>
        <w:t> </w:t>
      </w:r>
      <w:r>
        <w:rPr>
          <w:color w:val="231F20"/>
        </w:rPr>
        <w:t>растормаживания,</w:t>
      </w:r>
      <w:r>
        <w:rPr>
          <w:color w:val="231F20"/>
          <w:spacing w:val="-5"/>
        </w:rPr>
        <w:t> </w:t>
      </w:r>
      <w:r>
        <w:rPr>
          <w:color w:val="231F20"/>
        </w:rPr>
        <w:t>позволяющее</w:t>
      </w:r>
      <w:r>
        <w:rPr>
          <w:color w:val="231F20"/>
          <w:spacing w:val="-5"/>
        </w:rPr>
        <w:t> </w:t>
      </w:r>
      <w:r>
        <w:rPr>
          <w:color w:val="231F20"/>
        </w:rPr>
        <w:t>разблокиро-</w:t>
      </w:r>
    </w:p>
    <w:p>
      <w:pPr>
        <w:spacing w:after="0" w:line="249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49" w:lineRule="auto" w:before="97"/>
        <w:ind w:right="377"/>
        <w:jc w:val="both"/>
      </w:pPr>
      <w:r>
        <w:rPr>
          <w:color w:val="231F20"/>
          <w:spacing w:val="-3"/>
        </w:rPr>
        <w:t>вать энергоаккумуляторы и растормозить задние колеса при отсутствии</w:t>
      </w:r>
      <w:r>
        <w:rPr>
          <w:color w:val="231F20"/>
          <w:spacing w:val="-47"/>
        </w:rPr>
        <w:t> </w:t>
      </w:r>
      <w:r>
        <w:rPr>
          <w:color w:val="231F20"/>
        </w:rPr>
        <w:t>достаточного</w:t>
      </w:r>
      <w:r>
        <w:rPr>
          <w:color w:val="231F20"/>
          <w:spacing w:val="4"/>
        </w:rPr>
        <w:t> </w:t>
      </w:r>
      <w:r>
        <w:rPr>
          <w:color w:val="231F20"/>
        </w:rPr>
        <w:t>давления</w:t>
      </w:r>
      <w:r>
        <w:rPr>
          <w:color w:val="231F20"/>
          <w:spacing w:val="5"/>
        </w:rPr>
        <w:t> </w:t>
      </w:r>
      <w:r>
        <w:rPr>
          <w:color w:val="231F20"/>
        </w:rPr>
        <w:t>воздуха</w:t>
      </w:r>
      <w:r>
        <w:rPr>
          <w:color w:val="231F20"/>
          <w:spacing w:val="5"/>
        </w:rPr>
        <w:t> </w:t>
      </w:r>
      <w:r>
        <w:rPr>
          <w:color w:val="231F20"/>
        </w:rPr>
        <w:t>в</w:t>
      </w:r>
      <w:r>
        <w:rPr>
          <w:color w:val="231F20"/>
          <w:spacing w:val="5"/>
        </w:rPr>
        <w:t> </w:t>
      </w:r>
      <w:r>
        <w:rPr>
          <w:color w:val="231F20"/>
        </w:rPr>
        <w:t>пневматическом</w:t>
      </w:r>
      <w:r>
        <w:rPr>
          <w:color w:val="231F20"/>
          <w:spacing w:val="5"/>
        </w:rPr>
        <w:t> </w:t>
      </w:r>
      <w:r>
        <w:rPr>
          <w:color w:val="231F20"/>
        </w:rPr>
        <w:t>контуре.</w:t>
      </w:r>
    </w:p>
    <w:p>
      <w:pPr>
        <w:pStyle w:val="BodyText"/>
        <w:spacing w:line="249" w:lineRule="auto" w:before="1"/>
        <w:ind w:right="376" w:firstLine="396"/>
        <w:jc w:val="both"/>
      </w:pPr>
      <w:r>
        <w:rPr>
          <w:color w:val="231F20"/>
          <w:w w:val="105"/>
        </w:rPr>
        <w:t>Основными элементами дополнительных потребителей явля-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ются: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пневмоцилиндры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механизмов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открытия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дверей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пневмобал-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лоны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подвески.</w:t>
      </w:r>
    </w:p>
    <w:p>
      <w:pPr>
        <w:pStyle w:val="BodyText"/>
        <w:spacing w:line="249" w:lineRule="auto" w:before="3"/>
        <w:ind w:right="374" w:firstLine="396"/>
        <w:jc w:val="both"/>
      </w:pPr>
      <w:r>
        <w:rPr>
          <w:color w:val="231F20"/>
        </w:rPr>
        <w:t>В результате анализа неисправностей пневматического управле-</w:t>
      </w:r>
      <w:r>
        <w:rPr>
          <w:color w:val="231F20"/>
          <w:spacing w:val="-47"/>
        </w:rPr>
        <w:t> </w:t>
      </w:r>
      <w:r>
        <w:rPr>
          <w:color w:val="231F20"/>
          <w:spacing w:val="-1"/>
          <w:w w:val="105"/>
        </w:rPr>
        <w:t>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период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времени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01.09.2018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31.09.2019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года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было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выявле-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но свыше 1663 отказов, представленных в таблице. Наибольшее чис-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ло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которых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приходится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тормозную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систему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составляет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865.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Чаще</w:t>
      </w:r>
      <w:r>
        <w:rPr>
          <w:color w:val="231F20"/>
          <w:spacing w:val="-7"/>
        </w:rPr>
        <w:t> </w:t>
      </w:r>
      <w:r>
        <w:rPr>
          <w:color w:val="231F20"/>
        </w:rPr>
        <w:t>всего</w:t>
      </w:r>
      <w:r>
        <w:rPr>
          <w:color w:val="231F20"/>
          <w:spacing w:val="-7"/>
        </w:rPr>
        <w:t> </w:t>
      </w:r>
      <w:r>
        <w:rPr>
          <w:color w:val="231F20"/>
        </w:rPr>
        <w:t>отказы</w:t>
      </w:r>
      <w:r>
        <w:rPr>
          <w:color w:val="231F20"/>
          <w:spacing w:val="-7"/>
        </w:rPr>
        <w:t> </w:t>
      </w:r>
      <w:r>
        <w:rPr>
          <w:color w:val="231F20"/>
        </w:rPr>
        <w:t>возникали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компрессоре,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не</w:t>
      </w:r>
      <w:r>
        <w:rPr>
          <w:color w:val="231F20"/>
          <w:spacing w:val="-7"/>
        </w:rPr>
        <w:t> </w:t>
      </w:r>
      <w:r>
        <w:rPr>
          <w:color w:val="231F20"/>
        </w:rPr>
        <w:t>герметичности</w:t>
      </w:r>
      <w:r>
        <w:rPr>
          <w:color w:val="231F20"/>
          <w:spacing w:val="-7"/>
        </w:rPr>
        <w:t> </w:t>
      </w:r>
      <w:r>
        <w:rPr>
          <w:color w:val="231F20"/>
        </w:rPr>
        <w:t>тру-</w:t>
      </w:r>
      <w:r>
        <w:rPr>
          <w:color w:val="231F20"/>
          <w:spacing w:val="1"/>
        </w:rPr>
        <w:t> </w:t>
      </w:r>
      <w:r>
        <w:rPr>
          <w:color w:val="231F20"/>
        </w:rPr>
        <w:t>бок тормозной системы и тормозных камер, а в зимний промежуток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времени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неисправности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механизма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открывания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дверей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[5].</w:t>
      </w:r>
    </w:p>
    <w:p>
      <w:pPr>
        <w:spacing w:before="170"/>
        <w:ind w:left="158" w:right="376" w:firstLine="0"/>
        <w:jc w:val="right"/>
        <w:rPr>
          <w:i/>
          <w:sz w:val="18"/>
        </w:rPr>
      </w:pPr>
      <w:r>
        <w:rPr>
          <w:i/>
          <w:color w:val="231F20"/>
          <w:sz w:val="18"/>
        </w:rPr>
        <w:t>Таблица</w:t>
      </w:r>
    </w:p>
    <w:p>
      <w:pPr>
        <w:spacing w:before="123"/>
        <w:ind w:left="521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Неисправности</w:t>
      </w:r>
      <w:r>
        <w:rPr>
          <w:b/>
          <w:color w:val="231F20"/>
          <w:spacing w:val="-9"/>
          <w:sz w:val="18"/>
        </w:rPr>
        <w:t> </w:t>
      </w:r>
      <w:r>
        <w:rPr>
          <w:b/>
          <w:color w:val="231F20"/>
          <w:sz w:val="18"/>
        </w:rPr>
        <w:t>пневматической</w:t>
      </w:r>
      <w:r>
        <w:rPr>
          <w:b/>
          <w:color w:val="231F20"/>
          <w:spacing w:val="-8"/>
          <w:sz w:val="18"/>
        </w:rPr>
        <w:t> </w:t>
      </w:r>
      <w:r>
        <w:rPr>
          <w:b/>
          <w:color w:val="231F20"/>
          <w:sz w:val="18"/>
        </w:rPr>
        <w:t>системы</w:t>
      </w:r>
      <w:r>
        <w:rPr>
          <w:b/>
          <w:color w:val="231F20"/>
          <w:spacing w:val="-9"/>
          <w:sz w:val="18"/>
        </w:rPr>
        <w:t> </w:t>
      </w:r>
      <w:r>
        <w:rPr>
          <w:b/>
          <w:color w:val="231F20"/>
          <w:sz w:val="18"/>
        </w:rPr>
        <w:t>автобусов</w:t>
      </w:r>
      <w:r>
        <w:rPr>
          <w:b/>
          <w:color w:val="231F20"/>
          <w:spacing w:val="-9"/>
          <w:sz w:val="18"/>
        </w:rPr>
        <w:t> </w:t>
      </w:r>
      <w:r>
        <w:rPr>
          <w:b/>
          <w:color w:val="231F20"/>
          <w:sz w:val="18"/>
        </w:rPr>
        <w:t>ЛиАЗ</w:t>
      </w:r>
      <w:r>
        <w:rPr>
          <w:b/>
          <w:color w:val="231F20"/>
          <w:spacing w:val="-8"/>
          <w:sz w:val="18"/>
        </w:rPr>
        <w:t> </w:t>
      </w:r>
      <w:r>
        <w:rPr>
          <w:b/>
          <w:color w:val="231F20"/>
          <w:sz w:val="18"/>
        </w:rPr>
        <w:t>за</w:t>
      </w:r>
      <w:r>
        <w:rPr>
          <w:b/>
          <w:color w:val="231F20"/>
          <w:spacing w:val="-8"/>
          <w:sz w:val="18"/>
        </w:rPr>
        <w:t> </w:t>
      </w:r>
      <w:r>
        <w:rPr>
          <w:b/>
          <w:color w:val="231F20"/>
          <w:sz w:val="18"/>
        </w:rPr>
        <w:t>год</w:t>
      </w:r>
    </w:p>
    <w:p>
      <w:pPr>
        <w:pStyle w:val="BodyText"/>
        <w:spacing w:before="3"/>
        <w:ind w:left="0"/>
        <w:rPr>
          <w:b/>
          <w:sz w:val="23"/>
        </w:rPr>
      </w:pPr>
    </w:p>
    <w:tbl>
      <w:tblPr>
        <w:tblW w:w="0" w:type="auto"/>
        <w:jc w:val="left"/>
        <w:tblInd w:w="16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02"/>
        <w:gridCol w:w="1020"/>
        <w:gridCol w:w="4020"/>
      </w:tblGrid>
      <w:tr>
        <w:trPr>
          <w:trHeight w:val="557" w:hRule="atLeast"/>
        </w:trPr>
        <w:tc>
          <w:tcPr>
            <w:tcW w:w="902" w:type="dxa"/>
          </w:tcPr>
          <w:p>
            <w:pPr>
              <w:pStyle w:val="TableParagraph"/>
              <w:spacing w:line="249" w:lineRule="auto"/>
              <w:ind w:left="155" w:right="131" w:firstLine="29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Наиме-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нование</w:t>
            </w:r>
          </w:p>
        </w:tc>
        <w:tc>
          <w:tcPr>
            <w:tcW w:w="1020" w:type="dxa"/>
          </w:tcPr>
          <w:p>
            <w:pPr>
              <w:pStyle w:val="TableParagraph"/>
              <w:spacing w:line="249" w:lineRule="auto"/>
              <w:ind w:left="75" w:right="62" w:firstLine="209"/>
              <w:rPr>
                <w:sz w:val="18"/>
              </w:rPr>
            </w:pPr>
            <w:r>
              <w:rPr>
                <w:color w:val="231F20"/>
                <w:sz w:val="18"/>
              </w:rPr>
              <w:t>Число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3"/>
                <w:w w:val="95"/>
                <w:sz w:val="18"/>
              </w:rPr>
              <w:t>отказов,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spacing w:val="-2"/>
                <w:w w:val="95"/>
                <w:sz w:val="18"/>
              </w:rPr>
              <w:t>шт.</w:t>
            </w:r>
          </w:p>
        </w:tc>
        <w:tc>
          <w:tcPr>
            <w:tcW w:w="4020" w:type="dxa"/>
          </w:tcPr>
          <w:p>
            <w:pPr>
              <w:pStyle w:val="TableParagraph"/>
              <w:spacing w:before="173"/>
              <w:ind w:left="1271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Основные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элементы</w:t>
            </w:r>
          </w:p>
        </w:tc>
      </w:tr>
      <w:tr>
        <w:trPr>
          <w:trHeight w:val="1398" w:hRule="atLeast"/>
        </w:trPr>
        <w:tc>
          <w:tcPr>
            <w:tcW w:w="902" w:type="dxa"/>
          </w:tcPr>
          <w:p>
            <w:pPr>
              <w:pStyle w:val="TableParagraph"/>
              <w:spacing w:line="249" w:lineRule="auto" w:before="54"/>
              <w:ind w:left="31" w:right="19" w:hanging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Неис-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правность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пневма-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тического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управления</w:t>
            </w:r>
          </w:p>
        </w:tc>
        <w:tc>
          <w:tcPr>
            <w:tcW w:w="1020" w:type="dxa"/>
          </w:tcPr>
          <w:p>
            <w:pPr>
              <w:pStyle w:val="TableParagraph"/>
              <w:spacing w:before="54"/>
              <w:ind w:left="382"/>
              <w:rPr>
                <w:sz w:val="18"/>
              </w:rPr>
            </w:pPr>
            <w:r>
              <w:rPr>
                <w:color w:val="231F20"/>
                <w:sz w:val="18"/>
              </w:rPr>
              <w:t>443</w:t>
            </w:r>
          </w:p>
        </w:tc>
        <w:tc>
          <w:tcPr>
            <w:tcW w:w="4020" w:type="dxa"/>
          </w:tcPr>
          <w:p>
            <w:pPr>
              <w:pStyle w:val="TableParagraph"/>
              <w:spacing w:line="249" w:lineRule="auto" w:before="54"/>
              <w:ind w:left="108" w:right="94"/>
              <w:jc w:val="both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Неисправность компрессора (223), утечка из реси-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веров, не герметичность подводящих трубок ПВХ,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трубок манометра, течь масла из трубок интеркул-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лера, неисправность маслоотделителя, крана внеш-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ней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подкачки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воздуха,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не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герметичность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воздушной</w:t>
            </w:r>
            <w:r>
              <w:rPr>
                <w:color w:val="231F20"/>
                <w:spacing w:val="-4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трубку,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утечка</w:t>
            </w:r>
            <w:r>
              <w:rPr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воздуха</w:t>
            </w:r>
            <w:r>
              <w:rPr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в</w:t>
            </w:r>
            <w:r>
              <w:rPr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моторном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отсеке.</w:t>
            </w:r>
          </w:p>
        </w:tc>
      </w:tr>
      <w:tr>
        <w:trPr>
          <w:trHeight w:val="966" w:hRule="atLeast"/>
        </w:trPr>
        <w:tc>
          <w:tcPr>
            <w:tcW w:w="902" w:type="dxa"/>
          </w:tcPr>
          <w:p>
            <w:pPr>
              <w:pStyle w:val="TableParagraph"/>
              <w:spacing w:line="249" w:lineRule="auto" w:before="54"/>
              <w:ind w:left="24" w:right="12" w:firstLine="45"/>
              <w:jc w:val="both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Конденсат</w:t>
            </w:r>
            <w:r>
              <w:rPr>
                <w:color w:val="231F20"/>
                <w:spacing w:val="-41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в пневма-</w:t>
            </w:r>
            <w:r>
              <w:rPr>
                <w:color w:val="231F20"/>
                <w:sz w:val="18"/>
              </w:rPr>
              <w:t> тическом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управлении</w:t>
            </w:r>
          </w:p>
        </w:tc>
        <w:tc>
          <w:tcPr>
            <w:tcW w:w="1020" w:type="dxa"/>
          </w:tcPr>
          <w:p>
            <w:pPr>
              <w:pStyle w:val="TableParagraph"/>
              <w:spacing w:before="54"/>
              <w:ind w:left="424"/>
              <w:rPr>
                <w:sz w:val="18"/>
              </w:rPr>
            </w:pPr>
            <w:r>
              <w:rPr>
                <w:color w:val="231F20"/>
                <w:sz w:val="18"/>
              </w:rPr>
              <w:t>38</w:t>
            </w:r>
          </w:p>
        </w:tc>
        <w:tc>
          <w:tcPr>
            <w:tcW w:w="4020" w:type="dxa"/>
          </w:tcPr>
          <w:p>
            <w:pPr>
              <w:pStyle w:val="TableParagraph"/>
              <w:spacing w:before="54"/>
              <w:ind w:left="108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Клапан,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фильтра.</w:t>
            </w:r>
          </w:p>
        </w:tc>
      </w:tr>
      <w:tr>
        <w:trPr>
          <w:trHeight w:val="2046" w:hRule="atLeast"/>
        </w:trPr>
        <w:tc>
          <w:tcPr>
            <w:tcW w:w="902" w:type="dxa"/>
          </w:tcPr>
          <w:p>
            <w:pPr>
              <w:pStyle w:val="TableParagraph"/>
              <w:spacing w:line="249" w:lineRule="auto" w:before="54"/>
              <w:ind w:left="65" w:right="53" w:hanging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Неис-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правность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тормозной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системы</w:t>
            </w:r>
          </w:p>
        </w:tc>
        <w:tc>
          <w:tcPr>
            <w:tcW w:w="1020" w:type="dxa"/>
          </w:tcPr>
          <w:p>
            <w:pPr>
              <w:pStyle w:val="TableParagraph"/>
              <w:spacing w:before="54"/>
              <w:ind w:left="382"/>
              <w:rPr>
                <w:sz w:val="18"/>
              </w:rPr>
            </w:pPr>
            <w:r>
              <w:rPr>
                <w:color w:val="231F20"/>
                <w:sz w:val="18"/>
              </w:rPr>
              <w:t>865</w:t>
            </w:r>
          </w:p>
        </w:tc>
        <w:tc>
          <w:tcPr>
            <w:tcW w:w="4020" w:type="dxa"/>
          </w:tcPr>
          <w:p>
            <w:pPr>
              <w:pStyle w:val="TableParagraph"/>
              <w:spacing w:line="249" w:lineRule="auto" w:before="54"/>
              <w:ind w:left="108" w:right="93"/>
              <w:jc w:val="both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Тормозной кран, не герметичность трубок тормозной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системы, трубок у ГМП, неисправность релейного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клапана, клапана стояночного тормоза, защитного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клапана, кран аварийного растормаживания, утечка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воздуха из ТК переднего моста, утечка воздуха из ТК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заднего моста, утечка воздуха из трубок РДВ, неис-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правность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РДВ,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крана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ручного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тормоза/стояночного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тормоза, утечка трубок энергоаккумулятора, утечка у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ускорительного</w:t>
            </w:r>
            <w:r>
              <w:rPr>
                <w:color w:val="231F20"/>
                <w:spacing w:val="1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клапана,</w:t>
            </w:r>
            <w:r>
              <w:rPr>
                <w:color w:val="231F20"/>
                <w:spacing w:val="1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модуль</w:t>
            </w:r>
            <w:r>
              <w:rPr>
                <w:color w:val="231F20"/>
                <w:spacing w:val="1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подготовки</w:t>
            </w:r>
            <w:r>
              <w:rPr>
                <w:color w:val="231F20"/>
                <w:spacing w:val="16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воздуха.</w:t>
            </w:r>
          </w:p>
        </w:tc>
      </w:tr>
    </w:tbl>
    <w:p>
      <w:pPr>
        <w:spacing w:after="0" w:line="249" w:lineRule="auto"/>
        <w:jc w:val="both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5"/>
        <w:ind w:left="0"/>
        <w:rPr>
          <w:b/>
          <w:sz w:val="12"/>
        </w:rPr>
      </w:pPr>
    </w:p>
    <w:p>
      <w:pPr>
        <w:spacing w:before="92"/>
        <w:ind w:left="158" w:right="377" w:firstLine="0"/>
        <w:jc w:val="right"/>
        <w:rPr>
          <w:i/>
          <w:sz w:val="18"/>
        </w:rPr>
      </w:pPr>
      <w:r>
        <w:rPr>
          <w:i/>
          <w:color w:val="231F20"/>
          <w:sz w:val="18"/>
        </w:rPr>
        <w:t>Окончание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таблицы</w:t>
      </w:r>
    </w:p>
    <w:p>
      <w:pPr>
        <w:pStyle w:val="BodyText"/>
        <w:spacing w:before="4"/>
        <w:ind w:left="0"/>
        <w:rPr>
          <w:i/>
          <w:sz w:val="18"/>
        </w:rPr>
      </w:pPr>
    </w:p>
    <w:tbl>
      <w:tblPr>
        <w:tblW w:w="0" w:type="auto"/>
        <w:jc w:val="left"/>
        <w:tblInd w:w="16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02"/>
        <w:gridCol w:w="1020"/>
        <w:gridCol w:w="4020"/>
      </w:tblGrid>
      <w:tr>
        <w:trPr>
          <w:trHeight w:val="557" w:hRule="atLeast"/>
        </w:trPr>
        <w:tc>
          <w:tcPr>
            <w:tcW w:w="902" w:type="dxa"/>
          </w:tcPr>
          <w:p>
            <w:pPr>
              <w:pStyle w:val="TableParagraph"/>
              <w:spacing w:line="249" w:lineRule="auto"/>
              <w:ind w:left="155" w:right="131" w:firstLine="29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Наиме-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нование</w:t>
            </w:r>
          </w:p>
        </w:tc>
        <w:tc>
          <w:tcPr>
            <w:tcW w:w="1020" w:type="dxa"/>
          </w:tcPr>
          <w:p>
            <w:pPr>
              <w:pStyle w:val="TableParagraph"/>
              <w:spacing w:line="249" w:lineRule="auto"/>
              <w:ind w:left="75" w:right="62" w:firstLine="209"/>
              <w:rPr>
                <w:sz w:val="18"/>
              </w:rPr>
            </w:pPr>
            <w:r>
              <w:rPr>
                <w:color w:val="231F20"/>
                <w:sz w:val="18"/>
              </w:rPr>
              <w:t>Число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3"/>
                <w:w w:val="95"/>
                <w:sz w:val="18"/>
              </w:rPr>
              <w:t>отказов,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spacing w:val="-2"/>
                <w:w w:val="95"/>
                <w:sz w:val="18"/>
              </w:rPr>
              <w:t>шт.</w:t>
            </w:r>
          </w:p>
        </w:tc>
        <w:tc>
          <w:tcPr>
            <w:tcW w:w="4020" w:type="dxa"/>
          </w:tcPr>
          <w:p>
            <w:pPr>
              <w:pStyle w:val="TableParagraph"/>
              <w:spacing w:before="173"/>
              <w:ind w:left="1271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Основные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элементы</w:t>
            </w:r>
          </w:p>
        </w:tc>
      </w:tr>
      <w:tr>
        <w:trPr>
          <w:trHeight w:val="989" w:hRule="atLeast"/>
        </w:trPr>
        <w:tc>
          <w:tcPr>
            <w:tcW w:w="902" w:type="dxa"/>
          </w:tcPr>
          <w:p>
            <w:pPr>
              <w:pStyle w:val="TableParagraph"/>
              <w:spacing w:line="249" w:lineRule="auto"/>
              <w:ind w:left="65" w:right="52" w:hanging="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Неис-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правность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дверного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механизма</w:t>
            </w:r>
          </w:p>
        </w:tc>
        <w:tc>
          <w:tcPr>
            <w:tcW w:w="1020" w:type="dxa"/>
          </w:tcPr>
          <w:p>
            <w:pPr>
              <w:pStyle w:val="TableParagraph"/>
              <w:ind w:left="382"/>
              <w:rPr>
                <w:sz w:val="18"/>
              </w:rPr>
            </w:pPr>
            <w:r>
              <w:rPr>
                <w:color w:val="231F20"/>
                <w:sz w:val="18"/>
              </w:rPr>
              <w:t>270</w:t>
            </w:r>
          </w:p>
        </w:tc>
        <w:tc>
          <w:tcPr>
            <w:tcW w:w="4020" w:type="dxa"/>
          </w:tcPr>
          <w:p>
            <w:pPr>
              <w:pStyle w:val="TableParagraph"/>
              <w:spacing w:line="249" w:lineRule="auto"/>
              <w:ind w:left="108" w:right="94"/>
              <w:jc w:val="both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Не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герметичность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трубопроводов,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неисправность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крана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наружного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открывания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дверей,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утечка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воздуха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из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трубок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механизма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двери.</w:t>
            </w:r>
          </w:p>
        </w:tc>
      </w:tr>
      <w:tr>
        <w:trPr>
          <w:trHeight w:val="989" w:hRule="atLeast"/>
        </w:trPr>
        <w:tc>
          <w:tcPr>
            <w:tcW w:w="902" w:type="dxa"/>
          </w:tcPr>
          <w:p>
            <w:pPr>
              <w:pStyle w:val="TableParagraph"/>
              <w:spacing w:line="249" w:lineRule="auto"/>
              <w:ind w:left="26" w:right="14" w:firstLine="45"/>
              <w:jc w:val="both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Неисправ-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ность </w:t>
            </w:r>
            <w:r>
              <w:rPr>
                <w:color w:val="231F20"/>
                <w:w w:val="95"/>
                <w:sz w:val="18"/>
              </w:rPr>
              <w:t>пнев-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матической</w:t>
            </w:r>
            <w:r>
              <w:rPr>
                <w:color w:val="231F20"/>
                <w:spacing w:val="-41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подвески</w:t>
            </w:r>
          </w:p>
        </w:tc>
        <w:tc>
          <w:tcPr>
            <w:tcW w:w="1020" w:type="dxa"/>
          </w:tcPr>
          <w:p>
            <w:pPr>
              <w:pStyle w:val="TableParagraph"/>
              <w:ind w:left="424"/>
              <w:rPr>
                <w:sz w:val="18"/>
              </w:rPr>
            </w:pPr>
            <w:r>
              <w:rPr>
                <w:color w:val="231F20"/>
                <w:sz w:val="18"/>
              </w:rPr>
              <w:t>47</w:t>
            </w:r>
          </w:p>
        </w:tc>
        <w:tc>
          <w:tcPr>
            <w:tcW w:w="4020" w:type="dxa"/>
          </w:tcPr>
          <w:p>
            <w:pPr>
              <w:pStyle w:val="TableParagraph"/>
              <w:spacing w:line="249" w:lineRule="auto"/>
              <w:ind w:left="108" w:right="81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Неисправность клапана управления подвеской, тру-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бопроводов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подачи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воздуха.</w:t>
            </w:r>
          </w:p>
        </w:tc>
      </w:tr>
    </w:tbl>
    <w:p>
      <w:pPr>
        <w:pStyle w:val="BodyText"/>
        <w:spacing w:before="2"/>
        <w:ind w:left="0"/>
        <w:rPr>
          <w:i/>
          <w:sz w:val="18"/>
        </w:rPr>
      </w:pPr>
    </w:p>
    <w:p>
      <w:pPr>
        <w:pStyle w:val="BodyText"/>
        <w:spacing w:line="256" w:lineRule="auto"/>
        <w:ind w:right="375" w:firstLine="396"/>
        <w:jc w:val="both"/>
      </w:pPr>
      <w:r>
        <w:rPr>
          <w:color w:val="231F20"/>
        </w:rPr>
        <w:t>Основным способами диагностирования пневматической систе-</w:t>
      </w:r>
      <w:r>
        <w:rPr>
          <w:color w:val="231F20"/>
          <w:spacing w:val="1"/>
        </w:rPr>
        <w:t> </w:t>
      </w:r>
      <w:r>
        <w:rPr>
          <w:color w:val="231F20"/>
        </w:rPr>
        <w:t>мы перед выходом автобуса на линию в автобусном парке № 2. явля-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ется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органолептического.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Если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помощью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данного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способа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была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обнаружена неисправность, автобус снимается с линии и направля-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ется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дополнительное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диагностирование,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проверку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роликовом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тормозной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стенде.</w:t>
      </w:r>
    </w:p>
    <w:p>
      <w:pPr>
        <w:pStyle w:val="BodyText"/>
        <w:spacing w:line="256" w:lineRule="auto" w:before="6"/>
        <w:ind w:right="374" w:firstLine="396"/>
        <w:jc w:val="both"/>
      </w:pPr>
      <w:r>
        <w:rPr>
          <w:color w:val="231F20"/>
          <w:w w:val="105"/>
        </w:rPr>
        <w:t>Таким образом, для повышения эффективности проведения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работ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диагностированию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необходимо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заменить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органолептиче-</w:t>
      </w:r>
      <w:r>
        <w:rPr>
          <w:color w:val="231F20"/>
          <w:spacing w:val="-51"/>
          <w:w w:val="105"/>
        </w:rPr>
        <w:t> </w:t>
      </w:r>
      <w:r>
        <w:rPr>
          <w:color w:val="231F20"/>
          <w:spacing w:val="-2"/>
          <w:w w:val="105"/>
        </w:rPr>
        <w:t>ский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метод,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2"/>
          <w:w w:val="105"/>
        </w:rPr>
        <w:t>который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2"/>
          <w:w w:val="105"/>
        </w:rPr>
        <w:t>основан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на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2"/>
          <w:w w:val="105"/>
        </w:rPr>
        <w:t>определении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2"/>
          <w:w w:val="105"/>
        </w:rPr>
        <w:t>качественных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показа-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телей с использованием органов чувств, на приборный. Требуется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ввести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техническое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обслуживание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пневматического  компрессо-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ра по наработке, а также разработать регламент проведения диа-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гностирования</w:t>
      </w:r>
      <w:r>
        <w:rPr>
          <w:color w:val="231F20"/>
          <w:spacing w:val="18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19"/>
          <w:w w:val="105"/>
        </w:rPr>
        <w:t> </w:t>
      </w:r>
      <w:r>
        <w:rPr>
          <w:color w:val="231F20"/>
          <w:w w:val="105"/>
        </w:rPr>
        <w:t>последующей</w:t>
      </w:r>
      <w:r>
        <w:rPr>
          <w:color w:val="231F20"/>
          <w:spacing w:val="19"/>
          <w:w w:val="105"/>
        </w:rPr>
        <w:t> </w:t>
      </w:r>
      <w:r>
        <w:rPr>
          <w:color w:val="231F20"/>
          <w:w w:val="105"/>
        </w:rPr>
        <w:t>замены</w:t>
      </w:r>
      <w:r>
        <w:rPr>
          <w:color w:val="231F20"/>
          <w:spacing w:val="18"/>
          <w:w w:val="105"/>
        </w:rPr>
        <w:t> </w:t>
      </w:r>
      <w:r>
        <w:rPr>
          <w:color w:val="231F20"/>
          <w:w w:val="105"/>
        </w:rPr>
        <w:t>пневматических</w:t>
      </w:r>
      <w:r>
        <w:rPr>
          <w:color w:val="231F20"/>
          <w:spacing w:val="19"/>
          <w:w w:val="105"/>
        </w:rPr>
        <w:t> </w:t>
      </w:r>
      <w:r>
        <w:rPr>
          <w:color w:val="231F20"/>
          <w:w w:val="105"/>
        </w:rPr>
        <w:t>шлангов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тормозных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камер.</w:t>
      </w:r>
    </w:p>
    <w:p>
      <w:pPr>
        <w:pStyle w:val="BodyText"/>
        <w:spacing w:line="256" w:lineRule="auto" w:before="9"/>
        <w:ind w:right="375" w:firstLine="396"/>
        <w:jc w:val="both"/>
      </w:pPr>
      <w:r>
        <w:rPr>
          <w:color w:val="231F20"/>
        </w:rPr>
        <w:t>Данные изменение позволит повысить уровень выявления отка-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зов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выхода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автобуса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линию,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тем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самым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уменьшив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затраты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транспортировку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неисправного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автобуса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парк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или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затраты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следствия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ДТП.</w:t>
      </w:r>
    </w:p>
    <w:p>
      <w:pPr>
        <w:pStyle w:val="BodyText"/>
        <w:spacing w:line="256" w:lineRule="auto" w:before="5"/>
        <w:ind w:right="374" w:firstLine="396"/>
        <w:jc w:val="both"/>
      </w:pPr>
      <w:r>
        <w:rPr>
          <w:color w:val="231F20"/>
        </w:rPr>
        <w:t>В результате проделанной работы был произведён анализа от-</w:t>
      </w:r>
      <w:r>
        <w:rPr>
          <w:color w:val="231F20"/>
          <w:spacing w:val="1"/>
        </w:rPr>
        <w:t> </w:t>
      </w:r>
      <w:r>
        <w:rPr>
          <w:color w:val="231F20"/>
        </w:rPr>
        <w:t>казов пневматического управления автобуса марки ЛиАЗ, выявлено</w:t>
      </w:r>
      <w:r>
        <w:rPr>
          <w:color w:val="231F20"/>
          <w:spacing w:val="1"/>
        </w:rPr>
        <w:t> </w:t>
      </w:r>
      <w:r>
        <w:rPr>
          <w:color w:val="231F20"/>
        </w:rPr>
        <w:t>наибольшее число неисправностей, приходящихся на тормозную си-</w:t>
      </w:r>
      <w:r>
        <w:rPr>
          <w:color w:val="231F20"/>
          <w:spacing w:val="1"/>
        </w:rPr>
        <w:t> </w:t>
      </w:r>
      <w:r>
        <w:rPr>
          <w:color w:val="231F20"/>
        </w:rPr>
        <w:t>стему. Рассмотрено диагностирование пневматического управления,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используемого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в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автобусном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парке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№2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СПб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ГУП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«Пассажиравтотранс»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</w:pPr>
      <w:r>
        <w:rPr>
          <w:color w:val="231F20"/>
          <w:spacing w:val="-1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обозначены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возможные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направления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устранения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отказов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пневма-</w:t>
      </w:r>
      <w:r>
        <w:rPr>
          <w:color w:val="231F20"/>
          <w:spacing w:val="-49"/>
          <w:w w:val="105"/>
        </w:rPr>
        <w:t> </w:t>
      </w:r>
      <w:r>
        <w:rPr>
          <w:color w:val="231F20"/>
          <w:w w:val="105"/>
        </w:rPr>
        <w:t>тической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тормозной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системы.</w:t>
      </w:r>
    </w:p>
    <w:p>
      <w:pPr>
        <w:pStyle w:val="BodyText"/>
        <w:spacing w:before="9"/>
        <w:ind w:left="0"/>
        <w:rPr>
          <w:sz w:val="18"/>
        </w:rPr>
      </w:pPr>
    </w:p>
    <w:p>
      <w:pPr>
        <w:spacing w:before="0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61"/>
        </w:numPr>
        <w:tabs>
          <w:tab w:pos="744" w:val="left" w:leader="none"/>
        </w:tabs>
        <w:spacing w:line="249" w:lineRule="auto" w:before="9" w:after="0"/>
        <w:ind w:left="158" w:right="376" w:firstLine="396"/>
        <w:jc w:val="both"/>
        <w:rPr>
          <w:sz w:val="18"/>
        </w:rPr>
      </w:pPr>
      <w:r>
        <w:rPr>
          <w:color w:val="231F20"/>
          <w:sz w:val="18"/>
        </w:rPr>
        <w:t>Основные показатели дорожной аварийности по итогам прошедше-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го года в Российской Федерации // Официальный сайт Министерства вну-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тренних дел Российской Федерации © 2019, ГИБДД России: https://гибдд.рф/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news/item/15148.</w:t>
      </w:r>
    </w:p>
    <w:p>
      <w:pPr>
        <w:pStyle w:val="ListParagraph"/>
        <w:numPr>
          <w:ilvl w:val="0"/>
          <w:numId w:val="61"/>
        </w:numPr>
        <w:tabs>
          <w:tab w:pos="742" w:val="left" w:leader="none"/>
        </w:tabs>
        <w:spacing w:line="249" w:lineRule="auto" w:before="3" w:after="0"/>
        <w:ind w:left="158" w:right="376" w:firstLine="396"/>
        <w:jc w:val="both"/>
        <w:rPr>
          <w:sz w:val="18"/>
        </w:rPr>
      </w:pPr>
      <w:r>
        <w:rPr>
          <w:color w:val="231F20"/>
          <w:sz w:val="18"/>
        </w:rPr>
        <w:t>Технический регламент Таможенного союза 018/2011 «О безопасно-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сти колесных транспортных средств» – М.: Решение Комиссии Таможенного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союза,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2011. 456 с.</w:t>
      </w:r>
    </w:p>
    <w:p>
      <w:pPr>
        <w:pStyle w:val="ListParagraph"/>
        <w:numPr>
          <w:ilvl w:val="0"/>
          <w:numId w:val="61"/>
        </w:numPr>
        <w:tabs>
          <w:tab w:pos="726" w:val="left" w:leader="none"/>
        </w:tabs>
        <w:spacing w:line="249" w:lineRule="auto" w:before="2" w:after="0"/>
        <w:ind w:left="158" w:right="376" w:firstLine="396"/>
        <w:jc w:val="both"/>
        <w:rPr>
          <w:sz w:val="18"/>
        </w:rPr>
      </w:pPr>
      <w:r>
        <w:rPr>
          <w:color w:val="231F20"/>
          <w:w w:val="95"/>
          <w:sz w:val="18"/>
        </w:rPr>
        <w:t>Федотов А.И. Диагностика автомобиля: учебник для студентов вузов, об-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w w:val="95"/>
          <w:sz w:val="18"/>
        </w:rPr>
        <w:t>учающихся по направлению подготовки бакалавров и магистров «Эксплуатация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транспортно-технологических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машин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комплексов»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Иркутск.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ИрГТУ,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2012.</w:t>
      </w:r>
    </w:p>
    <w:p>
      <w:pPr>
        <w:pStyle w:val="ListParagraph"/>
        <w:numPr>
          <w:ilvl w:val="0"/>
          <w:numId w:val="61"/>
        </w:numPr>
        <w:tabs>
          <w:tab w:pos="738" w:val="left" w:leader="none"/>
        </w:tabs>
        <w:spacing w:line="240" w:lineRule="auto" w:before="3" w:after="0"/>
        <w:ind w:left="737" w:right="0" w:hanging="183"/>
        <w:jc w:val="both"/>
        <w:rPr>
          <w:sz w:val="18"/>
        </w:rPr>
      </w:pPr>
      <w:r>
        <w:rPr>
          <w:color w:val="231F20"/>
          <w:sz w:val="18"/>
        </w:rPr>
        <w:t>Руководство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по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эксплуатации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АВТОБУС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ЛиАЗ-621321.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г.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Ликинск.:</w:t>
      </w:r>
    </w:p>
    <w:p>
      <w:pPr>
        <w:spacing w:before="9"/>
        <w:ind w:left="158" w:right="0" w:firstLine="0"/>
        <w:jc w:val="left"/>
        <w:rPr>
          <w:sz w:val="18"/>
        </w:rPr>
      </w:pPr>
      <w:r>
        <w:rPr>
          <w:color w:val="231F20"/>
          <w:sz w:val="18"/>
        </w:rPr>
        <w:t>«ЛИКИНСКИЙ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АВТОБУСНЫЙ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ЗАВОД».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2011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г.</w:t>
      </w:r>
    </w:p>
    <w:p>
      <w:pPr>
        <w:pStyle w:val="ListParagraph"/>
        <w:numPr>
          <w:ilvl w:val="0"/>
          <w:numId w:val="61"/>
        </w:numPr>
        <w:tabs>
          <w:tab w:pos="740" w:val="left" w:leader="none"/>
        </w:tabs>
        <w:spacing w:line="249" w:lineRule="auto" w:before="9" w:after="0"/>
        <w:ind w:left="158" w:right="376" w:firstLine="396"/>
        <w:jc w:val="both"/>
        <w:rPr>
          <w:sz w:val="18"/>
        </w:rPr>
      </w:pPr>
      <w:r>
        <w:rPr>
          <w:color w:val="231F20"/>
          <w:sz w:val="18"/>
        </w:rPr>
        <w:t>Отказы пневматического управления автобусов по данным, получен-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ным в автобусном парке № 2 СПб ГУП «Пассажиравтотранс» за период вре-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мени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 01.09.2018 по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31.09.2019 года.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8"/>
        <w:ind w:left="0"/>
        <w:rPr>
          <w:sz w:val="19"/>
        </w:rPr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027"/>
        <w:gridCol w:w="3027"/>
      </w:tblGrid>
      <w:tr>
        <w:trPr>
          <w:trHeight w:val="1764" w:hRule="atLeast"/>
        </w:trPr>
        <w:tc>
          <w:tcPr>
            <w:tcW w:w="3027" w:type="dxa"/>
          </w:tcPr>
          <w:p>
            <w:pPr>
              <w:pStyle w:val="TableParagraph"/>
              <w:spacing w:line="264" w:lineRule="exact" w:before="0"/>
              <w:ind w:left="50"/>
              <w:rPr>
                <w:b/>
                <w:sz w:val="24"/>
              </w:rPr>
            </w:pPr>
            <w:r>
              <w:rPr>
                <w:b/>
                <w:color w:val="231F20"/>
                <w:sz w:val="24"/>
              </w:rPr>
              <w:t>УДК</w:t>
            </w:r>
            <w:r>
              <w:rPr>
                <w:b/>
                <w:color w:val="231F20"/>
                <w:spacing w:val="-11"/>
                <w:sz w:val="24"/>
              </w:rPr>
              <w:t> </w:t>
            </w:r>
            <w:r>
              <w:rPr>
                <w:b/>
                <w:color w:val="231F20"/>
                <w:sz w:val="24"/>
              </w:rPr>
              <w:t>656.13.07</w:t>
            </w:r>
          </w:p>
          <w:p>
            <w:pPr>
              <w:pStyle w:val="TableParagraph"/>
              <w:spacing w:line="249" w:lineRule="auto" w:before="0"/>
              <w:ind w:left="50" w:right="558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Сергей</w:t>
            </w:r>
            <w:r>
              <w:rPr>
                <w:i/>
                <w:color w:val="231F20"/>
                <w:spacing w:val="-9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Владимирович</w:t>
            </w:r>
            <w:r>
              <w:rPr>
                <w:i/>
                <w:color w:val="231F20"/>
                <w:spacing w:val="-9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Булатов</w:t>
            </w:r>
            <w:r>
              <w:rPr>
                <w:color w:val="231F20"/>
                <w:sz w:val="18"/>
              </w:rPr>
              <w:t>,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магистр</w:t>
            </w:r>
          </w:p>
          <w:p>
            <w:pPr>
              <w:pStyle w:val="TableParagraph"/>
              <w:spacing w:line="249" w:lineRule="auto" w:before="0"/>
              <w:ind w:left="50" w:right="895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Яна</w:t>
            </w:r>
            <w:r>
              <w:rPr>
                <w:i/>
                <w:color w:val="231F20"/>
                <w:spacing w:val="-7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Викторовна</w:t>
            </w:r>
            <w:r>
              <w:rPr>
                <w:i/>
                <w:color w:val="231F20"/>
                <w:spacing w:val="-7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Вяхирева</w:t>
            </w:r>
            <w:r>
              <w:rPr>
                <w:color w:val="231F20"/>
                <w:sz w:val="18"/>
              </w:rPr>
              <w:t>,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магистр</w:t>
            </w:r>
          </w:p>
          <w:p>
            <w:pPr>
              <w:pStyle w:val="TableParagraph"/>
              <w:spacing w:line="249" w:lineRule="auto" w:before="1"/>
              <w:ind w:left="50" w:right="577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(Оренбургский государственный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университет)</w:t>
            </w:r>
          </w:p>
          <w:p>
            <w:pPr>
              <w:pStyle w:val="TableParagraph"/>
              <w:spacing w:line="187" w:lineRule="exact" w:before="1"/>
              <w:ind w:left="50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4"/>
                <w:w w:val="95"/>
                <w:sz w:val="18"/>
              </w:rPr>
              <w:t> </w:t>
            </w:r>
            <w:hyperlink r:id="rId243">
              <w:r>
                <w:rPr>
                  <w:i/>
                  <w:color w:val="231F20"/>
                  <w:w w:val="95"/>
                  <w:sz w:val="18"/>
                </w:rPr>
                <w:t>bul.ser</w:t>
              </w:r>
            </w:hyperlink>
            <w:hyperlink r:id="rId244">
              <w:r>
                <w:rPr>
                  <w:i/>
                  <w:color w:val="231F20"/>
                  <w:w w:val="95"/>
                  <w:sz w:val="18"/>
                </w:rPr>
                <w:t>gey2015@yandex.ru</w:t>
              </w:r>
            </w:hyperlink>
          </w:p>
        </w:tc>
        <w:tc>
          <w:tcPr>
            <w:tcW w:w="3027" w:type="dxa"/>
          </w:tcPr>
          <w:p>
            <w:pPr>
              <w:pStyle w:val="TableParagraph"/>
              <w:spacing w:before="5"/>
              <w:rPr>
                <w:sz w:val="19"/>
              </w:rPr>
            </w:pPr>
          </w:p>
          <w:p>
            <w:pPr>
              <w:pStyle w:val="TableParagraph"/>
              <w:spacing w:before="0"/>
              <w:ind w:right="49"/>
              <w:jc w:val="right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Sergey</w:t>
            </w:r>
            <w:r>
              <w:rPr>
                <w:i/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Vladimirovich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Bulatov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before="9"/>
              <w:ind w:right="49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master</w:t>
            </w:r>
          </w:p>
          <w:p>
            <w:pPr>
              <w:pStyle w:val="TableParagraph"/>
              <w:spacing w:before="9"/>
              <w:ind w:right="49"/>
              <w:jc w:val="right"/>
              <w:rPr>
                <w:sz w:val="18"/>
              </w:rPr>
            </w:pPr>
            <w:r>
              <w:rPr>
                <w:i/>
                <w:color w:val="231F20"/>
                <w:spacing w:val="-2"/>
                <w:w w:val="95"/>
                <w:sz w:val="18"/>
              </w:rPr>
              <w:t>Yana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2"/>
                <w:w w:val="95"/>
                <w:sz w:val="18"/>
              </w:rPr>
              <w:t>Viktorovna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2"/>
                <w:w w:val="95"/>
                <w:sz w:val="18"/>
              </w:rPr>
              <w:t>Vyakhirev</w:t>
            </w:r>
            <w:r>
              <w:rPr>
                <w:color w:val="231F20"/>
                <w:spacing w:val="-2"/>
                <w:w w:val="95"/>
                <w:sz w:val="18"/>
              </w:rPr>
              <w:t>,</w:t>
            </w:r>
          </w:p>
          <w:p>
            <w:pPr>
              <w:pStyle w:val="TableParagraph"/>
              <w:spacing w:line="249" w:lineRule="auto" w:before="9"/>
              <w:ind w:left="1910" w:right="49" w:firstLine="609"/>
              <w:jc w:val="righ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master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(Orenburg </w:t>
            </w:r>
            <w:r>
              <w:rPr>
                <w:color w:val="231F20"/>
                <w:w w:val="95"/>
                <w:sz w:val="18"/>
              </w:rPr>
              <w:t>state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University)</w:t>
            </w:r>
          </w:p>
          <w:p>
            <w:pPr>
              <w:pStyle w:val="TableParagraph"/>
              <w:spacing w:before="3"/>
              <w:ind w:right="48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hyperlink r:id="rId243">
              <w:r>
                <w:rPr>
                  <w:i/>
                  <w:color w:val="231F20"/>
                  <w:w w:val="95"/>
                  <w:sz w:val="18"/>
                </w:rPr>
                <w:t>bul.ser</w:t>
              </w:r>
            </w:hyperlink>
            <w:hyperlink r:id="rId244">
              <w:r>
                <w:rPr>
                  <w:i/>
                  <w:color w:val="231F20"/>
                  <w:w w:val="95"/>
                  <w:sz w:val="18"/>
                </w:rPr>
                <w:t>gey2015@yandex.ru</w:t>
              </w:r>
            </w:hyperlink>
          </w:p>
        </w:tc>
      </w:tr>
    </w:tbl>
    <w:p>
      <w:pPr>
        <w:pStyle w:val="BodyText"/>
        <w:spacing w:before="6"/>
        <w:ind w:left="0"/>
        <w:rPr>
          <w:sz w:val="16"/>
        </w:rPr>
      </w:pPr>
    </w:p>
    <w:p>
      <w:pPr>
        <w:pStyle w:val="Heading2"/>
        <w:spacing w:line="249" w:lineRule="auto" w:before="90"/>
        <w:ind w:left="634" w:right="849" w:firstLine="383"/>
        <w:jc w:val="left"/>
      </w:pPr>
      <w:r>
        <w:rPr>
          <w:color w:val="231F20"/>
        </w:rPr>
        <w:t>ВЛИЯНИЕ УСЛОВИЙ ЭКСПЛУАТАЦИИ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РАБОТОСПОСОБНОСТЬ</w:t>
      </w:r>
      <w:r>
        <w:rPr>
          <w:color w:val="231F20"/>
          <w:spacing w:val="-12"/>
        </w:rPr>
        <w:t> </w:t>
      </w:r>
      <w:r>
        <w:rPr>
          <w:color w:val="231F20"/>
        </w:rPr>
        <w:t>АВТОБУСОВ</w:t>
      </w:r>
      <w:r>
        <w:rPr>
          <w:color w:val="231F20"/>
          <w:spacing w:val="-11"/>
        </w:rPr>
        <w:t> </w:t>
      </w:r>
      <w:r>
        <w:rPr>
          <w:color w:val="231F20"/>
        </w:rPr>
        <w:t>ПАЗ</w:t>
      </w:r>
    </w:p>
    <w:p>
      <w:pPr>
        <w:pStyle w:val="BodyText"/>
        <w:spacing w:before="10"/>
        <w:ind w:left="0"/>
        <w:rPr>
          <w:b/>
          <w:sz w:val="19"/>
        </w:rPr>
      </w:pPr>
    </w:p>
    <w:p>
      <w:pPr>
        <w:pStyle w:val="Heading3"/>
        <w:spacing w:line="249" w:lineRule="auto"/>
        <w:ind w:left="1133" w:right="1231" w:hanging="116"/>
        <w:jc w:val="left"/>
      </w:pPr>
      <w:r>
        <w:rPr>
          <w:color w:val="231F20"/>
        </w:rPr>
        <w:t>INFLUENCE</w:t>
      </w:r>
      <w:r>
        <w:rPr>
          <w:color w:val="231F20"/>
          <w:spacing w:val="-9"/>
        </w:rPr>
        <w:t> </w:t>
      </w:r>
      <w:r>
        <w:rPr>
          <w:color w:val="231F20"/>
        </w:rPr>
        <w:t>OF</w:t>
      </w:r>
      <w:r>
        <w:rPr>
          <w:color w:val="231F20"/>
          <w:spacing w:val="-10"/>
        </w:rPr>
        <w:t> </w:t>
      </w:r>
      <w:r>
        <w:rPr>
          <w:color w:val="231F20"/>
        </w:rPr>
        <w:t>OPERATING</w:t>
      </w:r>
      <w:r>
        <w:rPr>
          <w:color w:val="231F20"/>
          <w:spacing w:val="-9"/>
        </w:rPr>
        <w:t> </w:t>
      </w:r>
      <w:r>
        <w:rPr>
          <w:color w:val="231F20"/>
        </w:rPr>
        <w:t>CONDITIONS</w:t>
      </w:r>
      <w:r>
        <w:rPr>
          <w:color w:val="231F20"/>
          <w:spacing w:val="-52"/>
        </w:rPr>
        <w:t> </w:t>
      </w:r>
      <w:r>
        <w:rPr>
          <w:color w:val="231F20"/>
        </w:rPr>
        <w:t>ON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PERFORMANCE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5"/>
        </w:rPr>
        <w:t> </w:t>
      </w:r>
      <w:r>
        <w:rPr>
          <w:color w:val="231F20"/>
        </w:rPr>
        <w:t>PAZ</w:t>
      </w:r>
      <w:r>
        <w:rPr>
          <w:color w:val="231F20"/>
          <w:spacing w:val="-6"/>
        </w:rPr>
        <w:t> </w:t>
      </w:r>
      <w:r>
        <w:rPr>
          <w:color w:val="231F20"/>
        </w:rPr>
        <w:t>BUSES</w:t>
      </w:r>
    </w:p>
    <w:p>
      <w:pPr>
        <w:pStyle w:val="BodyText"/>
        <w:ind w:left="0"/>
        <w:rPr>
          <w:sz w:val="19"/>
        </w:rPr>
      </w:pPr>
    </w:p>
    <w:p>
      <w:pPr>
        <w:spacing w:line="249" w:lineRule="auto" w:before="0"/>
        <w:ind w:left="158" w:right="376" w:firstLine="396"/>
        <w:jc w:val="both"/>
        <w:rPr>
          <w:sz w:val="18"/>
        </w:rPr>
      </w:pPr>
      <w:r>
        <w:rPr>
          <w:color w:val="231F20"/>
          <w:sz w:val="18"/>
        </w:rPr>
        <w:t>В статье анализируется состояние автобусного парка пассажирского ав-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тотранспортного предприятия (ПАТП), объектом исследования которого яв-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ляется городские автобусы марки ПАЗ, выявлены узлы и агрегаты, наиболее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подверженные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отказам,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условиях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эксплуатации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характерных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для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данного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ре-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1"/>
          <w:sz w:val="18"/>
        </w:rPr>
        <w:t>гиона.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Проведенные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исследования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изменения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технического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состояния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автобу-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1"/>
          <w:sz w:val="18"/>
        </w:rPr>
        <w:t>сов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ПАЗ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учетом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условий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эксплуатации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показали,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что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происходит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значитель-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ное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увеличение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затрат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приобретение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запасных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частей.</w:t>
      </w:r>
    </w:p>
    <w:p>
      <w:pPr>
        <w:spacing w:line="249" w:lineRule="auto" w:before="5"/>
        <w:ind w:left="158" w:right="378" w:firstLine="396"/>
        <w:jc w:val="both"/>
        <w:rPr>
          <w:sz w:val="18"/>
        </w:rPr>
      </w:pPr>
      <w:r>
        <w:rPr>
          <w:i/>
          <w:color w:val="231F20"/>
          <w:sz w:val="18"/>
        </w:rPr>
        <w:t>Ключевые слова</w:t>
      </w:r>
      <w:r>
        <w:rPr>
          <w:color w:val="231F20"/>
          <w:sz w:val="18"/>
        </w:rPr>
        <w:t>: запасные части, автобус, отказ, эксплуатация, пробег,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работоспособность.</w:t>
      </w:r>
    </w:p>
    <w:p>
      <w:pPr>
        <w:pStyle w:val="BodyText"/>
        <w:spacing w:before="10"/>
        <w:ind w:left="0"/>
        <w:rPr>
          <w:sz w:val="18"/>
        </w:rPr>
      </w:pPr>
    </w:p>
    <w:p>
      <w:pPr>
        <w:spacing w:line="249" w:lineRule="auto" w:before="1"/>
        <w:ind w:left="158" w:right="375" w:firstLine="396"/>
        <w:jc w:val="both"/>
        <w:rPr>
          <w:sz w:val="18"/>
        </w:rPr>
      </w:pPr>
      <w:r>
        <w:rPr>
          <w:color w:val="231F20"/>
          <w:sz w:val="18"/>
        </w:rPr>
        <w:t>The article analyzes the state of the bus fleet of the passenger transport enter-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prise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(PATP),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object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study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which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city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buses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PAZ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brand,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iden-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tified components and assemblies that are most prone to failures in operating con-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ditions characteristic of the region. Studies of changes in the technical condition of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PAZ buses taking into account operating conditions have shown that there is a sig-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nificant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increase in the cost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of purchasing spare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parts.</w:t>
      </w:r>
    </w:p>
    <w:p>
      <w:pPr>
        <w:spacing w:before="4"/>
        <w:ind w:left="555" w:right="0" w:firstLine="0"/>
        <w:jc w:val="both"/>
        <w:rPr>
          <w:sz w:val="18"/>
        </w:rPr>
      </w:pPr>
      <w:r>
        <w:rPr>
          <w:i/>
          <w:color w:val="231F20"/>
          <w:sz w:val="18"/>
        </w:rPr>
        <w:t>Keywords</w:t>
      </w:r>
      <w:r>
        <w:rPr>
          <w:color w:val="231F20"/>
          <w:sz w:val="18"/>
        </w:rPr>
        <w:t>: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spare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parts,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bus,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failure,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operation,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mileage,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performance.</w:t>
      </w:r>
    </w:p>
    <w:p>
      <w:pPr>
        <w:pStyle w:val="BodyText"/>
        <w:spacing w:before="4"/>
        <w:ind w:left="0"/>
        <w:rPr>
          <w:sz w:val="23"/>
        </w:rPr>
      </w:pPr>
    </w:p>
    <w:p>
      <w:pPr>
        <w:pStyle w:val="BodyText"/>
        <w:spacing w:line="256" w:lineRule="auto"/>
        <w:ind w:right="374" w:firstLine="396"/>
        <w:jc w:val="both"/>
      </w:pPr>
      <w:r>
        <w:rPr>
          <w:color w:val="231F20"/>
        </w:rPr>
        <w:t>По данным (НАПИ), парк отечественных автобусов в России на</w:t>
      </w:r>
      <w:r>
        <w:rPr>
          <w:color w:val="231F20"/>
          <w:spacing w:val="1"/>
        </w:rPr>
        <w:t> </w:t>
      </w:r>
      <w:r>
        <w:rPr>
          <w:color w:val="231F20"/>
        </w:rPr>
        <w:t>2018</w:t>
      </w:r>
      <w:r>
        <w:rPr>
          <w:color w:val="231F20"/>
          <w:spacing w:val="-9"/>
        </w:rPr>
        <w:t> </w:t>
      </w:r>
      <w:r>
        <w:rPr>
          <w:color w:val="231F20"/>
        </w:rPr>
        <w:t>год</w:t>
      </w:r>
      <w:r>
        <w:rPr>
          <w:color w:val="231F20"/>
          <w:spacing w:val="-9"/>
        </w:rPr>
        <w:t> </w:t>
      </w:r>
      <w:r>
        <w:rPr>
          <w:color w:val="231F20"/>
        </w:rPr>
        <w:t>составил</w:t>
      </w:r>
      <w:r>
        <w:rPr>
          <w:color w:val="231F20"/>
          <w:spacing w:val="-10"/>
        </w:rPr>
        <w:t> </w:t>
      </w:r>
      <w:r>
        <w:rPr>
          <w:color w:val="231F20"/>
        </w:rPr>
        <w:t>около</w:t>
      </w:r>
      <w:r>
        <w:rPr>
          <w:color w:val="231F20"/>
          <w:spacing w:val="-9"/>
        </w:rPr>
        <w:t> </w:t>
      </w:r>
      <w:r>
        <w:rPr>
          <w:color w:val="231F20"/>
        </w:rPr>
        <w:t>450–500</w:t>
      </w:r>
      <w:r>
        <w:rPr>
          <w:color w:val="231F20"/>
          <w:spacing w:val="-8"/>
        </w:rPr>
        <w:t> </w:t>
      </w:r>
      <w:r>
        <w:rPr>
          <w:color w:val="231F20"/>
        </w:rPr>
        <w:t>тысяч</w:t>
      </w:r>
      <w:r>
        <w:rPr>
          <w:color w:val="231F20"/>
          <w:spacing w:val="-10"/>
        </w:rPr>
        <w:t> </w:t>
      </w:r>
      <w:r>
        <w:rPr>
          <w:color w:val="231F20"/>
        </w:rPr>
        <w:t>единиц.</w:t>
      </w:r>
      <w:r>
        <w:rPr>
          <w:color w:val="231F20"/>
          <w:spacing w:val="-10"/>
        </w:rPr>
        <w:t> </w:t>
      </w:r>
      <w:r>
        <w:rPr>
          <w:color w:val="231F20"/>
        </w:rPr>
        <w:t>Из</w:t>
      </w:r>
      <w:r>
        <w:rPr>
          <w:color w:val="231F20"/>
          <w:spacing w:val="-10"/>
        </w:rPr>
        <w:t> </w:t>
      </w:r>
      <w:r>
        <w:rPr>
          <w:color w:val="231F20"/>
        </w:rPr>
        <w:t>них</w:t>
      </w:r>
      <w:r>
        <w:rPr>
          <w:color w:val="231F20"/>
          <w:spacing w:val="-9"/>
        </w:rPr>
        <w:t> </w:t>
      </w:r>
      <w:r>
        <w:rPr>
          <w:color w:val="231F20"/>
        </w:rPr>
        <w:t>около</w:t>
      </w:r>
      <w:r>
        <w:rPr>
          <w:color w:val="231F20"/>
          <w:spacing w:val="-9"/>
        </w:rPr>
        <w:t> </w:t>
      </w:r>
      <w:r>
        <w:rPr>
          <w:color w:val="231F20"/>
        </w:rPr>
        <w:t>98,0</w:t>
      </w:r>
      <w:r>
        <w:rPr>
          <w:color w:val="231F20"/>
          <w:spacing w:val="-9"/>
        </w:rPr>
        <w:t> </w:t>
      </w:r>
      <w:r>
        <w:rPr>
          <w:color w:val="231F20"/>
        </w:rPr>
        <w:t>ты-</w:t>
      </w:r>
      <w:r>
        <w:rPr>
          <w:color w:val="231F20"/>
          <w:spacing w:val="-47"/>
        </w:rPr>
        <w:t> </w:t>
      </w:r>
      <w:r>
        <w:rPr>
          <w:color w:val="231F20"/>
        </w:rPr>
        <w:t>сяч автобусов принадлежат марке ПАЗ. Средний возраст российских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автобусов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составляет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14,7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лет.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итогам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первого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полугодия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2018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года,</w:t>
      </w:r>
      <w:r>
        <w:rPr>
          <w:color w:val="231F20"/>
        </w:rPr>
        <w:t> количество автобусов старше десяти лет составило 64,3 %. При этом</w:t>
      </w:r>
      <w:r>
        <w:rPr>
          <w:color w:val="231F20"/>
          <w:spacing w:val="1"/>
        </w:rPr>
        <w:t> </w:t>
      </w:r>
      <w:r>
        <w:rPr>
          <w:color w:val="231F20"/>
        </w:rPr>
        <w:t>российский</w:t>
      </w:r>
      <w:r>
        <w:rPr>
          <w:color w:val="231F20"/>
          <w:spacing w:val="5"/>
        </w:rPr>
        <w:t> </w:t>
      </w:r>
      <w:r>
        <w:rPr>
          <w:color w:val="231F20"/>
        </w:rPr>
        <w:t>парк</w:t>
      </w:r>
      <w:r>
        <w:rPr>
          <w:color w:val="231F20"/>
          <w:spacing w:val="5"/>
        </w:rPr>
        <w:t> </w:t>
      </w:r>
      <w:r>
        <w:rPr>
          <w:color w:val="231F20"/>
        </w:rPr>
        <w:t>автобусов</w:t>
      </w:r>
      <w:r>
        <w:rPr>
          <w:color w:val="231F20"/>
          <w:spacing w:val="6"/>
        </w:rPr>
        <w:t> </w:t>
      </w:r>
      <w:r>
        <w:rPr>
          <w:color w:val="231F20"/>
        </w:rPr>
        <w:t>молодеет:</w:t>
      </w:r>
      <w:r>
        <w:rPr>
          <w:color w:val="231F20"/>
          <w:spacing w:val="5"/>
        </w:rPr>
        <w:t> </w:t>
      </w:r>
      <w:r>
        <w:rPr>
          <w:color w:val="231F20"/>
        </w:rPr>
        <w:t>в</w:t>
      </w:r>
      <w:r>
        <w:rPr>
          <w:color w:val="231F20"/>
          <w:spacing w:val="6"/>
        </w:rPr>
        <w:t> </w:t>
      </w:r>
      <w:r>
        <w:rPr>
          <w:color w:val="231F20"/>
        </w:rPr>
        <w:t>начале</w:t>
      </w:r>
      <w:r>
        <w:rPr>
          <w:color w:val="231F20"/>
          <w:spacing w:val="5"/>
        </w:rPr>
        <w:t> </w:t>
      </w:r>
      <w:r>
        <w:rPr>
          <w:color w:val="231F20"/>
        </w:rPr>
        <w:t>года</w:t>
      </w:r>
      <w:r>
        <w:rPr>
          <w:color w:val="231F20"/>
          <w:spacing w:val="6"/>
        </w:rPr>
        <w:t> </w:t>
      </w:r>
      <w:r>
        <w:rPr>
          <w:color w:val="231F20"/>
        </w:rPr>
        <w:t>средний</w:t>
      </w:r>
      <w:r>
        <w:rPr>
          <w:color w:val="231F20"/>
          <w:spacing w:val="5"/>
        </w:rPr>
        <w:t> </w:t>
      </w:r>
      <w:r>
        <w:rPr>
          <w:color w:val="231F20"/>
        </w:rPr>
        <w:t>возраст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9"/>
        <w:jc w:val="both"/>
      </w:pPr>
      <w:r>
        <w:rPr>
          <w:color w:val="231F20"/>
          <w:spacing w:val="-1"/>
          <w:w w:val="105"/>
        </w:rPr>
        <w:t>автомобилей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составлял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12,5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лет,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а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количество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машин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старше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10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лет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превышало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19,0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%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общего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числа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[1,4–6].</w:t>
      </w:r>
    </w:p>
    <w:p>
      <w:pPr>
        <w:pStyle w:val="BodyText"/>
        <w:spacing w:line="256" w:lineRule="auto" w:before="2"/>
        <w:ind w:right="375" w:firstLine="396"/>
        <w:jc w:val="both"/>
      </w:pPr>
      <w:r>
        <w:rPr>
          <w:color w:val="231F20"/>
        </w:rPr>
        <w:t>Автобусный парк пассажирского автотранспортного предприя-</w:t>
      </w:r>
      <w:r>
        <w:rPr>
          <w:color w:val="231F20"/>
          <w:spacing w:val="1"/>
        </w:rPr>
        <w:t> </w:t>
      </w:r>
      <w:r>
        <w:rPr>
          <w:color w:val="231F20"/>
        </w:rPr>
        <w:t>тия (ПАТП) г. Оренбург насчитывает более 250 единиц подвижного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состава,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178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единицы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которых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марки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ПАЗ.</w:t>
      </w:r>
    </w:p>
    <w:p>
      <w:pPr>
        <w:pStyle w:val="BodyText"/>
        <w:spacing w:before="3"/>
        <w:ind w:left="555"/>
        <w:jc w:val="both"/>
      </w:pPr>
      <w:r>
        <w:rPr>
          <w:color w:val="231F20"/>
        </w:rPr>
        <w:t>Объектом</w:t>
      </w:r>
      <w:r>
        <w:rPr>
          <w:color w:val="231F20"/>
          <w:spacing w:val="13"/>
        </w:rPr>
        <w:t> </w:t>
      </w:r>
      <w:r>
        <w:rPr>
          <w:color w:val="231F20"/>
        </w:rPr>
        <w:t>исследования,</w:t>
      </w:r>
      <w:r>
        <w:rPr>
          <w:color w:val="231F20"/>
          <w:spacing w:val="13"/>
        </w:rPr>
        <w:t> </w:t>
      </w:r>
      <w:r>
        <w:rPr>
          <w:color w:val="231F20"/>
        </w:rPr>
        <w:t>были</w:t>
      </w:r>
      <w:r>
        <w:rPr>
          <w:color w:val="231F20"/>
          <w:spacing w:val="13"/>
        </w:rPr>
        <w:t> </w:t>
      </w:r>
      <w:r>
        <w:rPr>
          <w:color w:val="231F20"/>
        </w:rPr>
        <w:t>выбраны</w:t>
      </w:r>
      <w:r>
        <w:rPr>
          <w:color w:val="231F20"/>
          <w:spacing w:val="14"/>
        </w:rPr>
        <w:t> </w:t>
      </w:r>
      <w:r>
        <w:rPr>
          <w:color w:val="231F20"/>
        </w:rPr>
        <w:t>автобусы</w:t>
      </w:r>
      <w:r>
        <w:rPr>
          <w:color w:val="231F20"/>
          <w:spacing w:val="13"/>
        </w:rPr>
        <w:t> </w:t>
      </w:r>
      <w:r>
        <w:rPr>
          <w:color w:val="231F20"/>
        </w:rPr>
        <w:t>марки</w:t>
      </w:r>
      <w:r>
        <w:rPr>
          <w:color w:val="231F20"/>
          <w:spacing w:val="13"/>
        </w:rPr>
        <w:t> </w:t>
      </w:r>
      <w:r>
        <w:rPr>
          <w:color w:val="231F20"/>
        </w:rPr>
        <w:t>ПАЗ.</w:t>
      </w:r>
    </w:p>
    <w:p>
      <w:pPr>
        <w:pStyle w:val="BodyText"/>
        <w:spacing w:line="256" w:lineRule="auto" w:before="18"/>
        <w:ind w:right="373" w:firstLine="396"/>
        <w:jc w:val="right"/>
      </w:pPr>
      <w:r>
        <w:rPr>
          <w:color w:val="231F20"/>
        </w:rPr>
        <w:t>Основные</w:t>
      </w:r>
      <w:r>
        <w:rPr>
          <w:color w:val="231F20"/>
          <w:spacing w:val="-10"/>
        </w:rPr>
        <w:t> </w:t>
      </w:r>
      <w:r>
        <w:rPr>
          <w:color w:val="231F20"/>
        </w:rPr>
        <w:t>преимущества</w:t>
      </w:r>
      <w:r>
        <w:rPr>
          <w:color w:val="231F20"/>
          <w:spacing w:val="-9"/>
        </w:rPr>
        <w:t> </w:t>
      </w:r>
      <w:r>
        <w:rPr>
          <w:color w:val="231F20"/>
        </w:rPr>
        <w:t>автобусов</w:t>
      </w:r>
      <w:r>
        <w:rPr>
          <w:color w:val="231F20"/>
          <w:spacing w:val="-10"/>
        </w:rPr>
        <w:t> </w:t>
      </w:r>
      <w:r>
        <w:rPr>
          <w:color w:val="231F20"/>
        </w:rPr>
        <w:t>ПАЗ</w:t>
      </w:r>
      <w:r>
        <w:rPr>
          <w:color w:val="231F20"/>
          <w:spacing w:val="-9"/>
        </w:rPr>
        <w:t> </w:t>
      </w:r>
      <w:r>
        <w:rPr>
          <w:color w:val="231F20"/>
        </w:rPr>
        <w:t>перед</w:t>
      </w:r>
      <w:r>
        <w:rPr>
          <w:color w:val="231F20"/>
          <w:spacing w:val="-10"/>
        </w:rPr>
        <w:t> </w:t>
      </w:r>
      <w:r>
        <w:rPr>
          <w:color w:val="231F20"/>
        </w:rPr>
        <w:t>другими</w:t>
      </w:r>
      <w:r>
        <w:rPr>
          <w:color w:val="231F20"/>
          <w:spacing w:val="-9"/>
        </w:rPr>
        <w:t> </w:t>
      </w:r>
      <w:r>
        <w:rPr>
          <w:color w:val="231F20"/>
        </w:rPr>
        <w:t>марками</w:t>
      </w:r>
      <w:r>
        <w:rPr>
          <w:color w:val="231F20"/>
          <w:spacing w:val="-47"/>
        </w:rPr>
        <w:t> </w:t>
      </w:r>
      <w:r>
        <w:rPr>
          <w:color w:val="231F20"/>
        </w:rPr>
        <w:t>(</w:t>
      </w:r>
      <w:r>
        <w:rPr>
          <w:i/>
          <w:color w:val="231F20"/>
        </w:rPr>
        <w:t>Volgabus</w:t>
      </w:r>
      <w:r>
        <w:rPr>
          <w:color w:val="231F20"/>
        </w:rPr>
        <w:t>,</w:t>
      </w:r>
      <w:r>
        <w:rPr>
          <w:color w:val="231F20"/>
          <w:spacing w:val="-11"/>
        </w:rPr>
        <w:t> </w:t>
      </w:r>
      <w:r>
        <w:rPr>
          <w:color w:val="231F20"/>
        </w:rPr>
        <w:t>НЕФАЗ,</w:t>
      </w:r>
      <w:r>
        <w:rPr>
          <w:color w:val="231F20"/>
          <w:spacing w:val="-10"/>
        </w:rPr>
        <w:t> </w:t>
      </w:r>
      <w:r>
        <w:rPr>
          <w:color w:val="231F20"/>
        </w:rPr>
        <w:t>ЛиАЗ)</w:t>
      </w:r>
      <w:r>
        <w:rPr>
          <w:color w:val="231F20"/>
          <w:spacing w:val="-10"/>
        </w:rPr>
        <w:t> </w:t>
      </w:r>
      <w:r>
        <w:rPr>
          <w:color w:val="231F20"/>
        </w:rPr>
        <w:t>парка</w:t>
      </w:r>
      <w:r>
        <w:rPr>
          <w:color w:val="231F20"/>
          <w:spacing w:val="-10"/>
        </w:rPr>
        <w:t> </w:t>
      </w:r>
      <w:r>
        <w:rPr>
          <w:color w:val="231F20"/>
        </w:rPr>
        <w:t>ПАТП:</w:t>
      </w:r>
      <w:r>
        <w:rPr>
          <w:color w:val="231F20"/>
          <w:spacing w:val="-10"/>
        </w:rPr>
        <w:t> </w:t>
      </w:r>
      <w:r>
        <w:rPr>
          <w:color w:val="231F20"/>
        </w:rPr>
        <w:t>простота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удобство</w:t>
      </w:r>
      <w:r>
        <w:rPr>
          <w:color w:val="231F20"/>
          <w:spacing w:val="-10"/>
        </w:rPr>
        <w:t> </w:t>
      </w:r>
      <w:r>
        <w:rPr>
          <w:color w:val="231F20"/>
        </w:rPr>
        <w:t>эксплуа-</w:t>
      </w:r>
      <w:r>
        <w:rPr>
          <w:color w:val="231F20"/>
          <w:spacing w:val="-47"/>
        </w:rPr>
        <w:t> </w:t>
      </w:r>
      <w:r>
        <w:rPr>
          <w:color w:val="231F20"/>
        </w:rPr>
        <w:t>тации,</w:t>
      </w:r>
      <w:r>
        <w:rPr>
          <w:color w:val="231F20"/>
          <w:spacing w:val="-11"/>
        </w:rPr>
        <w:t> </w:t>
      </w:r>
      <w:r>
        <w:rPr>
          <w:color w:val="231F20"/>
        </w:rPr>
        <w:t>технического</w:t>
      </w:r>
      <w:r>
        <w:rPr>
          <w:color w:val="231F20"/>
          <w:spacing w:val="-11"/>
        </w:rPr>
        <w:t> </w:t>
      </w:r>
      <w:r>
        <w:rPr>
          <w:color w:val="231F20"/>
        </w:rPr>
        <w:t>обслуживания</w:t>
      </w:r>
      <w:r>
        <w:rPr>
          <w:color w:val="231F20"/>
          <w:spacing w:val="-10"/>
        </w:rPr>
        <w:t> </w:t>
      </w:r>
      <w:r>
        <w:rPr>
          <w:color w:val="231F20"/>
        </w:rPr>
        <w:t>(ТО)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ремонта;</w:t>
      </w:r>
      <w:r>
        <w:rPr>
          <w:color w:val="231F20"/>
          <w:spacing w:val="-11"/>
        </w:rPr>
        <w:t> </w:t>
      </w:r>
      <w:r>
        <w:rPr>
          <w:color w:val="231F20"/>
        </w:rPr>
        <w:t>высокая</w:t>
      </w:r>
      <w:r>
        <w:rPr>
          <w:color w:val="231F20"/>
          <w:spacing w:val="-10"/>
        </w:rPr>
        <w:t> </w:t>
      </w:r>
      <w:r>
        <w:rPr>
          <w:color w:val="231F20"/>
        </w:rPr>
        <w:t>ремонто-</w:t>
      </w:r>
      <w:r>
        <w:rPr>
          <w:color w:val="231F20"/>
          <w:spacing w:val="-47"/>
        </w:rPr>
        <w:t> </w:t>
      </w:r>
      <w:r>
        <w:rPr>
          <w:color w:val="231F20"/>
          <w:spacing w:val="-1"/>
        </w:rPr>
        <w:t>пригодность;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экологический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стандарт</w:t>
      </w:r>
      <w:r>
        <w:rPr>
          <w:color w:val="231F20"/>
          <w:spacing w:val="-10"/>
        </w:rPr>
        <w:t> </w:t>
      </w:r>
      <w:r>
        <w:rPr>
          <w:i/>
          <w:color w:val="231F20"/>
          <w:spacing w:val="-1"/>
        </w:rPr>
        <w:t>Euro</w:t>
      </w:r>
      <w:r>
        <w:rPr>
          <w:color w:val="231F20"/>
          <w:spacing w:val="-1"/>
        </w:rPr>
        <w:t>-4,</w:t>
      </w:r>
      <w:r>
        <w:rPr>
          <w:color w:val="231F20"/>
          <w:spacing w:val="-11"/>
        </w:rPr>
        <w:t> </w:t>
      </w:r>
      <w:r>
        <w:rPr>
          <w:i/>
          <w:color w:val="231F20"/>
        </w:rPr>
        <w:t>Euro</w:t>
      </w:r>
      <w:r>
        <w:rPr>
          <w:color w:val="231F20"/>
        </w:rPr>
        <w:t>-5;</w:t>
      </w:r>
      <w:r>
        <w:rPr>
          <w:color w:val="231F20"/>
          <w:spacing w:val="-11"/>
        </w:rPr>
        <w:t> </w:t>
      </w:r>
      <w:r>
        <w:rPr>
          <w:color w:val="231F20"/>
        </w:rPr>
        <w:t>высокая</w:t>
      </w:r>
      <w:r>
        <w:rPr>
          <w:color w:val="231F20"/>
          <w:spacing w:val="-10"/>
        </w:rPr>
        <w:t> </w:t>
      </w:r>
      <w:r>
        <w:rPr>
          <w:color w:val="231F20"/>
        </w:rPr>
        <w:t>степень</w:t>
      </w:r>
      <w:r>
        <w:rPr>
          <w:color w:val="231F20"/>
          <w:spacing w:val="-47"/>
        </w:rPr>
        <w:t> </w:t>
      </w:r>
      <w:r>
        <w:rPr>
          <w:color w:val="231F20"/>
        </w:rPr>
        <w:t>безопасности</w:t>
      </w:r>
      <w:r>
        <w:rPr>
          <w:color w:val="231F20"/>
          <w:spacing w:val="18"/>
        </w:rPr>
        <w:t> </w:t>
      </w:r>
      <w:r>
        <w:rPr>
          <w:color w:val="231F20"/>
        </w:rPr>
        <w:t>для</w:t>
      </w:r>
      <w:r>
        <w:rPr>
          <w:color w:val="231F20"/>
          <w:spacing w:val="18"/>
        </w:rPr>
        <w:t> </w:t>
      </w:r>
      <w:r>
        <w:rPr>
          <w:color w:val="231F20"/>
        </w:rPr>
        <w:t>пассажиров;</w:t>
      </w:r>
      <w:r>
        <w:rPr>
          <w:color w:val="231F20"/>
          <w:spacing w:val="18"/>
        </w:rPr>
        <w:t> </w:t>
      </w:r>
      <w:r>
        <w:rPr>
          <w:color w:val="231F20"/>
        </w:rPr>
        <w:t>оптимальная</w:t>
      </w:r>
      <w:r>
        <w:rPr>
          <w:color w:val="231F20"/>
          <w:spacing w:val="18"/>
        </w:rPr>
        <w:t> </w:t>
      </w:r>
      <w:r>
        <w:rPr>
          <w:color w:val="231F20"/>
        </w:rPr>
        <w:t>пассажировместимость.</w:t>
      </w:r>
      <w:r>
        <w:rPr>
          <w:color w:val="231F20"/>
          <w:spacing w:val="1"/>
        </w:rPr>
        <w:t> </w:t>
      </w:r>
      <w:r>
        <w:rPr>
          <w:color w:val="231F20"/>
        </w:rPr>
        <w:t>По</w:t>
      </w:r>
      <w:r>
        <w:rPr>
          <w:color w:val="231F20"/>
          <w:spacing w:val="1"/>
        </w:rPr>
        <w:t> </w:t>
      </w:r>
      <w:r>
        <w:rPr>
          <w:color w:val="231F20"/>
        </w:rPr>
        <w:t>нормативу</w:t>
      </w:r>
      <w:r>
        <w:rPr>
          <w:color w:val="231F20"/>
          <w:spacing w:val="1"/>
        </w:rPr>
        <w:t> </w:t>
      </w:r>
      <w:r>
        <w:rPr>
          <w:color w:val="231F20"/>
        </w:rPr>
        <w:t>данного</w:t>
      </w:r>
      <w:r>
        <w:rPr>
          <w:color w:val="231F20"/>
          <w:spacing w:val="1"/>
        </w:rPr>
        <w:t> </w:t>
      </w:r>
      <w:r>
        <w:rPr>
          <w:color w:val="231F20"/>
        </w:rPr>
        <w:t>ПАТП</w:t>
      </w:r>
      <w:r>
        <w:rPr>
          <w:color w:val="231F20"/>
          <w:spacing w:val="1"/>
        </w:rPr>
        <w:t> </w:t>
      </w:r>
      <w:r>
        <w:rPr>
          <w:color w:val="231F20"/>
        </w:rPr>
        <w:t>предельный</w:t>
      </w:r>
      <w:r>
        <w:rPr>
          <w:color w:val="231F20"/>
          <w:spacing w:val="1"/>
        </w:rPr>
        <w:t> </w:t>
      </w:r>
      <w:r>
        <w:rPr>
          <w:color w:val="231F20"/>
        </w:rPr>
        <w:t>срок</w:t>
      </w:r>
      <w:r>
        <w:rPr>
          <w:color w:val="231F20"/>
          <w:spacing w:val="1"/>
        </w:rPr>
        <w:t> </w:t>
      </w:r>
      <w:r>
        <w:rPr>
          <w:color w:val="231F20"/>
        </w:rPr>
        <w:t>эксплуатации</w:t>
      </w:r>
      <w:r>
        <w:rPr>
          <w:color w:val="231F20"/>
          <w:spacing w:val="1"/>
        </w:rPr>
        <w:t> </w:t>
      </w:r>
      <w:r>
        <w:rPr>
          <w:color w:val="231F20"/>
        </w:rPr>
        <w:t>автобусов</w:t>
      </w:r>
      <w:r>
        <w:rPr>
          <w:color w:val="231F20"/>
          <w:spacing w:val="18"/>
        </w:rPr>
        <w:t> </w:t>
      </w:r>
      <w:r>
        <w:rPr>
          <w:color w:val="231F20"/>
        </w:rPr>
        <w:t>средней</w:t>
      </w:r>
      <w:r>
        <w:rPr>
          <w:color w:val="231F20"/>
          <w:spacing w:val="18"/>
        </w:rPr>
        <w:t> </w:t>
      </w:r>
      <w:r>
        <w:rPr>
          <w:color w:val="231F20"/>
        </w:rPr>
        <w:t>вместимости</w:t>
      </w:r>
      <w:r>
        <w:rPr>
          <w:color w:val="231F20"/>
          <w:spacing w:val="18"/>
        </w:rPr>
        <w:t> </w:t>
      </w:r>
      <w:r>
        <w:rPr>
          <w:color w:val="231F20"/>
        </w:rPr>
        <w:t>(ПАЗ)</w:t>
      </w:r>
      <w:r>
        <w:rPr>
          <w:color w:val="231F20"/>
          <w:spacing w:val="17"/>
        </w:rPr>
        <w:t> </w:t>
      </w:r>
      <w:r>
        <w:rPr>
          <w:color w:val="231F20"/>
        </w:rPr>
        <w:t>–</w:t>
      </w:r>
      <w:r>
        <w:rPr>
          <w:color w:val="231F20"/>
          <w:spacing w:val="19"/>
        </w:rPr>
        <w:t> </w:t>
      </w:r>
      <w:r>
        <w:rPr>
          <w:color w:val="231F20"/>
        </w:rPr>
        <w:t>6</w:t>
      </w:r>
      <w:r>
        <w:rPr>
          <w:color w:val="231F20"/>
          <w:spacing w:val="18"/>
        </w:rPr>
        <w:t> </w:t>
      </w:r>
      <w:r>
        <w:rPr>
          <w:color w:val="231F20"/>
        </w:rPr>
        <w:t>лет.</w:t>
      </w:r>
      <w:r>
        <w:rPr>
          <w:color w:val="231F20"/>
          <w:spacing w:val="18"/>
        </w:rPr>
        <w:t> </w:t>
      </w:r>
      <w:r>
        <w:rPr>
          <w:color w:val="231F20"/>
        </w:rPr>
        <w:t>В</w:t>
      </w:r>
      <w:r>
        <w:rPr>
          <w:color w:val="231F20"/>
          <w:spacing w:val="17"/>
        </w:rPr>
        <w:t> </w:t>
      </w:r>
      <w:r>
        <w:rPr>
          <w:color w:val="231F20"/>
        </w:rPr>
        <w:t>табл.</w:t>
      </w:r>
      <w:r>
        <w:rPr>
          <w:color w:val="231F20"/>
          <w:spacing w:val="17"/>
        </w:rPr>
        <w:t> </w:t>
      </w:r>
      <w:r>
        <w:rPr>
          <w:color w:val="231F20"/>
        </w:rPr>
        <w:t>1</w:t>
      </w:r>
      <w:r>
        <w:rPr>
          <w:color w:val="231F20"/>
          <w:spacing w:val="19"/>
        </w:rPr>
        <w:t> </w:t>
      </w:r>
      <w:r>
        <w:rPr>
          <w:color w:val="231F20"/>
        </w:rPr>
        <w:t>приведена</w:t>
      </w:r>
    </w:p>
    <w:p>
      <w:pPr>
        <w:pStyle w:val="BodyText"/>
        <w:spacing w:before="7"/>
        <w:jc w:val="both"/>
      </w:pPr>
      <w:r>
        <w:rPr>
          <w:color w:val="231F20"/>
          <w:spacing w:val="-2"/>
          <w:w w:val="105"/>
        </w:rPr>
        <w:t>структура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ПАЗ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по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годам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выпуска.</w:t>
      </w:r>
    </w:p>
    <w:p>
      <w:pPr>
        <w:spacing w:before="175"/>
        <w:ind w:left="5356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Таблица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1</w:t>
      </w:r>
    </w:p>
    <w:p>
      <w:pPr>
        <w:spacing w:before="66"/>
        <w:ind w:left="1680" w:right="0" w:firstLine="0"/>
        <w:jc w:val="left"/>
        <w:rPr>
          <w:b/>
          <w:sz w:val="18"/>
        </w:rPr>
      </w:pPr>
      <w:r>
        <w:rPr>
          <w:b/>
          <w:color w:val="231F20"/>
          <w:spacing w:val="-1"/>
          <w:sz w:val="18"/>
        </w:rPr>
        <w:t>Года</w:t>
      </w:r>
      <w:r>
        <w:rPr>
          <w:b/>
          <w:color w:val="231F20"/>
          <w:spacing w:val="-10"/>
          <w:sz w:val="18"/>
        </w:rPr>
        <w:t> </w:t>
      </w:r>
      <w:r>
        <w:rPr>
          <w:b/>
          <w:color w:val="231F20"/>
          <w:spacing w:val="-1"/>
          <w:sz w:val="18"/>
        </w:rPr>
        <w:t>выпуска</w:t>
      </w:r>
      <w:r>
        <w:rPr>
          <w:b/>
          <w:color w:val="231F20"/>
          <w:spacing w:val="-10"/>
          <w:sz w:val="18"/>
        </w:rPr>
        <w:t> </w:t>
      </w:r>
      <w:r>
        <w:rPr>
          <w:b/>
          <w:color w:val="231F20"/>
          <w:sz w:val="18"/>
        </w:rPr>
        <w:t>автобусов</w:t>
      </w:r>
      <w:r>
        <w:rPr>
          <w:b/>
          <w:color w:val="231F20"/>
          <w:spacing w:val="-11"/>
          <w:sz w:val="18"/>
        </w:rPr>
        <w:t> </w:t>
      </w:r>
      <w:r>
        <w:rPr>
          <w:b/>
          <w:color w:val="231F20"/>
          <w:sz w:val="18"/>
        </w:rPr>
        <w:t>марки</w:t>
      </w:r>
      <w:r>
        <w:rPr>
          <w:b/>
          <w:color w:val="231F20"/>
          <w:spacing w:val="-10"/>
          <w:sz w:val="18"/>
        </w:rPr>
        <w:t> </w:t>
      </w:r>
      <w:r>
        <w:rPr>
          <w:b/>
          <w:color w:val="231F20"/>
          <w:sz w:val="18"/>
        </w:rPr>
        <w:t>ПАЗ</w:t>
      </w:r>
    </w:p>
    <w:p>
      <w:pPr>
        <w:pStyle w:val="BodyText"/>
        <w:spacing w:before="3"/>
        <w:ind w:left="0"/>
        <w:rPr>
          <w:b/>
          <w:sz w:val="23"/>
        </w:rPr>
      </w:pPr>
    </w:p>
    <w:tbl>
      <w:tblPr>
        <w:tblW w:w="0" w:type="auto"/>
        <w:jc w:val="left"/>
        <w:tblInd w:w="16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4"/>
        <w:gridCol w:w="744"/>
        <w:gridCol w:w="744"/>
        <w:gridCol w:w="654"/>
        <w:gridCol w:w="744"/>
        <w:gridCol w:w="744"/>
        <w:gridCol w:w="796"/>
        <w:gridCol w:w="773"/>
      </w:tblGrid>
      <w:tr>
        <w:trPr>
          <w:trHeight w:val="557" w:hRule="atLeast"/>
        </w:trPr>
        <w:tc>
          <w:tcPr>
            <w:tcW w:w="744" w:type="dxa"/>
          </w:tcPr>
          <w:p>
            <w:pPr>
              <w:pStyle w:val="TableParagraph"/>
              <w:spacing w:line="249" w:lineRule="auto"/>
              <w:ind w:left="63" w:right="43" w:firstLine="78"/>
              <w:rPr>
                <w:sz w:val="18"/>
              </w:rPr>
            </w:pPr>
            <w:r>
              <w:rPr>
                <w:color w:val="231F20"/>
                <w:sz w:val="18"/>
              </w:rPr>
              <w:t>Марка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автобуса</w:t>
            </w:r>
          </w:p>
        </w:tc>
        <w:tc>
          <w:tcPr>
            <w:tcW w:w="744" w:type="dxa"/>
          </w:tcPr>
          <w:p>
            <w:pPr>
              <w:pStyle w:val="TableParagraph"/>
              <w:spacing w:line="249" w:lineRule="auto"/>
              <w:ind w:left="272" w:right="85" w:hanging="165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Кол-во,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ед.</w:t>
            </w:r>
          </w:p>
        </w:tc>
        <w:tc>
          <w:tcPr>
            <w:tcW w:w="744" w:type="dxa"/>
          </w:tcPr>
          <w:p>
            <w:pPr>
              <w:pStyle w:val="TableParagraph"/>
              <w:spacing w:line="249" w:lineRule="auto"/>
              <w:ind w:left="278" w:right="77" w:hanging="175"/>
              <w:rPr>
                <w:sz w:val="18"/>
              </w:rPr>
            </w:pPr>
            <w:r>
              <w:rPr>
                <w:color w:val="231F20"/>
                <w:spacing w:val="-1"/>
                <w:w w:val="90"/>
                <w:sz w:val="18"/>
              </w:rPr>
              <w:t>Пробег,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км</w:t>
            </w:r>
          </w:p>
        </w:tc>
        <w:tc>
          <w:tcPr>
            <w:tcW w:w="654" w:type="dxa"/>
          </w:tcPr>
          <w:p>
            <w:pPr>
              <w:pStyle w:val="TableParagraph"/>
              <w:spacing w:line="249" w:lineRule="auto"/>
              <w:ind w:left="149" w:right="136" w:firstLine="93"/>
              <w:rPr>
                <w:sz w:val="18"/>
              </w:rPr>
            </w:pPr>
            <w:r>
              <w:rPr>
                <w:color w:val="231F20"/>
                <w:sz w:val="18"/>
              </w:rPr>
              <w:t>до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6"/>
                <w:w w:val="95"/>
                <w:sz w:val="18"/>
              </w:rPr>
              <w:t>2</w:t>
            </w:r>
            <w:r>
              <w:rPr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color w:val="231F20"/>
                <w:spacing w:val="-6"/>
                <w:w w:val="95"/>
                <w:sz w:val="18"/>
              </w:rPr>
              <w:t>лет</w:t>
            </w:r>
          </w:p>
        </w:tc>
        <w:tc>
          <w:tcPr>
            <w:tcW w:w="744" w:type="dxa"/>
          </w:tcPr>
          <w:p>
            <w:pPr>
              <w:pStyle w:val="TableParagraph"/>
              <w:spacing w:line="249" w:lineRule="auto"/>
              <w:ind w:left="110" w:right="96" w:firstLine="184"/>
              <w:rPr>
                <w:sz w:val="18"/>
              </w:rPr>
            </w:pPr>
            <w:r>
              <w:rPr>
                <w:color w:val="231F20"/>
                <w:sz w:val="18"/>
              </w:rPr>
              <w:t>от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4"/>
                <w:w w:val="95"/>
                <w:sz w:val="18"/>
              </w:rPr>
              <w:t>2–5 лет</w:t>
            </w:r>
          </w:p>
        </w:tc>
        <w:tc>
          <w:tcPr>
            <w:tcW w:w="744" w:type="dxa"/>
          </w:tcPr>
          <w:p>
            <w:pPr>
              <w:pStyle w:val="TableParagraph"/>
              <w:spacing w:line="249" w:lineRule="auto"/>
              <w:ind w:left="110" w:right="96" w:firstLine="184"/>
              <w:rPr>
                <w:sz w:val="18"/>
              </w:rPr>
            </w:pPr>
            <w:r>
              <w:rPr>
                <w:color w:val="231F20"/>
                <w:sz w:val="18"/>
              </w:rPr>
              <w:t>от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4"/>
                <w:w w:val="95"/>
                <w:sz w:val="18"/>
              </w:rPr>
              <w:t>5–8 лет</w:t>
            </w:r>
          </w:p>
        </w:tc>
        <w:tc>
          <w:tcPr>
            <w:tcW w:w="796" w:type="dxa"/>
          </w:tcPr>
          <w:p>
            <w:pPr>
              <w:pStyle w:val="TableParagraph"/>
              <w:spacing w:line="249" w:lineRule="auto"/>
              <w:ind w:left="94" w:right="80" w:firstLine="226"/>
              <w:rPr>
                <w:sz w:val="18"/>
              </w:rPr>
            </w:pPr>
            <w:r>
              <w:rPr>
                <w:color w:val="231F20"/>
                <w:sz w:val="18"/>
              </w:rPr>
              <w:t>от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4"/>
                <w:w w:val="95"/>
                <w:sz w:val="18"/>
              </w:rPr>
              <w:t>8–10 </w:t>
            </w:r>
            <w:r>
              <w:rPr>
                <w:color w:val="231F20"/>
                <w:spacing w:val="-3"/>
                <w:w w:val="95"/>
                <w:sz w:val="18"/>
              </w:rPr>
              <w:t>лет</w:t>
            </w:r>
          </w:p>
        </w:tc>
        <w:tc>
          <w:tcPr>
            <w:tcW w:w="773" w:type="dxa"/>
          </w:tcPr>
          <w:p>
            <w:pPr>
              <w:pStyle w:val="TableParagraph"/>
              <w:spacing w:line="249" w:lineRule="auto"/>
              <w:ind w:left="41" w:firstLine="268"/>
              <w:rPr>
                <w:sz w:val="18"/>
              </w:rPr>
            </w:pPr>
            <w:r>
              <w:rPr>
                <w:color w:val="231F20"/>
                <w:sz w:val="18"/>
              </w:rPr>
              <w:t>от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10–13</w:t>
            </w:r>
            <w:r>
              <w:rPr>
                <w:color w:val="231F20"/>
                <w:spacing w:val="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лет</w:t>
            </w:r>
          </w:p>
        </w:tc>
      </w:tr>
      <w:tr>
        <w:trPr>
          <w:trHeight w:val="341" w:hRule="atLeast"/>
        </w:trPr>
        <w:tc>
          <w:tcPr>
            <w:tcW w:w="744" w:type="dxa"/>
          </w:tcPr>
          <w:p>
            <w:pPr>
              <w:pStyle w:val="TableParagraph"/>
              <w:ind w:left="211"/>
              <w:rPr>
                <w:sz w:val="18"/>
              </w:rPr>
            </w:pPr>
            <w:r>
              <w:rPr>
                <w:color w:val="231F20"/>
                <w:sz w:val="18"/>
              </w:rPr>
              <w:t>ПАЗ</w:t>
            </w:r>
          </w:p>
        </w:tc>
        <w:tc>
          <w:tcPr>
            <w:tcW w:w="744" w:type="dxa"/>
          </w:tcPr>
          <w:p>
            <w:pPr>
              <w:pStyle w:val="TableParagraph"/>
              <w:ind w:left="246"/>
              <w:rPr>
                <w:sz w:val="18"/>
              </w:rPr>
            </w:pPr>
            <w:r>
              <w:rPr>
                <w:color w:val="231F20"/>
                <w:sz w:val="18"/>
              </w:rPr>
              <w:t>178</w:t>
            </w:r>
          </w:p>
        </w:tc>
        <w:tc>
          <w:tcPr>
            <w:tcW w:w="744" w:type="dxa"/>
          </w:tcPr>
          <w:p>
            <w:pPr>
              <w:pStyle w:val="TableParagraph"/>
              <w:ind w:left="79"/>
              <w:rPr>
                <w:sz w:val="18"/>
              </w:rPr>
            </w:pPr>
            <w:r>
              <w:rPr>
                <w:color w:val="231F20"/>
                <w:sz w:val="18"/>
              </w:rPr>
              <w:t>5748958</w:t>
            </w:r>
          </w:p>
        </w:tc>
        <w:tc>
          <w:tcPr>
            <w:tcW w:w="654" w:type="dxa"/>
          </w:tcPr>
          <w:p>
            <w:pPr>
              <w:pStyle w:val="TableParagraph"/>
              <w:ind w:left="217" w:right="20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15</w:t>
            </w:r>
          </w:p>
        </w:tc>
        <w:tc>
          <w:tcPr>
            <w:tcW w:w="744" w:type="dxa"/>
          </w:tcPr>
          <w:p>
            <w:pPr>
              <w:pStyle w:val="TableParagraph"/>
              <w:ind w:left="1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32</w:t>
            </w:r>
          </w:p>
        </w:tc>
        <w:tc>
          <w:tcPr>
            <w:tcW w:w="744" w:type="dxa"/>
          </w:tcPr>
          <w:p>
            <w:pPr>
              <w:pStyle w:val="TableParagraph"/>
              <w:ind w:left="250"/>
              <w:rPr>
                <w:sz w:val="18"/>
              </w:rPr>
            </w:pPr>
            <w:r>
              <w:rPr>
                <w:color w:val="231F20"/>
                <w:sz w:val="18"/>
              </w:rPr>
              <w:t>112</w:t>
            </w:r>
          </w:p>
        </w:tc>
        <w:tc>
          <w:tcPr>
            <w:tcW w:w="796" w:type="dxa"/>
          </w:tcPr>
          <w:p>
            <w:pPr>
              <w:pStyle w:val="TableParagraph"/>
              <w:ind w:left="285" w:right="28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11</w:t>
            </w:r>
          </w:p>
        </w:tc>
        <w:tc>
          <w:tcPr>
            <w:tcW w:w="773" w:type="dxa"/>
          </w:tcPr>
          <w:p>
            <w:pPr>
              <w:pStyle w:val="TableParagraph"/>
              <w:ind w:left="12"/>
              <w:jc w:val="center"/>
              <w:rPr>
                <w:sz w:val="18"/>
              </w:rPr>
            </w:pPr>
            <w:r>
              <w:rPr>
                <w:color w:val="231F20"/>
                <w:w w:val="93"/>
                <w:sz w:val="18"/>
              </w:rPr>
              <w:t>8</w:t>
            </w:r>
          </w:p>
        </w:tc>
      </w:tr>
    </w:tbl>
    <w:p>
      <w:pPr>
        <w:pStyle w:val="BodyText"/>
        <w:spacing w:before="8"/>
        <w:ind w:left="0"/>
        <w:rPr>
          <w:b/>
          <w:sz w:val="9"/>
        </w:rPr>
      </w:pPr>
    </w:p>
    <w:p>
      <w:pPr>
        <w:pStyle w:val="BodyText"/>
        <w:spacing w:line="256" w:lineRule="auto" w:before="97"/>
        <w:ind w:right="376" w:firstLine="396"/>
        <w:jc w:val="both"/>
      </w:pPr>
      <w:r>
        <w:rPr>
          <w:color w:val="231F20"/>
          <w:w w:val="105"/>
        </w:rPr>
        <w:t>По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данным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табл.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1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автобусы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ПАЗ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превышают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нормированный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показатель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эксплуатации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(6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лет)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45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%.</w:t>
      </w:r>
    </w:p>
    <w:p>
      <w:pPr>
        <w:pStyle w:val="BodyText"/>
        <w:spacing w:line="256" w:lineRule="auto" w:before="2"/>
        <w:ind w:right="375" w:firstLine="396"/>
        <w:jc w:val="both"/>
      </w:pPr>
      <w:r>
        <w:rPr>
          <w:color w:val="231F20"/>
          <w:w w:val="105"/>
        </w:rPr>
        <w:t>Эксплуатация автобусов, как и других транспортных средств,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связана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тем,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могут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возникать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неисправности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основных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узлов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и агрегатов. Качество и эффективность применения автобуса всеце-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ло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зависят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условий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эксплуатации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[2,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3,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7–9].</w:t>
      </w:r>
    </w:p>
    <w:p>
      <w:pPr>
        <w:pStyle w:val="BodyText"/>
        <w:spacing w:line="256" w:lineRule="auto" w:before="4"/>
        <w:ind w:right="375" w:firstLine="396"/>
        <w:jc w:val="both"/>
      </w:pPr>
      <w:r>
        <w:rPr>
          <w:color w:val="231F20"/>
          <w:w w:val="105"/>
        </w:rPr>
        <w:t>Поскольку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большинство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дорог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нашей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страны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находится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неу-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довлетворительном состоянии, то в разы увеличивается возникнове-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ние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внезапных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отказов.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Сказывается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то,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автобусы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постоянно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эксплуатируются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полным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салоном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пассажиров.</w:t>
      </w:r>
    </w:p>
    <w:p>
      <w:pPr>
        <w:pStyle w:val="BodyText"/>
        <w:spacing w:line="256" w:lineRule="auto" w:before="5"/>
        <w:ind w:right="375" w:firstLine="396"/>
        <w:jc w:val="both"/>
      </w:pPr>
      <w:r>
        <w:rPr>
          <w:color w:val="231F20"/>
          <w:spacing w:val="-3"/>
        </w:rPr>
        <w:t>Основным показателем, влияющим на эксплуатационные </w:t>
      </w:r>
      <w:r>
        <w:rPr>
          <w:color w:val="231F20"/>
          <w:spacing w:val="-2"/>
        </w:rPr>
        <w:t>свойства</w:t>
      </w:r>
      <w:r>
        <w:rPr>
          <w:color w:val="231F20"/>
          <w:spacing w:val="-47"/>
        </w:rPr>
        <w:t> </w:t>
      </w:r>
      <w:r>
        <w:rPr>
          <w:color w:val="231F20"/>
        </w:rPr>
        <w:t>автобусов, является температура окружающего воздуха. Изменение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атмосферных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условий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сказывается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работе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двигателя,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трансмис-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сии,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шин,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ухудшает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эксплуатационные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свойства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автобуса.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6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5" w:firstLine="396"/>
        <w:jc w:val="both"/>
      </w:pPr>
      <w:r>
        <w:rPr>
          <w:color w:val="231F20"/>
        </w:rPr>
        <w:t>По результатам исследований условий эксплуатации автобусов</w:t>
      </w:r>
      <w:r>
        <w:rPr>
          <w:color w:val="231F20"/>
          <w:spacing w:val="1"/>
        </w:rPr>
        <w:t> </w:t>
      </w:r>
      <w:r>
        <w:rPr>
          <w:color w:val="231F20"/>
        </w:rPr>
        <w:t>ПАЗ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при</w:t>
      </w:r>
      <w:r>
        <w:rPr>
          <w:color w:val="231F20"/>
          <w:spacing w:val="-9"/>
        </w:rPr>
        <w:t> </w:t>
      </w:r>
      <w:r>
        <w:rPr>
          <w:color w:val="231F20"/>
        </w:rPr>
        <w:t>анализе</w:t>
      </w:r>
      <w:r>
        <w:rPr>
          <w:color w:val="231F20"/>
          <w:spacing w:val="-10"/>
        </w:rPr>
        <w:t> </w:t>
      </w:r>
      <w:r>
        <w:rPr>
          <w:color w:val="231F20"/>
        </w:rPr>
        <w:t>причин</w:t>
      </w:r>
      <w:r>
        <w:rPr>
          <w:color w:val="231F20"/>
          <w:spacing w:val="-9"/>
        </w:rPr>
        <w:t> </w:t>
      </w:r>
      <w:r>
        <w:rPr>
          <w:color w:val="231F20"/>
        </w:rPr>
        <w:t>отказов</w:t>
      </w:r>
      <w:r>
        <w:rPr>
          <w:color w:val="231F20"/>
          <w:spacing w:val="-10"/>
        </w:rPr>
        <w:t> </w:t>
      </w:r>
      <w:r>
        <w:rPr>
          <w:color w:val="231F20"/>
        </w:rPr>
        <w:t>узлов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агрегатов</w:t>
      </w:r>
      <w:r>
        <w:rPr>
          <w:color w:val="231F20"/>
          <w:spacing w:val="-9"/>
        </w:rPr>
        <w:t> </w:t>
      </w:r>
      <w:r>
        <w:rPr>
          <w:color w:val="231F20"/>
        </w:rPr>
        <w:t>выявлено,</w:t>
      </w:r>
      <w:r>
        <w:rPr>
          <w:color w:val="231F20"/>
          <w:spacing w:val="-10"/>
        </w:rPr>
        <w:t> </w:t>
      </w:r>
      <w:r>
        <w:rPr>
          <w:color w:val="231F20"/>
        </w:rPr>
        <w:t>что</w:t>
      </w:r>
      <w:r>
        <w:rPr>
          <w:color w:val="231F20"/>
          <w:spacing w:val="-9"/>
        </w:rPr>
        <w:t> </w:t>
      </w:r>
      <w:r>
        <w:rPr>
          <w:color w:val="231F20"/>
        </w:rPr>
        <w:t>на</w:t>
      </w:r>
      <w:r>
        <w:rPr>
          <w:color w:val="231F20"/>
          <w:spacing w:val="-48"/>
        </w:rPr>
        <w:t> </w:t>
      </w:r>
      <w:r>
        <w:rPr>
          <w:color w:val="231F20"/>
        </w:rPr>
        <w:t>их</w:t>
      </w:r>
      <w:r>
        <w:rPr>
          <w:color w:val="231F20"/>
          <w:spacing w:val="-10"/>
        </w:rPr>
        <w:t> </w:t>
      </w:r>
      <w:r>
        <w:rPr>
          <w:color w:val="231F20"/>
        </w:rPr>
        <w:t>долговечность</w:t>
      </w:r>
      <w:r>
        <w:rPr>
          <w:color w:val="231F20"/>
          <w:spacing w:val="-9"/>
        </w:rPr>
        <w:t> </w:t>
      </w:r>
      <w:r>
        <w:rPr>
          <w:color w:val="231F20"/>
        </w:rPr>
        <w:t>существенное</w:t>
      </w:r>
      <w:r>
        <w:rPr>
          <w:color w:val="231F20"/>
          <w:spacing w:val="-9"/>
        </w:rPr>
        <w:t> </w:t>
      </w:r>
      <w:r>
        <w:rPr>
          <w:color w:val="231F20"/>
        </w:rPr>
        <w:t>влияние</w:t>
      </w:r>
      <w:r>
        <w:rPr>
          <w:color w:val="231F20"/>
          <w:spacing w:val="-9"/>
        </w:rPr>
        <w:t> </w:t>
      </w:r>
      <w:r>
        <w:rPr>
          <w:color w:val="231F20"/>
        </w:rPr>
        <w:t>оказывают</w:t>
      </w:r>
      <w:r>
        <w:rPr>
          <w:color w:val="231F20"/>
          <w:spacing w:val="-9"/>
        </w:rPr>
        <w:t> </w:t>
      </w:r>
      <w:r>
        <w:rPr>
          <w:color w:val="231F20"/>
        </w:rPr>
        <w:t>условия</w:t>
      </w:r>
      <w:r>
        <w:rPr>
          <w:color w:val="231F20"/>
          <w:spacing w:val="-9"/>
        </w:rPr>
        <w:t> </w:t>
      </w:r>
      <w:r>
        <w:rPr>
          <w:color w:val="231F20"/>
        </w:rPr>
        <w:t>эксплуа-</w:t>
      </w:r>
      <w:r>
        <w:rPr>
          <w:color w:val="231F20"/>
          <w:spacing w:val="-47"/>
        </w:rPr>
        <w:t> </w:t>
      </w:r>
      <w:r>
        <w:rPr>
          <w:color w:val="231F20"/>
        </w:rPr>
        <w:t>тации и режимы работы. Например, сроки службы деталей подвески</w:t>
      </w:r>
      <w:r>
        <w:rPr>
          <w:color w:val="231F20"/>
          <w:spacing w:val="1"/>
        </w:rPr>
        <w:t> </w:t>
      </w:r>
      <w:r>
        <w:rPr>
          <w:color w:val="231F20"/>
        </w:rPr>
        <w:t>(9,5 % от общего числа деталей в автобусе) во многом зависят от до-</w:t>
      </w:r>
      <w:r>
        <w:rPr>
          <w:color w:val="231F20"/>
          <w:spacing w:val="1"/>
        </w:rPr>
        <w:t> </w:t>
      </w:r>
      <w:r>
        <w:rPr>
          <w:color w:val="231F20"/>
        </w:rPr>
        <w:t>рожных условий (ровности дорожного покрытия); на износ деталей</w:t>
      </w:r>
      <w:r>
        <w:rPr>
          <w:color w:val="231F20"/>
          <w:spacing w:val="1"/>
        </w:rPr>
        <w:t> </w:t>
      </w:r>
      <w:r>
        <w:rPr>
          <w:color w:val="231F20"/>
        </w:rPr>
        <w:t>двигателя оказывают влияние режимы работы агрегата (41,3 %); ре-</w:t>
      </w:r>
      <w:r>
        <w:rPr>
          <w:color w:val="231F20"/>
          <w:spacing w:val="1"/>
        </w:rPr>
        <w:t> </w:t>
      </w:r>
      <w:r>
        <w:rPr>
          <w:color w:val="231F20"/>
        </w:rPr>
        <w:t>сурс дисков сцепления и деталей тормозной системы (15,8 %) в пер-</w:t>
      </w:r>
      <w:r>
        <w:rPr>
          <w:color w:val="231F20"/>
          <w:spacing w:val="1"/>
        </w:rPr>
        <w:t> </w:t>
      </w:r>
      <w:r>
        <w:rPr>
          <w:color w:val="231F20"/>
        </w:rPr>
        <w:t>вую очередь зависит от манеры вождения автобуса и квалификации</w:t>
      </w:r>
      <w:r>
        <w:rPr>
          <w:color w:val="231F20"/>
          <w:spacing w:val="1"/>
        </w:rPr>
        <w:t> </w:t>
      </w:r>
      <w:r>
        <w:rPr>
          <w:color w:val="231F20"/>
        </w:rPr>
        <w:t>водителя; долговечность деталей коробки передач (17,5 %) опреде-</w:t>
      </w:r>
      <w:r>
        <w:rPr>
          <w:color w:val="231F20"/>
          <w:spacing w:val="1"/>
        </w:rPr>
        <w:t> </w:t>
      </w:r>
      <w:r>
        <w:rPr>
          <w:color w:val="231F20"/>
        </w:rPr>
        <w:t>ляется в основном условиями городской эксплуатации (частые изме-</w:t>
      </w:r>
      <w:r>
        <w:rPr>
          <w:color w:val="231F20"/>
          <w:spacing w:val="1"/>
        </w:rPr>
        <w:t> </w:t>
      </w:r>
      <w:r>
        <w:rPr>
          <w:color w:val="231F20"/>
        </w:rPr>
        <w:t>нения</w:t>
      </w:r>
      <w:r>
        <w:rPr>
          <w:color w:val="231F20"/>
          <w:spacing w:val="1"/>
        </w:rPr>
        <w:t> </w:t>
      </w:r>
      <w:r>
        <w:rPr>
          <w:color w:val="231F20"/>
        </w:rPr>
        <w:t>скорости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т.</w:t>
      </w:r>
      <w:r>
        <w:rPr>
          <w:color w:val="231F20"/>
          <w:spacing w:val="1"/>
        </w:rPr>
        <w:t> </w:t>
      </w:r>
      <w:r>
        <w:rPr>
          <w:color w:val="231F20"/>
        </w:rPr>
        <w:t>д.).</w:t>
      </w:r>
    </w:p>
    <w:p>
      <w:pPr>
        <w:pStyle w:val="BodyText"/>
        <w:spacing w:line="256" w:lineRule="auto" w:before="13"/>
        <w:ind w:right="374" w:firstLine="396"/>
        <w:jc w:val="both"/>
      </w:pPr>
      <w:r>
        <w:rPr>
          <w:color w:val="231F20"/>
          <w:w w:val="105"/>
        </w:rPr>
        <w:t>Одним из показателей, характеризующим интенсивность экс-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плуатации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автобусов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общего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пользования,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является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среднегодовой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пробег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[10,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11],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который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для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автобусов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ПАЗ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каждым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годом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увели-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чивается,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среднем,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8,0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тыс.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км.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год,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достигнув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2018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году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по-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казателя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68,0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тыс.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км.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Если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сравнить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этот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показатель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норматив-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ным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значением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(65,0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тыс.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км.),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то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видим,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автобусы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марки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ПАЗ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эксплуатируются на 4,4 % свыше норматива, что также влияет на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ускоренное возникновение отказов. На рисунке отображен пробег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автобусов,</w:t>
      </w:r>
      <w:r>
        <w:rPr>
          <w:color w:val="231F20"/>
          <w:spacing w:val="14"/>
        </w:rPr>
        <w:t> </w:t>
      </w:r>
      <w:r>
        <w:rPr>
          <w:color w:val="231F20"/>
        </w:rPr>
        <w:t>который</w:t>
      </w:r>
      <w:r>
        <w:rPr>
          <w:color w:val="231F20"/>
          <w:spacing w:val="14"/>
        </w:rPr>
        <w:t> </w:t>
      </w:r>
      <w:r>
        <w:rPr>
          <w:color w:val="231F20"/>
        </w:rPr>
        <w:t>может</w:t>
      </w:r>
      <w:r>
        <w:rPr>
          <w:color w:val="231F20"/>
          <w:spacing w:val="14"/>
        </w:rPr>
        <w:t> </w:t>
      </w:r>
      <w:r>
        <w:rPr>
          <w:color w:val="231F20"/>
        </w:rPr>
        <w:t>изменяться</w:t>
      </w:r>
      <w:r>
        <w:rPr>
          <w:color w:val="231F20"/>
          <w:spacing w:val="15"/>
        </w:rPr>
        <w:t> </w:t>
      </w:r>
      <w:r>
        <w:rPr>
          <w:color w:val="231F20"/>
        </w:rPr>
        <w:t>в</w:t>
      </w:r>
      <w:r>
        <w:rPr>
          <w:color w:val="231F20"/>
          <w:spacing w:val="14"/>
        </w:rPr>
        <w:t> </w:t>
      </w:r>
      <w:r>
        <w:rPr>
          <w:color w:val="231F20"/>
        </w:rPr>
        <w:t>случае</w:t>
      </w:r>
      <w:r>
        <w:rPr>
          <w:color w:val="231F20"/>
          <w:spacing w:val="14"/>
        </w:rPr>
        <w:t> </w:t>
      </w:r>
      <w:r>
        <w:rPr>
          <w:color w:val="231F20"/>
        </w:rPr>
        <w:t>простоев</w:t>
      </w:r>
      <w:r>
        <w:rPr>
          <w:color w:val="231F20"/>
          <w:spacing w:val="15"/>
        </w:rPr>
        <w:t> </w:t>
      </w:r>
      <w:r>
        <w:rPr>
          <w:color w:val="231F20"/>
        </w:rPr>
        <w:t>в</w:t>
      </w:r>
      <w:r>
        <w:rPr>
          <w:color w:val="231F20"/>
          <w:spacing w:val="14"/>
        </w:rPr>
        <w:t> </w:t>
      </w:r>
      <w:r>
        <w:rPr>
          <w:color w:val="231F20"/>
        </w:rPr>
        <w:t>ремонте.</w:t>
      </w:r>
    </w:p>
    <w:p>
      <w:pPr>
        <w:pStyle w:val="BodyText"/>
        <w:spacing w:before="2"/>
        <w:ind w:left="0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117">
            <wp:simplePos x="0" y="0"/>
            <wp:positionH relativeFrom="page">
              <wp:posOffset>807959</wp:posOffset>
            </wp:positionH>
            <wp:positionV relativeFrom="paragraph">
              <wp:posOffset>155484</wp:posOffset>
            </wp:positionV>
            <wp:extent cx="3688088" cy="1827276"/>
            <wp:effectExtent l="0" t="0" r="0" b="0"/>
            <wp:wrapTopAndBottom/>
            <wp:docPr id="229" name="image14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0" name="image140.jpe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88088" cy="18272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ind w:left="0"/>
        <w:rPr>
          <w:sz w:val="17"/>
        </w:rPr>
      </w:pPr>
    </w:p>
    <w:p>
      <w:pPr>
        <w:spacing w:line="249" w:lineRule="auto" w:before="0"/>
        <w:ind w:left="2203" w:right="1705" w:hanging="715"/>
        <w:jc w:val="left"/>
        <w:rPr>
          <w:sz w:val="18"/>
        </w:rPr>
      </w:pPr>
      <w:r>
        <w:rPr>
          <w:color w:val="231F20"/>
          <w:spacing w:val="-1"/>
          <w:sz w:val="18"/>
        </w:rPr>
        <w:t>График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изменения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среднегодового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пробега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автобусов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ПАЗ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по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годам</w:t>
      </w:r>
    </w:p>
    <w:p>
      <w:pPr>
        <w:spacing w:after="0" w:line="249" w:lineRule="auto"/>
        <w:jc w:val="left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4" w:firstLine="396"/>
        <w:jc w:val="both"/>
      </w:pPr>
      <w:r>
        <w:rPr>
          <w:color w:val="231F20"/>
          <w:spacing w:val="-1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установления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потока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отказов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нами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были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проведены</w:t>
      </w:r>
      <w:r>
        <w:rPr>
          <w:color w:val="231F20"/>
          <w:spacing w:val="-11"/>
        </w:rPr>
        <w:t> </w:t>
      </w:r>
      <w:r>
        <w:rPr>
          <w:color w:val="231F20"/>
        </w:rPr>
        <w:t>наблюде-</w:t>
      </w:r>
      <w:r>
        <w:rPr>
          <w:color w:val="231F20"/>
          <w:spacing w:val="-47"/>
        </w:rPr>
        <w:t> </w:t>
      </w:r>
      <w:r>
        <w:rPr>
          <w:color w:val="231F20"/>
        </w:rPr>
        <w:t>ния</w:t>
      </w:r>
      <w:r>
        <w:rPr>
          <w:color w:val="231F20"/>
          <w:spacing w:val="-9"/>
        </w:rPr>
        <w:t> </w:t>
      </w:r>
      <w:r>
        <w:rPr>
          <w:color w:val="231F20"/>
        </w:rPr>
        <w:t>за</w:t>
      </w:r>
      <w:r>
        <w:rPr>
          <w:color w:val="231F20"/>
          <w:spacing w:val="-8"/>
        </w:rPr>
        <w:t> </w:t>
      </w:r>
      <w:r>
        <w:rPr>
          <w:color w:val="231F20"/>
        </w:rPr>
        <w:t>работой</w:t>
      </w:r>
      <w:r>
        <w:rPr>
          <w:color w:val="231F20"/>
          <w:spacing w:val="-8"/>
        </w:rPr>
        <w:t> </w:t>
      </w:r>
      <w:r>
        <w:rPr>
          <w:color w:val="231F20"/>
        </w:rPr>
        <w:t>(эксплуатацией)</w:t>
      </w:r>
      <w:r>
        <w:rPr>
          <w:color w:val="231F20"/>
          <w:spacing w:val="-9"/>
        </w:rPr>
        <w:t> </w:t>
      </w:r>
      <w:r>
        <w:rPr>
          <w:color w:val="231F20"/>
        </w:rPr>
        <w:t>автобусов</w:t>
      </w:r>
      <w:r>
        <w:rPr>
          <w:color w:val="231F20"/>
          <w:spacing w:val="-8"/>
        </w:rPr>
        <w:t> </w:t>
      </w:r>
      <w:r>
        <w:rPr>
          <w:color w:val="231F20"/>
        </w:rPr>
        <w:t>марки</w:t>
      </w:r>
      <w:r>
        <w:rPr>
          <w:color w:val="231F20"/>
          <w:spacing w:val="-8"/>
        </w:rPr>
        <w:t> </w:t>
      </w:r>
      <w:r>
        <w:rPr>
          <w:color w:val="231F20"/>
        </w:rPr>
        <w:t>ПАЗ.</w:t>
      </w:r>
      <w:r>
        <w:rPr>
          <w:color w:val="231F20"/>
          <w:spacing w:val="-9"/>
        </w:rPr>
        <w:t> </w:t>
      </w:r>
      <w:r>
        <w:rPr>
          <w:color w:val="231F20"/>
        </w:rPr>
        <w:t>Распределение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отказов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агрегатам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системам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показывает,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около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88,9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%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всех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отказов приходится на двигатель, коробку переключения передач,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сцепление, переднюю и заднюю подвески и тормозную систему.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Затраты,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связанные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устранением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этих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отказов,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составляют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около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90 % от общих затрат по автобусу на эксплуатацию (поддержание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работоспособном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состоянии).</w:t>
      </w:r>
    </w:p>
    <w:p>
      <w:pPr>
        <w:pStyle w:val="BodyText"/>
        <w:spacing w:line="256" w:lineRule="auto" w:before="9"/>
        <w:ind w:right="376" w:firstLine="396"/>
        <w:jc w:val="both"/>
      </w:pPr>
      <w:r>
        <w:rPr>
          <w:color w:val="231F20"/>
        </w:rPr>
        <w:t>В целом затраты на запасные части на ПАТП г. Оренбург зани-</w:t>
      </w:r>
      <w:r>
        <w:rPr>
          <w:color w:val="231F20"/>
          <w:spacing w:val="1"/>
        </w:rPr>
        <w:t> </w:t>
      </w:r>
      <w:r>
        <w:rPr>
          <w:color w:val="231F20"/>
        </w:rPr>
        <w:t>мают большую долю в структуре затрат (табл. 2). В первую очередь,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это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явление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связано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большим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значением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пассажирооборота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ответственно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среднегодовым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оборотом.</w:t>
      </w:r>
    </w:p>
    <w:p>
      <w:pPr>
        <w:spacing w:before="162"/>
        <w:ind w:left="5356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Таблица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2</w:t>
      </w:r>
    </w:p>
    <w:p>
      <w:pPr>
        <w:spacing w:before="66"/>
        <w:ind w:left="1546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Расход</w:t>
      </w:r>
      <w:r>
        <w:rPr>
          <w:b/>
          <w:color w:val="231F20"/>
          <w:spacing w:val="-11"/>
          <w:sz w:val="18"/>
        </w:rPr>
        <w:t> </w:t>
      </w:r>
      <w:r>
        <w:rPr>
          <w:b/>
          <w:color w:val="231F20"/>
          <w:sz w:val="18"/>
        </w:rPr>
        <w:t>запасных</w:t>
      </w:r>
      <w:r>
        <w:rPr>
          <w:b/>
          <w:color w:val="231F20"/>
          <w:spacing w:val="-11"/>
          <w:sz w:val="18"/>
        </w:rPr>
        <w:t> </w:t>
      </w:r>
      <w:r>
        <w:rPr>
          <w:b/>
          <w:color w:val="231F20"/>
          <w:sz w:val="18"/>
        </w:rPr>
        <w:t>частей</w:t>
      </w:r>
      <w:r>
        <w:rPr>
          <w:b/>
          <w:color w:val="231F20"/>
          <w:spacing w:val="-10"/>
          <w:sz w:val="18"/>
        </w:rPr>
        <w:t> </w:t>
      </w:r>
      <w:r>
        <w:rPr>
          <w:b/>
          <w:color w:val="231F20"/>
          <w:sz w:val="18"/>
        </w:rPr>
        <w:t>автобусов</w:t>
      </w:r>
      <w:r>
        <w:rPr>
          <w:b/>
          <w:color w:val="231F20"/>
          <w:spacing w:val="-12"/>
          <w:sz w:val="18"/>
        </w:rPr>
        <w:t> </w:t>
      </w:r>
      <w:r>
        <w:rPr>
          <w:b/>
          <w:color w:val="231F20"/>
          <w:sz w:val="18"/>
        </w:rPr>
        <w:t>ПАЗ</w:t>
      </w:r>
    </w:p>
    <w:p>
      <w:pPr>
        <w:pStyle w:val="BodyText"/>
        <w:spacing w:before="3"/>
        <w:ind w:left="0"/>
        <w:rPr>
          <w:b/>
          <w:sz w:val="23"/>
        </w:rPr>
      </w:pPr>
    </w:p>
    <w:tbl>
      <w:tblPr>
        <w:tblW w:w="0" w:type="auto"/>
        <w:jc w:val="left"/>
        <w:tblInd w:w="16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75"/>
        <w:gridCol w:w="2651"/>
        <w:gridCol w:w="2518"/>
      </w:tblGrid>
      <w:tr>
        <w:trPr>
          <w:trHeight w:val="341" w:hRule="atLeast"/>
        </w:trPr>
        <w:tc>
          <w:tcPr>
            <w:tcW w:w="775" w:type="dxa"/>
            <w:vMerge w:val="restart"/>
          </w:tcPr>
          <w:p>
            <w:pPr>
              <w:pStyle w:val="TableParagraph"/>
              <w:spacing w:before="10"/>
              <w:rPr>
                <w:b/>
                <w:sz w:val="20"/>
              </w:rPr>
            </w:pPr>
          </w:p>
          <w:p>
            <w:pPr>
              <w:pStyle w:val="TableParagraph"/>
              <w:spacing w:before="1"/>
              <w:ind w:left="152"/>
              <w:rPr>
                <w:sz w:val="18"/>
              </w:rPr>
            </w:pPr>
            <w:r>
              <w:rPr>
                <w:color w:val="231F20"/>
                <w:sz w:val="18"/>
              </w:rPr>
              <w:t>Марка</w:t>
            </w:r>
          </w:p>
        </w:tc>
        <w:tc>
          <w:tcPr>
            <w:tcW w:w="2651" w:type="dxa"/>
          </w:tcPr>
          <w:p>
            <w:pPr>
              <w:pStyle w:val="TableParagraph"/>
              <w:ind w:left="577" w:right="569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Запасные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части,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шт.</w:t>
            </w:r>
          </w:p>
        </w:tc>
        <w:tc>
          <w:tcPr>
            <w:tcW w:w="2518" w:type="dxa"/>
          </w:tcPr>
          <w:p>
            <w:pPr>
              <w:pStyle w:val="TableParagraph"/>
              <w:ind w:left="119" w:right="112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Стоимость</w:t>
            </w:r>
            <w:r>
              <w:rPr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запасных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частей,</w:t>
            </w:r>
            <w:r>
              <w:rPr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р.</w:t>
            </w:r>
          </w:p>
        </w:tc>
      </w:tr>
      <w:tr>
        <w:trPr>
          <w:trHeight w:val="341" w:hRule="atLeast"/>
        </w:trPr>
        <w:tc>
          <w:tcPr>
            <w:tcW w:w="77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169" w:type="dxa"/>
            <w:gridSpan w:val="2"/>
          </w:tcPr>
          <w:p>
            <w:pPr>
              <w:pStyle w:val="TableParagraph"/>
              <w:ind w:left="1962" w:right="1954"/>
              <w:jc w:val="center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Расход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за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2017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г.</w:t>
            </w:r>
          </w:p>
        </w:tc>
      </w:tr>
      <w:tr>
        <w:trPr>
          <w:trHeight w:val="341" w:hRule="atLeast"/>
        </w:trPr>
        <w:tc>
          <w:tcPr>
            <w:tcW w:w="775" w:type="dxa"/>
            <w:vMerge w:val="restart"/>
          </w:tcPr>
          <w:p>
            <w:pPr>
              <w:pStyle w:val="TableParagraph"/>
              <w:spacing w:before="0"/>
              <w:rPr>
                <w:b/>
                <w:sz w:val="20"/>
              </w:rPr>
            </w:pPr>
          </w:p>
          <w:p>
            <w:pPr>
              <w:pStyle w:val="TableParagraph"/>
              <w:spacing w:before="2"/>
              <w:rPr>
                <w:b/>
                <w:sz w:val="16"/>
              </w:rPr>
            </w:pPr>
          </w:p>
          <w:p>
            <w:pPr>
              <w:pStyle w:val="TableParagraph"/>
              <w:spacing w:before="0"/>
              <w:ind w:left="223"/>
              <w:rPr>
                <w:sz w:val="18"/>
              </w:rPr>
            </w:pPr>
            <w:r>
              <w:rPr>
                <w:color w:val="231F20"/>
                <w:sz w:val="18"/>
              </w:rPr>
              <w:t>ПАЗ</w:t>
            </w:r>
          </w:p>
        </w:tc>
        <w:tc>
          <w:tcPr>
            <w:tcW w:w="2651" w:type="dxa"/>
          </w:tcPr>
          <w:p>
            <w:pPr>
              <w:pStyle w:val="TableParagraph"/>
              <w:ind w:left="577" w:right="56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1319</w:t>
            </w:r>
          </w:p>
        </w:tc>
        <w:tc>
          <w:tcPr>
            <w:tcW w:w="2518" w:type="dxa"/>
          </w:tcPr>
          <w:p>
            <w:pPr>
              <w:pStyle w:val="TableParagraph"/>
              <w:ind w:left="119" w:right="11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1956585,99</w:t>
            </w:r>
          </w:p>
        </w:tc>
      </w:tr>
      <w:tr>
        <w:trPr>
          <w:trHeight w:val="341" w:hRule="atLeast"/>
        </w:trPr>
        <w:tc>
          <w:tcPr>
            <w:tcW w:w="77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169" w:type="dxa"/>
            <w:gridSpan w:val="2"/>
          </w:tcPr>
          <w:p>
            <w:pPr>
              <w:pStyle w:val="TableParagraph"/>
              <w:ind w:left="1962" w:right="1954"/>
              <w:jc w:val="center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Расход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за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2018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г.</w:t>
            </w:r>
          </w:p>
        </w:tc>
      </w:tr>
      <w:tr>
        <w:trPr>
          <w:trHeight w:val="341" w:hRule="atLeast"/>
        </w:trPr>
        <w:tc>
          <w:tcPr>
            <w:tcW w:w="77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651" w:type="dxa"/>
          </w:tcPr>
          <w:p>
            <w:pPr>
              <w:pStyle w:val="TableParagraph"/>
              <w:ind w:left="577" w:right="56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1230</w:t>
            </w:r>
          </w:p>
        </w:tc>
        <w:tc>
          <w:tcPr>
            <w:tcW w:w="2518" w:type="dxa"/>
          </w:tcPr>
          <w:p>
            <w:pPr>
              <w:pStyle w:val="TableParagraph"/>
              <w:ind w:left="119" w:right="11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2120874,65</w:t>
            </w:r>
          </w:p>
        </w:tc>
      </w:tr>
    </w:tbl>
    <w:p>
      <w:pPr>
        <w:pStyle w:val="BodyText"/>
        <w:spacing w:before="9"/>
        <w:ind w:left="0"/>
        <w:rPr>
          <w:b/>
          <w:sz w:val="9"/>
        </w:rPr>
      </w:pPr>
    </w:p>
    <w:p>
      <w:pPr>
        <w:pStyle w:val="BodyText"/>
        <w:spacing w:line="256" w:lineRule="auto" w:before="97"/>
        <w:ind w:right="374" w:firstLine="396"/>
        <w:jc w:val="both"/>
      </w:pPr>
      <w:r>
        <w:rPr>
          <w:color w:val="231F20"/>
        </w:rPr>
        <w:t>Проведенные</w:t>
      </w:r>
      <w:r>
        <w:rPr>
          <w:color w:val="231F20"/>
          <w:spacing w:val="19"/>
        </w:rPr>
        <w:t> </w:t>
      </w:r>
      <w:r>
        <w:rPr>
          <w:color w:val="231F20"/>
        </w:rPr>
        <w:t>исследования</w:t>
      </w:r>
      <w:r>
        <w:rPr>
          <w:color w:val="231F20"/>
          <w:spacing w:val="19"/>
        </w:rPr>
        <w:t> </w:t>
      </w:r>
      <w:r>
        <w:rPr>
          <w:color w:val="231F20"/>
        </w:rPr>
        <w:t>изменения</w:t>
      </w:r>
      <w:r>
        <w:rPr>
          <w:color w:val="231F20"/>
          <w:spacing w:val="19"/>
        </w:rPr>
        <w:t> </w:t>
      </w:r>
      <w:r>
        <w:rPr>
          <w:color w:val="231F20"/>
        </w:rPr>
        <w:t>технического</w:t>
      </w:r>
      <w:r>
        <w:rPr>
          <w:color w:val="231F20"/>
          <w:spacing w:val="19"/>
        </w:rPr>
        <w:t> </w:t>
      </w:r>
      <w:r>
        <w:rPr>
          <w:color w:val="231F20"/>
        </w:rPr>
        <w:t>состояния</w:t>
      </w:r>
      <w:r>
        <w:rPr>
          <w:color w:val="231F20"/>
          <w:spacing w:val="1"/>
        </w:rPr>
        <w:t> </w:t>
      </w:r>
      <w:r>
        <w:rPr>
          <w:color w:val="231F20"/>
        </w:rPr>
        <w:t>с учетом условий эксплуатации показали, что происходит значитель-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ное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увеличение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затрат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приобретение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запасных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частей.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под-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держания в работоспособном состоянии узлов, агрегатов и подвиж-</w:t>
      </w:r>
      <w:r>
        <w:rPr>
          <w:color w:val="231F20"/>
          <w:spacing w:val="1"/>
        </w:rPr>
        <w:t> </w:t>
      </w:r>
      <w:r>
        <w:rPr>
          <w:color w:val="231F20"/>
        </w:rPr>
        <w:t>ного состава в целом, необходимо проводить сезонные мероприятия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по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обслуживанию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автобусного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парка,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также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своевременно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попол-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нять запасы предприятия запасными частями, чтобы не допустить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простоев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автобусов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ремонте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из-за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отсутствия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наличии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потребо-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вавшихся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деталей,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узлов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агрегатов.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"/>
        <w:ind w:left="0"/>
        <w:rPr>
          <w:sz w:val="12"/>
        </w:rPr>
      </w:pPr>
    </w:p>
    <w:p>
      <w:pPr>
        <w:spacing w:before="93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62"/>
        </w:numPr>
        <w:tabs>
          <w:tab w:pos="745" w:val="left" w:leader="none"/>
        </w:tabs>
        <w:spacing w:line="249" w:lineRule="auto" w:before="9" w:after="0"/>
        <w:ind w:left="158" w:right="376" w:firstLine="396"/>
        <w:jc w:val="both"/>
        <w:rPr>
          <w:sz w:val="18"/>
        </w:rPr>
      </w:pPr>
      <w:r>
        <w:rPr>
          <w:color w:val="231F20"/>
          <w:sz w:val="18"/>
        </w:rPr>
        <w:t>Доенин</w:t>
      </w:r>
      <w:r>
        <w:rPr>
          <w:color w:val="231F20"/>
          <w:spacing w:val="21"/>
          <w:sz w:val="18"/>
        </w:rPr>
        <w:t> </w:t>
      </w:r>
      <w:r>
        <w:rPr>
          <w:color w:val="231F20"/>
          <w:sz w:val="18"/>
        </w:rPr>
        <w:t>В.</w:t>
      </w:r>
      <w:r>
        <w:rPr>
          <w:color w:val="231F20"/>
          <w:spacing w:val="22"/>
          <w:sz w:val="18"/>
        </w:rPr>
        <w:t> </w:t>
      </w:r>
      <w:r>
        <w:rPr>
          <w:color w:val="231F20"/>
          <w:sz w:val="18"/>
        </w:rPr>
        <w:t>В.</w:t>
      </w:r>
      <w:r>
        <w:rPr>
          <w:color w:val="231F20"/>
          <w:spacing w:val="22"/>
          <w:sz w:val="18"/>
        </w:rPr>
        <w:t> </w:t>
      </w:r>
      <w:r>
        <w:rPr>
          <w:color w:val="231F20"/>
          <w:sz w:val="18"/>
        </w:rPr>
        <w:t>Основы</w:t>
      </w:r>
      <w:r>
        <w:rPr>
          <w:color w:val="231F20"/>
          <w:spacing w:val="21"/>
          <w:sz w:val="18"/>
        </w:rPr>
        <w:t> </w:t>
      </w:r>
      <w:r>
        <w:rPr>
          <w:color w:val="231F20"/>
          <w:sz w:val="18"/>
        </w:rPr>
        <w:t>абстрактной</w:t>
      </w:r>
      <w:r>
        <w:rPr>
          <w:color w:val="231F20"/>
          <w:spacing w:val="22"/>
          <w:sz w:val="18"/>
        </w:rPr>
        <w:t> </w:t>
      </w:r>
      <w:r>
        <w:rPr>
          <w:color w:val="231F20"/>
          <w:sz w:val="18"/>
        </w:rPr>
        <w:t>теории</w:t>
      </w:r>
      <w:r>
        <w:rPr>
          <w:color w:val="231F20"/>
          <w:spacing w:val="22"/>
          <w:sz w:val="18"/>
        </w:rPr>
        <w:t> </w:t>
      </w:r>
      <w:r>
        <w:rPr>
          <w:color w:val="231F20"/>
          <w:sz w:val="18"/>
        </w:rPr>
        <w:t>транспортных</w:t>
      </w:r>
      <w:r>
        <w:rPr>
          <w:color w:val="231F20"/>
          <w:spacing w:val="21"/>
          <w:sz w:val="18"/>
        </w:rPr>
        <w:t> </w:t>
      </w:r>
      <w:r>
        <w:rPr>
          <w:color w:val="231F20"/>
          <w:sz w:val="18"/>
        </w:rPr>
        <w:t>процессов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систем. – М.: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Спутник, 2011. – 281 с.</w:t>
      </w:r>
    </w:p>
    <w:p>
      <w:pPr>
        <w:pStyle w:val="ListParagraph"/>
        <w:numPr>
          <w:ilvl w:val="0"/>
          <w:numId w:val="62"/>
        </w:numPr>
        <w:tabs>
          <w:tab w:pos="740" w:val="left" w:leader="none"/>
        </w:tabs>
        <w:spacing w:line="249" w:lineRule="auto" w:before="2" w:after="0"/>
        <w:ind w:left="158" w:right="376" w:firstLine="396"/>
        <w:jc w:val="both"/>
        <w:rPr>
          <w:sz w:val="18"/>
        </w:rPr>
      </w:pPr>
      <w:r>
        <w:rPr>
          <w:color w:val="231F20"/>
          <w:sz w:val="18"/>
        </w:rPr>
        <w:t>Горяева И. А. Зависимость затрат на запасные части от возраста под-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вижного состава автомобильного транспорта / И.А. Горяева, Е.Н. Горяева. –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Вестник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ЮУрГУ.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2012. 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44. 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185–186.</w:t>
      </w:r>
    </w:p>
    <w:p>
      <w:pPr>
        <w:pStyle w:val="ListParagraph"/>
        <w:numPr>
          <w:ilvl w:val="0"/>
          <w:numId w:val="62"/>
        </w:numPr>
        <w:tabs>
          <w:tab w:pos="737" w:val="left" w:leader="none"/>
        </w:tabs>
        <w:spacing w:line="249" w:lineRule="auto" w:before="2" w:after="0"/>
        <w:ind w:left="158" w:right="376" w:firstLine="396"/>
        <w:jc w:val="both"/>
        <w:rPr>
          <w:sz w:val="18"/>
        </w:rPr>
      </w:pPr>
      <w:r>
        <w:rPr>
          <w:color w:val="231F20"/>
          <w:sz w:val="18"/>
        </w:rPr>
        <w:t>Аленичев А. А. Общий анализ надежности автомобильных трансмис-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сий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// Молодой ученый. 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2017. – 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 С. 3–5.</w:t>
      </w:r>
    </w:p>
    <w:p>
      <w:pPr>
        <w:pStyle w:val="ListParagraph"/>
        <w:numPr>
          <w:ilvl w:val="0"/>
          <w:numId w:val="62"/>
        </w:numPr>
        <w:tabs>
          <w:tab w:pos="743" w:val="left" w:leader="none"/>
        </w:tabs>
        <w:spacing w:line="249" w:lineRule="auto" w:before="1" w:after="0"/>
        <w:ind w:left="158" w:right="375" w:firstLine="396"/>
        <w:jc w:val="both"/>
        <w:rPr>
          <w:sz w:val="18"/>
        </w:rPr>
      </w:pPr>
      <w:r>
        <w:rPr>
          <w:color w:val="231F20"/>
          <w:sz w:val="18"/>
        </w:rPr>
        <w:t>Булатов С. В. Анализ современного состояния и проблем пассажир-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ского</w:t>
      </w:r>
      <w:r>
        <w:rPr>
          <w:color w:val="231F20"/>
          <w:spacing w:val="16"/>
          <w:sz w:val="18"/>
        </w:rPr>
        <w:t> </w:t>
      </w:r>
      <w:r>
        <w:rPr>
          <w:color w:val="231F20"/>
          <w:sz w:val="18"/>
        </w:rPr>
        <w:t>автомобильного</w:t>
      </w:r>
      <w:r>
        <w:rPr>
          <w:color w:val="231F20"/>
          <w:spacing w:val="17"/>
          <w:sz w:val="18"/>
        </w:rPr>
        <w:t> </w:t>
      </w:r>
      <w:r>
        <w:rPr>
          <w:color w:val="231F20"/>
          <w:sz w:val="18"/>
        </w:rPr>
        <w:t>транспорта</w:t>
      </w:r>
      <w:r>
        <w:rPr>
          <w:color w:val="231F20"/>
          <w:spacing w:val="16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17"/>
          <w:sz w:val="18"/>
        </w:rPr>
        <w:t> </w:t>
      </w:r>
      <w:r>
        <w:rPr>
          <w:color w:val="231F20"/>
          <w:sz w:val="18"/>
        </w:rPr>
        <w:t>Наука</w:t>
      </w:r>
      <w:r>
        <w:rPr>
          <w:color w:val="231F20"/>
          <w:spacing w:val="16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17"/>
          <w:sz w:val="18"/>
        </w:rPr>
        <w:t> </w:t>
      </w:r>
      <w:r>
        <w:rPr>
          <w:color w:val="231F20"/>
          <w:sz w:val="18"/>
        </w:rPr>
        <w:t>техника</w:t>
      </w:r>
      <w:r>
        <w:rPr>
          <w:color w:val="231F20"/>
          <w:spacing w:val="17"/>
          <w:sz w:val="18"/>
        </w:rPr>
        <w:t> </w:t>
      </w:r>
      <w:r>
        <w:rPr>
          <w:color w:val="231F20"/>
          <w:sz w:val="18"/>
        </w:rPr>
        <w:t>транспорта.</w:t>
      </w:r>
      <w:r>
        <w:rPr>
          <w:color w:val="231F20"/>
          <w:spacing w:val="16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17"/>
          <w:sz w:val="18"/>
        </w:rPr>
        <w:t> </w:t>
      </w:r>
      <w:r>
        <w:rPr>
          <w:color w:val="231F20"/>
          <w:sz w:val="18"/>
        </w:rPr>
        <w:t>2017.</w:t>
      </w:r>
      <w:r>
        <w:rPr>
          <w:color w:val="231F20"/>
          <w:spacing w:val="16"/>
          <w:sz w:val="18"/>
        </w:rPr>
        <w:t> </w:t>
      </w:r>
      <w:r>
        <w:rPr>
          <w:color w:val="231F20"/>
          <w:sz w:val="18"/>
        </w:rPr>
        <w:t>–</w:t>
      </w:r>
    </w:p>
    <w:p>
      <w:pPr>
        <w:spacing w:before="2"/>
        <w:ind w:left="158" w:right="0" w:firstLine="0"/>
        <w:jc w:val="both"/>
        <w:rPr>
          <w:sz w:val="18"/>
        </w:rPr>
      </w:pPr>
      <w:r>
        <w:rPr>
          <w:color w:val="231F20"/>
          <w:sz w:val="18"/>
        </w:rPr>
        <w:t>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1. – С. 29–32.</w:t>
      </w:r>
    </w:p>
    <w:p>
      <w:pPr>
        <w:pStyle w:val="ListParagraph"/>
        <w:numPr>
          <w:ilvl w:val="0"/>
          <w:numId w:val="62"/>
        </w:numPr>
        <w:tabs>
          <w:tab w:pos="725" w:val="left" w:leader="none"/>
        </w:tabs>
        <w:spacing w:line="249" w:lineRule="auto" w:before="9" w:after="0"/>
        <w:ind w:left="158" w:right="374" w:firstLine="396"/>
        <w:jc w:val="both"/>
        <w:rPr>
          <w:sz w:val="18"/>
        </w:rPr>
      </w:pPr>
      <w:r>
        <w:rPr>
          <w:color w:val="231F20"/>
          <w:w w:val="95"/>
          <w:sz w:val="18"/>
        </w:rPr>
        <w:t>Катаргин В. Н. Оценка спроса на автомобильные запасные части на осно-</w:t>
      </w:r>
      <w:r>
        <w:rPr>
          <w:color w:val="231F20"/>
          <w:spacing w:val="-41"/>
          <w:w w:val="95"/>
          <w:sz w:val="18"/>
        </w:rPr>
        <w:t> </w:t>
      </w:r>
      <w:r>
        <w:rPr>
          <w:color w:val="231F20"/>
          <w:w w:val="95"/>
          <w:sz w:val="18"/>
        </w:rPr>
        <w:t>ве модели смеси вероятностных распределений / В. Н. Катаргин, В. М. Терских //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Вестник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Иркутского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государственного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технического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университета.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2014.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–</w:t>
      </w:r>
    </w:p>
    <w:p>
      <w:pPr>
        <w:spacing w:before="2"/>
        <w:ind w:left="158" w:right="0" w:firstLine="0"/>
        <w:jc w:val="both"/>
        <w:rPr>
          <w:sz w:val="18"/>
        </w:rPr>
      </w:pPr>
      <w:r>
        <w:rPr>
          <w:color w:val="231F20"/>
          <w:sz w:val="18"/>
        </w:rPr>
        <w:t>№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4.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110–114.</w:t>
      </w:r>
    </w:p>
    <w:p>
      <w:pPr>
        <w:pStyle w:val="ListParagraph"/>
        <w:numPr>
          <w:ilvl w:val="0"/>
          <w:numId w:val="62"/>
        </w:numPr>
        <w:tabs>
          <w:tab w:pos="740" w:val="left" w:leader="none"/>
        </w:tabs>
        <w:spacing w:line="249" w:lineRule="auto" w:before="9" w:after="0"/>
        <w:ind w:left="158" w:right="377" w:firstLine="396"/>
        <w:jc w:val="both"/>
        <w:rPr>
          <w:sz w:val="18"/>
        </w:rPr>
      </w:pPr>
      <w:r>
        <w:rPr>
          <w:color w:val="231F20"/>
          <w:sz w:val="18"/>
        </w:rPr>
        <w:t>Кузнецов Е. С. Техническая эксплуатация автомобилей: Учебник для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вузов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/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Под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ред.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Е.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С.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Кузнецова.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4-е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изд.,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перераб.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доп.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М.: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Наука,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2001.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535 с.</w:t>
      </w:r>
    </w:p>
    <w:p>
      <w:pPr>
        <w:pStyle w:val="ListParagraph"/>
        <w:numPr>
          <w:ilvl w:val="0"/>
          <w:numId w:val="62"/>
        </w:numPr>
        <w:tabs>
          <w:tab w:pos="731" w:val="left" w:leader="none"/>
        </w:tabs>
        <w:spacing w:line="249" w:lineRule="auto" w:before="2" w:after="0"/>
        <w:ind w:left="158" w:right="376" w:firstLine="396"/>
        <w:jc w:val="both"/>
        <w:rPr>
          <w:sz w:val="18"/>
        </w:rPr>
      </w:pPr>
      <w:r>
        <w:rPr>
          <w:color w:val="231F20"/>
          <w:spacing w:val="-2"/>
          <w:sz w:val="18"/>
        </w:rPr>
        <w:t>Макарова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А.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Н.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Уточнение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периодичности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технического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обслуживания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автомобилей в эксплуатации [Текст] / А.Н. Макарова // Научно-технический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вестник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Поволжья. – 2014. – №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1. С. – 117–120.</w:t>
      </w:r>
    </w:p>
    <w:p>
      <w:pPr>
        <w:pStyle w:val="ListParagraph"/>
        <w:numPr>
          <w:ilvl w:val="0"/>
          <w:numId w:val="62"/>
        </w:numPr>
        <w:tabs>
          <w:tab w:pos="732" w:val="left" w:leader="none"/>
        </w:tabs>
        <w:spacing w:line="249" w:lineRule="auto" w:before="2" w:after="0"/>
        <w:ind w:left="158" w:right="376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Малкин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В.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Техническая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эксплуатация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автомобилей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Теоретические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практические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аспекты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/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В.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Малкин.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М.: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Издательский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центр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«Академия»,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2007 – 288 с.</w:t>
      </w:r>
    </w:p>
    <w:p>
      <w:pPr>
        <w:pStyle w:val="ListParagraph"/>
        <w:numPr>
          <w:ilvl w:val="0"/>
          <w:numId w:val="62"/>
        </w:numPr>
        <w:tabs>
          <w:tab w:pos="736" w:val="left" w:leader="none"/>
        </w:tabs>
        <w:spacing w:line="240" w:lineRule="auto" w:before="3" w:after="0"/>
        <w:ind w:left="735" w:right="0" w:hanging="181"/>
        <w:jc w:val="both"/>
        <w:rPr>
          <w:sz w:val="18"/>
        </w:rPr>
      </w:pPr>
      <w:r>
        <w:rPr>
          <w:color w:val="231F20"/>
          <w:sz w:val="18"/>
        </w:rPr>
        <w:t>Пучин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Е.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Технология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ремонта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машин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М.: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КолосС,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2007.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488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62"/>
        </w:numPr>
        <w:tabs>
          <w:tab w:pos="817" w:val="left" w:leader="none"/>
        </w:tabs>
        <w:spacing w:line="249" w:lineRule="auto" w:before="9" w:after="0"/>
        <w:ind w:left="158" w:right="374" w:firstLine="396"/>
        <w:jc w:val="both"/>
        <w:rPr>
          <w:sz w:val="18"/>
        </w:rPr>
      </w:pPr>
      <w:r>
        <w:rPr>
          <w:color w:val="231F20"/>
          <w:w w:val="95"/>
          <w:sz w:val="18"/>
        </w:rPr>
        <w:t>Рыжиков Ю. И. Теория очередей и управление запасами / Ю. И. Рыжи-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ков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// СПб.: Питер,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2001. 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384 с.</w:t>
      </w:r>
    </w:p>
    <w:p>
      <w:pPr>
        <w:pStyle w:val="ListParagraph"/>
        <w:numPr>
          <w:ilvl w:val="0"/>
          <w:numId w:val="62"/>
        </w:numPr>
        <w:tabs>
          <w:tab w:pos="827" w:val="left" w:leader="none"/>
        </w:tabs>
        <w:spacing w:line="249" w:lineRule="auto" w:before="1" w:after="0"/>
        <w:ind w:left="158" w:right="376" w:firstLine="396"/>
        <w:jc w:val="both"/>
        <w:rPr>
          <w:sz w:val="18"/>
        </w:rPr>
      </w:pPr>
      <w:r>
        <w:rPr>
          <w:color w:val="231F20"/>
          <w:sz w:val="18"/>
        </w:rPr>
        <w:t>Таранов А. В. Управление запасами на машиностроительных пред-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2"/>
          <w:sz w:val="18"/>
        </w:rPr>
        <w:t>приятиях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в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условиях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широкой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номенклатуры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используемых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ресурсов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[Текст]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//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М-во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образования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науки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Российской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Федерации,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Брянский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гос.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технический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ун-т.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Брянск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Изд-во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БГТУ,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2011.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205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9" w:after="1"/>
        <w:ind w:left="0"/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020"/>
        <w:gridCol w:w="3033"/>
      </w:tblGrid>
      <w:tr>
        <w:trPr>
          <w:trHeight w:val="1930" w:hRule="atLeast"/>
        </w:trPr>
        <w:tc>
          <w:tcPr>
            <w:tcW w:w="3020" w:type="dxa"/>
          </w:tcPr>
          <w:p>
            <w:pPr>
              <w:pStyle w:val="TableParagraph"/>
              <w:spacing w:line="199" w:lineRule="exact" w:before="0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УДК</w:t>
            </w:r>
            <w:r>
              <w:rPr>
                <w:b/>
                <w:color w:val="231F20"/>
                <w:spacing w:val="-9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629.331</w:t>
            </w:r>
          </w:p>
          <w:p>
            <w:pPr>
              <w:pStyle w:val="TableParagraph"/>
              <w:spacing w:line="249" w:lineRule="auto" w:before="9"/>
              <w:ind w:left="50" w:right="793"/>
              <w:rPr>
                <w:sz w:val="18"/>
              </w:rPr>
            </w:pPr>
            <w:r>
              <w:rPr>
                <w:i/>
                <w:color w:val="231F20"/>
                <w:spacing w:val="-1"/>
                <w:sz w:val="18"/>
              </w:rPr>
              <w:t>Тимофей Иванович </w:t>
            </w:r>
            <w:r>
              <w:rPr>
                <w:i/>
                <w:color w:val="231F20"/>
                <w:sz w:val="18"/>
              </w:rPr>
              <w:t>Васьков</w:t>
            </w:r>
            <w:r>
              <w:rPr>
                <w:color w:val="231F20"/>
                <w:sz w:val="18"/>
              </w:rPr>
              <w:t>,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магистр</w:t>
            </w:r>
          </w:p>
          <w:p>
            <w:pPr>
              <w:pStyle w:val="TableParagraph"/>
              <w:spacing w:line="249" w:lineRule="auto" w:before="1"/>
              <w:ind w:left="50" w:right="520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Александр Алфеевич Воробьев</w:t>
            </w:r>
            <w:r>
              <w:rPr>
                <w:color w:val="231F20"/>
                <w:sz w:val="18"/>
              </w:rPr>
              <w:t>,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д-р техн. наук, доцент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(Петербургский государственный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университет путей сообщения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императора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Александра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I)</w:t>
            </w:r>
          </w:p>
          <w:p>
            <w:pPr>
              <w:pStyle w:val="TableParagraph"/>
              <w:spacing w:line="190" w:lineRule="exact" w:before="4"/>
              <w:ind w:left="50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4"/>
                <w:w w:val="95"/>
                <w:sz w:val="18"/>
              </w:rPr>
              <w:t> </w:t>
            </w:r>
            <w:hyperlink r:id="rId246">
              <w:r>
                <w:rPr>
                  <w:i/>
                  <w:color w:val="231F20"/>
                  <w:w w:val="95"/>
                  <w:sz w:val="18"/>
                </w:rPr>
                <w:t>vor</w:t>
              </w:r>
            </w:hyperlink>
            <w:hyperlink r:id="rId247">
              <w:r>
                <w:rPr>
                  <w:i/>
                  <w:color w:val="231F20"/>
                  <w:w w:val="95"/>
                  <w:sz w:val="18"/>
                </w:rPr>
                <w:t>obev_alex@mail.ru</w:t>
              </w:r>
            </w:hyperlink>
          </w:p>
        </w:tc>
        <w:tc>
          <w:tcPr>
            <w:tcW w:w="3033" w:type="dxa"/>
          </w:tcPr>
          <w:p>
            <w:pPr>
              <w:pStyle w:val="TableParagraph"/>
              <w:spacing w:before="4"/>
              <w:rPr>
                <w:sz w:val="18"/>
              </w:rPr>
            </w:pPr>
          </w:p>
          <w:p>
            <w:pPr>
              <w:pStyle w:val="TableParagraph"/>
              <w:spacing w:before="0"/>
              <w:ind w:right="48"/>
              <w:jc w:val="right"/>
              <w:rPr>
                <w:sz w:val="18"/>
              </w:rPr>
            </w:pPr>
            <w:r>
              <w:rPr>
                <w:position w:val="-3"/>
              </w:rPr>
              <w:drawing>
                <wp:inline distT="0" distB="0" distL="0" distR="0">
                  <wp:extent cx="1172006" cy="104025"/>
                  <wp:effectExtent l="0" t="0" r="0" b="0"/>
                  <wp:docPr id="231" name="image14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32" name="image141.png"/>
                          <pic:cNvPicPr/>
                        </pic:nvPicPr>
                        <pic:blipFill>
                          <a:blip r:embed="rId2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2006" cy="104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3"/>
              </w:rPr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before="9"/>
              <w:ind w:right="48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master</w:t>
            </w:r>
          </w:p>
          <w:p>
            <w:pPr>
              <w:pStyle w:val="TableParagraph"/>
              <w:spacing w:line="249" w:lineRule="auto" w:before="9"/>
              <w:ind w:left="522" w:right="48" w:firstLine="366"/>
              <w:jc w:val="right"/>
              <w:rPr>
                <w:sz w:val="18"/>
              </w:rPr>
            </w:pPr>
            <w:r>
              <w:rPr>
                <w:i/>
                <w:color w:val="231F20"/>
                <w:spacing w:val="-2"/>
                <w:w w:val="95"/>
                <w:sz w:val="18"/>
              </w:rPr>
              <w:t>Alexander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Alfeevich Vorobyev</w:t>
            </w:r>
            <w:r>
              <w:rPr>
                <w:color w:val="231F20"/>
                <w:spacing w:val="-1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Dr.</w:t>
            </w:r>
            <w:r>
              <w:rPr>
                <w:color w:val="231F20"/>
                <w:spacing w:val="1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of</w:t>
            </w:r>
            <w:r>
              <w:rPr>
                <w:color w:val="231F20"/>
                <w:spacing w:val="1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Sci.Tech.,</w:t>
            </w:r>
            <w:r>
              <w:rPr>
                <w:color w:val="231F20"/>
                <w:spacing w:val="-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Associate</w:t>
            </w:r>
            <w:r>
              <w:rPr>
                <w:color w:val="231F20"/>
                <w:spacing w:val="10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Professor</w:t>
            </w:r>
          </w:p>
          <w:p>
            <w:pPr>
              <w:pStyle w:val="TableParagraph"/>
              <w:spacing w:line="249" w:lineRule="auto" w:before="1"/>
              <w:ind w:left="812" w:right="48" w:firstLine="1000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(Petersburg </w:t>
            </w:r>
            <w:r>
              <w:rPr>
                <w:color w:val="231F20"/>
                <w:w w:val="95"/>
                <w:sz w:val="18"/>
              </w:rPr>
              <w:t>State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University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of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Railway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Transpor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of Emperor</w:t>
            </w:r>
            <w:r>
              <w:rPr>
                <w:color w:val="231F20"/>
                <w:spacing w:val="-1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Alexander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I)</w:t>
            </w:r>
          </w:p>
          <w:p>
            <w:pPr>
              <w:pStyle w:val="TableParagraph"/>
              <w:spacing w:line="187" w:lineRule="exact" w:before="3"/>
              <w:ind w:right="47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hyperlink r:id="rId246">
              <w:r>
                <w:rPr>
                  <w:i/>
                  <w:color w:val="231F20"/>
                  <w:w w:val="95"/>
                  <w:sz w:val="18"/>
                </w:rPr>
                <w:t>vor</w:t>
              </w:r>
            </w:hyperlink>
            <w:hyperlink r:id="rId247">
              <w:r>
                <w:rPr>
                  <w:i/>
                  <w:color w:val="231F20"/>
                  <w:w w:val="95"/>
                  <w:sz w:val="18"/>
                </w:rPr>
                <w:t>obev_alex@mail.ru</w:t>
              </w:r>
            </w:hyperlink>
          </w:p>
        </w:tc>
      </w:tr>
    </w:tbl>
    <w:p>
      <w:pPr>
        <w:pStyle w:val="BodyText"/>
        <w:spacing w:before="5"/>
        <w:ind w:left="0"/>
        <w:rPr>
          <w:sz w:val="16"/>
        </w:rPr>
      </w:pPr>
    </w:p>
    <w:p>
      <w:pPr>
        <w:pStyle w:val="Heading2"/>
        <w:spacing w:line="249" w:lineRule="auto"/>
        <w:ind w:left="408" w:right="626"/>
      </w:pPr>
      <w:r>
        <w:rPr>
          <w:color w:val="231F20"/>
        </w:rPr>
        <w:t>К ВОПРОСУ ОБ ОБЕСПЕЧЕНИИ БЕЗОПАСНОСТИ</w:t>
      </w:r>
      <w:r>
        <w:rPr>
          <w:color w:val="231F20"/>
          <w:spacing w:val="-52"/>
        </w:rPr>
        <w:t> </w:t>
      </w:r>
      <w:r>
        <w:rPr>
          <w:color w:val="231F20"/>
        </w:rPr>
        <w:t>НА ЖЕЛЕЗНОДОРОЖНЫХ ПЕРЕЕЗДАХ</w:t>
      </w:r>
      <w:r>
        <w:rPr>
          <w:color w:val="231F20"/>
          <w:spacing w:val="1"/>
        </w:rPr>
        <w:t> </w:t>
      </w:r>
      <w:r>
        <w:rPr>
          <w:color w:val="231F20"/>
        </w:rPr>
        <w:t>ПОСРЕДСТВОМ</w:t>
      </w:r>
      <w:r>
        <w:rPr>
          <w:color w:val="231F20"/>
          <w:spacing w:val="-3"/>
        </w:rPr>
        <w:t> </w:t>
      </w:r>
      <w:r>
        <w:rPr>
          <w:color w:val="231F20"/>
        </w:rPr>
        <w:t>ИСПОЛЬЗОВАНИЯ</w:t>
      </w:r>
    </w:p>
    <w:p>
      <w:pPr>
        <w:spacing w:before="2"/>
        <w:ind w:left="833" w:right="1051" w:firstLine="0"/>
        <w:jc w:val="center"/>
        <w:rPr>
          <w:b/>
          <w:sz w:val="22"/>
        </w:rPr>
      </w:pPr>
      <w:r>
        <w:rPr>
          <w:b/>
          <w:color w:val="231F20"/>
          <w:spacing w:val="-2"/>
          <w:sz w:val="22"/>
        </w:rPr>
        <w:t>СИСТЕМЫ</w:t>
      </w:r>
      <w:r>
        <w:rPr>
          <w:b/>
          <w:color w:val="231F20"/>
          <w:spacing w:val="-10"/>
          <w:sz w:val="22"/>
        </w:rPr>
        <w:t> </w:t>
      </w:r>
      <w:r>
        <w:rPr>
          <w:b/>
          <w:color w:val="231F20"/>
          <w:spacing w:val="-2"/>
          <w:sz w:val="22"/>
        </w:rPr>
        <w:t>GPS/ГЛОНАСС</w:t>
      </w:r>
    </w:p>
    <w:p>
      <w:pPr>
        <w:pStyle w:val="BodyText"/>
        <w:spacing w:before="8"/>
        <w:ind w:left="0"/>
        <w:rPr>
          <w:b/>
        </w:rPr>
      </w:pPr>
    </w:p>
    <w:p>
      <w:pPr>
        <w:pStyle w:val="Heading3"/>
        <w:spacing w:line="249" w:lineRule="auto"/>
        <w:ind w:left="1375" w:right="1593"/>
      </w:pPr>
      <w:r>
        <w:rPr>
          <w:color w:val="231F20"/>
          <w:spacing w:val="-2"/>
        </w:rPr>
        <w:t>ON</w:t>
      </w:r>
      <w:r>
        <w:rPr>
          <w:color w:val="231F20"/>
          <w:spacing w:val="-1"/>
        </w:rPr>
        <w:t> </w:t>
      </w:r>
      <w:r>
        <w:rPr>
          <w:color w:val="231F20"/>
          <w:spacing w:val="-2"/>
        </w:rPr>
        <w:t>SAFETY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AT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LEVEL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CROSSINGS</w:t>
      </w:r>
      <w:r>
        <w:rPr>
          <w:color w:val="231F20"/>
          <w:spacing w:val="-52"/>
        </w:rPr>
        <w:t> </w:t>
      </w:r>
      <w:r>
        <w:rPr>
          <w:color w:val="231F20"/>
        </w:rPr>
        <w:t>USING</w:t>
      </w:r>
      <w:r>
        <w:rPr>
          <w:color w:val="231F20"/>
          <w:spacing w:val="-4"/>
        </w:rPr>
        <w:t> </w:t>
      </w:r>
      <w:r>
        <w:rPr>
          <w:color w:val="231F20"/>
        </w:rPr>
        <w:t>GPS/GLONASS</w:t>
      </w:r>
      <w:r>
        <w:rPr>
          <w:color w:val="231F20"/>
          <w:spacing w:val="-3"/>
        </w:rPr>
        <w:t> </w:t>
      </w:r>
      <w:r>
        <w:rPr>
          <w:color w:val="231F20"/>
        </w:rPr>
        <w:t>SYSTEM</w:t>
      </w:r>
    </w:p>
    <w:p>
      <w:pPr>
        <w:pStyle w:val="BodyText"/>
        <w:ind w:left="0"/>
        <w:rPr>
          <w:sz w:val="19"/>
        </w:rPr>
      </w:pPr>
    </w:p>
    <w:p>
      <w:pPr>
        <w:spacing w:line="249" w:lineRule="auto" w:before="0"/>
        <w:ind w:left="158" w:right="372" w:firstLine="396"/>
        <w:jc w:val="both"/>
        <w:rPr>
          <w:sz w:val="18"/>
        </w:rPr>
      </w:pPr>
      <w:r>
        <w:rPr>
          <w:color w:val="231F20"/>
          <w:sz w:val="18"/>
        </w:rPr>
        <w:t>В статье рассмотрены вопросы по повышению безопасности движения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на железнодорожных переездах. Основной целью обеспечения безопасности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на железнодорожных переездах является снижение дорожно-транспортных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происшествий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за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счет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нанесения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навигационную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карту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навигаторов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допол-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нительных информационных </w:t>
      </w:r>
      <w:r>
        <w:rPr>
          <w:color w:val="231F20"/>
          <w:sz w:val="18"/>
        </w:rPr>
        <w:t>знаков (объектов), отображающих нерегулируе-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2"/>
          <w:sz w:val="18"/>
        </w:rPr>
        <w:t>мые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регулируемые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железнодорожные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переезды.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В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этом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случае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водитель,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дви-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2"/>
          <w:sz w:val="18"/>
        </w:rPr>
        <w:t>гающийся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2"/>
          <w:sz w:val="18"/>
        </w:rPr>
        <w:t>по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маршруту,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будет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дополнительно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получать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звуковую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голосовую</w:t>
      </w:r>
      <w:r>
        <w:rPr>
          <w:color w:val="231F20"/>
          <w:sz w:val="18"/>
        </w:rPr>
        <w:t> информацию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о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приближении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к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железнодорожному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переезду,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о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типе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переезда,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состоянии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переезда,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разрешенной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скорости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движения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реальной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скорости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ав-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тотранспортного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средства,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необходимых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действиях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водителя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по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соблюдению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ПДД по осуществлению проезда через переезд. Полученная информация бу-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дет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отображаться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экране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дисплея навигатора.</w:t>
      </w:r>
    </w:p>
    <w:p>
      <w:pPr>
        <w:spacing w:line="249" w:lineRule="auto" w:before="9"/>
        <w:ind w:left="158" w:right="377" w:firstLine="396"/>
        <w:jc w:val="both"/>
        <w:rPr>
          <w:sz w:val="18"/>
        </w:rPr>
      </w:pPr>
      <w:r>
        <w:rPr>
          <w:i/>
          <w:color w:val="231F20"/>
          <w:w w:val="95"/>
          <w:sz w:val="18"/>
        </w:rPr>
        <w:t>Ключевые слова</w:t>
      </w:r>
      <w:r>
        <w:rPr>
          <w:color w:val="231F20"/>
          <w:w w:val="95"/>
          <w:sz w:val="18"/>
        </w:rPr>
        <w:t>: модель, железнодорожный переезд, шлагбаум, светофор,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GPS,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ГЛОНАСС,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АТС,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ДТП,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навигатор,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навигационная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система.</w:t>
      </w:r>
    </w:p>
    <w:p>
      <w:pPr>
        <w:pStyle w:val="BodyText"/>
        <w:spacing w:before="10"/>
        <w:ind w:left="0"/>
        <w:rPr>
          <w:sz w:val="18"/>
        </w:rPr>
      </w:pPr>
    </w:p>
    <w:p>
      <w:pPr>
        <w:spacing w:line="249" w:lineRule="auto" w:before="0"/>
        <w:ind w:left="158" w:right="373" w:firstLine="396"/>
        <w:jc w:val="both"/>
        <w:rPr>
          <w:sz w:val="18"/>
        </w:rPr>
      </w:pPr>
      <w:r>
        <w:rPr>
          <w:color w:val="231F20"/>
          <w:sz w:val="18"/>
        </w:rPr>
        <w:t>The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article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addresses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issues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improving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traffic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safety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at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level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crossings.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main purpose of safety at level crossings is to reduce traffic accidents by placing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additional information signs (objects) on the navigator navigation map, displaying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unregulated and adjustable level crossings. In this case, the driver travelling along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the route will additionally receive sound and voice information on the approach to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railway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crossing,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type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crossing,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state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crossing,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permitted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speed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4"/>
        <w:ind w:left="0"/>
        <w:rPr>
          <w:sz w:val="12"/>
        </w:rPr>
      </w:pPr>
    </w:p>
    <w:p>
      <w:pPr>
        <w:spacing w:line="249" w:lineRule="auto" w:before="93"/>
        <w:ind w:left="158" w:right="373" w:firstLine="0"/>
        <w:jc w:val="both"/>
        <w:rPr>
          <w:sz w:val="18"/>
        </w:rPr>
      </w:pPr>
      <w:r>
        <w:rPr>
          <w:color w:val="231F20"/>
          <w:sz w:val="18"/>
        </w:rPr>
        <w:t>and the actual speed of the vehicle, the necessary actions of the driver to comply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with the SDA to carry out the crossing. The information will be displayed on the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navigator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display screen.</w:t>
      </w:r>
    </w:p>
    <w:p>
      <w:pPr>
        <w:spacing w:line="249" w:lineRule="auto" w:before="2"/>
        <w:ind w:left="158" w:right="377" w:firstLine="396"/>
        <w:jc w:val="both"/>
        <w:rPr>
          <w:sz w:val="18"/>
        </w:rPr>
      </w:pPr>
      <w:r>
        <w:rPr>
          <w:i/>
          <w:color w:val="231F20"/>
          <w:w w:val="95"/>
          <w:sz w:val="18"/>
        </w:rPr>
        <w:t>Keywords</w:t>
      </w:r>
      <w:r>
        <w:rPr>
          <w:color w:val="231F20"/>
          <w:w w:val="95"/>
          <w:sz w:val="18"/>
        </w:rPr>
        <w:t>: мodel, railway crossing, barrier, traffic light, GPS, GLONASS, ATS,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accident,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navigator, navigation system.</w:t>
      </w:r>
    </w:p>
    <w:p>
      <w:pPr>
        <w:pStyle w:val="BodyText"/>
        <w:spacing w:before="8"/>
        <w:ind w:left="0"/>
        <w:rPr>
          <w:sz w:val="22"/>
        </w:rPr>
      </w:pPr>
    </w:p>
    <w:p>
      <w:pPr>
        <w:pStyle w:val="BodyText"/>
        <w:spacing w:line="256" w:lineRule="auto"/>
        <w:ind w:right="374" w:firstLine="396"/>
        <w:jc w:val="both"/>
      </w:pPr>
      <w:r>
        <w:rPr>
          <w:color w:val="231F20"/>
          <w:w w:val="105"/>
        </w:rPr>
        <w:t>Железнодорожные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переезды  являются  наиболее  сложными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и опасными элементами улично-дорожной сети, так как находят-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ся на пересечении железнодорожных путей и автомобильных до-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рог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одном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уровне.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целях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обеспечения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безопасности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дорожного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3"/>
          <w:w w:val="105"/>
        </w:rPr>
        <w:t>движения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3"/>
          <w:w w:val="105"/>
        </w:rPr>
        <w:t>железнодорожные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2"/>
          <w:w w:val="105"/>
        </w:rPr>
        <w:t>переезды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2"/>
          <w:w w:val="105"/>
        </w:rPr>
        <w:t>оборудуются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2"/>
          <w:w w:val="105"/>
        </w:rPr>
        <w:t>необходимыми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устройствами,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обеспечивающими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безопасность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движения.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Являясь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объектами повышенной опасности, железнодорожные переезды тре-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буют от участников дорожного движения и работников железных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дорог строгого выполнения ПДД, Правил технической эксплуата-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ции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железных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дорог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РФ,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Правил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пользования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автомобильными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рогами РФ и других нормативных правовых документов. Опасность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заключается в том, что автотранспорт и железнодорожный транс-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порт обладают различными весогабаритными характеристиками,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скоростью движения, тормозным путем, приоритетностью проез-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да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через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переезд.</w:t>
      </w:r>
    </w:p>
    <w:p>
      <w:pPr>
        <w:pStyle w:val="BodyText"/>
        <w:spacing w:line="256" w:lineRule="auto" w:before="17"/>
        <w:ind w:right="379" w:firstLine="396"/>
        <w:jc w:val="both"/>
      </w:pPr>
      <w:r>
        <w:rPr>
          <w:color w:val="231F20"/>
          <w:spacing w:val="-3"/>
        </w:rPr>
        <w:t>Правовые основы обеспечения </w:t>
      </w:r>
      <w:r>
        <w:rPr>
          <w:color w:val="231F20"/>
          <w:spacing w:val="-2"/>
        </w:rPr>
        <w:t>безопасности дорожного движения</w:t>
      </w:r>
      <w:r>
        <w:rPr>
          <w:color w:val="231F20"/>
          <w:spacing w:val="-47"/>
        </w:rPr>
        <w:t> </w:t>
      </w:r>
      <w:r>
        <w:rPr>
          <w:color w:val="231F20"/>
        </w:rPr>
        <w:t>на</w:t>
      </w:r>
      <w:r>
        <w:rPr>
          <w:color w:val="231F20"/>
          <w:spacing w:val="21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22"/>
        </w:rPr>
        <w:t> </w:t>
      </w:r>
      <w:r>
        <w:rPr>
          <w:color w:val="231F20"/>
        </w:rPr>
        <w:t>РФ</w:t>
      </w:r>
      <w:r>
        <w:rPr>
          <w:color w:val="231F20"/>
          <w:spacing w:val="21"/>
        </w:rPr>
        <w:t> </w:t>
      </w:r>
      <w:r>
        <w:rPr>
          <w:color w:val="231F20"/>
        </w:rPr>
        <w:t>определены</w:t>
      </w:r>
      <w:r>
        <w:rPr>
          <w:color w:val="231F20"/>
          <w:spacing w:val="22"/>
        </w:rPr>
        <w:t> </w:t>
      </w:r>
      <w:r>
        <w:rPr>
          <w:color w:val="231F20"/>
        </w:rPr>
        <w:t>в</w:t>
      </w:r>
      <w:r>
        <w:rPr>
          <w:color w:val="231F20"/>
          <w:spacing w:val="22"/>
        </w:rPr>
        <w:t> </w:t>
      </w:r>
      <w:r>
        <w:rPr>
          <w:color w:val="231F20"/>
        </w:rPr>
        <w:t>Федеральном</w:t>
      </w:r>
      <w:r>
        <w:rPr>
          <w:color w:val="231F20"/>
          <w:spacing w:val="21"/>
        </w:rPr>
        <w:t> </w:t>
      </w:r>
      <w:r>
        <w:rPr>
          <w:color w:val="231F20"/>
        </w:rPr>
        <w:t>законе</w:t>
      </w:r>
      <w:r>
        <w:rPr>
          <w:color w:val="231F20"/>
          <w:spacing w:val="22"/>
        </w:rPr>
        <w:t> </w:t>
      </w:r>
      <w:r>
        <w:rPr>
          <w:color w:val="231F20"/>
        </w:rPr>
        <w:t>от</w:t>
      </w:r>
      <w:r>
        <w:rPr>
          <w:color w:val="231F20"/>
          <w:spacing w:val="22"/>
        </w:rPr>
        <w:t> </w:t>
      </w:r>
      <w:r>
        <w:rPr>
          <w:color w:val="231F20"/>
        </w:rPr>
        <w:t>10.12.1995</w:t>
      </w:r>
    </w:p>
    <w:p>
      <w:pPr>
        <w:pStyle w:val="BodyText"/>
        <w:spacing w:line="256" w:lineRule="auto" w:before="2"/>
        <w:ind w:right="375"/>
        <w:jc w:val="right"/>
      </w:pPr>
      <w:r>
        <w:rPr>
          <w:color w:val="231F20"/>
          <w:spacing w:val="-2"/>
        </w:rPr>
        <w:t>№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196-ФЗ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(ред.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от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26.07.2017)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«О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безопасности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дорожного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движения».</w:t>
      </w:r>
      <w:r>
        <w:rPr>
          <w:color w:val="231F20"/>
          <w:spacing w:val="-47"/>
        </w:rPr>
        <w:t> </w:t>
      </w:r>
      <w:r>
        <w:rPr>
          <w:color w:val="231F20"/>
        </w:rPr>
        <w:t>Переезды</w:t>
      </w:r>
      <w:r>
        <w:rPr>
          <w:color w:val="231F20"/>
          <w:spacing w:val="2"/>
        </w:rPr>
        <w:t> </w:t>
      </w:r>
      <w:r>
        <w:rPr>
          <w:color w:val="231F20"/>
        </w:rPr>
        <w:t>делятся</w:t>
      </w:r>
      <w:r>
        <w:rPr>
          <w:color w:val="231F20"/>
          <w:spacing w:val="2"/>
        </w:rPr>
        <w:t> </w:t>
      </w:r>
      <w:r>
        <w:rPr>
          <w:color w:val="231F20"/>
        </w:rPr>
        <w:t>на</w:t>
      </w:r>
      <w:r>
        <w:rPr>
          <w:color w:val="231F20"/>
          <w:spacing w:val="2"/>
        </w:rPr>
        <w:t> </w:t>
      </w:r>
      <w:r>
        <w:rPr>
          <w:color w:val="231F20"/>
        </w:rPr>
        <w:t>регулируемые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нерегулируемые</w:t>
      </w:r>
      <w:r>
        <w:rPr>
          <w:color w:val="231F20"/>
          <w:spacing w:val="2"/>
        </w:rPr>
        <w:t> </w:t>
      </w:r>
      <w:r>
        <w:rPr>
          <w:color w:val="231F20"/>
        </w:rPr>
        <w:t>[1].</w:t>
      </w:r>
      <w:r>
        <w:rPr>
          <w:color w:val="231F20"/>
          <w:spacing w:val="2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 </w:t>
      </w:r>
      <w:r>
        <w:rPr>
          <w:color w:val="231F20"/>
        </w:rPr>
        <w:t>ре-</w:t>
      </w:r>
      <w:r>
        <w:rPr>
          <w:color w:val="231F20"/>
          <w:spacing w:val="1"/>
        </w:rPr>
        <w:t> </w:t>
      </w:r>
      <w:r>
        <w:rPr>
          <w:color w:val="231F20"/>
        </w:rPr>
        <w:t>гулируемым относятся переезды, оборудованные устройствами пере-</w:t>
      </w:r>
      <w:r>
        <w:rPr>
          <w:color w:val="231F20"/>
          <w:spacing w:val="-47"/>
        </w:rPr>
        <w:t> </w:t>
      </w:r>
      <w:r>
        <w:rPr>
          <w:color w:val="231F20"/>
        </w:rPr>
        <w:t>ездной</w:t>
      </w:r>
      <w:r>
        <w:rPr>
          <w:color w:val="231F20"/>
          <w:spacing w:val="6"/>
        </w:rPr>
        <w:t> </w:t>
      </w:r>
      <w:r>
        <w:rPr>
          <w:color w:val="231F20"/>
        </w:rPr>
        <w:t>сигнализации,</w:t>
      </w:r>
      <w:r>
        <w:rPr>
          <w:color w:val="231F20"/>
          <w:spacing w:val="6"/>
        </w:rPr>
        <w:t> </w:t>
      </w:r>
      <w:r>
        <w:rPr>
          <w:color w:val="231F20"/>
        </w:rPr>
        <w:t>извещающей</w:t>
      </w:r>
      <w:r>
        <w:rPr>
          <w:color w:val="231F20"/>
          <w:spacing w:val="6"/>
        </w:rPr>
        <w:t> </w:t>
      </w:r>
      <w:r>
        <w:rPr>
          <w:color w:val="231F20"/>
        </w:rPr>
        <w:t>водителей</w:t>
      </w:r>
      <w:r>
        <w:rPr>
          <w:color w:val="231F20"/>
          <w:spacing w:val="6"/>
        </w:rPr>
        <w:t> </w:t>
      </w:r>
      <w:r>
        <w:rPr>
          <w:color w:val="231F20"/>
        </w:rPr>
        <w:t>транспортных</w:t>
      </w:r>
      <w:r>
        <w:rPr>
          <w:color w:val="231F20"/>
          <w:spacing w:val="6"/>
        </w:rPr>
        <w:t> </w:t>
      </w:r>
      <w:r>
        <w:rPr>
          <w:color w:val="231F20"/>
        </w:rPr>
        <w:t>средств</w:t>
      </w:r>
      <w:r>
        <w:rPr>
          <w:color w:val="231F20"/>
          <w:spacing w:val="-47"/>
        </w:rPr>
        <w:t> </w:t>
      </w:r>
      <w:r>
        <w:rPr>
          <w:color w:val="231F20"/>
        </w:rPr>
        <w:t>о</w:t>
      </w:r>
      <w:r>
        <w:rPr>
          <w:color w:val="231F20"/>
          <w:spacing w:val="6"/>
        </w:rPr>
        <w:t> </w:t>
      </w:r>
      <w:r>
        <w:rPr>
          <w:color w:val="231F20"/>
        </w:rPr>
        <w:t>подходе</w:t>
      </w:r>
      <w:r>
        <w:rPr>
          <w:color w:val="231F20"/>
          <w:spacing w:val="7"/>
        </w:rPr>
        <w:t> </w:t>
      </w:r>
      <w:r>
        <w:rPr>
          <w:color w:val="231F20"/>
        </w:rPr>
        <w:t>к</w:t>
      </w:r>
      <w:r>
        <w:rPr>
          <w:color w:val="231F20"/>
          <w:spacing w:val="6"/>
        </w:rPr>
        <w:t> </w:t>
      </w:r>
      <w:r>
        <w:rPr>
          <w:color w:val="231F20"/>
        </w:rPr>
        <w:t>переезду</w:t>
      </w:r>
      <w:r>
        <w:rPr>
          <w:color w:val="231F20"/>
          <w:spacing w:val="7"/>
        </w:rPr>
        <w:t> </w:t>
      </w:r>
      <w:r>
        <w:rPr>
          <w:color w:val="231F20"/>
        </w:rPr>
        <w:t>поезда</w:t>
      </w:r>
      <w:r>
        <w:rPr>
          <w:color w:val="231F20"/>
          <w:spacing w:val="6"/>
        </w:rPr>
        <w:t> </w:t>
      </w:r>
      <w:r>
        <w:rPr>
          <w:color w:val="231F20"/>
        </w:rPr>
        <w:t>(подвижного</w:t>
      </w:r>
      <w:r>
        <w:rPr>
          <w:color w:val="231F20"/>
          <w:spacing w:val="7"/>
        </w:rPr>
        <w:t> </w:t>
      </w:r>
      <w:r>
        <w:rPr>
          <w:color w:val="231F20"/>
        </w:rPr>
        <w:t>состава),</w:t>
      </w:r>
      <w:r>
        <w:rPr>
          <w:color w:val="231F20"/>
          <w:spacing w:val="7"/>
        </w:rPr>
        <w:t> </w:t>
      </w:r>
      <w:r>
        <w:rPr>
          <w:color w:val="231F20"/>
        </w:rPr>
        <w:t>или</w:t>
      </w:r>
      <w:r>
        <w:rPr>
          <w:color w:val="231F20"/>
          <w:spacing w:val="6"/>
        </w:rPr>
        <w:t> </w:t>
      </w:r>
      <w:r>
        <w:rPr>
          <w:color w:val="231F20"/>
        </w:rPr>
        <w:t>обслуживае-</w:t>
      </w:r>
      <w:r>
        <w:rPr>
          <w:color w:val="231F20"/>
          <w:spacing w:val="1"/>
        </w:rPr>
        <w:t> </w:t>
      </w:r>
      <w:r>
        <w:rPr>
          <w:color w:val="231F20"/>
        </w:rPr>
        <w:t>мые</w:t>
      </w:r>
      <w:r>
        <w:rPr>
          <w:color w:val="231F20"/>
          <w:spacing w:val="9"/>
        </w:rPr>
        <w:t> </w:t>
      </w:r>
      <w:r>
        <w:rPr>
          <w:color w:val="231F20"/>
        </w:rPr>
        <w:t>дежурными</w:t>
      </w:r>
      <w:r>
        <w:rPr>
          <w:color w:val="231F20"/>
          <w:spacing w:val="9"/>
        </w:rPr>
        <w:t> </w:t>
      </w:r>
      <w:r>
        <w:rPr>
          <w:color w:val="231F20"/>
        </w:rPr>
        <w:t>работниками,</w:t>
      </w:r>
      <w:r>
        <w:rPr>
          <w:color w:val="231F20"/>
          <w:spacing w:val="9"/>
        </w:rPr>
        <w:t> </w:t>
      </w:r>
      <w:r>
        <w:rPr>
          <w:color w:val="231F20"/>
        </w:rPr>
        <w:t>а</w:t>
      </w:r>
      <w:r>
        <w:rPr>
          <w:color w:val="231F20"/>
          <w:spacing w:val="9"/>
        </w:rPr>
        <w:t> </w:t>
      </w:r>
      <w:r>
        <w:rPr>
          <w:color w:val="231F20"/>
        </w:rPr>
        <w:t>также</w:t>
      </w:r>
      <w:r>
        <w:rPr>
          <w:color w:val="231F20"/>
          <w:spacing w:val="9"/>
        </w:rPr>
        <w:t> </w:t>
      </w:r>
      <w:r>
        <w:rPr>
          <w:color w:val="231F20"/>
        </w:rPr>
        <w:t>другими</w:t>
      </w:r>
      <w:r>
        <w:rPr>
          <w:color w:val="231F20"/>
          <w:spacing w:val="8"/>
        </w:rPr>
        <w:t> </w:t>
      </w:r>
      <w:r>
        <w:rPr>
          <w:color w:val="231F20"/>
        </w:rPr>
        <w:t>работниками</w:t>
      </w:r>
      <w:r>
        <w:rPr>
          <w:color w:val="231F20"/>
          <w:spacing w:val="9"/>
        </w:rPr>
        <w:t> </w:t>
      </w:r>
      <w:r>
        <w:rPr>
          <w:color w:val="231F20"/>
        </w:rPr>
        <w:t>желез-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ной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дороги,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которым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поручено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осуществлять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регулирование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движения</w:t>
      </w:r>
      <w:r>
        <w:rPr>
          <w:color w:val="231F20"/>
          <w:spacing w:val="-47"/>
        </w:rPr>
        <w:t> </w:t>
      </w:r>
      <w:r>
        <w:rPr>
          <w:color w:val="231F20"/>
        </w:rPr>
        <w:t>поездов</w:t>
      </w:r>
      <w:r>
        <w:rPr>
          <w:color w:val="231F20"/>
          <w:spacing w:val="20"/>
        </w:rPr>
        <w:t> </w:t>
      </w:r>
      <w:r>
        <w:rPr>
          <w:color w:val="231F20"/>
        </w:rPr>
        <w:t>(подвижного</w:t>
      </w:r>
      <w:r>
        <w:rPr>
          <w:color w:val="231F20"/>
          <w:spacing w:val="21"/>
        </w:rPr>
        <w:t> </w:t>
      </w:r>
      <w:r>
        <w:rPr>
          <w:color w:val="231F20"/>
        </w:rPr>
        <w:t>состава)</w:t>
      </w:r>
      <w:r>
        <w:rPr>
          <w:color w:val="231F20"/>
          <w:spacing w:val="21"/>
        </w:rPr>
        <w:t> </w:t>
      </w:r>
      <w:r>
        <w:rPr>
          <w:color w:val="231F20"/>
        </w:rPr>
        <w:t>и</w:t>
      </w:r>
      <w:r>
        <w:rPr>
          <w:color w:val="231F20"/>
          <w:spacing w:val="21"/>
        </w:rPr>
        <w:t> </w:t>
      </w:r>
      <w:r>
        <w:rPr>
          <w:color w:val="231F20"/>
        </w:rPr>
        <w:t>транспортных</w:t>
      </w:r>
      <w:r>
        <w:rPr>
          <w:color w:val="231F20"/>
          <w:spacing w:val="21"/>
        </w:rPr>
        <w:t> </w:t>
      </w:r>
      <w:r>
        <w:rPr>
          <w:color w:val="231F20"/>
        </w:rPr>
        <w:t>средств</w:t>
      </w:r>
      <w:r>
        <w:rPr>
          <w:color w:val="231F20"/>
          <w:spacing w:val="21"/>
        </w:rPr>
        <w:t> </w:t>
      </w:r>
      <w:r>
        <w:rPr>
          <w:color w:val="231F20"/>
        </w:rPr>
        <w:t>на</w:t>
      </w:r>
      <w:r>
        <w:rPr>
          <w:color w:val="231F20"/>
          <w:spacing w:val="21"/>
        </w:rPr>
        <w:t> </w:t>
      </w:r>
      <w:r>
        <w:rPr>
          <w:color w:val="231F20"/>
        </w:rPr>
        <w:t>переезде.</w:t>
      </w:r>
      <w:r>
        <w:rPr>
          <w:color w:val="231F20"/>
          <w:spacing w:val="-47"/>
        </w:rPr>
        <w:t> </w:t>
      </w:r>
      <w:r>
        <w:rPr>
          <w:color w:val="231F20"/>
        </w:rPr>
        <w:t>К</w:t>
      </w:r>
      <w:r>
        <w:rPr>
          <w:color w:val="231F20"/>
          <w:spacing w:val="29"/>
        </w:rPr>
        <w:t> </w:t>
      </w:r>
      <w:r>
        <w:rPr>
          <w:color w:val="231F20"/>
        </w:rPr>
        <w:t>нерегулируемым</w:t>
      </w:r>
      <w:r>
        <w:rPr>
          <w:color w:val="231F20"/>
          <w:spacing w:val="29"/>
        </w:rPr>
        <w:t> </w:t>
      </w:r>
      <w:r>
        <w:rPr>
          <w:color w:val="231F20"/>
        </w:rPr>
        <w:t>относятся</w:t>
      </w:r>
      <w:r>
        <w:rPr>
          <w:color w:val="231F20"/>
          <w:spacing w:val="29"/>
        </w:rPr>
        <w:t> </w:t>
      </w:r>
      <w:r>
        <w:rPr>
          <w:color w:val="231F20"/>
        </w:rPr>
        <w:t>переезды,</w:t>
      </w:r>
      <w:r>
        <w:rPr>
          <w:color w:val="231F20"/>
          <w:spacing w:val="29"/>
        </w:rPr>
        <w:t> </w:t>
      </w:r>
      <w:r>
        <w:rPr>
          <w:color w:val="231F20"/>
        </w:rPr>
        <w:t>не</w:t>
      </w:r>
      <w:r>
        <w:rPr>
          <w:color w:val="231F20"/>
          <w:spacing w:val="29"/>
        </w:rPr>
        <w:t> </w:t>
      </w:r>
      <w:r>
        <w:rPr>
          <w:color w:val="231F20"/>
        </w:rPr>
        <w:t>оборудованные</w:t>
      </w:r>
      <w:r>
        <w:rPr>
          <w:color w:val="231F20"/>
          <w:spacing w:val="30"/>
        </w:rPr>
        <w:t> </w:t>
      </w:r>
      <w:r>
        <w:rPr>
          <w:color w:val="231F20"/>
        </w:rPr>
        <w:t>устрой-</w:t>
      </w:r>
      <w:r>
        <w:rPr>
          <w:color w:val="231F20"/>
          <w:spacing w:val="1"/>
        </w:rPr>
        <w:t> </w:t>
      </w:r>
      <w:r>
        <w:rPr>
          <w:color w:val="231F20"/>
        </w:rPr>
        <w:t>ствами переездной сигнализации и не обслуживаемые дежурными по</w:t>
      </w:r>
      <w:r>
        <w:rPr>
          <w:color w:val="231F20"/>
          <w:spacing w:val="-47"/>
        </w:rPr>
        <w:t> </w:t>
      </w:r>
      <w:r>
        <w:rPr>
          <w:color w:val="231F20"/>
        </w:rPr>
        <w:t>переезду</w:t>
      </w:r>
      <w:r>
        <w:rPr>
          <w:color w:val="231F20"/>
          <w:spacing w:val="25"/>
        </w:rPr>
        <w:t> </w:t>
      </w:r>
      <w:r>
        <w:rPr>
          <w:color w:val="231F20"/>
        </w:rPr>
        <w:t>и</w:t>
      </w:r>
      <w:r>
        <w:rPr>
          <w:color w:val="231F20"/>
          <w:spacing w:val="26"/>
        </w:rPr>
        <w:t> </w:t>
      </w:r>
      <w:r>
        <w:rPr>
          <w:color w:val="231F20"/>
        </w:rPr>
        <w:t>другими</w:t>
      </w:r>
      <w:r>
        <w:rPr>
          <w:color w:val="231F20"/>
          <w:spacing w:val="26"/>
        </w:rPr>
        <w:t> </w:t>
      </w:r>
      <w:r>
        <w:rPr>
          <w:color w:val="231F20"/>
        </w:rPr>
        <w:t>работниками,</w:t>
      </w:r>
      <w:r>
        <w:rPr>
          <w:color w:val="231F20"/>
          <w:spacing w:val="26"/>
        </w:rPr>
        <w:t> </w:t>
      </w:r>
      <w:r>
        <w:rPr>
          <w:color w:val="231F20"/>
        </w:rPr>
        <w:t>которым</w:t>
      </w:r>
      <w:r>
        <w:rPr>
          <w:color w:val="231F20"/>
          <w:spacing w:val="26"/>
        </w:rPr>
        <w:t> </w:t>
      </w:r>
      <w:r>
        <w:rPr>
          <w:color w:val="231F20"/>
        </w:rPr>
        <w:t>поручено</w:t>
      </w:r>
      <w:r>
        <w:rPr>
          <w:color w:val="231F20"/>
          <w:spacing w:val="25"/>
        </w:rPr>
        <w:t> </w:t>
      </w:r>
      <w:r>
        <w:rPr>
          <w:color w:val="231F20"/>
        </w:rPr>
        <w:t>осуществлять</w:t>
      </w:r>
      <w:r>
        <w:rPr>
          <w:color w:val="231F20"/>
          <w:spacing w:val="-47"/>
        </w:rPr>
        <w:t> </w:t>
      </w:r>
      <w:r>
        <w:rPr>
          <w:color w:val="231F20"/>
        </w:rPr>
        <w:t>регулирование</w:t>
      </w:r>
      <w:r>
        <w:rPr>
          <w:color w:val="231F20"/>
          <w:spacing w:val="2"/>
        </w:rPr>
        <w:t> </w:t>
      </w:r>
      <w:r>
        <w:rPr>
          <w:color w:val="231F20"/>
        </w:rPr>
        <w:t>движения</w:t>
      </w:r>
      <w:r>
        <w:rPr>
          <w:color w:val="231F20"/>
          <w:spacing w:val="2"/>
        </w:rPr>
        <w:t> </w:t>
      </w:r>
      <w:r>
        <w:rPr>
          <w:color w:val="231F20"/>
        </w:rPr>
        <w:t>поездов</w:t>
      </w:r>
      <w:r>
        <w:rPr>
          <w:color w:val="231F20"/>
          <w:spacing w:val="3"/>
        </w:rPr>
        <w:t> </w:t>
      </w:r>
      <w:r>
        <w:rPr>
          <w:color w:val="231F20"/>
        </w:rPr>
        <w:t>(подвижного</w:t>
      </w:r>
      <w:r>
        <w:rPr>
          <w:color w:val="231F20"/>
          <w:spacing w:val="2"/>
        </w:rPr>
        <w:t> </w:t>
      </w:r>
      <w:r>
        <w:rPr>
          <w:color w:val="231F20"/>
        </w:rPr>
        <w:t>состава)</w:t>
      </w:r>
      <w:r>
        <w:rPr>
          <w:color w:val="231F20"/>
          <w:spacing w:val="3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транспорт-</w:t>
      </w:r>
    </w:p>
    <w:p>
      <w:pPr>
        <w:pStyle w:val="BodyText"/>
        <w:spacing w:before="14"/>
        <w:jc w:val="both"/>
      </w:pPr>
      <w:r>
        <w:rPr>
          <w:color w:val="231F20"/>
          <w:spacing w:val="-1"/>
          <w:w w:val="105"/>
        </w:rPr>
        <w:t>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средств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переезде.</w:t>
      </w:r>
    </w:p>
    <w:p>
      <w:pPr>
        <w:spacing w:after="0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5" w:firstLine="396"/>
        <w:jc w:val="both"/>
      </w:pPr>
      <w:r>
        <w:rPr>
          <w:color w:val="231F20"/>
        </w:rPr>
        <w:t>Возможность безопасного проезда через такие переезды опреде-</w:t>
      </w:r>
      <w:r>
        <w:rPr>
          <w:color w:val="231F20"/>
          <w:spacing w:val="-47"/>
        </w:rPr>
        <w:t> </w:t>
      </w:r>
      <w:r>
        <w:rPr>
          <w:color w:val="231F20"/>
          <w:spacing w:val="-1"/>
        </w:rPr>
        <w:t>ляется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водителем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транспортного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средства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соответствии</w:t>
      </w:r>
      <w:r>
        <w:rPr>
          <w:color w:val="231F20"/>
          <w:spacing w:val="-11"/>
        </w:rPr>
        <w:t> </w:t>
      </w:r>
      <w:r>
        <w:rPr>
          <w:color w:val="231F20"/>
        </w:rPr>
        <w:t>с</w:t>
      </w:r>
      <w:r>
        <w:rPr>
          <w:color w:val="231F20"/>
          <w:spacing w:val="-11"/>
        </w:rPr>
        <w:t> </w:t>
      </w:r>
      <w:r>
        <w:rPr>
          <w:color w:val="231F20"/>
        </w:rPr>
        <w:t>Правилами</w:t>
      </w:r>
      <w:r>
        <w:rPr>
          <w:color w:val="231F20"/>
          <w:spacing w:val="-47"/>
        </w:rPr>
        <w:t> </w:t>
      </w:r>
      <w:r>
        <w:rPr>
          <w:color w:val="231F20"/>
        </w:rPr>
        <w:t>дорожного</w:t>
      </w:r>
      <w:r>
        <w:rPr>
          <w:color w:val="231F20"/>
          <w:spacing w:val="2"/>
        </w:rPr>
        <w:t> </w:t>
      </w:r>
      <w:r>
        <w:rPr>
          <w:color w:val="231F20"/>
        </w:rPr>
        <w:t>движения</w:t>
      </w:r>
      <w:r>
        <w:rPr>
          <w:color w:val="231F20"/>
          <w:spacing w:val="3"/>
        </w:rPr>
        <w:t> </w:t>
      </w:r>
      <w:r>
        <w:rPr>
          <w:color w:val="231F20"/>
        </w:rPr>
        <w:t>Российской</w:t>
      </w:r>
      <w:r>
        <w:rPr>
          <w:color w:val="231F20"/>
          <w:spacing w:val="3"/>
        </w:rPr>
        <w:t> </w:t>
      </w:r>
      <w:r>
        <w:rPr>
          <w:color w:val="231F20"/>
        </w:rPr>
        <w:t>Федерации.</w:t>
      </w:r>
    </w:p>
    <w:p>
      <w:pPr>
        <w:pStyle w:val="BodyText"/>
        <w:spacing w:line="256" w:lineRule="auto" w:before="3"/>
        <w:ind w:right="375" w:firstLine="396"/>
        <w:jc w:val="both"/>
      </w:pPr>
      <w:r>
        <w:rPr>
          <w:color w:val="231F20"/>
        </w:rPr>
        <w:t>Для обеспечения безопасности на железнодорожных переездах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России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чаще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всего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используют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[2-4]:</w:t>
      </w:r>
    </w:p>
    <w:p>
      <w:pPr>
        <w:pStyle w:val="BodyText"/>
        <w:spacing w:line="256" w:lineRule="auto" w:before="2"/>
        <w:ind w:right="374" w:firstLine="396"/>
        <w:jc w:val="both"/>
      </w:pPr>
      <w:r>
        <w:rPr>
          <w:color w:val="231F20"/>
          <w:w w:val="105"/>
        </w:rPr>
        <w:t>УЗП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это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устройство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заграждения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железнодорожного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переез-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да, преграждающее движение автотранспорта через железнодорож-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ный переезд путем подъема специальных плит на проезжей части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автомобильной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дороги.</w:t>
      </w:r>
    </w:p>
    <w:p>
      <w:pPr>
        <w:pStyle w:val="BodyText"/>
        <w:spacing w:line="256" w:lineRule="auto" w:before="5"/>
        <w:ind w:right="376" w:firstLine="396"/>
        <w:jc w:val="both"/>
      </w:pPr>
      <w:r>
        <w:rPr>
          <w:color w:val="231F20"/>
        </w:rPr>
        <w:t>Панели дорожного покрытия используются в местах пересече-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ния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железных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автомобильных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дорог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одном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уровне.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конструк-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ции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используется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резиновые,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также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бетонные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панели.</w:t>
      </w:r>
    </w:p>
    <w:p>
      <w:pPr>
        <w:pStyle w:val="BodyText"/>
        <w:spacing w:line="256" w:lineRule="auto" w:before="3"/>
        <w:ind w:right="374" w:firstLine="396"/>
        <w:jc w:val="right"/>
      </w:pPr>
      <w:r>
        <w:rPr>
          <w:color w:val="231F20"/>
        </w:rPr>
        <w:t>Шлагбаумы – это устройства для перекрытия проезжей части ав-</w:t>
      </w:r>
      <w:r>
        <w:rPr>
          <w:color w:val="231F20"/>
          <w:spacing w:val="-47"/>
        </w:rPr>
        <w:t> </w:t>
      </w:r>
      <w:r>
        <w:rPr>
          <w:color w:val="231F20"/>
        </w:rPr>
        <w:t>томобильной дороги и прекращения движения транспортных средств</w:t>
      </w:r>
      <w:r>
        <w:rPr>
          <w:color w:val="231F20"/>
          <w:spacing w:val="-47"/>
        </w:rPr>
        <w:t> </w:t>
      </w:r>
      <w:r>
        <w:rPr>
          <w:color w:val="231F20"/>
        </w:rPr>
        <w:t>(участников</w:t>
      </w:r>
      <w:r>
        <w:rPr>
          <w:color w:val="231F20"/>
          <w:spacing w:val="7"/>
        </w:rPr>
        <w:t> </w:t>
      </w:r>
      <w:r>
        <w:rPr>
          <w:color w:val="231F20"/>
        </w:rPr>
        <w:t>дорожного</w:t>
      </w:r>
      <w:r>
        <w:rPr>
          <w:color w:val="231F20"/>
          <w:spacing w:val="7"/>
        </w:rPr>
        <w:t> </w:t>
      </w:r>
      <w:r>
        <w:rPr>
          <w:color w:val="231F20"/>
        </w:rPr>
        <w:t>движения)</w:t>
      </w:r>
      <w:r>
        <w:rPr>
          <w:color w:val="231F20"/>
          <w:spacing w:val="8"/>
        </w:rPr>
        <w:t> </w:t>
      </w:r>
      <w:r>
        <w:rPr>
          <w:color w:val="231F20"/>
        </w:rPr>
        <w:t>через</w:t>
      </w:r>
      <w:r>
        <w:rPr>
          <w:color w:val="231F20"/>
          <w:spacing w:val="7"/>
        </w:rPr>
        <w:t> </w:t>
      </w:r>
      <w:r>
        <w:rPr>
          <w:color w:val="231F20"/>
        </w:rPr>
        <w:t>железнодорожный</w:t>
      </w:r>
      <w:r>
        <w:rPr>
          <w:color w:val="231F20"/>
          <w:spacing w:val="8"/>
        </w:rPr>
        <w:t> </w:t>
      </w:r>
      <w:r>
        <w:rPr>
          <w:color w:val="231F20"/>
        </w:rPr>
        <w:t>переезд.</w:t>
      </w:r>
      <w:r>
        <w:rPr>
          <w:color w:val="231F20"/>
          <w:spacing w:val="1"/>
        </w:rPr>
        <w:t> </w:t>
      </w:r>
      <w:r>
        <w:rPr>
          <w:color w:val="231F20"/>
        </w:rPr>
        <w:t>Безопасность</w:t>
      </w:r>
      <w:r>
        <w:rPr>
          <w:color w:val="231F20"/>
          <w:spacing w:val="2"/>
        </w:rPr>
        <w:t> </w:t>
      </w:r>
      <w:r>
        <w:rPr>
          <w:color w:val="231F20"/>
        </w:rPr>
        <w:t>проезда</w:t>
      </w:r>
      <w:r>
        <w:rPr>
          <w:color w:val="231F20"/>
          <w:spacing w:val="2"/>
        </w:rPr>
        <w:t> </w:t>
      </w:r>
      <w:r>
        <w:rPr>
          <w:color w:val="231F20"/>
        </w:rPr>
        <w:t>железнодорожных</w:t>
      </w:r>
      <w:r>
        <w:rPr>
          <w:color w:val="231F20"/>
          <w:spacing w:val="3"/>
        </w:rPr>
        <w:t> </w:t>
      </w:r>
      <w:r>
        <w:rPr>
          <w:color w:val="231F20"/>
        </w:rPr>
        <w:t>переездов</w:t>
      </w:r>
      <w:r>
        <w:rPr>
          <w:color w:val="231F20"/>
          <w:spacing w:val="2"/>
        </w:rPr>
        <w:t> </w:t>
      </w:r>
      <w:r>
        <w:rPr>
          <w:color w:val="231F20"/>
        </w:rPr>
        <w:t>регламенти-</w:t>
      </w:r>
      <w:r>
        <w:rPr>
          <w:color w:val="231F20"/>
          <w:spacing w:val="1"/>
        </w:rPr>
        <w:t> </w:t>
      </w:r>
      <w:r>
        <w:rPr>
          <w:color w:val="231F20"/>
        </w:rPr>
        <w:t>рована</w:t>
      </w:r>
      <w:r>
        <w:rPr>
          <w:color w:val="231F20"/>
          <w:spacing w:val="5"/>
        </w:rPr>
        <w:t> </w:t>
      </w:r>
      <w:r>
        <w:rPr>
          <w:color w:val="231F20"/>
        </w:rPr>
        <w:t>статьей</w:t>
      </w:r>
      <w:r>
        <w:rPr>
          <w:color w:val="231F20"/>
          <w:spacing w:val="5"/>
        </w:rPr>
        <w:t> </w:t>
      </w:r>
      <w:r>
        <w:rPr>
          <w:color w:val="231F20"/>
        </w:rPr>
        <w:t>15</w:t>
      </w:r>
      <w:r>
        <w:rPr>
          <w:color w:val="231F20"/>
          <w:spacing w:val="5"/>
        </w:rPr>
        <w:t> </w:t>
      </w:r>
      <w:r>
        <w:rPr>
          <w:color w:val="231F20"/>
        </w:rPr>
        <w:t>ПДД,</w:t>
      </w:r>
      <w:r>
        <w:rPr>
          <w:color w:val="231F20"/>
          <w:spacing w:val="5"/>
        </w:rPr>
        <w:t> </w:t>
      </w:r>
      <w:r>
        <w:rPr>
          <w:color w:val="231F20"/>
        </w:rPr>
        <w:t>в</w:t>
      </w:r>
      <w:r>
        <w:rPr>
          <w:color w:val="231F20"/>
          <w:spacing w:val="6"/>
        </w:rPr>
        <w:t> </w:t>
      </w:r>
      <w:r>
        <w:rPr>
          <w:color w:val="231F20"/>
        </w:rPr>
        <w:t>которой</w:t>
      </w:r>
      <w:r>
        <w:rPr>
          <w:color w:val="231F20"/>
          <w:spacing w:val="5"/>
        </w:rPr>
        <w:t> </w:t>
      </w:r>
      <w:r>
        <w:rPr>
          <w:color w:val="231F20"/>
        </w:rPr>
        <w:t>говорится,</w:t>
      </w:r>
      <w:r>
        <w:rPr>
          <w:color w:val="231F20"/>
          <w:spacing w:val="5"/>
        </w:rPr>
        <w:t> </w:t>
      </w:r>
      <w:r>
        <w:rPr>
          <w:color w:val="231F20"/>
        </w:rPr>
        <w:t>что</w:t>
      </w:r>
      <w:r>
        <w:rPr>
          <w:color w:val="231F20"/>
          <w:spacing w:val="5"/>
        </w:rPr>
        <w:t> </w:t>
      </w:r>
      <w:r>
        <w:rPr>
          <w:color w:val="231F20"/>
        </w:rPr>
        <w:t>при</w:t>
      </w:r>
      <w:r>
        <w:rPr>
          <w:color w:val="231F20"/>
          <w:spacing w:val="6"/>
        </w:rPr>
        <w:t> </w:t>
      </w:r>
      <w:r>
        <w:rPr>
          <w:color w:val="231F20"/>
        </w:rPr>
        <w:t>подъезде</w:t>
      </w:r>
      <w:r>
        <w:rPr>
          <w:color w:val="231F20"/>
          <w:spacing w:val="5"/>
        </w:rPr>
        <w:t> </w:t>
      </w:r>
      <w:r>
        <w:rPr>
          <w:color w:val="231F20"/>
        </w:rPr>
        <w:t>к</w:t>
      </w:r>
      <w:r>
        <w:rPr>
          <w:color w:val="231F20"/>
          <w:spacing w:val="5"/>
        </w:rPr>
        <w:t> </w:t>
      </w:r>
      <w:r>
        <w:rPr>
          <w:color w:val="231F20"/>
        </w:rPr>
        <w:t>пе-</w:t>
      </w:r>
      <w:r>
        <w:rPr>
          <w:color w:val="231F20"/>
          <w:spacing w:val="1"/>
        </w:rPr>
        <w:t> </w:t>
      </w:r>
      <w:r>
        <w:rPr>
          <w:color w:val="231F20"/>
        </w:rPr>
        <w:t>реезду</w:t>
      </w:r>
      <w:r>
        <w:rPr>
          <w:color w:val="231F20"/>
          <w:spacing w:val="20"/>
        </w:rPr>
        <w:t> </w:t>
      </w:r>
      <w:r>
        <w:rPr>
          <w:color w:val="231F20"/>
        </w:rPr>
        <w:t>водитель</w:t>
      </w:r>
      <w:r>
        <w:rPr>
          <w:color w:val="231F20"/>
          <w:spacing w:val="20"/>
        </w:rPr>
        <w:t> </w:t>
      </w:r>
      <w:r>
        <w:rPr>
          <w:color w:val="231F20"/>
        </w:rPr>
        <w:t>обязан</w:t>
      </w:r>
      <w:r>
        <w:rPr>
          <w:color w:val="231F20"/>
          <w:spacing w:val="19"/>
        </w:rPr>
        <w:t> </w:t>
      </w:r>
      <w:r>
        <w:rPr>
          <w:color w:val="231F20"/>
        </w:rPr>
        <w:t>руководствоваться</w:t>
      </w:r>
      <w:r>
        <w:rPr>
          <w:color w:val="231F20"/>
          <w:spacing w:val="19"/>
        </w:rPr>
        <w:t> </w:t>
      </w:r>
      <w:r>
        <w:rPr>
          <w:color w:val="231F20"/>
        </w:rPr>
        <w:t>требованиями</w:t>
      </w:r>
      <w:r>
        <w:rPr>
          <w:color w:val="231F20"/>
          <w:spacing w:val="21"/>
        </w:rPr>
        <w:t> </w:t>
      </w:r>
      <w:r>
        <w:rPr>
          <w:color w:val="231F20"/>
        </w:rPr>
        <w:t>дорожных</w:t>
      </w:r>
      <w:r>
        <w:rPr>
          <w:color w:val="231F20"/>
          <w:spacing w:val="-47"/>
        </w:rPr>
        <w:t> </w:t>
      </w:r>
      <w:r>
        <w:rPr>
          <w:color w:val="231F20"/>
        </w:rPr>
        <w:t>знаков,</w:t>
      </w:r>
      <w:r>
        <w:rPr>
          <w:color w:val="231F20"/>
          <w:spacing w:val="7"/>
        </w:rPr>
        <w:t> </w:t>
      </w:r>
      <w:r>
        <w:rPr>
          <w:color w:val="231F20"/>
        </w:rPr>
        <w:t>светофоров,</w:t>
      </w:r>
      <w:r>
        <w:rPr>
          <w:color w:val="231F20"/>
          <w:spacing w:val="7"/>
        </w:rPr>
        <w:t> </w:t>
      </w:r>
      <w:r>
        <w:rPr>
          <w:color w:val="231F20"/>
        </w:rPr>
        <w:t>разметки,</w:t>
      </w:r>
      <w:r>
        <w:rPr>
          <w:color w:val="231F20"/>
          <w:spacing w:val="7"/>
        </w:rPr>
        <w:t> </w:t>
      </w:r>
      <w:r>
        <w:rPr>
          <w:color w:val="231F20"/>
        </w:rPr>
        <w:t>положением</w:t>
      </w:r>
      <w:r>
        <w:rPr>
          <w:color w:val="231F20"/>
          <w:spacing w:val="7"/>
        </w:rPr>
        <w:t> </w:t>
      </w:r>
      <w:r>
        <w:rPr>
          <w:color w:val="231F20"/>
        </w:rPr>
        <w:t>шлагбаума</w:t>
      </w:r>
      <w:r>
        <w:rPr>
          <w:color w:val="231F20"/>
          <w:spacing w:val="7"/>
        </w:rPr>
        <w:t> </w:t>
      </w:r>
      <w:r>
        <w:rPr>
          <w:color w:val="231F20"/>
        </w:rPr>
        <w:t>и</w:t>
      </w:r>
      <w:r>
        <w:rPr>
          <w:color w:val="231F20"/>
          <w:spacing w:val="7"/>
        </w:rPr>
        <w:t> </w:t>
      </w:r>
      <w:r>
        <w:rPr>
          <w:color w:val="231F20"/>
        </w:rPr>
        <w:t>указаниями</w:t>
      </w:r>
      <w:r>
        <w:rPr>
          <w:color w:val="231F20"/>
          <w:spacing w:val="1"/>
        </w:rPr>
        <w:t> </w:t>
      </w:r>
      <w:r>
        <w:rPr>
          <w:color w:val="231F20"/>
        </w:rPr>
        <w:t>дежурного</w:t>
      </w:r>
      <w:r>
        <w:rPr>
          <w:color w:val="231F20"/>
          <w:spacing w:val="9"/>
        </w:rPr>
        <w:t> </w:t>
      </w:r>
      <w:r>
        <w:rPr>
          <w:color w:val="231F20"/>
        </w:rPr>
        <w:t>по</w:t>
      </w:r>
      <w:r>
        <w:rPr>
          <w:color w:val="231F20"/>
          <w:spacing w:val="10"/>
        </w:rPr>
        <w:t> </w:t>
      </w:r>
      <w:r>
        <w:rPr>
          <w:color w:val="231F20"/>
        </w:rPr>
        <w:t>переезду</w:t>
      </w:r>
      <w:r>
        <w:rPr>
          <w:color w:val="231F20"/>
          <w:spacing w:val="10"/>
        </w:rPr>
        <w:t> </w:t>
      </w:r>
      <w:r>
        <w:rPr>
          <w:color w:val="231F20"/>
        </w:rPr>
        <w:t>и</w:t>
      </w:r>
      <w:r>
        <w:rPr>
          <w:color w:val="231F20"/>
          <w:spacing w:val="10"/>
        </w:rPr>
        <w:t> </w:t>
      </w:r>
      <w:r>
        <w:rPr>
          <w:color w:val="231F20"/>
        </w:rPr>
        <w:t>убедиться</w:t>
      </w:r>
      <w:r>
        <w:rPr>
          <w:color w:val="231F20"/>
          <w:spacing w:val="9"/>
        </w:rPr>
        <w:t> </w:t>
      </w:r>
      <w:r>
        <w:rPr>
          <w:color w:val="231F20"/>
        </w:rPr>
        <w:t>в</w:t>
      </w:r>
      <w:r>
        <w:rPr>
          <w:color w:val="231F20"/>
          <w:spacing w:val="10"/>
        </w:rPr>
        <w:t> </w:t>
      </w:r>
      <w:r>
        <w:rPr>
          <w:color w:val="231F20"/>
        </w:rPr>
        <w:t>отсутствии</w:t>
      </w:r>
      <w:r>
        <w:rPr>
          <w:color w:val="231F20"/>
          <w:spacing w:val="10"/>
        </w:rPr>
        <w:t> </w:t>
      </w:r>
      <w:r>
        <w:rPr>
          <w:color w:val="231F20"/>
        </w:rPr>
        <w:t>приближающегося</w:t>
      </w:r>
    </w:p>
    <w:p>
      <w:pPr>
        <w:pStyle w:val="BodyText"/>
        <w:spacing w:before="9"/>
        <w:jc w:val="both"/>
      </w:pPr>
      <w:r>
        <w:rPr>
          <w:color w:val="231F20"/>
        </w:rPr>
        <w:t>поезда</w:t>
      </w:r>
      <w:r>
        <w:rPr>
          <w:color w:val="231F20"/>
          <w:spacing w:val="17"/>
        </w:rPr>
        <w:t> </w:t>
      </w:r>
      <w:r>
        <w:rPr>
          <w:color w:val="231F20"/>
        </w:rPr>
        <w:t>(локомотива,</w:t>
      </w:r>
      <w:r>
        <w:rPr>
          <w:color w:val="231F20"/>
          <w:spacing w:val="18"/>
        </w:rPr>
        <w:t> </w:t>
      </w:r>
      <w:r>
        <w:rPr>
          <w:color w:val="231F20"/>
        </w:rPr>
        <w:t>дрезины).</w:t>
      </w:r>
    </w:p>
    <w:p>
      <w:pPr>
        <w:pStyle w:val="BodyText"/>
        <w:spacing w:line="256" w:lineRule="auto" w:before="17"/>
        <w:ind w:right="375" w:firstLine="396"/>
        <w:jc w:val="both"/>
      </w:pPr>
      <w:r>
        <w:rPr>
          <w:color w:val="231F20"/>
        </w:rPr>
        <w:t>Несмотря на огромное количество мероприятий [5], проводимых</w:t>
      </w:r>
      <w:r>
        <w:rPr>
          <w:color w:val="231F20"/>
          <w:spacing w:val="-48"/>
        </w:rPr>
        <w:t> </w:t>
      </w:r>
      <w:r>
        <w:rPr>
          <w:color w:val="231F20"/>
        </w:rPr>
        <w:t>руководителями железных дорог, МВД ГИБДД, местными органами</w:t>
      </w:r>
      <w:r>
        <w:rPr>
          <w:color w:val="231F20"/>
          <w:spacing w:val="1"/>
        </w:rPr>
        <w:t> </w:t>
      </w:r>
      <w:r>
        <w:rPr>
          <w:color w:val="231F20"/>
        </w:rPr>
        <w:t>власти направленных на снижение дорожно-транспортных происше-</w:t>
      </w:r>
      <w:r>
        <w:rPr>
          <w:color w:val="231F20"/>
          <w:spacing w:val="1"/>
        </w:rPr>
        <w:t> </w:t>
      </w:r>
      <w:r>
        <w:rPr>
          <w:color w:val="231F20"/>
        </w:rPr>
        <w:t>ствий</w:t>
      </w:r>
      <w:r>
        <w:rPr>
          <w:color w:val="231F20"/>
          <w:spacing w:val="5"/>
        </w:rPr>
        <w:t> </w:t>
      </w:r>
      <w:r>
        <w:rPr>
          <w:color w:val="231F20"/>
        </w:rPr>
        <w:t>количество</w:t>
      </w:r>
      <w:r>
        <w:rPr>
          <w:color w:val="231F20"/>
          <w:spacing w:val="5"/>
        </w:rPr>
        <w:t> </w:t>
      </w:r>
      <w:r>
        <w:rPr>
          <w:color w:val="231F20"/>
        </w:rPr>
        <w:t>их</w:t>
      </w:r>
      <w:r>
        <w:rPr>
          <w:color w:val="231F20"/>
          <w:spacing w:val="5"/>
        </w:rPr>
        <w:t> </w:t>
      </w:r>
      <w:r>
        <w:rPr>
          <w:color w:val="231F20"/>
        </w:rPr>
        <w:t>не</w:t>
      </w:r>
      <w:r>
        <w:rPr>
          <w:color w:val="231F20"/>
          <w:spacing w:val="5"/>
        </w:rPr>
        <w:t> </w:t>
      </w:r>
      <w:r>
        <w:rPr>
          <w:color w:val="231F20"/>
        </w:rPr>
        <w:t>уменьшается,</w:t>
      </w:r>
      <w:r>
        <w:rPr>
          <w:color w:val="231F20"/>
          <w:spacing w:val="5"/>
        </w:rPr>
        <w:t> </w:t>
      </w:r>
      <w:r>
        <w:rPr>
          <w:color w:val="231F20"/>
        </w:rPr>
        <w:t>а</w:t>
      </w:r>
      <w:r>
        <w:rPr>
          <w:color w:val="231F20"/>
          <w:spacing w:val="5"/>
        </w:rPr>
        <w:t> </w:t>
      </w:r>
      <w:r>
        <w:rPr>
          <w:color w:val="231F20"/>
        </w:rPr>
        <w:t>увеличивается.</w:t>
      </w:r>
    </w:p>
    <w:p>
      <w:pPr>
        <w:pStyle w:val="BodyText"/>
        <w:spacing w:line="256" w:lineRule="auto" w:before="5"/>
        <w:ind w:right="372" w:firstLine="396"/>
        <w:jc w:val="both"/>
      </w:pPr>
      <w:r>
        <w:rPr>
          <w:color w:val="231F20"/>
          <w:spacing w:val="-1"/>
        </w:rPr>
        <w:t>Так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данным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Всемирной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организации</w:t>
      </w:r>
      <w:r>
        <w:rPr>
          <w:color w:val="231F20"/>
          <w:spacing w:val="-11"/>
        </w:rPr>
        <w:t> </w:t>
      </w:r>
      <w:r>
        <w:rPr>
          <w:color w:val="231F20"/>
        </w:rPr>
        <w:t>здравоохранения</w:t>
      </w:r>
      <w:r>
        <w:rPr>
          <w:color w:val="231F20"/>
          <w:spacing w:val="-10"/>
        </w:rPr>
        <w:t> </w:t>
      </w:r>
      <w:r>
        <w:rPr>
          <w:color w:val="231F20"/>
        </w:rPr>
        <w:t>ежегод-</w:t>
      </w:r>
      <w:r>
        <w:rPr>
          <w:color w:val="231F20"/>
          <w:spacing w:val="-48"/>
        </w:rPr>
        <w:t> </w:t>
      </w:r>
      <w:r>
        <w:rPr>
          <w:color w:val="231F20"/>
        </w:rPr>
        <w:t>но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дорожно-транспортных</w:t>
      </w:r>
      <w:r>
        <w:rPr>
          <w:color w:val="231F20"/>
          <w:spacing w:val="-10"/>
        </w:rPr>
        <w:t> </w:t>
      </w:r>
      <w:r>
        <w:rPr>
          <w:color w:val="231F20"/>
        </w:rPr>
        <w:t>происшествиях</w:t>
      </w:r>
      <w:r>
        <w:rPr>
          <w:color w:val="231F20"/>
          <w:spacing w:val="-10"/>
        </w:rPr>
        <w:t> </w:t>
      </w:r>
      <w:r>
        <w:rPr>
          <w:color w:val="231F20"/>
        </w:rPr>
        <w:t>погибает</w:t>
      </w:r>
      <w:r>
        <w:rPr>
          <w:color w:val="231F20"/>
          <w:spacing w:val="-9"/>
        </w:rPr>
        <w:t> </w:t>
      </w:r>
      <w:r>
        <w:rPr>
          <w:color w:val="231F20"/>
        </w:rPr>
        <w:t>около</w:t>
      </w:r>
      <w:r>
        <w:rPr>
          <w:color w:val="231F20"/>
          <w:spacing w:val="-10"/>
        </w:rPr>
        <w:t> </w:t>
      </w:r>
      <w:r>
        <w:rPr>
          <w:color w:val="231F20"/>
        </w:rPr>
        <w:t>1,25</w:t>
      </w:r>
      <w:r>
        <w:rPr>
          <w:color w:val="231F20"/>
          <w:spacing w:val="-9"/>
        </w:rPr>
        <w:t> </w:t>
      </w:r>
      <w:r>
        <w:rPr>
          <w:color w:val="231F20"/>
        </w:rPr>
        <w:t>мил-</w:t>
      </w:r>
      <w:r>
        <w:rPr>
          <w:color w:val="231F20"/>
          <w:spacing w:val="-48"/>
        </w:rPr>
        <w:t> </w:t>
      </w:r>
      <w:r>
        <w:rPr>
          <w:color w:val="231F20"/>
          <w:w w:val="105"/>
        </w:rPr>
        <w:t>лионов человек и до 50 миллионов получают травмы различной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степени тяжести [6-8]. Этому способствуют высокие темпы автомо-</w:t>
      </w:r>
      <w:r>
        <w:rPr>
          <w:color w:val="231F20"/>
          <w:spacing w:val="1"/>
        </w:rPr>
        <w:t> </w:t>
      </w:r>
      <w:r>
        <w:rPr>
          <w:color w:val="231F20"/>
        </w:rPr>
        <w:t>билизации, низкая подготовка водителей автотранспортных средств,</w:t>
      </w:r>
      <w:r>
        <w:rPr>
          <w:color w:val="231F20"/>
          <w:spacing w:val="1"/>
        </w:rPr>
        <w:t> </w:t>
      </w:r>
      <w:r>
        <w:rPr>
          <w:color w:val="231F20"/>
        </w:rPr>
        <w:t>не соблюдение установленных ПДД, невнимательность, отвлечение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(разговоры</w:t>
      </w:r>
      <w:r>
        <w:rPr>
          <w:color w:val="231F20"/>
          <w:spacing w:val="4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мобильным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средствам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связи).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Так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данным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ОАО</w:t>
      </w:r>
    </w:p>
    <w:p>
      <w:pPr>
        <w:pStyle w:val="BodyText"/>
        <w:spacing w:line="256" w:lineRule="auto" w:before="8"/>
        <w:ind w:right="373"/>
        <w:jc w:val="both"/>
      </w:pPr>
      <w:r>
        <w:rPr>
          <w:color w:val="231F20"/>
        </w:rPr>
        <w:t>«РЖД» в 2018 году на территории РФ находится в эксплуатации бо-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лее 11 000 железнодорожных переездов, причем чуть менее 1/3 из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них обслуживаются непосредственно сотрудниками РЖД. По стати-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стическим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данным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ОАО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«РЖД»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всего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произошло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211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ДТП,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них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6"/>
        <w:jc w:val="both"/>
      </w:pPr>
      <w:r>
        <w:rPr>
          <w:color w:val="231F20"/>
        </w:rPr>
        <w:t>по вине водителей АТС 155, пострадало 108 человек, погиб 31 чело-</w:t>
      </w:r>
      <w:r>
        <w:rPr>
          <w:color w:val="231F20"/>
          <w:spacing w:val="1"/>
        </w:rPr>
        <w:t> </w:t>
      </w:r>
      <w:r>
        <w:rPr>
          <w:color w:val="231F20"/>
        </w:rPr>
        <w:t>век. Основными причинами столкновения между двумя различными</w:t>
      </w:r>
      <w:r>
        <w:rPr>
          <w:color w:val="231F20"/>
          <w:spacing w:val="1"/>
        </w:rPr>
        <w:t> </w:t>
      </w:r>
      <w:r>
        <w:rPr>
          <w:color w:val="231F20"/>
        </w:rPr>
        <w:t>транспортными средствами являются желание пересечь железнодо-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рожные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пути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кратчайшие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сроки,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игнорируя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указания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светофоров,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закрытых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шлагбаумов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переездах,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дежурного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переезду.</w:t>
      </w:r>
    </w:p>
    <w:p>
      <w:pPr>
        <w:pStyle w:val="BodyText"/>
        <w:spacing w:line="256" w:lineRule="auto" w:before="5"/>
        <w:ind w:right="371" w:firstLine="396"/>
        <w:jc w:val="both"/>
      </w:pPr>
      <w:r>
        <w:rPr>
          <w:color w:val="231F20"/>
          <w:spacing w:val="-1"/>
          <w:w w:val="105"/>
        </w:rPr>
        <w:t>С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целью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обеспечения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безопасности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дорожного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движения,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сни-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жения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травматизма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недопущения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нарушений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водителями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правил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проезда железнодорожных переездов предлагается использовать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навигационную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систему.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Функциональную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основу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которой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состав-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ляет навигационная программа [9], построенная на электронной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карте. Векторные электронные карты поддерживают маршрутиза-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цию, включают множество объектов с их географическими коор-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динатами. В пользу применения навигаторов указывают реализо-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ванные в них следующие навигационные функции: определение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текущего местоположения автотранспортного средства и его ото-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бражение на электронной карте, планирование, прокладка и из-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менение маршрута, отслеживания правильности следования по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маршруту и информирование водителя в случае отклонения от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маршрута, информационное сопровождение водителя по маршру-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ту и т. д. Современные навигаторы представляют собой техниче-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ское устройство, на экране которого изображена карта местности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 нанесенными на нее необходимыми дорожно-инфраструктурны-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ми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обозначениями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знаками,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регулирующими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правила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подъезда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переезду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порядок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его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проезда.</w:t>
      </w:r>
    </w:p>
    <w:p>
      <w:pPr>
        <w:pStyle w:val="BodyText"/>
        <w:spacing w:line="256" w:lineRule="auto" w:before="22"/>
        <w:ind w:right="374" w:firstLine="396"/>
        <w:jc w:val="both"/>
      </w:pPr>
      <w:r>
        <w:rPr>
          <w:color w:val="231F20"/>
        </w:rPr>
        <w:t>В данной статье предлагается, в качестве дополнительной меры</w:t>
      </w:r>
      <w:r>
        <w:rPr>
          <w:color w:val="231F20"/>
          <w:spacing w:val="1"/>
        </w:rPr>
        <w:t> </w:t>
      </w:r>
      <w:r>
        <w:rPr>
          <w:color w:val="231F20"/>
        </w:rPr>
        <w:t>обеспечения безопасности дорожного движения осуществлять своев-</w:t>
      </w:r>
      <w:r>
        <w:rPr>
          <w:color w:val="231F20"/>
          <w:spacing w:val="-47"/>
        </w:rPr>
        <w:t> </w:t>
      </w:r>
      <w:r>
        <w:rPr>
          <w:color w:val="231F20"/>
          <w:spacing w:val="-3"/>
        </w:rPr>
        <w:t>ременное информирование и предупреждение водителя </w:t>
      </w:r>
      <w:r>
        <w:rPr>
          <w:color w:val="231F20"/>
          <w:spacing w:val="-2"/>
        </w:rPr>
        <w:t>автотранспорт-</w:t>
      </w:r>
      <w:r>
        <w:rPr>
          <w:color w:val="231F20"/>
          <w:spacing w:val="-47"/>
        </w:rPr>
        <w:t> </w:t>
      </w:r>
      <w:r>
        <w:rPr>
          <w:color w:val="231F20"/>
        </w:rPr>
        <w:t>ного средства и машиниста поезда о приближении к железнодорож-</w:t>
      </w:r>
      <w:r>
        <w:rPr>
          <w:color w:val="231F20"/>
          <w:spacing w:val="1"/>
        </w:rPr>
        <w:t> </w:t>
      </w:r>
      <w:r>
        <w:rPr>
          <w:color w:val="231F20"/>
        </w:rPr>
        <w:t>ным переездам, об установленных знаках, расстоянии до этих знаков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переезда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использовать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данные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навигаторов.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Информирование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будет осуществляться с помощью встроенных в навигационную си-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стему таких функций, как «звуковая сигнализация и голосовое со-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провождение».</w:t>
      </w:r>
    </w:p>
    <w:p>
      <w:pPr>
        <w:pStyle w:val="BodyText"/>
        <w:spacing w:line="256" w:lineRule="auto" w:before="10"/>
        <w:ind w:right="376" w:firstLine="396"/>
        <w:jc w:val="both"/>
      </w:pPr>
      <w:r>
        <w:rPr>
          <w:color w:val="231F20"/>
        </w:rPr>
        <w:t>На рисунке показан алгоритм информационного взаимодействия</w:t>
      </w:r>
      <w:r>
        <w:rPr>
          <w:color w:val="231F20"/>
          <w:spacing w:val="-47"/>
        </w:rPr>
        <w:t> </w:t>
      </w:r>
      <w:r>
        <w:rPr>
          <w:color w:val="231F20"/>
        </w:rPr>
        <w:t>водителя АТС и навигационной системы на регулируемом железно-</w:t>
      </w:r>
      <w:r>
        <w:rPr>
          <w:color w:val="231F20"/>
          <w:spacing w:val="1"/>
        </w:rPr>
        <w:t> </w:t>
      </w:r>
      <w:r>
        <w:rPr>
          <w:color w:val="231F20"/>
        </w:rPr>
        <w:t>дорожном</w:t>
      </w:r>
      <w:r>
        <w:rPr>
          <w:color w:val="231F20"/>
          <w:spacing w:val="1"/>
        </w:rPr>
        <w:t> </w:t>
      </w:r>
      <w:r>
        <w:rPr>
          <w:color w:val="231F20"/>
        </w:rPr>
        <w:t>переезде.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"/>
        <w:ind w:left="0"/>
        <w:rPr>
          <w:sz w:val="27"/>
        </w:rPr>
      </w:pPr>
    </w:p>
    <w:p>
      <w:pPr>
        <w:pStyle w:val="BodyText"/>
        <w:ind w:left="868"/>
      </w:pPr>
      <w:r>
        <w:rPr/>
        <w:drawing>
          <wp:inline distT="0" distB="0" distL="0" distR="0">
            <wp:extent cx="2923018" cy="5141976"/>
            <wp:effectExtent l="0" t="0" r="0" b="0"/>
            <wp:docPr id="233" name="image14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4" name="image142.jpe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3018" cy="5141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spacing w:line="249" w:lineRule="auto" w:before="125"/>
        <w:ind w:left="834" w:right="1051" w:firstLine="0"/>
        <w:jc w:val="center"/>
        <w:rPr>
          <w:sz w:val="18"/>
        </w:rPr>
      </w:pPr>
      <w:r>
        <w:rPr>
          <w:color w:val="231F20"/>
          <w:spacing w:val="-1"/>
          <w:sz w:val="18"/>
        </w:rPr>
        <w:t>Алгоритм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информационного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взаимодействия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водителя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АТС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и навигационной системы при проезде через регулируемый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железнодорожный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переезд</w:t>
      </w:r>
    </w:p>
    <w:p>
      <w:pPr>
        <w:spacing w:after="0" w:line="249" w:lineRule="auto"/>
        <w:jc w:val="center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"/>
        <w:ind w:left="0"/>
        <w:rPr>
          <w:sz w:val="12"/>
        </w:rPr>
      </w:pPr>
    </w:p>
    <w:p>
      <w:pPr>
        <w:spacing w:before="93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63"/>
        </w:numPr>
        <w:tabs>
          <w:tab w:pos="732" w:val="left" w:leader="none"/>
        </w:tabs>
        <w:spacing w:line="249" w:lineRule="auto" w:before="9" w:after="0"/>
        <w:ind w:left="158" w:right="376" w:firstLine="396"/>
        <w:jc w:val="both"/>
        <w:rPr>
          <w:sz w:val="18"/>
        </w:rPr>
      </w:pPr>
      <w:r>
        <w:rPr>
          <w:color w:val="231F20"/>
          <w:spacing w:val="-2"/>
          <w:sz w:val="18"/>
        </w:rPr>
        <w:t>Соколов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М.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Ю.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Об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утверждении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Условий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эксплуатации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железнодорож-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2"/>
          <w:sz w:val="18"/>
        </w:rPr>
        <w:t>ных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переездов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/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М.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Ю.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Соколов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//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Приказ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министерства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транспорта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российской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федерации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// 31.06.2015. – 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237. – С. 10–15.</w:t>
      </w:r>
    </w:p>
    <w:p>
      <w:pPr>
        <w:pStyle w:val="ListParagraph"/>
        <w:numPr>
          <w:ilvl w:val="0"/>
          <w:numId w:val="63"/>
        </w:numPr>
        <w:tabs>
          <w:tab w:pos="740" w:val="left" w:leader="none"/>
        </w:tabs>
        <w:spacing w:line="249" w:lineRule="auto" w:before="2" w:after="0"/>
        <w:ind w:left="158" w:right="376" w:firstLine="396"/>
        <w:jc w:val="both"/>
        <w:rPr>
          <w:sz w:val="18"/>
        </w:rPr>
      </w:pPr>
      <w:r>
        <w:rPr>
          <w:color w:val="231F20"/>
          <w:sz w:val="18"/>
        </w:rPr>
        <w:t>Повышение безопасности дорожного движения в 2013 – 2020 годах /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Постановление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Правительства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Российской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Федерации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//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03.10.2013.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–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864.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С. 4–7.</w:t>
      </w:r>
    </w:p>
    <w:p>
      <w:pPr>
        <w:pStyle w:val="ListParagraph"/>
        <w:numPr>
          <w:ilvl w:val="0"/>
          <w:numId w:val="63"/>
        </w:numPr>
        <w:tabs>
          <w:tab w:pos="735" w:val="left" w:leader="none"/>
        </w:tabs>
        <w:spacing w:line="249" w:lineRule="auto" w:before="2" w:after="0"/>
        <w:ind w:left="158" w:right="376" w:firstLine="396"/>
        <w:jc w:val="both"/>
        <w:rPr>
          <w:sz w:val="18"/>
        </w:rPr>
      </w:pPr>
      <w:r>
        <w:rPr>
          <w:color w:val="231F20"/>
          <w:sz w:val="18"/>
        </w:rPr>
        <w:t>Шаповал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О.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Л.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Обеспечение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безопасности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железнодорожных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пере-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ездах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/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Шаповал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О.Л.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Статья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Журнал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«ЦеСИС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НИКИРЭТ»–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2011.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С.4–9.</w:t>
      </w:r>
    </w:p>
    <w:p>
      <w:pPr>
        <w:pStyle w:val="ListParagraph"/>
        <w:numPr>
          <w:ilvl w:val="0"/>
          <w:numId w:val="63"/>
        </w:numPr>
        <w:tabs>
          <w:tab w:pos="738" w:val="left" w:leader="none"/>
        </w:tabs>
        <w:spacing w:line="249" w:lineRule="auto" w:before="2" w:after="0"/>
        <w:ind w:left="158" w:right="376" w:firstLine="396"/>
        <w:jc w:val="both"/>
        <w:rPr>
          <w:sz w:val="18"/>
        </w:rPr>
      </w:pPr>
      <w:r>
        <w:rPr>
          <w:color w:val="231F20"/>
          <w:sz w:val="18"/>
        </w:rPr>
        <w:t>Рожанский Д. В. Повышение безопасности движения в зоне железно-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дорожных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переездов.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/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Рожанский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Д.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В.,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Карасевич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Н.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Вестник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БНТУ: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на-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ука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транспорт – 2007.– 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2.– С. 32–36.</w:t>
      </w:r>
    </w:p>
    <w:p>
      <w:pPr>
        <w:pStyle w:val="ListParagraph"/>
        <w:numPr>
          <w:ilvl w:val="0"/>
          <w:numId w:val="63"/>
        </w:numPr>
        <w:tabs>
          <w:tab w:pos="727" w:val="left" w:leader="none"/>
        </w:tabs>
        <w:spacing w:line="249" w:lineRule="auto" w:before="2" w:after="0"/>
        <w:ind w:left="158" w:right="370" w:firstLine="396"/>
        <w:jc w:val="both"/>
        <w:rPr>
          <w:sz w:val="18"/>
        </w:rPr>
      </w:pPr>
      <w:r>
        <w:rPr>
          <w:color w:val="231F20"/>
          <w:w w:val="95"/>
          <w:sz w:val="18"/>
        </w:rPr>
        <w:t>Миненко Е. Ю. Анализ мероприятий, направленных на решение пробле-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2"/>
          <w:sz w:val="18"/>
        </w:rPr>
        <w:t>мы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безопасности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на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железнодорожных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переездах.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/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Миненко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Е.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Ю.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,Кусморова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Ю.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Молодой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учёный: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технические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науки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2014.–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17.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75-80.–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URL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https://moluch.ru/archive/76/12897.</w:t>
      </w:r>
    </w:p>
    <w:p>
      <w:pPr>
        <w:pStyle w:val="ListParagraph"/>
        <w:numPr>
          <w:ilvl w:val="0"/>
          <w:numId w:val="63"/>
        </w:numPr>
        <w:tabs>
          <w:tab w:pos="744" w:val="left" w:leader="none"/>
        </w:tabs>
        <w:spacing w:line="249" w:lineRule="auto" w:before="3" w:after="0"/>
        <w:ind w:left="158" w:right="374" w:firstLine="396"/>
        <w:jc w:val="both"/>
        <w:rPr>
          <w:sz w:val="18"/>
        </w:rPr>
      </w:pPr>
      <w:r>
        <w:rPr>
          <w:color w:val="231F20"/>
          <w:sz w:val="18"/>
        </w:rPr>
        <w:t>Переезды Российских железных дорог: аналитические материалы о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переездах железных дорог и обеспечении безопасности движения на них /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Департамент пути и сооружений ОАО «РЖД». — М.: ИКЦ «Академкнига»,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2004. — 152 с. 2.</w:t>
      </w:r>
    </w:p>
    <w:p>
      <w:pPr>
        <w:pStyle w:val="ListParagraph"/>
        <w:numPr>
          <w:ilvl w:val="0"/>
          <w:numId w:val="63"/>
        </w:numPr>
        <w:tabs>
          <w:tab w:pos="742" w:val="left" w:leader="none"/>
        </w:tabs>
        <w:spacing w:line="249" w:lineRule="auto" w:before="3" w:after="0"/>
        <w:ind w:left="158" w:right="376" w:firstLine="396"/>
        <w:jc w:val="both"/>
        <w:rPr>
          <w:sz w:val="18"/>
        </w:rPr>
      </w:pPr>
      <w:r>
        <w:rPr>
          <w:color w:val="231F20"/>
          <w:sz w:val="18"/>
        </w:rPr>
        <w:t>Карпущенко Н. И. Проблема обеспечения безопасности на железно-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дорожных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переездах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/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Карпущенко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Н.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И.,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Величко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Д.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В.,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Колмогорова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Т.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В.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43"/>
          <w:sz w:val="18"/>
        </w:rPr>
        <w:t> </w:t>
      </w:r>
      <w:r>
        <w:rPr>
          <w:color w:val="231F20"/>
          <w:w w:val="95"/>
          <w:sz w:val="18"/>
        </w:rPr>
        <w:t>Транспорт Российской Федерации. Журнал о науке, практике, экономике: транс-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порт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 2011. – 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4 (33).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 С. 47–50.</w:t>
      </w:r>
    </w:p>
    <w:p>
      <w:pPr>
        <w:pStyle w:val="ListParagraph"/>
        <w:numPr>
          <w:ilvl w:val="0"/>
          <w:numId w:val="63"/>
        </w:numPr>
        <w:tabs>
          <w:tab w:pos="731" w:val="left" w:leader="none"/>
        </w:tabs>
        <w:spacing w:line="249" w:lineRule="auto" w:before="3" w:after="0"/>
        <w:ind w:left="158" w:right="376" w:firstLine="396"/>
        <w:jc w:val="both"/>
        <w:rPr>
          <w:sz w:val="18"/>
        </w:rPr>
      </w:pPr>
      <w:r>
        <w:rPr>
          <w:color w:val="231F20"/>
          <w:spacing w:val="-2"/>
          <w:sz w:val="18"/>
        </w:rPr>
        <w:t>Тройнiкова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Е.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Н.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Пiдходи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до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управлiння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безпекою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траспортних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процес-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сiв на залiзницi. / Энергосбережение. Энергетика. Энергоаудит: Экономика и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экономические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науки. 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2015. 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 (132).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 С.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54–60.</w:t>
      </w:r>
    </w:p>
    <w:p>
      <w:pPr>
        <w:pStyle w:val="ListParagraph"/>
        <w:numPr>
          <w:ilvl w:val="0"/>
          <w:numId w:val="63"/>
        </w:numPr>
        <w:tabs>
          <w:tab w:pos="735" w:val="left" w:leader="none"/>
        </w:tabs>
        <w:spacing w:line="249" w:lineRule="auto" w:before="2" w:after="0"/>
        <w:ind w:left="158" w:right="376" w:firstLine="396"/>
        <w:jc w:val="both"/>
        <w:rPr>
          <w:sz w:val="18"/>
        </w:rPr>
      </w:pPr>
      <w:r>
        <w:rPr>
          <w:color w:val="231F20"/>
          <w:sz w:val="18"/>
        </w:rPr>
        <w:t>Коваленко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В.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Н.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Современные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тенденции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автоматизации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переездов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43"/>
          <w:sz w:val="18"/>
        </w:rPr>
        <w:t> </w:t>
      </w:r>
      <w:r>
        <w:rPr>
          <w:color w:val="231F20"/>
          <w:w w:val="95"/>
          <w:sz w:val="18"/>
        </w:rPr>
        <w:t>железнодорожном транспорте / В. Н. Коваленко, М. Н. Катаев // Инновационный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транспорт: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наука 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транспорт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 2015. 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3. 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 54–58.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9" w:after="1"/>
        <w:ind w:left="0"/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177"/>
        <w:gridCol w:w="2877"/>
      </w:tblGrid>
      <w:tr>
        <w:trPr>
          <w:trHeight w:val="1498" w:hRule="atLeast"/>
        </w:trPr>
        <w:tc>
          <w:tcPr>
            <w:tcW w:w="3177" w:type="dxa"/>
          </w:tcPr>
          <w:p>
            <w:pPr>
              <w:pStyle w:val="TableParagraph"/>
              <w:spacing w:line="199" w:lineRule="exact" w:before="0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w w:val="95"/>
                <w:sz w:val="18"/>
              </w:rPr>
              <w:t>УДК</w:t>
            </w:r>
            <w:r>
              <w:rPr>
                <w:b/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b/>
                <w:color w:val="231F20"/>
                <w:w w:val="95"/>
                <w:sz w:val="18"/>
              </w:rPr>
              <w:t>621.85-77</w:t>
            </w:r>
          </w:p>
          <w:p>
            <w:pPr>
              <w:pStyle w:val="TableParagraph"/>
              <w:spacing w:line="249" w:lineRule="auto" w:before="9"/>
              <w:ind w:left="50" w:right="778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Константин Борисович </w:t>
            </w:r>
            <w:r>
              <w:rPr>
                <w:i/>
                <w:color w:val="231F20"/>
                <w:w w:val="95"/>
                <w:sz w:val="18"/>
              </w:rPr>
              <w:t>Горбов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магистр</w:t>
            </w:r>
          </w:p>
          <w:p>
            <w:pPr>
              <w:pStyle w:val="TableParagraph"/>
              <w:spacing w:line="249" w:lineRule="auto" w:before="1"/>
              <w:ind w:left="50" w:right="183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(Санкт-Петербургский государственный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архитектурно-строительный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университет)</w:t>
            </w:r>
          </w:p>
          <w:p>
            <w:pPr>
              <w:pStyle w:val="TableParagraph"/>
              <w:spacing w:line="190" w:lineRule="exact" w:before="2"/>
              <w:ind w:left="50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 </w:t>
            </w:r>
            <w:hyperlink r:id="rId250">
              <w:r>
                <w:rPr>
                  <w:i/>
                  <w:color w:val="231F20"/>
                  <w:w w:val="95"/>
                  <w:sz w:val="18"/>
                </w:rPr>
                <w:t>kostyaclow@gmail.com</w:t>
              </w:r>
            </w:hyperlink>
          </w:p>
        </w:tc>
        <w:tc>
          <w:tcPr>
            <w:tcW w:w="2877" w:type="dxa"/>
          </w:tcPr>
          <w:p>
            <w:pPr>
              <w:pStyle w:val="TableParagraph"/>
              <w:spacing w:before="4"/>
              <w:rPr>
                <w:sz w:val="18"/>
              </w:rPr>
            </w:pPr>
          </w:p>
          <w:p>
            <w:pPr>
              <w:pStyle w:val="TableParagraph"/>
              <w:spacing w:before="0"/>
              <w:ind w:left="683"/>
              <w:jc w:val="both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Konstantin</w:t>
            </w:r>
            <w:r>
              <w:rPr>
                <w:i/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Borisovich</w:t>
            </w:r>
            <w:r>
              <w:rPr>
                <w:i/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Gorbov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line="249" w:lineRule="auto" w:before="9"/>
              <w:ind w:left="1646" w:right="49" w:firstLine="723"/>
              <w:jc w:val="both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master</w:t>
            </w:r>
            <w:r>
              <w:rPr>
                <w:color w:val="231F20"/>
                <w:spacing w:val="-41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(Saint </w:t>
            </w:r>
            <w:r>
              <w:rPr>
                <w:color w:val="231F20"/>
                <w:w w:val="95"/>
                <w:sz w:val="18"/>
              </w:rPr>
              <w:t>Petersburg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State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University</w:t>
            </w:r>
          </w:p>
          <w:p>
            <w:pPr>
              <w:pStyle w:val="TableParagraph"/>
              <w:spacing w:before="2"/>
              <w:ind w:right="49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of</w:t>
            </w:r>
            <w:r>
              <w:rPr>
                <w:color w:val="231F20"/>
                <w:spacing w:val="-1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Architecture</w:t>
            </w:r>
            <w:r>
              <w:rPr>
                <w:color w:val="231F20"/>
                <w:w w:val="95"/>
                <w:sz w:val="18"/>
              </w:rPr>
              <w:t> and Civil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Engineering)</w:t>
            </w:r>
          </w:p>
          <w:p>
            <w:pPr>
              <w:pStyle w:val="TableParagraph"/>
              <w:spacing w:line="187" w:lineRule="exact" w:before="9"/>
              <w:ind w:right="48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 </w:t>
            </w:r>
            <w:hyperlink r:id="rId250">
              <w:r>
                <w:rPr>
                  <w:i/>
                  <w:color w:val="231F20"/>
                  <w:w w:val="95"/>
                  <w:sz w:val="18"/>
                </w:rPr>
                <w:t>kostyaclow@gmail.com</w:t>
              </w:r>
            </w:hyperlink>
          </w:p>
        </w:tc>
      </w:tr>
    </w:tbl>
    <w:p>
      <w:pPr>
        <w:pStyle w:val="BodyText"/>
        <w:spacing w:before="5"/>
        <w:ind w:left="0"/>
        <w:rPr>
          <w:sz w:val="16"/>
        </w:rPr>
      </w:pPr>
    </w:p>
    <w:p>
      <w:pPr>
        <w:pStyle w:val="Heading2"/>
        <w:spacing w:line="249" w:lineRule="auto"/>
        <w:ind w:left="321" w:right="532"/>
      </w:pPr>
      <w:r>
        <w:rPr>
          <w:color w:val="231F20"/>
        </w:rPr>
        <w:t>РАЗРАБОТКА</w:t>
      </w:r>
      <w:r>
        <w:rPr>
          <w:color w:val="231F20"/>
          <w:spacing w:val="6"/>
        </w:rPr>
        <w:t> </w:t>
      </w:r>
      <w:r>
        <w:rPr>
          <w:color w:val="231F20"/>
        </w:rPr>
        <w:t>МЕТОДИКИ</w:t>
      </w:r>
      <w:r>
        <w:rPr>
          <w:color w:val="231F20"/>
          <w:spacing w:val="6"/>
        </w:rPr>
        <w:t> </w:t>
      </w:r>
      <w:r>
        <w:rPr>
          <w:color w:val="231F20"/>
        </w:rPr>
        <w:t>ДИАГНОСТИРОВАНИЯ</w:t>
      </w:r>
      <w:r>
        <w:rPr>
          <w:color w:val="231F20"/>
          <w:spacing w:val="1"/>
        </w:rPr>
        <w:t> </w:t>
      </w:r>
      <w:r>
        <w:rPr>
          <w:color w:val="231F20"/>
        </w:rPr>
        <w:t>АВТОМАТИЧЕСКИХ  </w:t>
      </w:r>
      <w:r>
        <w:rPr>
          <w:color w:val="231F20"/>
          <w:spacing w:val="2"/>
        </w:rPr>
        <w:t> </w:t>
      </w:r>
      <w:r>
        <w:rPr>
          <w:color w:val="231F20"/>
        </w:rPr>
        <w:t>ТРАНСМИССИЙ</w:t>
      </w:r>
      <w:r>
        <w:rPr>
          <w:color w:val="231F20"/>
          <w:spacing w:val="1"/>
        </w:rPr>
        <w:t> </w:t>
      </w:r>
      <w:r>
        <w:rPr>
          <w:color w:val="231F20"/>
        </w:rPr>
        <w:t>ГОРОДСКИХ</w:t>
      </w:r>
      <w:r>
        <w:rPr>
          <w:color w:val="231F20"/>
          <w:spacing w:val="9"/>
        </w:rPr>
        <w:t> </w:t>
      </w:r>
      <w:r>
        <w:rPr>
          <w:color w:val="231F20"/>
        </w:rPr>
        <w:t>АВТОБУСОВ</w:t>
      </w:r>
    </w:p>
    <w:p>
      <w:pPr>
        <w:pStyle w:val="BodyText"/>
        <w:spacing w:before="11"/>
        <w:ind w:left="0"/>
        <w:rPr>
          <w:b/>
          <w:sz w:val="19"/>
        </w:rPr>
      </w:pPr>
    </w:p>
    <w:p>
      <w:pPr>
        <w:pStyle w:val="Heading3"/>
        <w:ind w:right="1045"/>
      </w:pPr>
      <w:r>
        <w:rPr>
          <w:color w:val="231F20"/>
        </w:rPr>
        <w:t>DEVELOPMENT</w:t>
      </w:r>
      <w:r>
        <w:rPr>
          <w:color w:val="231F20"/>
          <w:spacing w:val="40"/>
        </w:rPr>
        <w:t> </w:t>
      </w:r>
      <w:r>
        <w:rPr>
          <w:color w:val="231F20"/>
        </w:rPr>
        <w:t>OF</w:t>
      </w:r>
      <w:r>
        <w:rPr>
          <w:color w:val="231F20"/>
          <w:spacing w:val="48"/>
        </w:rPr>
        <w:t> </w:t>
      </w:r>
      <w:r>
        <w:rPr>
          <w:color w:val="231F20"/>
        </w:rPr>
        <w:t>METHODS</w:t>
      </w:r>
    </w:p>
    <w:p>
      <w:pPr>
        <w:spacing w:line="249" w:lineRule="auto" w:before="11"/>
        <w:ind w:left="474" w:right="686" w:firstLine="0"/>
        <w:jc w:val="center"/>
        <w:rPr>
          <w:sz w:val="22"/>
        </w:rPr>
      </w:pPr>
      <w:r>
        <w:rPr>
          <w:color w:val="231F20"/>
          <w:sz w:val="22"/>
        </w:rPr>
        <w:t>FOR</w:t>
      </w:r>
      <w:r>
        <w:rPr>
          <w:color w:val="231F20"/>
          <w:spacing w:val="12"/>
          <w:sz w:val="22"/>
        </w:rPr>
        <w:t> </w:t>
      </w:r>
      <w:r>
        <w:rPr>
          <w:color w:val="231F20"/>
          <w:sz w:val="22"/>
        </w:rPr>
        <w:t>DIAGNOSING</w:t>
      </w:r>
      <w:r>
        <w:rPr>
          <w:color w:val="231F20"/>
          <w:spacing w:val="42"/>
          <w:sz w:val="22"/>
        </w:rPr>
        <w:t> </w:t>
      </w:r>
      <w:r>
        <w:rPr>
          <w:color w:val="231F20"/>
          <w:sz w:val="22"/>
        </w:rPr>
        <w:t>AUTOMATIC</w:t>
      </w:r>
      <w:r>
        <w:rPr>
          <w:color w:val="231F20"/>
          <w:spacing w:val="3"/>
          <w:sz w:val="22"/>
        </w:rPr>
        <w:t> </w:t>
      </w:r>
      <w:r>
        <w:rPr>
          <w:color w:val="231F20"/>
          <w:sz w:val="22"/>
        </w:rPr>
        <w:t>TRANSMISSIONS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8"/>
          <w:sz w:val="22"/>
        </w:rPr>
        <w:t> </w:t>
      </w:r>
      <w:r>
        <w:rPr>
          <w:color w:val="231F20"/>
          <w:sz w:val="22"/>
        </w:rPr>
        <w:t>CITY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BUSES</w:t>
      </w:r>
    </w:p>
    <w:p>
      <w:pPr>
        <w:pStyle w:val="BodyText"/>
        <w:spacing w:before="11"/>
        <w:ind w:left="0"/>
        <w:rPr>
          <w:sz w:val="18"/>
        </w:rPr>
      </w:pPr>
    </w:p>
    <w:p>
      <w:pPr>
        <w:spacing w:line="249" w:lineRule="auto" w:before="0"/>
        <w:ind w:left="158" w:right="374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статье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изложена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методика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оценки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качества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масла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помощью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комбина-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ции приборов, и алгоритмов, с помощью которых поступает сигнал о крити-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ческом состоянии масла по выбранным параметрам. Проведен анализ рынка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2"/>
          <w:sz w:val="18"/>
        </w:rPr>
        <w:t>с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2"/>
          <w:sz w:val="18"/>
        </w:rPr>
        <w:t>существующими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приборами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по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экспресс-оценке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качества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масла,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выбран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под-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ходящий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для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внедрения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эксплуатацию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парками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автотранспортных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предпри-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ятий г. Санкт-Петербург. Создан алгоритм передачи информации по цепи от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внедренного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автомобиль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прибора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датчик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состояния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масла.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основе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ана-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2"/>
          <w:sz w:val="18"/>
        </w:rPr>
        <w:t>лиза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сделаны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выводы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об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оборудовании,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которое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необходимо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установить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под-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ключить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для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успешного функционирования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всей системы.</w:t>
      </w:r>
    </w:p>
    <w:p>
      <w:pPr>
        <w:spacing w:line="249" w:lineRule="auto" w:before="6"/>
        <w:ind w:left="158" w:right="376" w:firstLine="396"/>
        <w:jc w:val="both"/>
        <w:rPr>
          <w:sz w:val="18"/>
        </w:rPr>
      </w:pPr>
      <w:r>
        <w:rPr>
          <w:i/>
          <w:color w:val="231F20"/>
          <w:sz w:val="18"/>
        </w:rPr>
        <w:t>Ключевые слова</w:t>
      </w:r>
      <w:r>
        <w:rPr>
          <w:color w:val="231F20"/>
          <w:sz w:val="18"/>
        </w:rPr>
        <w:t>: масло, датчик, алгоритм, оценка, диагностика, транс-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миссия,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автобус.</w:t>
      </w:r>
    </w:p>
    <w:p>
      <w:pPr>
        <w:pStyle w:val="BodyText"/>
        <w:spacing w:before="11"/>
        <w:ind w:left="0"/>
        <w:rPr>
          <w:sz w:val="18"/>
        </w:rPr>
      </w:pPr>
    </w:p>
    <w:p>
      <w:pPr>
        <w:spacing w:line="249" w:lineRule="auto" w:before="0"/>
        <w:ind w:left="158" w:right="373" w:firstLine="396"/>
        <w:jc w:val="both"/>
        <w:rPr>
          <w:sz w:val="18"/>
        </w:rPr>
      </w:pPr>
      <w:r>
        <w:rPr>
          <w:color w:val="231F20"/>
          <w:sz w:val="18"/>
        </w:rPr>
        <w:t>In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article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describes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method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assessing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quality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oil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using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com-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bination of instruments and algorithms, with the help of which a signal is received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about the critical state of oil according to selected parameters. The analysis of the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market with the existing devices for the rapid assessment of the quality of the oil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was carried out, and a suitable one was chosen for implementation by the fleets of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motor transport enterprises in St. Petersburg. An algorithm has been created for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transmitting information through a circuit from an instrument embedded in a ve-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hicle to an oil status sensor. Based on the analysis, conclusions were drawn about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the equipment that must be installed and connected for the successful operation of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the entire system.</w:t>
      </w:r>
    </w:p>
    <w:p>
      <w:pPr>
        <w:spacing w:before="7"/>
        <w:ind w:left="555" w:right="0" w:firstLine="0"/>
        <w:jc w:val="both"/>
        <w:rPr>
          <w:sz w:val="18"/>
        </w:rPr>
      </w:pPr>
      <w:r>
        <w:rPr>
          <w:i/>
          <w:color w:val="231F20"/>
          <w:sz w:val="18"/>
        </w:rPr>
        <w:t>Keywords</w:t>
      </w:r>
      <w:r>
        <w:rPr>
          <w:color w:val="231F20"/>
          <w:sz w:val="18"/>
        </w:rPr>
        <w:t>: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oil,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sensor,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algorithm,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evaluation,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diagnostics,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transmission,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bus.</w:t>
      </w:r>
    </w:p>
    <w:p>
      <w:pPr>
        <w:spacing w:after="0"/>
        <w:jc w:val="both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4" w:firstLine="396"/>
        <w:jc w:val="both"/>
      </w:pPr>
      <w:r>
        <w:rPr>
          <w:color w:val="231F20"/>
        </w:rPr>
        <w:t>Надежность</w:t>
      </w:r>
      <w:r>
        <w:rPr>
          <w:color w:val="231F20"/>
          <w:spacing w:val="20"/>
        </w:rPr>
        <w:t> </w:t>
      </w:r>
      <w:r>
        <w:rPr>
          <w:color w:val="231F20"/>
        </w:rPr>
        <w:t>и</w:t>
      </w:r>
      <w:r>
        <w:rPr>
          <w:color w:val="231F20"/>
          <w:spacing w:val="20"/>
        </w:rPr>
        <w:t> </w:t>
      </w:r>
      <w:r>
        <w:rPr>
          <w:color w:val="231F20"/>
        </w:rPr>
        <w:t>долговечность</w:t>
      </w:r>
      <w:r>
        <w:rPr>
          <w:color w:val="231F20"/>
          <w:spacing w:val="20"/>
        </w:rPr>
        <w:t> </w:t>
      </w:r>
      <w:r>
        <w:rPr>
          <w:color w:val="231F20"/>
        </w:rPr>
        <w:t>современных</w:t>
      </w:r>
      <w:r>
        <w:rPr>
          <w:color w:val="231F20"/>
          <w:spacing w:val="21"/>
        </w:rPr>
        <w:t> </w:t>
      </w:r>
      <w:r>
        <w:rPr>
          <w:color w:val="231F20"/>
        </w:rPr>
        <w:t>машин,</w:t>
      </w:r>
      <w:r>
        <w:rPr>
          <w:color w:val="231F20"/>
          <w:spacing w:val="20"/>
        </w:rPr>
        <w:t> </w:t>
      </w:r>
      <w:r>
        <w:rPr>
          <w:color w:val="231F20"/>
        </w:rPr>
        <w:t>механизмов</w:t>
      </w:r>
      <w:r>
        <w:rPr>
          <w:color w:val="231F20"/>
          <w:spacing w:val="-47"/>
        </w:rPr>
        <w:t> </w:t>
      </w:r>
      <w:r>
        <w:rPr>
          <w:color w:val="231F20"/>
        </w:rPr>
        <w:t>и технологического оборудования определяется процессами, проте-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кающих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парах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трения.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Разработка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средств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методов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контроля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стояния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систем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процессов,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происходящих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этих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парах,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является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актуальной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задачей,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решение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которой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позволит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создать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теоретиче-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ские и практические разработки, направленные на повышение на-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дежности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систем,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увеличение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сроков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службы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агрегатов,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возможно-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сти отслеживания текущего состояния узлов, механизмов и деталей,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и,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следствие,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извлечении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экономической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выгоды.</w:t>
      </w:r>
    </w:p>
    <w:p>
      <w:pPr>
        <w:pStyle w:val="BodyText"/>
        <w:spacing w:line="256" w:lineRule="auto" w:before="10"/>
        <w:ind w:right="376" w:firstLine="396"/>
        <w:jc w:val="both"/>
      </w:pPr>
      <w:r>
        <w:rPr>
          <w:color w:val="231F20"/>
        </w:rPr>
        <w:t>Основным средством уменьшения интенсивности изнашивания</w:t>
      </w:r>
      <w:r>
        <w:rPr>
          <w:color w:val="231F20"/>
          <w:spacing w:val="1"/>
        </w:rPr>
        <w:t> </w:t>
      </w:r>
      <w:r>
        <w:rPr>
          <w:color w:val="231F20"/>
        </w:rPr>
        <w:t>деталей и механизмов и предотвращения неисправностей автомоби-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ля,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есть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поддержания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его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должном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техническом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состоянии,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яв-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ляется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своевременное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высококачественное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выполнение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техниче-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ского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обслуживания.</w:t>
      </w:r>
    </w:p>
    <w:p>
      <w:pPr>
        <w:pStyle w:val="BodyText"/>
        <w:spacing w:before="5"/>
        <w:ind w:left="555"/>
        <w:jc w:val="both"/>
      </w:pPr>
      <w:r>
        <w:rPr>
          <w:color w:val="231F20"/>
          <w:w w:val="105"/>
        </w:rPr>
        <w:t>Техническая диагностика машин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и, в частности,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автомобилей</w:t>
      </w:r>
    </w:p>
    <w:p>
      <w:pPr>
        <w:pStyle w:val="BodyText"/>
        <w:spacing w:line="256" w:lineRule="auto" w:before="18"/>
        <w:ind w:right="374"/>
        <w:jc w:val="both"/>
      </w:pPr>
      <w:r>
        <w:rPr>
          <w:color w:val="231F20"/>
          <w:w w:val="105"/>
        </w:rPr>
        <w:t>– сравнительно молодая область знаний, которая находится в ста-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дии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своего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формирования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становления.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Объектами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ее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могут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быть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узлы и механизмы автомобиля, отвечающие хотя бы двум услови-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ям: находиться в двух взаимоисключающих состояниях – работо-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способным и неработоспособным; в них можно выделить элемен-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ты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(детали),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каждый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из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которых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тоже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характеризуется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различными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состояниями.</w:t>
      </w:r>
    </w:p>
    <w:p>
      <w:pPr>
        <w:pStyle w:val="BodyText"/>
        <w:spacing w:line="256" w:lineRule="auto" w:before="8"/>
        <w:ind w:right="375" w:firstLine="396"/>
        <w:jc w:val="both"/>
      </w:pPr>
      <w:r>
        <w:rPr>
          <w:color w:val="231F20"/>
        </w:rPr>
        <w:t>Диагностику технического состояния автомобилей определяют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отрасль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знаний,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изучающую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устанавливающую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признаки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не-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исправного состояния автомобиля, а также методы, принципы и обо-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рудования,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помощи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которых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дается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заключение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техническом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состоянии узла, агрегата, системы без разборки последних и прогно-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зирование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ресурса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их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исправной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работы.</w:t>
      </w:r>
    </w:p>
    <w:p>
      <w:pPr>
        <w:pStyle w:val="BodyText"/>
        <w:spacing w:line="256" w:lineRule="auto" w:before="6"/>
        <w:ind w:right="376" w:firstLine="396"/>
        <w:jc w:val="both"/>
      </w:pPr>
      <w:r>
        <w:rPr>
          <w:color w:val="231F20"/>
          <w:spacing w:val="-1"/>
          <w:w w:val="105"/>
        </w:rPr>
        <w:t>Мною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произведено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описание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предполагаемых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методик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осу-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ществлению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контроля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масла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режиме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реального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времени.</w:t>
      </w:r>
    </w:p>
    <w:p>
      <w:pPr>
        <w:pStyle w:val="BodyText"/>
        <w:spacing w:line="256" w:lineRule="auto" w:before="3"/>
        <w:ind w:right="375" w:firstLine="396"/>
        <w:jc w:val="both"/>
      </w:pPr>
      <w:r>
        <w:rPr>
          <w:color w:val="231F20"/>
          <w:w w:val="105"/>
        </w:rPr>
        <w:t>Для этого был произведен анализ современного рынка масло-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анализирующих устройств и наиболее актуальный, современный,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недорогой, но уже зарекомендовавший себя прибор был найден.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Наподобие разработанной создателями анализатора методики оцен-</w:t>
      </w:r>
      <w:r>
        <w:rPr>
          <w:color w:val="231F20"/>
          <w:spacing w:val="1"/>
        </w:rPr>
        <w:t> </w:t>
      </w:r>
      <w:r>
        <w:rPr>
          <w:color w:val="231F20"/>
        </w:rPr>
        <w:t>ки состояния износа моторного масла двигателя, а также предложен-</w:t>
      </w:r>
      <w:r>
        <w:rPr>
          <w:color w:val="231F20"/>
          <w:spacing w:val="1"/>
        </w:rPr>
        <w:t> </w:t>
      </w:r>
      <w:r>
        <w:rPr>
          <w:color w:val="231F20"/>
        </w:rPr>
        <w:t>ной</w:t>
      </w:r>
      <w:r>
        <w:rPr>
          <w:color w:val="231F20"/>
          <w:spacing w:val="4"/>
        </w:rPr>
        <w:t> </w:t>
      </w:r>
      <w:r>
        <w:rPr>
          <w:color w:val="231F20"/>
        </w:rPr>
        <w:t>ниже</w:t>
      </w:r>
      <w:r>
        <w:rPr>
          <w:color w:val="231F20"/>
          <w:spacing w:val="4"/>
        </w:rPr>
        <w:t> </w:t>
      </w:r>
      <w:r>
        <w:rPr>
          <w:color w:val="231F20"/>
        </w:rPr>
        <w:t>схеме</w:t>
      </w:r>
      <w:r>
        <w:rPr>
          <w:color w:val="231F20"/>
          <w:spacing w:val="5"/>
        </w:rPr>
        <w:t> </w:t>
      </w:r>
      <w:r>
        <w:rPr>
          <w:color w:val="231F20"/>
        </w:rPr>
        <w:t>передачи</w:t>
      </w:r>
      <w:r>
        <w:rPr>
          <w:color w:val="231F20"/>
          <w:spacing w:val="4"/>
        </w:rPr>
        <w:t> </w:t>
      </w:r>
      <w:r>
        <w:rPr>
          <w:color w:val="231F20"/>
        </w:rPr>
        <w:t>этой</w:t>
      </w:r>
      <w:r>
        <w:rPr>
          <w:color w:val="231F20"/>
          <w:spacing w:val="4"/>
        </w:rPr>
        <w:t> </w:t>
      </w:r>
      <w:r>
        <w:rPr>
          <w:color w:val="231F20"/>
        </w:rPr>
        <w:t>информации</w:t>
      </w:r>
      <w:r>
        <w:rPr>
          <w:color w:val="231F20"/>
          <w:spacing w:val="5"/>
        </w:rPr>
        <w:t> </w:t>
      </w:r>
      <w:r>
        <w:rPr>
          <w:color w:val="231F20"/>
        </w:rPr>
        <w:t>с</w:t>
      </w:r>
      <w:r>
        <w:rPr>
          <w:color w:val="231F20"/>
          <w:spacing w:val="4"/>
        </w:rPr>
        <w:t> </w:t>
      </w:r>
      <w:r>
        <w:rPr>
          <w:color w:val="231F20"/>
        </w:rPr>
        <w:t>прибора</w:t>
      </w:r>
      <w:r>
        <w:rPr>
          <w:color w:val="231F20"/>
          <w:spacing w:val="4"/>
        </w:rPr>
        <w:t> </w:t>
      </w:r>
      <w:r>
        <w:rPr>
          <w:color w:val="231F20"/>
        </w:rPr>
        <w:t>на</w:t>
      </w:r>
      <w:r>
        <w:rPr>
          <w:color w:val="231F20"/>
          <w:spacing w:val="5"/>
        </w:rPr>
        <w:t> </w:t>
      </w:r>
      <w:r>
        <w:rPr>
          <w:color w:val="231F20"/>
        </w:rPr>
        <w:t>компьютер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6"/>
        <w:jc w:val="both"/>
      </w:pPr>
      <w:r>
        <w:rPr>
          <w:color w:val="231F20"/>
          <w:spacing w:val="-1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парк,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мною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предлагается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внедрение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подобного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комплекса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рабо-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ту АТП</w:t>
      </w:r>
      <w:r>
        <w:rPr>
          <w:color w:val="231F20"/>
          <w:spacing w:val="1"/>
        </w:rPr>
        <w:t> </w:t>
      </w:r>
      <w:r>
        <w:rPr>
          <w:color w:val="231F20"/>
        </w:rPr>
        <w:t>г.</w:t>
      </w:r>
      <w:r>
        <w:rPr>
          <w:color w:val="231F20"/>
          <w:spacing w:val="1"/>
        </w:rPr>
        <w:t> </w:t>
      </w:r>
      <w:r>
        <w:rPr>
          <w:color w:val="231F20"/>
        </w:rPr>
        <w:t>Санкт-Петербург.</w:t>
      </w:r>
    </w:p>
    <w:p>
      <w:pPr>
        <w:pStyle w:val="BodyText"/>
        <w:spacing w:line="256" w:lineRule="auto" w:before="2"/>
        <w:ind w:right="373" w:firstLine="396"/>
        <w:jc w:val="both"/>
      </w:pPr>
      <w:r>
        <w:rPr>
          <w:color w:val="231F20"/>
          <w:spacing w:val="-1"/>
          <w:w w:val="105"/>
        </w:rPr>
        <w:t>Благодаря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внедрению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устройства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станет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возможным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контроль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масла «здесь и сейчас», что безусловно является очень эффектив-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ным нововведением, поскольку одна лишь своевременно выполнен-</w:t>
      </w:r>
      <w:r>
        <w:rPr>
          <w:color w:val="231F20"/>
          <w:spacing w:val="1"/>
        </w:rPr>
        <w:t> </w:t>
      </w:r>
      <w:r>
        <w:rPr>
          <w:color w:val="231F20"/>
        </w:rPr>
        <w:t>ная процедура технического обслуживания способна продлить срок</w:t>
      </w:r>
      <w:r>
        <w:rPr>
          <w:color w:val="231F20"/>
          <w:spacing w:val="1"/>
        </w:rPr>
        <w:t> </w:t>
      </w:r>
      <w:r>
        <w:rPr>
          <w:color w:val="231F20"/>
        </w:rPr>
        <w:t>службы агрегата, сохранить его долговечность и надёжность, что по-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несет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за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собой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увеличение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срока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службы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автопарка.</w:t>
      </w:r>
    </w:p>
    <w:p>
      <w:pPr>
        <w:pStyle w:val="BodyText"/>
        <w:spacing w:line="256" w:lineRule="auto" w:before="7"/>
        <w:ind w:right="375" w:firstLine="396"/>
        <w:jc w:val="both"/>
      </w:pPr>
      <w:r>
        <w:rPr>
          <w:color w:val="231F20"/>
          <w:w w:val="105"/>
        </w:rPr>
        <w:t>Устройство работы данного прибора следующее: в нишу дат-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чика нужно капнуть масла со щупа и нажать кнопку «тест», после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чего устройство выдаст результат на круговой светодиодной шкале.</w:t>
      </w:r>
      <w:r>
        <w:rPr>
          <w:color w:val="231F20"/>
          <w:spacing w:val="1"/>
        </w:rPr>
        <w:t> </w:t>
      </w:r>
      <w:r>
        <w:rPr>
          <w:color w:val="231F20"/>
        </w:rPr>
        <w:t>Диодов</w:t>
      </w:r>
      <w:r>
        <w:rPr>
          <w:color w:val="231F20"/>
          <w:spacing w:val="7"/>
        </w:rPr>
        <w:t> </w:t>
      </w:r>
      <w:r>
        <w:rPr>
          <w:color w:val="231F20"/>
        </w:rPr>
        <w:t>–</w:t>
      </w:r>
      <w:r>
        <w:rPr>
          <w:color w:val="231F20"/>
          <w:spacing w:val="7"/>
        </w:rPr>
        <w:t> </w:t>
      </w:r>
      <w:r>
        <w:rPr>
          <w:color w:val="231F20"/>
        </w:rPr>
        <w:t>десять,</w:t>
      </w:r>
      <w:r>
        <w:rPr>
          <w:color w:val="231F20"/>
          <w:spacing w:val="8"/>
        </w:rPr>
        <w:t> </w:t>
      </w:r>
      <w:r>
        <w:rPr>
          <w:color w:val="231F20"/>
        </w:rPr>
        <w:t>они</w:t>
      </w:r>
      <w:r>
        <w:rPr>
          <w:color w:val="231F20"/>
          <w:spacing w:val="7"/>
        </w:rPr>
        <w:t> </w:t>
      </w:r>
      <w:r>
        <w:rPr>
          <w:color w:val="231F20"/>
        </w:rPr>
        <w:t>образуют</w:t>
      </w:r>
      <w:r>
        <w:rPr>
          <w:color w:val="231F20"/>
          <w:spacing w:val="8"/>
        </w:rPr>
        <w:t> </w:t>
      </w:r>
      <w:r>
        <w:rPr>
          <w:color w:val="231F20"/>
        </w:rPr>
        <w:t>шкалу</w:t>
      </w:r>
      <w:r>
        <w:rPr>
          <w:color w:val="231F20"/>
          <w:spacing w:val="7"/>
        </w:rPr>
        <w:t> </w:t>
      </w:r>
      <w:r>
        <w:rPr>
          <w:color w:val="231F20"/>
        </w:rPr>
        <w:t>в</w:t>
      </w:r>
      <w:r>
        <w:rPr>
          <w:color w:val="231F20"/>
          <w:spacing w:val="8"/>
        </w:rPr>
        <w:t> </w:t>
      </w:r>
      <w:r>
        <w:rPr>
          <w:color w:val="231F20"/>
        </w:rPr>
        <w:t>диапазоне</w:t>
      </w:r>
      <w:r>
        <w:rPr>
          <w:color w:val="231F20"/>
          <w:spacing w:val="7"/>
        </w:rPr>
        <w:t> </w:t>
      </w:r>
      <w:r>
        <w:rPr>
          <w:color w:val="231F20"/>
        </w:rPr>
        <w:t>от</w:t>
      </w:r>
      <w:r>
        <w:rPr>
          <w:color w:val="231F20"/>
          <w:spacing w:val="8"/>
        </w:rPr>
        <w:t> </w:t>
      </w:r>
      <w:r>
        <w:rPr>
          <w:color w:val="231F20"/>
        </w:rPr>
        <w:t>«идеально»</w:t>
      </w:r>
      <w:r>
        <w:rPr>
          <w:color w:val="231F20"/>
          <w:spacing w:val="7"/>
        </w:rPr>
        <w:t> </w:t>
      </w:r>
      <w:r>
        <w:rPr>
          <w:color w:val="231F20"/>
        </w:rPr>
        <w:t>до</w:t>
      </w:r>
    </w:p>
    <w:p>
      <w:pPr>
        <w:pStyle w:val="BodyText"/>
        <w:spacing w:line="256" w:lineRule="auto" w:before="4"/>
        <w:ind w:right="375"/>
        <w:jc w:val="both"/>
      </w:pPr>
      <w:r>
        <w:rPr>
          <w:color w:val="231F20"/>
        </w:rPr>
        <w:t>«катастрофично». Из них семь зеленых, показывающих степень из-</w:t>
      </w:r>
      <w:r>
        <w:rPr>
          <w:color w:val="231F20"/>
          <w:spacing w:val="1"/>
        </w:rPr>
        <w:t> </w:t>
      </w:r>
      <w:r>
        <w:rPr>
          <w:color w:val="231F20"/>
        </w:rPr>
        <w:t>носа масла в допустимых пределах, один желтый – туда-сюда, и два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красных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пора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менять,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«глуши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автомобиль».</w:t>
      </w:r>
    </w:p>
    <w:p>
      <w:pPr>
        <w:pStyle w:val="BodyText"/>
        <w:spacing w:before="7"/>
        <w:ind w:left="0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18">
            <wp:simplePos x="0" y="0"/>
            <wp:positionH relativeFrom="page">
              <wp:posOffset>1349371</wp:posOffset>
            </wp:positionH>
            <wp:positionV relativeFrom="paragraph">
              <wp:posOffset>115201</wp:posOffset>
            </wp:positionV>
            <wp:extent cx="2581651" cy="1869186"/>
            <wp:effectExtent l="0" t="0" r="0" b="0"/>
            <wp:wrapTopAndBottom/>
            <wp:docPr id="235" name="image14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6" name="image143.jpeg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1651" cy="18691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96"/>
        <w:ind w:left="834" w:right="1039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Схематичное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устройство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прибора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‘Lubricheck’</w:t>
      </w:r>
    </w:p>
    <w:p>
      <w:pPr>
        <w:pStyle w:val="BodyText"/>
        <w:spacing w:before="7"/>
        <w:ind w:left="0"/>
        <w:rPr>
          <w:sz w:val="21"/>
        </w:rPr>
      </w:pPr>
    </w:p>
    <w:p>
      <w:pPr>
        <w:pStyle w:val="BodyText"/>
        <w:ind w:left="555"/>
      </w:pPr>
      <w:r>
        <w:rPr>
          <w:color w:val="231F20"/>
          <w:spacing w:val="-2"/>
          <w:w w:val="105"/>
        </w:rPr>
        <w:t>Параметры,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на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2"/>
          <w:w w:val="105"/>
        </w:rPr>
        <w:t>которые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завязана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работа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датчика:</w:t>
      </w:r>
    </w:p>
    <w:p>
      <w:pPr>
        <w:pStyle w:val="ListParagraph"/>
        <w:numPr>
          <w:ilvl w:val="0"/>
          <w:numId w:val="64"/>
        </w:numPr>
        <w:tabs>
          <w:tab w:pos="762" w:val="left" w:leader="none"/>
        </w:tabs>
        <w:spacing w:line="240" w:lineRule="auto" w:before="17" w:after="0"/>
        <w:ind w:left="761" w:right="0" w:hanging="207"/>
        <w:jc w:val="left"/>
        <w:rPr>
          <w:sz w:val="20"/>
        </w:rPr>
      </w:pPr>
      <w:r>
        <w:rPr>
          <w:color w:val="231F20"/>
          <w:sz w:val="20"/>
        </w:rPr>
        <w:t>Кислотность,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вызывающая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точечную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коррозию</w:t>
      </w:r>
    </w:p>
    <w:p>
      <w:pPr>
        <w:pStyle w:val="ListParagraph"/>
        <w:numPr>
          <w:ilvl w:val="0"/>
          <w:numId w:val="64"/>
        </w:numPr>
        <w:tabs>
          <w:tab w:pos="763" w:val="left" w:leader="none"/>
        </w:tabs>
        <w:spacing w:line="256" w:lineRule="auto" w:before="17" w:after="0"/>
        <w:ind w:left="158" w:right="376" w:firstLine="396"/>
        <w:jc w:val="left"/>
        <w:rPr>
          <w:sz w:val="20"/>
        </w:rPr>
      </w:pPr>
      <w:r>
        <w:rPr>
          <w:color w:val="231F20"/>
          <w:sz w:val="20"/>
        </w:rPr>
        <w:t>Частицы</w:t>
      </w:r>
      <w:r>
        <w:rPr>
          <w:color w:val="231F20"/>
          <w:spacing w:val="26"/>
          <w:sz w:val="20"/>
        </w:rPr>
        <w:t> </w:t>
      </w:r>
      <w:r>
        <w:rPr>
          <w:color w:val="231F20"/>
          <w:sz w:val="20"/>
        </w:rPr>
        <w:t>металла,</w:t>
      </w:r>
      <w:r>
        <w:rPr>
          <w:color w:val="231F20"/>
          <w:spacing w:val="26"/>
          <w:sz w:val="20"/>
        </w:rPr>
        <w:t> </w:t>
      </w:r>
      <w:r>
        <w:rPr>
          <w:color w:val="231F20"/>
          <w:sz w:val="20"/>
        </w:rPr>
        <w:t>свидетельствующие</w:t>
      </w:r>
      <w:r>
        <w:rPr>
          <w:color w:val="231F20"/>
          <w:spacing w:val="26"/>
          <w:sz w:val="20"/>
        </w:rPr>
        <w:t> </w:t>
      </w:r>
      <w:r>
        <w:rPr>
          <w:color w:val="231F20"/>
          <w:sz w:val="20"/>
        </w:rPr>
        <w:t>об</w:t>
      </w:r>
      <w:r>
        <w:rPr>
          <w:color w:val="231F20"/>
          <w:spacing w:val="26"/>
          <w:sz w:val="20"/>
        </w:rPr>
        <w:t> </w:t>
      </w:r>
      <w:r>
        <w:rPr>
          <w:color w:val="231F20"/>
          <w:sz w:val="20"/>
        </w:rPr>
        <w:t>идущем</w:t>
      </w:r>
      <w:r>
        <w:rPr>
          <w:color w:val="231F20"/>
          <w:spacing w:val="26"/>
          <w:sz w:val="20"/>
        </w:rPr>
        <w:t> </w:t>
      </w:r>
      <w:r>
        <w:rPr>
          <w:color w:val="231F20"/>
          <w:sz w:val="20"/>
        </w:rPr>
        <w:t>механиче-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ском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износе</w:t>
      </w:r>
    </w:p>
    <w:p>
      <w:pPr>
        <w:pStyle w:val="ListParagraph"/>
        <w:numPr>
          <w:ilvl w:val="0"/>
          <w:numId w:val="64"/>
        </w:numPr>
        <w:tabs>
          <w:tab w:pos="773" w:val="left" w:leader="none"/>
        </w:tabs>
        <w:spacing w:line="256" w:lineRule="auto" w:before="2" w:after="0"/>
        <w:ind w:left="158" w:right="373" w:firstLine="396"/>
        <w:jc w:val="left"/>
        <w:rPr>
          <w:sz w:val="20"/>
        </w:rPr>
      </w:pPr>
      <w:r>
        <w:rPr>
          <w:color w:val="231F20"/>
          <w:w w:val="105"/>
          <w:sz w:val="20"/>
        </w:rPr>
        <w:t>Частицы</w:t>
      </w:r>
      <w:r>
        <w:rPr>
          <w:color w:val="231F20"/>
          <w:spacing w:val="12"/>
          <w:w w:val="105"/>
          <w:sz w:val="20"/>
        </w:rPr>
        <w:t> </w:t>
      </w:r>
      <w:r>
        <w:rPr>
          <w:color w:val="231F20"/>
          <w:w w:val="105"/>
          <w:sz w:val="20"/>
        </w:rPr>
        <w:t>сажи,</w:t>
      </w:r>
      <w:r>
        <w:rPr>
          <w:color w:val="231F20"/>
          <w:spacing w:val="12"/>
          <w:w w:val="105"/>
          <w:sz w:val="20"/>
        </w:rPr>
        <w:t> </w:t>
      </w:r>
      <w:r>
        <w:rPr>
          <w:color w:val="231F20"/>
          <w:w w:val="105"/>
          <w:sz w:val="20"/>
        </w:rPr>
        <w:t>являющиеся</w:t>
      </w:r>
      <w:r>
        <w:rPr>
          <w:color w:val="231F20"/>
          <w:spacing w:val="12"/>
          <w:w w:val="105"/>
          <w:sz w:val="20"/>
        </w:rPr>
        <w:t> </w:t>
      </w:r>
      <w:r>
        <w:rPr>
          <w:color w:val="231F20"/>
          <w:w w:val="105"/>
          <w:sz w:val="20"/>
        </w:rPr>
        <w:t>нормой</w:t>
      </w:r>
      <w:r>
        <w:rPr>
          <w:color w:val="231F20"/>
          <w:spacing w:val="12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12"/>
          <w:w w:val="105"/>
          <w:sz w:val="20"/>
        </w:rPr>
        <w:t> </w:t>
      </w:r>
      <w:r>
        <w:rPr>
          <w:color w:val="231F20"/>
          <w:w w:val="105"/>
          <w:sz w:val="20"/>
        </w:rPr>
        <w:t>свидетельствующие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w w:val="105"/>
          <w:sz w:val="20"/>
        </w:rPr>
        <w:t>о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хороших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моющих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свойствах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масла</w:t>
      </w:r>
    </w:p>
    <w:p>
      <w:pPr>
        <w:spacing w:after="0" w:line="256" w:lineRule="auto"/>
        <w:jc w:val="left"/>
        <w:rPr>
          <w:sz w:val="20"/>
        </w:rPr>
        <w:sectPr>
          <w:pgSz w:w="8400" w:h="11910"/>
          <w:pgMar w:header="1109" w:footer="1087" w:top="1360" w:bottom="126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ListParagraph"/>
        <w:numPr>
          <w:ilvl w:val="0"/>
          <w:numId w:val="64"/>
        </w:numPr>
        <w:tabs>
          <w:tab w:pos="762" w:val="left" w:leader="none"/>
        </w:tabs>
        <w:spacing w:line="240" w:lineRule="auto" w:before="97" w:after="0"/>
        <w:ind w:left="761" w:right="0" w:hanging="207"/>
        <w:jc w:val="both"/>
        <w:rPr>
          <w:sz w:val="20"/>
        </w:rPr>
      </w:pPr>
      <w:r>
        <w:rPr>
          <w:color w:val="231F20"/>
          <w:sz w:val="20"/>
        </w:rPr>
        <w:t>Примеси</w:t>
      </w:r>
      <w:r>
        <w:rPr>
          <w:color w:val="231F20"/>
          <w:spacing w:val="25"/>
          <w:sz w:val="20"/>
        </w:rPr>
        <w:t> </w:t>
      </w:r>
      <w:r>
        <w:rPr>
          <w:color w:val="231F20"/>
          <w:sz w:val="20"/>
        </w:rPr>
        <w:t>посторонних</w:t>
      </w:r>
      <w:r>
        <w:rPr>
          <w:color w:val="231F20"/>
          <w:spacing w:val="25"/>
          <w:sz w:val="20"/>
        </w:rPr>
        <w:t> </w:t>
      </w:r>
      <w:r>
        <w:rPr>
          <w:color w:val="231F20"/>
          <w:sz w:val="20"/>
        </w:rPr>
        <w:t>жидкостей.</w:t>
      </w:r>
    </w:p>
    <w:p>
      <w:pPr>
        <w:pStyle w:val="BodyText"/>
        <w:spacing w:line="264" w:lineRule="auto" w:before="24"/>
        <w:ind w:right="375" w:firstLine="396"/>
        <w:jc w:val="both"/>
      </w:pPr>
      <w:r>
        <w:rPr>
          <w:color w:val="231F20"/>
        </w:rPr>
        <w:t>Чем же является главный «орган» устройства – чувствительный</w:t>
      </w:r>
      <w:r>
        <w:rPr>
          <w:color w:val="231F20"/>
          <w:spacing w:val="1"/>
        </w:rPr>
        <w:t> </w:t>
      </w:r>
      <w:r>
        <w:rPr>
          <w:color w:val="231F20"/>
        </w:rPr>
        <w:t>датчик, с которого снимаются параметры масла? А является он, соб-</w:t>
      </w:r>
      <w:r>
        <w:rPr>
          <w:color w:val="231F20"/>
          <w:spacing w:val="1"/>
        </w:rPr>
        <w:t> </w:t>
      </w:r>
      <w:r>
        <w:rPr>
          <w:color w:val="231F20"/>
        </w:rPr>
        <w:t>ственно,</w:t>
      </w:r>
      <w:r>
        <w:rPr>
          <w:color w:val="231F20"/>
          <w:spacing w:val="-10"/>
        </w:rPr>
        <w:t> </w:t>
      </w:r>
      <w:r>
        <w:rPr>
          <w:color w:val="231F20"/>
        </w:rPr>
        <w:t>всего-</w:t>
      </w:r>
      <w:r>
        <w:rPr>
          <w:color w:val="231F20"/>
          <w:spacing w:val="-10"/>
        </w:rPr>
        <w:t> </w:t>
      </w:r>
      <w:r>
        <w:rPr>
          <w:color w:val="231F20"/>
        </w:rPr>
        <w:t>навсего</w:t>
      </w:r>
      <w:r>
        <w:rPr>
          <w:color w:val="231F20"/>
          <w:spacing w:val="-10"/>
        </w:rPr>
        <w:t> </w:t>
      </w:r>
      <w:r>
        <w:rPr>
          <w:color w:val="231F20"/>
        </w:rPr>
        <w:t>двумя</w:t>
      </w:r>
      <w:r>
        <w:rPr>
          <w:color w:val="231F20"/>
          <w:spacing w:val="-10"/>
        </w:rPr>
        <w:t> </w:t>
      </w:r>
      <w:r>
        <w:rPr>
          <w:color w:val="231F20"/>
        </w:rPr>
        <w:t>контактными</w:t>
      </w:r>
      <w:r>
        <w:rPr>
          <w:color w:val="231F20"/>
          <w:spacing w:val="-10"/>
        </w:rPr>
        <w:t> </w:t>
      </w:r>
      <w:r>
        <w:rPr>
          <w:color w:val="231F20"/>
        </w:rPr>
        <w:t>пластинками.</w:t>
      </w:r>
      <w:r>
        <w:rPr>
          <w:color w:val="231F20"/>
          <w:spacing w:val="-10"/>
        </w:rPr>
        <w:t> </w:t>
      </w:r>
      <w:r>
        <w:rPr>
          <w:color w:val="231F20"/>
        </w:rPr>
        <w:t>Форма</w:t>
      </w:r>
      <w:r>
        <w:rPr>
          <w:color w:val="231F20"/>
          <w:spacing w:val="-10"/>
        </w:rPr>
        <w:t> </w:t>
      </w:r>
      <w:r>
        <w:rPr>
          <w:color w:val="231F20"/>
        </w:rPr>
        <w:t>пла-</w:t>
      </w:r>
      <w:r>
        <w:rPr>
          <w:color w:val="231F20"/>
          <w:spacing w:val="-48"/>
        </w:rPr>
        <w:t> </w:t>
      </w:r>
      <w:r>
        <w:rPr>
          <w:color w:val="231F20"/>
          <w:w w:val="105"/>
        </w:rPr>
        <w:t>стин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первый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взгляд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хитрая,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но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самом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деле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они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представляют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собой</w:t>
      </w:r>
      <w:r>
        <w:rPr>
          <w:color w:val="231F20"/>
          <w:spacing w:val="15"/>
        </w:rPr>
        <w:t> </w:t>
      </w:r>
      <w:r>
        <w:rPr>
          <w:color w:val="231F20"/>
        </w:rPr>
        <w:t>всего</w:t>
      </w:r>
      <w:r>
        <w:rPr>
          <w:color w:val="231F20"/>
          <w:spacing w:val="14"/>
        </w:rPr>
        <w:t> </w:t>
      </w:r>
      <w:r>
        <w:rPr>
          <w:color w:val="231F20"/>
        </w:rPr>
        <w:t>лишь</w:t>
      </w:r>
      <w:r>
        <w:rPr>
          <w:color w:val="231F20"/>
          <w:spacing w:val="15"/>
        </w:rPr>
        <w:t> </w:t>
      </w:r>
      <w:r>
        <w:rPr>
          <w:color w:val="231F20"/>
        </w:rPr>
        <w:t>два</w:t>
      </w:r>
      <w:r>
        <w:rPr>
          <w:color w:val="231F20"/>
          <w:spacing w:val="15"/>
        </w:rPr>
        <w:t> </w:t>
      </w:r>
      <w:r>
        <w:rPr>
          <w:color w:val="231F20"/>
        </w:rPr>
        <w:t>электрода,</w:t>
      </w:r>
      <w:r>
        <w:rPr>
          <w:color w:val="231F20"/>
          <w:spacing w:val="16"/>
        </w:rPr>
        <w:t> </w:t>
      </w:r>
      <w:r>
        <w:rPr>
          <w:color w:val="231F20"/>
        </w:rPr>
        <w:t>выполненных</w:t>
      </w:r>
      <w:r>
        <w:rPr>
          <w:color w:val="231F20"/>
          <w:spacing w:val="14"/>
        </w:rPr>
        <w:t> </w:t>
      </w:r>
      <w:r>
        <w:rPr>
          <w:color w:val="231F20"/>
        </w:rPr>
        <w:t>в</w:t>
      </w:r>
      <w:r>
        <w:rPr>
          <w:color w:val="231F20"/>
          <w:spacing w:val="15"/>
        </w:rPr>
        <w:t> </w:t>
      </w:r>
      <w:r>
        <w:rPr>
          <w:color w:val="231F20"/>
        </w:rPr>
        <w:t>виде</w:t>
      </w:r>
      <w:r>
        <w:rPr>
          <w:color w:val="231F20"/>
          <w:spacing w:val="14"/>
        </w:rPr>
        <w:t> </w:t>
      </w:r>
      <w:r>
        <w:rPr>
          <w:color w:val="231F20"/>
        </w:rPr>
        <w:t>своеобразной</w:t>
      </w:r>
    </w:p>
    <w:p>
      <w:pPr>
        <w:pStyle w:val="BodyText"/>
        <w:spacing w:before="5"/>
        <w:jc w:val="both"/>
      </w:pPr>
      <w:r>
        <w:rPr>
          <w:color w:val="231F20"/>
          <w:spacing w:val="-1"/>
          <w:w w:val="105"/>
        </w:rPr>
        <w:t>«гребенки»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для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увеличения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площади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контакта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маслом.</w:t>
      </w:r>
    </w:p>
    <w:p>
      <w:pPr>
        <w:pStyle w:val="BodyText"/>
        <w:spacing w:line="264" w:lineRule="auto" w:before="24"/>
        <w:ind w:right="374" w:firstLine="396"/>
        <w:jc w:val="right"/>
      </w:pPr>
      <w:r>
        <w:rPr>
          <w:color w:val="231F20"/>
        </w:rPr>
        <w:t>Помимо</w:t>
      </w:r>
      <w:r>
        <w:rPr>
          <w:color w:val="231F20"/>
          <w:spacing w:val="9"/>
        </w:rPr>
        <w:t> </w:t>
      </w:r>
      <w:r>
        <w:rPr>
          <w:color w:val="231F20"/>
        </w:rPr>
        <w:t>вышеупомянутых</w:t>
      </w:r>
      <w:r>
        <w:rPr>
          <w:color w:val="231F20"/>
          <w:spacing w:val="9"/>
        </w:rPr>
        <w:t> </w:t>
      </w:r>
      <w:r>
        <w:rPr>
          <w:color w:val="231F20"/>
        </w:rPr>
        <w:t>параметров</w:t>
      </w:r>
      <w:r>
        <w:rPr>
          <w:color w:val="231F20"/>
          <w:spacing w:val="7"/>
        </w:rPr>
        <w:t> </w:t>
      </w:r>
      <w:r>
        <w:rPr>
          <w:color w:val="231F20"/>
        </w:rPr>
        <w:t>заявлено,</w:t>
      </w:r>
      <w:r>
        <w:rPr>
          <w:color w:val="231F20"/>
          <w:spacing w:val="8"/>
        </w:rPr>
        <w:t> </w:t>
      </w:r>
      <w:r>
        <w:rPr>
          <w:color w:val="231F20"/>
        </w:rPr>
        <w:t>что</w:t>
      </w:r>
      <w:r>
        <w:rPr>
          <w:color w:val="231F20"/>
          <w:spacing w:val="8"/>
        </w:rPr>
        <w:t> </w:t>
      </w:r>
      <w:r>
        <w:rPr>
          <w:color w:val="231F20"/>
        </w:rPr>
        <w:t>он</w:t>
      </w:r>
      <w:r>
        <w:rPr>
          <w:color w:val="231F20"/>
          <w:spacing w:val="8"/>
        </w:rPr>
        <w:t> </w:t>
      </w:r>
      <w:r>
        <w:rPr>
          <w:color w:val="231F20"/>
        </w:rPr>
        <w:t>измеря-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ет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еще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диэлектрическую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проницаемость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масла.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Может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ли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датчик</w:t>
      </w:r>
      <w:r>
        <w:rPr>
          <w:color w:val="231F20"/>
          <w:spacing w:val="-49"/>
          <w:w w:val="105"/>
        </w:rPr>
        <w:t> </w:t>
      </w:r>
      <w:r>
        <w:rPr>
          <w:color w:val="231F20"/>
        </w:rPr>
        <w:t>столь простого типа быть столь комплексно-многофункциональным?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В теории, с двух электродов, погруженных в жидкость, можно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снять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достаточно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много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информации.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Можно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померить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элементар-</w:t>
      </w:r>
      <w:r>
        <w:rPr>
          <w:color w:val="231F20"/>
          <w:spacing w:val="-49"/>
          <w:w w:val="105"/>
        </w:rPr>
        <w:t> </w:t>
      </w:r>
      <w:r>
        <w:rPr>
          <w:color w:val="231F20"/>
          <w:spacing w:val="-1"/>
          <w:w w:val="105"/>
        </w:rPr>
        <w:t>ные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сопротивление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емкость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капли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масла,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можно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подать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каплю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изменяющееся высокочастотное напряжение, построив амплитуд-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но-частотную</w:t>
      </w:r>
      <w:r>
        <w:rPr>
          <w:color w:val="231F20"/>
          <w:spacing w:val="3"/>
        </w:rPr>
        <w:t> </w:t>
      </w:r>
      <w:r>
        <w:rPr>
          <w:color w:val="231F20"/>
        </w:rPr>
        <w:t>характеристику</w:t>
      </w:r>
      <w:r>
        <w:rPr>
          <w:color w:val="231F20"/>
          <w:spacing w:val="3"/>
        </w:rPr>
        <w:t> </w:t>
      </w:r>
      <w:r>
        <w:rPr>
          <w:color w:val="231F20"/>
        </w:rPr>
        <w:t>–</w:t>
      </w:r>
      <w:r>
        <w:rPr>
          <w:color w:val="231F20"/>
          <w:spacing w:val="4"/>
        </w:rPr>
        <w:t> </w:t>
      </w:r>
      <w:r>
        <w:rPr>
          <w:color w:val="231F20"/>
        </w:rPr>
        <w:t>в</w:t>
      </w:r>
      <w:r>
        <w:rPr>
          <w:color w:val="231F20"/>
          <w:spacing w:val="3"/>
        </w:rPr>
        <w:t> </w:t>
      </w:r>
      <w:r>
        <w:rPr>
          <w:color w:val="231F20"/>
        </w:rPr>
        <w:t>общем,</w:t>
      </w:r>
      <w:r>
        <w:rPr>
          <w:color w:val="231F20"/>
          <w:spacing w:val="4"/>
        </w:rPr>
        <w:t> </w:t>
      </w:r>
      <w:r>
        <w:rPr>
          <w:color w:val="231F20"/>
        </w:rPr>
        <w:t>много</w:t>
      </w:r>
      <w:r>
        <w:rPr>
          <w:color w:val="231F20"/>
          <w:spacing w:val="3"/>
        </w:rPr>
        <w:t> </w:t>
      </w:r>
      <w:r>
        <w:rPr>
          <w:color w:val="231F20"/>
        </w:rPr>
        <w:t>чего</w:t>
      </w:r>
      <w:r>
        <w:rPr>
          <w:color w:val="231F20"/>
          <w:spacing w:val="4"/>
        </w:rPr>
        <w:t> </w:t>
      </w:r>
      <w:r>
        <w:rPr>
          <w:color w:val="231F20"/>
        </w:rPr>
        <w:t>можно</w:t>
      </w:r>
      <w:r>
        <w:rPr>
          <w:color w:val="231F20"/>
          <w:spacing w:val="3"/>
        </w:rPr>
        <w:t> </w:t>
      </w:r>
      <w:r>
        <w:rPr>
          <w:color w:val="231F20"/>
        </w:rPr>
        <w:t>сделать,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получая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прямые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косвенные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данные.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Главное,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чтобы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потом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про-</w:t>
      </w:r>
      <w:r>
        <w:rPr>
          <w:color w:val="231F20"/>
          <w:spacing w:val="-49"/>
          <w:w w:val="105"/>
        </w:rPr>
        <w:t> </w:t>
      </w:r>
      <w:r>
        <w:rPr>
          <w:color w:val="231F20"/>
          <w:spacing w:val="-1"/>
          <w:w w:val="105"/>
        </w:rPr>
        <w:t>граммное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обеспечение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устройства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комплексно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же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1"/>
          <w:w w:val="105"/>
        </w:rPr>
        <w:t>проанализирова-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ло полученные параметры с помощью заданного алгоритма и выдало</w:t>
      </w:r>
      <w:r>
        <w:rPr>
          <w:color w:val="231F20"/>
          <w:spacing w:val="-47"/>
        </w:rPr>
        <w:t> </w:t>
      </w:r>
      <w:r>
        <w:rPr>
          <w:color w:val="231F20"/>
        </w:rPr>
        <w:t>корректный</w:t>
      </w:r>
      <w:r>
        <w:rPr>
          <w:color w:val="231F20"/>
          <w:spacing w:val="16"/>
        </w:rPr>
        <w:t> </w:t>
      </w:r>
      <w:r>
        <w:rPr>
          <w:color w:val="231F20"/>
        </w:rPr>
        <w:t>итоговый</w:t>
      </w:r>
      <w:r>
        <w:rPr>
          <w:color w:val="231F20"/>
          <w:spacing w:val="16"/>
        </w:rPr>
        <w:t> </w:t>
      </w:r>
      <w:r>
        <w:rPr>
          <w:color w:val="231F20"/>
        </w:rPr>
        <w:t>результат,</w:t>
      </w:r>
      <w:r>
        <w:rPr>
          <w:color w:val="231F20"/>
          <w:spacing w:val="16"/>
        </w:rPr>
        <w:t> </w:t>
      </w:r>
      <w:r>
        <w:rPr>
          <w:color w:val="231F20"/>
        </w:rPr>
        <w:t>который</w:t>
      </w:r>
      <w:r>
        <w:rPr>
          <w:color w:val="231F20"/>
          <w:spacing w:val="16"/>
        </w:rPr>
        <w:t> </w:t>
      </w:r>
      <w:r>
        <w:rPr>
          <w:color w:val="231F20"/>
        </w:rPr>
        <w:t>впоследствии</w:t>
      </w:r>
      <w:r>
        <w:rPr>
          <w:color w:val="231F20"/>
          <w:spacing w:val="16"/>
        </w:rPr>
        <w:t> </w:t>
      </w:r>
      <w:r>
        <w:rPr>
          <w:color w:val="231F20"/>
        </w:rPr>
        <w:t>будет</w:t>
      </w:r>
      <w:r>
        <w:rPr>
          <w:color w:val="231F20"/>
          <w:spacing w:val="16"/>
        </w:rPr>
        <w:t> </w:t>
      </w:r>
      <w:r>
        <w:rPr>
          <w:color w:val="231F20"/>
        </w:rPr>
        <w:t>пере-</w:t>
      </w:r>
    </w:p>
    <w:p>
      <w:pPr>
        <w:pStyle w:val="BodyText"/>
        <w:spacing w:before="12"/>
        <w:jc w:val="both"/>
      </w:pPr>
      <w:r>
        <w:rPr>
          <w:color w:val="231F20"/>
        </w:rPr>
        <w:t>дан</w:t>
      </w:r>
      <w:r>
        <w:rPr>
          <w:color w:val="231F20"/>
          <w:spacing w:val="10"/>
        </w:rPr>
        <w:t> </w:t>
      </w:r>
      <w:r>
        <w:rPr>
          <w:color w:val="231F20"/>
        </w:rPr>
        <w:t>через</w:t>
      </w:r>
      <w:r>
        <w:rPr>
          <w:color w:val="231F20"/>
          <w:spacing w:val="11"/>
        </w:rPr>
        <w:t> </w:t>
      </w:r>
      <w:r>
        <w:rPr>
          <w:color w:val="231F20"/>
        </w:rPr>
        <w:t>модуль</w:t>
      </w:r>
      <w:r>
        <w:rPr>
          <w:color w:val="231F20"/>
          <w:spacing w:val="11"/>
        </w:rPr>
        <w:t> </w:t>
      </w:r>
      <w:r>
        <w:rPr>
          <w:color w:val="231F20"/>
        </w:rPr>
        <w:t>GSM</w:t>
      </w:r>
      <w:r>
        <w:rPr>
          <w:color w:val="231F20"/>
          <w:spacing w:val="11"/>
        </w:rPr>
        <w:t> </w:t>
      </w:r>
      <w:r>
        <w:rPr>
          <w:color w:val="231F20"/>
        </w:rPr>
        <w:t>на</w:t>
      </w:r>
      <w:r>
        <w:rPr>
          <w:color w:val="231F20"/>
          <w:spacing w:val="11"/>
        </w:rPr>
        <w:t> </w:t>
      </w:r>
      <w:r>
        <w:rPr>
          <w:color w:val="231F20"/>
        </w:rPr>
        <w:t>компьютеры</w:t>
      </w:r>
      <w:r>
        <w:rPr>
          <w:color w:val="231F20"/>
          <w:spacing w:val="11"/>
        </w:rPr>
        <w:t> </w:t>
      </w:r>
      <w:r>
        <w:rPr>
          <w:color w:val="231F20"/>
        </w:rPr>
        <w:t>автопарка.</w:t>
      </w:r>
    </w:p>
    <w:p>
      <w:pPr>
        <w:pStyle w:val="BodyText"/>
        <w:spacing w:line="264" w:lineRule="auto" w:before="24"/>
        <w:ind w:right="376" w:firstLine="396"/>
        <w:jc w:val="both"/>
      </w:pPr>
      <w:r>
        <w:rPr>
          <w:color w:val="231F20"/>
        </w:rPr>
        <w:t>Как</w:t>
      </w:r>
      <w:r>
        <w:rPr>
          <w:color w:val="231F20"/>
          <w:spacing w:val="-7"/>
        </w:rPr>
        <w:t> </w:t>
      </w:r>
      <w:r>
        <w:rPr>
          <w:color w:val="231F20"/>
        </w:rPr>
        <w:t>известно,</w:t>
      </w:r>
      <w:r>
        <w:rPr>
          <w:color w:val="231F20"/>
          <w:spacing w:val="-7"/>
        </w:rPr>
        <w:t> </w:t>
      </w:r>
      <w:r>
        <w:rPr>
          <w:color w:val="231F20"/>
        </w:rPr>
        <w:t>многие</w:t>
      </w:r>
      <w:r>
        <w:rPr>
          <w:color w:val="231F20"/>
          <w:spacing w:val="-7"/>
        </w:rPr>
        <w:t> </w:t>
      </w:r>
      <w:r>
        <w:rPr>
          <w:color w:val="231F20"/>
        </w:rPr>
        <w:t>АТП</w:t>
      </w:r>
      <w:r>
        <w:rPr>
          <w:color w:val="231F20"/>
          <w:spacing w:val="-7"/>
        </w:rPr>
        <w:t> </w:t>
      </w:r>
      <w:r>
        <w:rPr>
          <w:color w:val="231F20"/>
        </w:rPr>
        <w:t>на</w:t>
      </w:r>
      <w:r>
        <w:rPr>
          <w:color w:val="231F20"/>
          <w:spacing w:val="-6"/>
        </w:rPr>
        <w:t> </w:t>
      </w:r>
      <w:r>
        <w:rPr>
          <w:color w:val="231F20"/>
        </w:rPr>
        <w:t>данный</w:t>
      </w:r>
      <w:r>
        <w:rPr>
          <w:color w:val="231F20"/>
          <w:spacing w:val="-7"/>
        </w:rPr>
        <w:t> </w:t>
      </w:r>
      <w:r>
        <w:rPr>
          <w:color w:val="231F20"/>
        </w:rPr>
        <w:t>момент</w:t>
      </w:r>
      <w:r>
        <w:rPr>
          <w:color w:val="231F20"/>
          <w:spacing w:val="-7"/>
        </w:rPr>
        <w:t> </w:t>
      </w:r>
      <w:r>
        <w:rPr>
          <w:color w:val="231F20"/>
        </w:rPr>
        <w:t>времени</w:t>
      </w:r>
      <w:r>
        <w:rPr>
          <w:color w:val="231F20"/>
          <w:spacing w:val="-7"/>
        </w:rPr>
        <w:t> </w:t>
      </w:r>
      <w:r>
        <w:rPr>
          <w:color w:val="231F20"/>
        </w:rPr>
        <w:t>использу-</w:t>
      </w:r>
      <w:r>
        <w:rPr>
          <w:color w:val="231F20"/>
          <w:spacing w:val="1"/>
        </w:rPr>
        <w:t> </w:t>
      </w:r>
      <w:r>
        <w:rPr>
          <w:color w:val="231F20"/>
        </w:rPr>
        <w:t>ют системы глобального позиционирования (GPS, ГЛОНАСС и т. д.)</w:t>
      </w:r>
      <w:r>
        <w:rPr>
          <w:color w:val="231F20"/>
          <w:spacing w:val="-47"/>
        </w:rPr>
        <w:t> </w:t>
      </w:r>
      <w:r>
        <w:rPr>
          <w:color w:val="231F20"/>
        </w:rPr>
        <w:t>и канал GPRS для передачи данных. Это помогает следить за место-</w:t>
      </w:r>
      <w:r>
        <w:rPr>
          <w:color w:val="231F20"/>
          <w:spacing w:val="1"/>
        </w:rPr>
        <w:t> </w:t>
      </w:r>
      <w:r>
        <w:rPr>
          <w:color w:val="231F20"/>
        </w:rPr>
        <w:t>положением АТС в рейсе, а следовательно контролировать интервал</w:t>
      </w:r>
      <w:r>
        <w:rPr>
          <w:color w:val="231F20"/>
          <w:spacing w:val="1"/>
        </w:rPr>
        <w:t> </w:t>
      </w:r>
      <w:r>
        <w:rPr>
          <w:color w:val="231F20"/>
        </w:rPr>
        <w:t>движения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случае</w:t>
      </w:r>
      <w:r>
        <w:rPr>
          <w:color w:val="231F20"/>
          <w:spacing w:val="-8"/>
        </w:rPr>
        <w:t> </w:t>
      </w:r>
      <w:r>
        <w:rPr>
          <w:color w:val="231F20"/>
        </w:rPr>
        <w:t>неисправности</w:t>
      </w:r>
      <w:r>
        <w:rPr>
          <w:color w:val="231F20"/>
          <w:spacing w:val="-8"/>
        </w:rPr>
        <w:t> </w:t>
      </w:r>
      <w:r>
        <w:rPr>
          <w:color w:val="231F20"/>
        </w:rPr>
        <w:t>АТС</w:t>
      </w:r>
      <w:r>
        <w:rPr>
          <w:color w:val="231F20"/>
          <w:spacing w:val="-8"/>
        </w:rPr>
        <w:t> </w:t>
      </w:r>
      <w:r>
        <w:rPr>
          <w:color w:val="231F20"/>
        </w:rPr>
        <w:t>отправить</w:t>
      </w:r>
      <w:r>
        <w:rPr>
          <w:color w:val="231F20"/>
          <w:spacing w:val="-8"/>
        </w:rPr>
        <w:t> </w:t>
      </w:r>
      <w:r>
        <w:rPr>
          <w:color w:val="231F20"/>
        </w:rPr>
        <w:t>за</w:t>
      </w:r>
      <w:r>
        <w:rPr>
          <w:color w:val="231F20"/>
          <w:spacing w:val="-8"/>
        </w:rPr>
        <w:t> </w:t>
      </w:r>
      <w:r>
        <w:rPr>
          <w:color w:val="231F20"/>
        </w:rPr>
        <w:t>ним</w:t>
      </w:r>
      <w:r>
        <w:rPr>
          <w:color w:val="231F20"/>
          <w:spacing w:val="-8"/>
        </w:rPr>
        <w:t> </w:t>
      </w:r>
      <w:r>
        <w:rPr>
          <w:color w:val="231F20"/>
        </w:rPr>
        <w:t>эвакуатор.</w:t>
      </w:r>
      <w:r>
        <w:rPr>
          <w:color w:val="231F20"/>
          <w:spacing w:val="-48"/>
        </w:rPr>
        <w:t> </w:t>
      </w:r>
      <w:r>
        <w:rPr>
          <w:color w:val="231F20"/>
          <w:spacing w:val="-1"/>
          <w:w w:val="105"/>
        </w:rPr>
        <w:t>Определять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местоположение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АТС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помогает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GPS-трекер.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Он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содер-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жит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GPS-приёмник,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помощью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которого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он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определяет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свои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коор-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динаты, а также передатчик на базе GSM-модуля, передающий дан-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ные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GPRS,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SMS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или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базе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спутниковой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связи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отправки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их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серверный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центр,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оснащённый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специальным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программным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обе-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спечением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спутникового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контроля.</w:t>
      </w:r>
    </w:p>
    <w:p>
      <w:pPr>
        <w:pStyle w:val="BodyText"/>
        <w:spacing w:line="264" w:lineRule="auto" w:before="11"/>
        <w:ind w:right="376" w:firstLine="396"/>
        <w:jc w:val="both"/>
      </w:pPr>
      <w:r>
        <w:rPr>
          <w:color w:val="231F20"/>
        </w:rPr>
        <w:t>Используя описанную выше методику по оценке износа масла с</w:t>
      </w:r>
      <w:r>
        <w:rPr>
          <w:color w:val="231F20"/>
          <w:spacing w:val="1"/>
        </w:rPr>
        <w:t> </w:t>
      </w:r>
      <w:r>
        <w:rPr>
          <w:color w:val="231F20"/>
        </w:rPr>
        <w:t>помощью наработок, используемых производителями «Lubricheck»,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OBD-разъёма, </w:t>
      </w:r>
      <w:r>
        <w:rPr>
          <w:color w:val="231F20"/>
          <w:spacing w:val="-1"/>
        </w:rPr>
        <w:t>GSM-модуля, а также контроллера AL2-10MR-D и при-</w:t>
      </w:r>
      <w:r>
        <w:rPr>
          <w:color w:val="231F20"/>
          <w:spacing w:val="-47"/>
        </w:rPr>
        <w:t> </w:t>
      </w:r>
      <w:r>
        <w:rPr>
          <w:color w:val="231F20"/>
        </w:rPr>
        <w:t>боров</w:t>
      </w:r>
      <w:r>
        <w:rPr>
          <w:color w:val="231F20"/>
          <w:spacing w:val="5"/>
        </w:rPr>
        <w:t> </w:t>
      </w:r>
      <w:r>
        <w:rPr>
          <w:color w:val="231F20"/>
        </w:rPr>
        <w:t>питания,</w:t>
      </w:r>
      <w:r>
        <w:rPr>
          <w:color w:val="231F20"/>
          <w:spacing w:val="6"/>
        </w:rPr>
        <w:t> </w:t>
      </w:r>
      <w:r>
        <w:rPr>
          <w:color w:val="231F20"/>
        </w:rPr>
        <w:t>получаем</w:t>
      </w:r>
      <w:r>
        <w:rPr>
          <w:color w:val="231F20"/>
          <w:spacing w:val="5"/>
        </w:rPr>
        <w:t> </w:t>
      </w:r>
      <w:r>
        <w:rPr>
          <w:color w:val="231F20"/>
        </w:rPr>
        <w:t>цепь</w:t>
      </w:r>
      <w:r>
        <w:rPr>
          <w:color w:val="231F20"/>
          <w:spacing w:val="6"/>
        </w:rPr>
        <w:t> </w:t>
      </w:r>
      <w:r>
        <w:rPr>
          <w:color w:val="231F20"/>
        </w:rPr>
        <w:t>следующего</w:t>
      </w:r>
      <w:r>
        <w:rPr>
          <w:color w:val="231F20"/>
          <w:spacing w:val="5"/>
        </w:rPr>
        <w:t> </w:t>
      </w:r>
      <w:r>
        <w:rPr>
          <w:color w:val="231F20"/>
        </w:rPr>
        <w:t>содержания:</w:t>
      </w:r>
    </w:p>
    <w:p>
      <w:pPr>
        <w:spacing w:after="0" w:line="264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2"/>
        <w:ind w:left="0"/>
        <w:rPr>
          <w:sz w:val="24"/>
        </w:rPr>
      </w:pPr>
    </w:p>
    <w:p>
      <w:pPr>
        <w:pStyle w:val="BodyText"/>
        <w:ind w:left="355"/>
      </w:pPr>
      <w:r>
        <w:rPr/>
        <w:drawing>
          <wp:inline distT="0" distB="0" distL="0" distR="0">
            <wp:extent cx="3543292" cy="2331720"/>
            <wp:effectExtent l="0" t="0" r="0" b="0"/>
            <wp:docPr id="237" name="image14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8" name="image144.jpeg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43292" cy="2331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spacing w:before="118"/>
        <w:ind w:left="833" w:right="1051" w:firstLine="0"/>
        <w:jc w:val="center"/>
        <w:rPr>
          <w:sz w:val="18"/>
        </w:rPr>
      </w:pPr>
      <w:r>
        <w:rPr>
          <w:color w:val="231F20"/>
          <w:spacing w:val="-1"/>
          <w:sz w:val="18"/>
        </w:rPr>
        <w:t>Рис. 2.</w:t>
      </w:r>
      <w:r>
        <w:rPr>
          <w:color w:val="231F20"/>
          <w:spacing w:val="-15"/>
          <w:sz w:val="18"/>
        </w:rPr>
        <w:t> </w:t>
      </w:r>
      <w:r>
        <w:rPr>
          <w:color w:val="231F20"/>
          <w:spacing w:val="-1"/>
          <w:sz w:val="18"/>
        </w:rPr>
        <w:t>Предлагаемая</w:t>
      </w:r>
      <w:r>
        <w:rPr>
          <w:color w:val="231F20"/>
          <w:spacing w:val="-15"/>
          <w:sz w:val="18"/>
        </w:rPr>
        <w:t> </w:t>
      </w:r>
      <w:r>
        <w:rPr>
          <w:color w:val="231F20"/>
          <w:spacing w:val="-1"/>
          <w:sz w:val="18"/>
        </w:rPr>
        <w:t>схема</w:t>
      </w:r>
      <w:r>
        <w:rPr>
          <w:color w:val="231F20"/>
          <w:spacing w:val="-17"/>
          <w:sz w:val="18"/>
        </w:rPr>
        <w:t> </w:t>
      </w:r>
      <w:r>
        <w:rPr>
          <w:color w:val="231F20"/>
          <w:sz w:val="18"/>
        </w:rPr>
        <w:t>по</w:t>
      </w:r>
      <w:r>
        <w:rPr>
          <w:color w:val="231F20"/>
          <w:spacing w:val="-17"/>
          <w:sz w:val="18"/>
        </w:rPr>
        <w:t> </w:t>
      </w:r>
      <w:r>
        <w:rPr>
          <w:color w:val="231F20"/>
          <w:sz w:val="18"/>
        </w:rPr>
        <w:t>сбору</w:t>
      </w:r>
    </w:p>
    <w:p>
      <w:pPr>
        <w:spacing w:before="9"/>
        <w:ind w:left="834" w:right="1051" w:firstLine="0"/>
        <w:jc w:val="center"/>
        <w:rPr>
          <w:sz w:val="18"/>
        </w:rPr>
      </w:pPr>
      <w:r>
        <w:rPr>
          <w:color w:val="231F20"/>
          <w:spacing w:val="-1"/>
          <w:sz w:val="18"/>
        </w:rPr>
        <w:t>и</w:t>
      </w:r>
      <w:r>
        <w:rPr>
          <w:color w:val="231F20"/>
          <w:spacing w:val="-13"/>
          <w:sz w:val="18"/>
        </w:rPr>
        <w:t> </w:t>
      </w:r>
      <w:r>
        <w:rPr>
          <w:color w:val="231F20"/>
          <w:spacing w:val="-1"/>
          <w:sz w:val="18"/>
        </w:rPr>
        <w:t>передачи</w:t>
      </w:r>
      <w:r>
        <w:rPr>
          <w:color w:val="231F20"/>
          <w:spacing w:val="-15"/>
          <w:sz w:val="18"/>
        </w:rPr>
        <w:t> </w:t>
      </w:r>
      <w:r>
        <w:rPr>
          <w:color w:val="231F20"/>
          <w:spacing w:val="-1"/>
          <w:sz w:val="18"/>
        </w:rPr>
        <w:t>информации</w:t>
      </w:r>
      <w:r>
        <w:rPr>
          <w:color w:val="231F20"/>
          <w:spacing w:val="-15"/>
          <w:sz w:val="18"/>
        </w:rPr>
        <w:t> </w:t>
      </w:r>
      <w:r>
        <w:rPr>
          <w:color w:val="231F20"/>
          <w:spacing w:val="-1"/>
          <w:sz w:val="18"/>
        </w:rPr>
        <w:t>об</w:t>
      </w:r>
      <w:r>
        <w:rPr>
          <w:color w:val="231F20"/>
          <w:spacing w:val="-15"/>
          <w:sz w:val="18"/>
        </w:rPr>
        <w:t> </w:t>
      </w:r>
      <w:r>
        <w:rPr>
          <w:color w:val="231F20"/>
          <w:spacing w:val="-1"/>
          <w:sz w:val="18"/>
        </w:rPr>
        <w:t>уровне</w:t>
      </w:r>
      <w:r>
        <w:rPr>
          <w:color w:val="231F20"/>
          <w:sz w:val="18"/>
        </w:rPr>
        <w:t> </w:t>
      </w:r>
      <w:r>
        <w:rPr>
          <w:color w:val="231F20"/>
          <w:spacing w:val="-1"/>
          <w:sz w:val="18"/>
        </w:rPr>
        <w:t>износа</w:t>
      </w:r>
      <w:r>
        <w:rPr>
          <w:color w:val="231F20"/>
          <w:sz w:val="18"/>
        </w:rPr>
        <w:t> </w:t>
      </w:r>
      <w:r>
        <w:rPr>
          <w:color w:val="231F20"/>
          <w:spacing w:val="-1"/>
          <w:sz w:val="18"/>
        </w:rPr>
        <w:t>масла</w:t>
      </w:r>
    </w:p>
    <w:p>
      <w:pPr>
        <w:pStyle w:val="BodyText"/>
        <w:spacing w:before="1"/>
        <w:ind w:left="0"/>
      </w:pPr>
    </w:p>
    <w:p>
      <w:pPr>
        <w:pStyle w:val="BodyText"/>
        <w:ind w:right="373" w:firstLine="396"/>
        <w:jc w:val="both"/>
      </w:pPr>
      <w:r>
        <w:rPr>
          <w:color w:val="231F20"/>
          <w:w w:val="105"/>
        </w:rPr>
        <w:t>На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основе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устройств,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включённых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данную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цепь,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предполага-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ется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возможным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постоянный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мониторинг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состояния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задействован-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ных элементов, связей внутри цепи и, соответственно, получения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сигналов об отличии критериев от заданных значений. Основным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модулем обработки информации в данном случае будет являться за-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программированный </w:t>
      </w:r>
      <w:r>
        <w:rPr>
          <w:color w:val="231F20"/>
          <w:spacing w:val="-1"/>
        </w:rPr>
        <w:t>контролер, в данном случае это контроллер AL2-</w:t>
      </w:r>
      <w:r>
        <w:rPr>
          <w:color w:val="231F20"/>
          <w:spacing w:val="-47"/>
        </w:rPr>
        <w:t> </w:t>
      </w:r>
      <w:r>
        <w:rPr>
          <w:color w:val="231F20"/>
        </w:rPr>
        <w:t>10MR-D Mitsubishi. Благодаря заданному алгоритму с его помощью</w:t>
      </w:r>
      <w:r>
        <w:rPr>
          <w:color w:val="231F20"/>
          <w:spacing w:val="1"/>
        </w:rPr>
        <w:t> </w:t>
      </w:r>
      <w:r>
        <w:rPr>
          <w:color w:val="231F20"/>
        </w:rPr>
        <w:t>сигнал будет поступать с устройства на ПК АТП, где личный состав</w:t>
      </w:r>
      <w:r>
        <w:rPr>
          <w:color w:val="231F20"/>
          <w:spacing w:val="1"/>
        </w:rPr>
        <w:t> </w:t>
      </w:r>
      <w:r>
        <w:rPr>
          <w:color w:val="231F20"/>
        </w:rPr>
        <w:t>предприятия</w:t>
      </w:r>
      <w:r>
        <w:rPr>
          <w:color w:val="231F20"/>
          <w:spacing w:val="7"/>
        </w:rPr>
        <w:t> </w:t>
      </w:r>
      <w:r>
        <w:rPr>
          <w:color w:val="231F20"/>
        </w:rPr>
        <w:t>будет</w:t>
      </w:r>
      <w:r>
        <w:rPr>
          <w:color w:val="231F20"/>
          <w:spacing w:val="7"/>
        </w:rPr>
        <w:t> </w:t>
      </w:r>
      <w:r>
        <w:rPr>
          <w:color w:val="231F20"/>
        </w:rPr>
        <w:t>контролировать</w:t>
      </w:r>
      <w:r>
        <w:rPr>
          <w:color w:val="231F20"/>
          <w:spacing w:val="8"/>
        </w:rPr>
        <w:t> </w:t>
      </w:r>
      <w:r>
        <w:rPr>
          <w:color w:val="231F20"/>
        </w:rPr>
        <w:t>транспорт</w:t>
      </w:r>
      <w:r>
        <w:rPr>
          <w:color w:val="231F20"/>
          <w:spacing w:val="7"/>
        </w:rPr>
        <w:t> </w:t>
      </w:r>
      <w:r>
        <w:rPr>
          <w:color w:val="231F20"/>
        </w:rPr>
        <w:t>и</w:t>
      </w:r>
      <w:r>
        <w:rPr>
          <w:color w:val="231F20"/>
          <w:spacing w:val="8"/>
        </w:rPr>
        <w:t> </w:t>
      </w:r>
      <w:r>
        <w:rPr>
          <w:color w:val="231F20"/>
        </w:rPr>
        <w:t>принимать</w:t>
      </w:r>
      <w:r>
        <w:rPr>
          <w:color w:val="231F20"/>
          <w:spacing w:val="7"/>
        </w:rPr>
        <w:t> </w:t>
      </w:r>
      <w:r>
        <w:rPr>
          <w:color w:val="231F20"/>
        </w:rPr>
        <w:t>решение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о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техническом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обслуживании.</w:t>
      </w:r>
    </w:p>
    <w:p>
      <w:pPr>
        <w:spacing w:line="201" w:lineRule="exact" w:before="175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65"/>
        </w:numPr>
        <w:tabs>
          <w:tab w:pos="740" w:val="left" w:leader="none"/>
        </w:tabs>
        <w:spacing w:line="228" w:lineRule="auto" w:before="3" w:after="0"/>
        <w:ind w:left="158" w:right="377" w:firstLine="396"/>
        <w:jc w:val="both"/>
        <w:rPr>
          <w:sz w:val="18"/>
        </w:rPr>
      </w:pPr>
      <w:r>
        <w:rPr>
          <w:color w:val="231F20"/>
          <w:sz w:val="18"/>
        </w:rPr>
        <w:t>Барашков И.В. Бригадная организация технического обслуживания и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ремонта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автомобилей.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М.: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Транспорт,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1988.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46-53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65"/>
        </w:numPr>
        <w:tabs>
          <w:tab w:pos="740" w:val="left" w:leader="none"/>
        </w:tabs>
        <w:spacing w:line="228" w:lineRule="auto" w:before="0" w:after="0"/>
        <w:ind w:left="158" w:right="376" w:firstLine="396"/>
        <w:jc w:val="both"/>
        <w:rPr>
          <w:sz w:val="18"/>
        </w:rPr>
      </w:pPr>
      <w:r>
        <w:rPr>
          <w:color w:val="231F20"/>
          <w:sz w:val="18"/>
        </w:rPr>
        <w:t>Кузнецов Е. С. Техническая эксплуатация автомобилей. Учебник для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ВУЗов. 4-ое изд., перераб. и дополн. / Е. С. Кузнецов, А. П. Болдин, В. М. Власов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др. – М.: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Наука, 2001.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535с.</w:t>
      </w:r>
    </w:p>
    <w:p>
      <w:pPr>
        <w:pStyle w:val="ListParagraph"/>
        <w:numPr>
          <w:ilvl w:val="0"/>
          <w:numId w:val="65"/>
        </w:numPr>
        <w:tabs>
          <w:tab w:pos="749" w:val="left" w:leader="none"/>
        </w:tabs>
        <w:spacing w:line="191" w:lineRule="exact" w:before="0" w:after="0"/>
        <w:ind w:left="748" w:right="0" w:hanging="194"/>
        <w:jc w:val="both"/>
        <w:rPr>
          <w:sz w:val="18"/>
        </w:rPr>
      </w:pPr>
      <w:r>
        <w:rPr>
          <w:color w:val="231F20"/>
          <w:w w:val="105"/>
          <w:sz w:val="18"/>
        </w:rPr>
        <w:t>Стуканов</w:t>
      </w:r>
      <w:r>
        <w:rPr>
          <w:color w:val="231F20"/>
          <w:spacing w:val="-3"/>
          <w:w w:val="105"/>
          <w:sz w:val="18"/>
        </w:rPr>
        <w:t> </w:t>
      </w:r>
      <w:r>
        <w:rPr>
          <w:color w:val="231F20"/>
          <w:w w:val="105"/>
          <w:sz w:val="18"/>
        </w:rPr>
        <w:t>В.А.</w:t>
      </w:r>
      <w:r>
        <w:rPr>
          <w:color w:val="231F20"/>
          <w:spacing w:val="-3"/>
          <w:w w:val="105"/>
          <w:sz w:val="18"/>
        </w:rPr>
        <w:t> </w:t>
      </w:r>
      <w:r>
        <w:rPr>
          <w:color w:val="231F20"/>
          <w:w w:val="105"/>
          <w:sz w:val="18"/>
        </w:rPr>
        <w:t>Устройство</w:t>
      </w:r>
      <w:r>
        <w:rPr>
          <w:color w:val="231F20"/>
          <w:spacing w:val="-3"/>
          <w:w w:val="105"/>
          <w:sz w:val="18"/>
        </w:rPr>
        <w:t> </w:t>
      </w:r>
      <w:r>
        <w:rPr>
          <w:color w:val="231F20"/>
          <w:w w:val="105"/>
          <w:sz w:val="18"/>
        </w:rPr>
        <w:t>автомобилей:</w:t>
      </w:r>
      <w:r>
        <w:rPr>
          <w:color w:val="231F20"/>
          <w:spacing w:val="-2"/>
          <w:w w:val="105"/>
          <w:sz w:val="18"/>
        </w:rPr>
        <w:t> </w:t>
      </w:r>
      <w:r>
        <w:rPr>
          <w:color w:val="231F20"/>
          <w:w w:val="105"/>
          <w:sz w:val="18"/>
        </w:rPr>
        <w:t>учебное</w:t>
      </w:r>
      <w:r>
        <w:rPr>
          <w:color w:val="231F20"/>
          <w:spacing w:val="-3"/>
          <w:w w:val="105"/>
          <w:sz w:val="18"/>
        </w:rPr>
        <w:t> </w:t>
      </w:r>
      <w:r>
        <w:rPr>
          <w:color w:val="231F20"/>
          <w:w w:val="105"/>
          <w:sz w:val="18"/>
        </w:rPr>
        <w:t>пособие/</w:t>
      </w:r>
      <w:r>
        <w:rPr>
          <w:color w:val="231F20"/>
          <w:spacing w:val="-3"/>
          <w:w w:val="105"/>
          <w:sz w:val="18"/>
        </w:rPr>
        <w:t> </w:t>
      </w:r>
      <w:r>
        <w:rPr>
          <w:color w:val="231F20"/>
          <w:w w:val="105"/>
          <w:sz w:val="18"/>
        </w:rPr>
        <w:t>М.:</w:t>
      </w:r>
      <w:r>
        <w:rPr>
          <w:color w:val="231F20"/>
          <w:spacing w:val="-3"/>
          <w:w w:val="105"/>
          <w:sz w:val="18"/>
        </w:rPr>
        <w:t> </w:t>
      </w:r>
      <w:r>
        <w:rPr>
          <w:color w:val="231F20"/>
          <w:w w:val="105"/>
          <w:sz w:val="18"/>
        </w:rPr>
        <w:t>ИД</w:t>
      </w:r>
    </w:p>
    <w:p>
      <w:pPr>
        <w:spacing w:line="196" w:lineRule="exact" w:before="0"/>
        <w:ind w:left="158" w:right="0" w:firstLine="0"/>
        <w:jc w:val="both"/>
        <w:rPr>
          <w:sz w:val="18"/>
        </w:rPr>
      </w:pPr>
      <w:r>
        <w:rPr>
          <w:color w:val="231F20"/>
          <w:sz w:val="18"/>
        </w:rPr>
        <w:t>«Форум»: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ИНФРА-М,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2015.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423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65"/>
        </w:numPr>
        <w:tabs>
          <w:tab w:pos="735" w:val="left" w:leader="none"/>
        </w:tabs>
        <w:spacing w:line="228" w:lineRule="auto" w:before="2" w:after="0"/>
        <w:ind w:left="158" w:right="376" w:firstLine="396"/>
        <w:jc w:val="both"/>
        <w:rPr>
          <w:sz w:val="18"/>
        </w:rPr>
      </w:pPr>
      <w:r>
        <w:rPr>
          <w:color w:val="231F20"/>
          <w:sz w:val="18"/>
        </w:rPr>
        <w:t>Труханович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Л.В.,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Щур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Д.Л.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Автотранспортные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организации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подраз-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деления. М.: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«Финпресс», 2008. 37 с.</w:t>
      </w:r>
    </w:p>
    <w:p>
      <w:pPr>
        <w:spacing w:after="0" w:line="228" w:lineRule="auto"/>
        <w:jc w:val="both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9" w:after="1"/>
        <w:ind w:left="0"/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45"/>
        <w:gridCol w:w="2809"/>
      </w:tblGrid>
      <w:tr>
        <w:trPr>
          <w:trHeight w:val="1282" w:hRule="atLeast"/>
        </w:trPr>
        <w:tc>
          <w:tcPr>
            <w:tcW w:w="3245" w:type="dxa"/>
          </w:tcPr>
          <w:p>
            <w:pPr>
              <w:pStyle w:val="TableParagraph"/>
              <w:spacing w:line="199" w:lineRule="exact" w:before="0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УДК</w:t>
            </w:r>
            <w:r>
              <w:rPr>
                <w:b/>
                <w:color w:val="231F20"/>
                <w:spacing w:val="-9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629.3.081.3</w:t>
            </w:r>
          </w:p>
          <w:p>
            <w:pPr>
              <w:pStyle w:val="TableParagraph"/>
              <w:spacing w:line="249" w:lineRule="auto" w:before="9"/>
              <w:ind w:left="50" w:right="934"/>
              <w:rPr>
                <w:sz w:val="18"/>
              </w:rPr>
            </w:pPr>
            <w:r>
              <w:rPr>
                <w:i/>
                <w:color w:val="231F20"/>
                <w:spacing w:val="-1"/>
                <w:sz w:val="18"/>
              </w:rPr>
              <w:t>Никита</w:t>
            </w:r>
            <w:r>
              <w:rPr>
                <w:i/>
                <w:color w:val="231F20"/>
                <w:spacing w:val="-10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Леонидович</w:t>
            </w:r>
            <w:r>
              <w:rPr>
                <w:i/>
                <w:color w:val="231F20"/>
                <w:spacing w:val="-10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Гордеев</w:t>
            </w:r>
            <w:r>
              <w:rPr>
                <w:color w:val="231F20"/>
                <w:sz w:val="18"/>
              </w:rPr>
              <w:t>,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магистр</w:t>
            </w:r>
          </w:p>
          <w:p>
            <w:pPr>
              <w:pStyle w:val="TableParagraph"/>
              <w:spacing w:line="249" w:lineRule="auto" w:before="1"/>
              <w:ind w:left="50" w:right="116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(Санкт-Петербургский государственный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архитектурно-строительный</w:t>
            </w:r>
            <w:r>
              <w:rPr>
                <w:color w:val="231F20"/>
                <w:spacing w:val="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университет)</w:t>
            </w:r>
          </w:p>
          <w:p>
            <w:pPr>
              <w:pStyle w:val="TableParagraph"/>
              <w:spacing w:line="190" w:lineRule="exact" w:before="2"/>
              <w:ind w:left="50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4"/>
                <w:w w:val="95"/>
                <w:sz w:val="18"/>
              </w:rPr>
              <w:t> </w:t>
            </w:r>
            <w:hyperlink r:id="rId253">
              <w:r>
                <w:rPr>
                  <w:i/>
                  <w:color w:val="231F20"/>
                  <w:w w:val="95"/>
                  <w:sz w:val="18"/>
                </w:rPr>
                <w:t>gor</w:t>
              </w:r>
            </w:hyperlink>
            <w:hyperlink r:id="rId254">
              <w:r>
                <w:rPr>
                  <w:i/>
                  <w:color w:val="231F20"/>
                  <w:w w:val="95"/>
                  <w:sz w:val="18"/>
                </w:rPr>
                <w:t>deevnikita13@yahoo.com</w:t>
              </w:r>
            </w:hyperlink>
          </w:p>
        </w:tc>
        <w:tc>
          <w:tcPr>
            <w:tcW w:w="2809" w:type="dxa"/>
          </w:tcPr>
          <w:p>
            <w:pPr>
              <w:pStyle w:val="TableParagraph"/>
              <w:spacing w:before="4"/>
              <w:rPr>
                <w:sz w:val="18"/>
              </w:rPr>
            </w:pPr>
          </w:p>
          <w:p>
            <w:pPr>
              <w:pStyle w:val="TableParagraph"/>
              <w:spacing w:before="0"/>
              <w:ind w:right="49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Nikita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Leonidovich,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Gordeev</w:t>
            </w:r>
          </w:p>
          <w:p>
            <w:pPr>
              <w:pStyle w:val="TableParagraph"/>
              <w:spacing w:line="249" w:lineRule="auto" w:before="9"/>
              <w:ind w:left="428" w:right="49" w:firstLine="1872"/>
              <w:jc w:val="righ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master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                          </w:t>
            </w:r>
            <w:r>
              <w:rPr>
                <w:color w:val="231F20"/>
                <w:spacing w:val="26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(Saint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Petersburg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State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University</w:t>
            </w:r>
          </w:p>
          <w:p>
            <w:pPr>
              <w:pStyle w:val="TableParagraph"/>
              <w:spacing w:before="1"/>
              <w:ind w:right="49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of</w:t>
            </w:r>
            <w:r>
              <w:rPr>
                <w:color w:val="231F20"/>
                <w:spacing w:val="-1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Architecture</w:t>
            </w:r>
            <w:r>
              <w:rPr>
                <w:color w:val="231F20"/>
                <w:w w:val="95"/>
                <w:sz w:val="18"/>
              </w:rPr>
              <w:t> and Civil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Engineering)</w:t>
            </w:r>
          </w:p>
          <w:p>
            <w:pPr>
              <w:pStyle w:val="TableParagraph"/>
              <w:spacing w:line="187" w:lineRule="exact" w:before="9"/>
              <w:ind w:right="48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hyperlink r:id="rId253">
              <w:r>
                <w:rPr>
                  <w:i/>
                  <w:color w:val="231F20"/>
                  <w:w w:val="95"/>
                  <w:sz w:val="18"/>
                </w:rPr>
                <w:t>gor</w:t>
              </w:r>
            </w:hyperlink>
            <w:hyperlink r:id="rId254">
              <w:r>
                <w:rPr>
                  <w:i/>
                  <w:color w:val="231F20"/>
                  <w:w w:val="95"/>
                  <w:sz w:val="18"/>
                </w:rPr>
                <w:t>deevnikita13@yahoo.com</w:t>
              </w:r>
            </w:hyperlink>
          </w:p>
        </w:tc>
      </w:tr>
    </w:tbl>
    <w:p>
      <w:pPr>
        <w:pStyle w:val="BodyText"/>
        <w:spacing w:before="4"/>
        <w:ind w:left="0"/>
        <w:rPr>
          <w:sz w:val="21"/>
        </w:rPr>
      </w:pPr>
    </w:p>
    <w:p>
      <w:pPr>
        <w:pStyle w:val="Heading2"/>
        <w:spacing w:line="249" w:lineRule="auto"/>
        <w:ind w:left="824" w:right="1042" w:hanging="1"/>
      </w:pPr>
      <w:r>
        <w:rPr>
          <w:color w:val="231F20"/>
        </w:rPr>
        <w:t>ИССЛЕДОВАНИЕ ВОЗМОЖНОСТЕЙ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ПРИМЕНЕНИЯ</w:t>
      </w:r>
      <w:r>
        <w:rPr>
          <w:color w:val="231F20"/>
          <w:spacing w:val="-13"/>
        </w:rPr>
        <w:t> </w:t>
      </w:r>
      <w:r>
        <w:rPr>
          <w:color w:val="231F20"/>
        </w:rPr>
        <w:t>ТЕХНОЛОГИЙ</w:t>
      </w:r>
      <w:r>
        <w:rPr>
          <w:color w:val="231F20"/>
          <w:spacing w:val="-13"/>
        </w:rPr>
        <w:t> </w:t>
      </w:r>
      <w:r>
        <w:rPr>
          <w:color w:val="231F20"/>
        </w:rPr>
        <w:t>3D</w:t>
      </w:r>
      <w:r>
        <w:rPr>
          <w:color w:val="231F20"/>
          <w:spacing w:val="-12"/>
        </w:rPr>
        <w:t> </w:t>
      </w:r>
      <w:r>
        <w:rPr>
          <w:color w:val="231F20"/>
        </w:rPr>
        <w:t>ПЕЧАТИ</w:t>
      </w:r>
    </w:p>
    <w:p>
      <w:pPr>
        <w:spacing w:line="249" w:lineRule="auto" w:before="2"/>
        <w:ind w:left="140" w:right="359" w:firstLine="0"/>
        <w:jc w:val="center"/>
        <w:rPr>
          <w:b/>
          <w:sz w:val="22"/>
        </w:rPr>
      </w:pPr>
      <w:r>
        <w:rPr>
          <w:b/>
          <w:color w:val="231F20"/>
          <w:sz w:val="22"/>
        </w:rPr>
        <w:t>В</w:t>
      </w:r>
      <w:r>
        <w:rPr>
          <w:b/>
          <w:color w:val="231F20"/>
          <w:spacing w:val="-13"/>
          <w:sz w:val="22"/>
        </w:rPr>
        <w:t> </w:t>
      </w:r>
      <w:r>
        <w:rPr>
          <w:b/>
          <w:color w:val="231F20"/>
          <w:sz w:val="22"/>
        </w:rPr>
        <w:t>ОБЛАСТИ</w:t>
      </w:r>
      <w:r>
        <w:rPr>
          <w:b/>
          <w:color w:val="231F20"/>
          <w:spacing w:val="-13"/>
          <w:sz w:val="22"/>
        </w:rPr>
        <w:t> </w:t>
      </w:r>
      <w:r>
        <w:rPr>
          <w:b/>
          <w:color w:val="231F20"/>
          <w:sz w:val="22"/>
        </w:rPr>
        <w:t>ТО</w:t>
      </w:r>
      <w:r>
        <w:rPr>
          <w:b/>
          <w:color w:val="231F20"/>
          <w:spacing w:val="-12"/>
          <w:sz w:val="22"/>
        </w:rPr>
        <w:t> </w:t>
      </w:r>
      <w:r>
        <w:rPr>
          <w:b/>
          <w:color w:val="231F20"/>
          <w:sz w:val="22"/>
        </w:rPr>
        <w:t>И</w:t>
      </w:r>
      <w:r>
        <w:rPr>
          <w:b/>
          <w:color w:val="231F20"/>
          <w:spacing w:val="-13"/>
          <w:sz w:val="22"/>
        </w:rPr>
        <w:t> </w:t>
      </w:r>
      <w:r>
        <w:rPr>
          <w:b/>
          <w:color w:val="231F20"/>
          <w:sz w:val="22"/>
        </w:rPr>
        <w:t>Р.</w:t>
      </w:r>
      <w:r>
        <w:rPr>
          <w:b/>
          <w:color w:val="231F20"/>
          <w:spacing w:val="-12"/>
          <w:sz w:val="22"/>
        </w:rPr>
        <w:t> </w:t>
      </w:r>
      <w:r>
        <w:rPr>
          <w:b/>
          <w:color w:val="231F20"/>
          <w:sz w:val="22"/>
        </w:rPr>
        <w:t>ФАКТОРЫ,</w:t>
      </w:r>
      <w:r>
        <w:rPr>
          <w:b/>
          <w:color w:val="231F20"/>
          <w:spacing w:val="-12"/>
          <w:sz w:val="22"/>
        </w:rPr>
        <w:t> </w:t>
      </w:r>
      <w:r>
        <w:rPr>
          <w:b/>
          <w:color w:val="231F20"/>
          <w:sz w:val="22"/>
        </w:rPr>
        <w:t>ОПРЕДЕЛЯЮЩИЕ</w:t>
      </w:r>
      <w:r>
        <w:rPr>
          <w:b/>
          <w:color w:val="231F20"/>
          <w:spacing w:val="-52"/>
          <w:sz w:val="22"/>
        </w:rPr>
        <w:t> </w:t>
      </w:r>
      <w:r>
        <w:rPr>
          <w:b/>
          <w:color w:val="231F20"/>
          <w:sz w:val="22"/>
        </w:rPr>
        <w:t>ДАЛЬНЕЙШЕЕ</w:t>
      </w:r>
      <w:r>
        <w:rPr>
          <w:b/>
          <w:color w:val="231F20"/>
          <w:spacing w:val="-3"/>
          <w:sz w:val="22"/>
        </w:rPr>
        <w:t> </w:t>
      </w:r>
      <w:r>
        <w:rPr>
          <w:b/>
          <w:color w:val="231F20"/>
          <w:sz w:val="22"/>
        </w:rPr>
        <w:t>РАЗВИТИЕ</w:t>
      </w:r>
      <w:r>
        <w:rPr>
          <w:b/>
          <w:color w:val="231F20"/>
          <w:spacing w:val="-3"/>
          <w:sz w:val="22"/>
        </w:rPr>
        <w:t> </w:t>
      </w:r>
      <w:r>
        <w:rPr>
          <w:b/>
          <w:color w:val="231F20"/>
          <w:sz w:val="22"/>
        </w:rPr>
        <w:t>ТЕХНОЛОГИЙ</w:t>
      </w:r>
    </w:p>
    <w:p>
      <w:pPr>
        <w:pStyle w:val="BodyText"/>
        <w:spacing w:before="9"/>
        <w:ind w:left="0"/>
        <w:rPr>
          <w:b/>
          <w:sz w:val="24"/>
        </w:rPr>
      </w:pPr>
    </w:p>
    <w:p>
      <w:pPr>
        <w:pStyle w:val="Heading3"/>
        <w:spacing w:line="249" w:lineRule="auto"/>
        <w:ind w:left="383" w:right="597" w:firstLine="3"/>
      </w:pPr>
      <w:r>
        <w:rPr>
          <w:color w:val="231F20"/>
        </w:rPr>
        <w:t>ANALYSIS OF POSSIBLE 3D PRINTING TECHNOLOGY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APPLICATIONS IN CAR MAINTENANCE AND </w:t>
      </w:r>
      <w:r>
        <w:rPr>
          <w:color w:val="231F20"/>
          <w:spacing w:val="-1"/>
        </w:rPr>
        <w:t>REPAIR.</w:t>
      </w:r>
      <w:r>
        <w:rPr>
          <w:color w:val="231F20"/>
        </w:rPr>
        <w:t> </w:t>
      </w:r>
      <w:r>
        <w:rPr>
          <w:color w:val="231F20"/>
          <w:spacing w:val="-1"/>
        </w:rPr>
        <w:t>FACTORS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THAT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DETERMINE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FURURE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DEVELOPMENT</w:t>
      </w:r>
      <w:r>
        <w:rPr>
          <w:color w:val="231F20"/>
          <w:spacing w:val="-52"/>
        </w:rPr>
        <w:t> </w:t>
      </w:r>
      <w:r>
        <w:rPr>
          <w:color w:val="231F20"/>
        </w:rPr>
        <w:t>OF</w:t>
      </w:r>
      <w:r>
        <w:rPr>
          <w:color w:val="231F20"/>
          <w:spacing w:val="-5"/>
        </w:rPr>
        <w:t> </w:t>
      </w:r>
      <w:r>
        <w:rPr>
          <w:color w:val="231F20"/>
        </w:rPr>
        <w:t>TECHNOLOGIES</w:t>
      </w:r>
    </w:p>
    <w:p>
      <w:pPr>
        <w:pStyle w:val="BodyText"/>
        <w:spacing w:before="4"/>
        <w:ind w:left="0"/>
        <w:rPr>
          <w:sz w:val="24"/>
        </w:rPr>
      </w:pPr>
    </w:p>
    <w:p>
      <w:pPr>
        <w:spacing w:line="254" w:lineRule="auto" w:before="1"/>
        <w:ind w:left="158" w:right="377" w:firstLine="396"/>
        <w:jc w:val="both"/>
        <w:rPr>
          <w:sz w:val="18"/>
        </w:rPr>
      </w:pPr>
      <w:r>
        <w:rPr>
          <w:color w:val="231F20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статье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изложены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факторы,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определяющие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дальнейшее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развитие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вне-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дрения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технологий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3D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печати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области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технического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обслуживания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ремон-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та автомобилей. Проведен анализ состояния условий применения техноло-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гии: тенденции развития материалов, пригодных для использования, методы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печати,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объемы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возможного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производства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характеристика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изделий,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получа-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емых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путем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3D печати.</w:t>
      </w:r>
    </w:p>
    <w:p>
      <w:pPr>
        <w:spacing w:before="3"/>
        <w:ind w:left="555" w:right="0" w:firstLine="0"/>
        <w:jc w:val="both"/>
        <w:rPr>
          <w:sz w:val="18"/>
        </w:rPr>
      </w:pPr>
      <w:r>
        <w:rPr>
          <w:i/>
          <w:color w:val="231F20"/>
          <w:sz w:val="18"/>
        </w:rPr>
        <w:t>Ключевые</w:t>
      </w:r>
      <w:r>
        <w:rPr>
          <w:i/>
          <w:color w:val="231F20"/>
          <w:spacing w:val="-6"/>
          <w:sz w:val="18"/>
        </w:rPr>
        <w:t> </w:t>
      </w:r>
      <w:r>
        <w:rPr>
          <w:i/>
          <w:color w:val="231F20"/>
          <w:sz w:val="18"/>
        </w:rPr>
        <w:t>слова</w:t>
      </w:r>
      <w:r>
        <w:rPr>
          <w:color w:val="231F20"/>
          <w:sz w:val="18"/>
        </w:rPr>
        <w:t>: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АТ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аддитивные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технологии.</w:t>
      </w:r>
    </w:p>
    <w:p>
      <w:pPr>
        <w:pStyle w:val="BodyText"/>
        <w:spacing w:before="3"/>
        <w:ind w:left="0"/>
      </w:pPr>
    </w:p>
    <w:p>
      <w:pPr>
        <w:spacing w:line="254" w:lineRule="auto" w:before="0"/>
        <w:ind w:left="158" w:right="373" w:firstLine="396"/>
        <w:jc w:val="both"/>
        <w:rPr>
          <w:sz w:val="18"/>
        </w:rPr>
      </w:pPr>
      <w:r>
        <w:rPr>
          <w:color w:val="231F20"/>
          <w:sz w:val="18"/>
        </w:rPr>
        <w:t>In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article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describes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factors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that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determine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further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development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implementation of 3D printing technologies in the field of car maintenance and re-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pair. The analysis of the conditions of technology application is carried out: devel-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opment trends of materials suitable for use, printing methods, volumes of possible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production and characteristics of products obtained by 3D printing.</w:t>
      </w:r>
    </w:p>
    <w:p>
      <w:pPr>
        <w:spacing w:before="3"/>
        <w:ind w:left="555" w:right="0" w:firstLine="0"/>
        <w:jc w:val="both"/>
        <w:rPr>
          <w:sz w:val="18"/>
        </w:rPr>
      </w:pPr>
      <w:r>
        <w:rPr>
          <w:i/>
          <w:color w:val="231F20"/>
          <w:sz w:val="18"/>
        </w:rPr>
        <w:t>Keywords</w:t>
      </w:r>
      <w:r>
        <w:rPr>
          <w:color w:val="231F20"/>
          <w:sz w:val="18"/>
        </w:rPr>
        <w:t>:</w:t>
      </w:r>
      <w:r>
        <w:rPr>
          <w:color w:val="231F20"/>
          <w:spacing w:val="-12"/>
          <w:sz w:val="18"/>
        </w:rPr>
        <w:t> </w:t>
      </w:r>
      <w:r>
        <w:rPr>
          <w:color w:val="231F20"/>
          <w:sz w:val="18"/>
        </w:rPr>
        <w:t>AM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addictive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manufacturing.</w:t>
      </w:r>
    </w:p>
    <w:p>
      <w:pPr>
        <w:pStyle w:val="BodyText"/>
        <w:spacing w:before="7"/>
        <w:ind w:left="0"/>
        <w:rPr>
          <w:sz w:val="21"/>
        </w:rPr>
      </w:pPr>
    </w:p>
    <w:p>
      <w:pPr>
        <w:pStyle w:val="BodyText"/>
        <w:spacing w:line="256" w:lineRule="auto"/>
        <w:ind w:right="375" w:firstLine="396"/>
        <w:jc w:val="both"/>
      </w:pPr>
      <w:r>
        <w:rPr>
          <w:color w:val="231F20"/>
        </w:rPr>
        <w:t>Успех будущего применения аддитивных технологий в области</w:t>
      </w:r>
      <w:r>
        <w:rPr>
          <w:color w:val="231F20"/>
          <w:spacing w:val="1"/>
        </w:rPr>
        <w:t> </w:t>
      </w:r>
      <w:r>
        <w:rPr>
          <w:color w:val="231F20"/>
        </w:rPr>
        <w:t>ТО и Р всецело зависит от того, как они будут развиваться в ближай-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шее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время.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Были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сформулированы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6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факторов,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которые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определят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дальнейшее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развитие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применение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технологий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будущем.</w:t>
      </w:r>
    </w:p>
    <w:p>
      <w:pPr>
        <w:pStyle w:val="ListParagraph"/>
        <w:numPr>
          <w:ilvl w:val="0"/>
          <w:numId w:val="66"/>
        </w:numPr>
        <w:tabs>
          <w:tab w:pos="749" w:val="left" w:leader="none"/>
        </w:tabs>
        <w:spacing w:line="240" w:lineRule="auto" w:before="4" w:after="0"/>
        <w:ind w:left="748" w:right="0" w:hanging="194"/>
        <w:jc w:val="both"/>
        <w:rPr>
          <w:sz w:val="20"/>
        </w:rPr>
      </w:pPr>
      <w:r>
        <w:rPr>
          <w:color w:val="231F20"/>
          <w:spacing w:val="-3"/>
          <w:sz w:val="20"/>
        </w:rPr>
        <w:t>Увеличение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3"/>
          <w:sz w:val="20"/>
        </w:rPr>
        <w:t>количества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3"/>
          <w:sz w:val="20"/>
        </w:rPr>
        <w:t>материалов,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3"/>
          <w:sz w:val="20"/>
        </w:rPr>
        <w:t>пригодных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3"/>
          <w:sz w:val="20"/>
        </w:rPr>
        <w:t>для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применения</w:t>
      </w:r>
    </w:p>
    <w:p>
      <w:pPr>
        <w:spacing w:after="0" w:line="240" w:lineRule="auto"/>
        <w:jc w:val="both"/>
        <w:rPr>
          <w:sz w:val="20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6" w:firstLine="396"/>
        <w:jc w:val="both"/>
      </w:pPr>
      <w:r>
        <w:rPr>
          <w:color w:val="231F20"/>
        </w:rPr>
        <w:t>Уже сегодня для печати могут быть применены различные мате-</w:t>
      </w:r>
      <w:r>
        <w:rPr>
          <w:color w:val="231F20"/>
          <w:spacing w:val="-47"/>
        </w:rPr>
        <w:t> </w:t>
      </w:r>
      <w:r>
        <w:rPr>
          <w:color w:val="231F20"/>
          <w:spacing w:val="-1"/>
        </w:rPr>
        <w:t>риалы,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расширяющие</w:t>
      </w:r>
      <w:r>
        <w:rPr>
          <w:color w:val="231F20"/>
          <w:spacing w:val="-11"/>
        </w:rPr>
        <w:t> </w:t>
      </w:r>
      <w:r>
        <w:rPr>
          <w:color w:val="231F20"/>
        </w:rPr>
        <w:t>сферу</w:t>
      </w:r>
      <w:r>
        <w:rPr>
          <w:color w:val="231F20"/>
          <w:spacing w:val="-11"/>
        </w:rPr>
        <w:t> </w:t>
      </w:r>
      <w:r>
        <w:rPr>
          <w:color w:val="231F20"/>
        </w:rPr>
        <w:t>применения</w:t>
      </w:r>
      <w:r>
        <w:rPr>
          <w:color w:val="231F20"/>
          <w:spacing w:val="-11"/>
        </w:rPr>
        <w:t> </w:t>
      </w:r>
      <w:r>
        <w:rPr>
          <w:color w:val="231F20"/>
        </w:rPr>
        <w:t>АТ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области</w:t>
      </w:r>
      <w:r>
        <w:rPr>
          <w:color w:val="231F20"/>
          <w:spacing w:val="-11"/>
        </w:rPr>
        <w:t> </w:t>
      </w:r>
      <w:r>
        <w:rPr>
          <w:color w:val="231F20"/>
        </w:rPr>
        <w:t>ТО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Р.</w:t>
      </w:r>
      <w:r>
        <w:rPr>
          <w:color w:val="231F20"/>
          <w:spacing w:val="-11"/>
        </w:rPr>
        <w:t> </w:t>
      </w:r>
      <w:r>
        <w:rPr>
          <w:color w:val="231F20"/>
        </w:rPr>
        <w:t>Однако</w:t>
      </w:r>
      <w:r>
        <w:rPr>
          <w:color w:val="231F20"/>
          <w:spacing w:val="-48"/>
        </w:rPr>
        <w:t> </w:t>
      </w:r>
      <w:r>
        <w:rPr>
          <w:color w:val="231F20"/>
        </w:rPr>
        <w:t>из-за специфики процессов к этим материалам применяются повы-</w:t>
      </w:r>
      <w:r>
        <w:rPr>
          <w:color w:val="231F20"/>
          <w:spacing w:val="1"/>
        </w:rPr>
        <w:t> </w:t>
      </w:r>
      <w:r>
        <w:rPr>
          <w:color w:val="231F20"/>
        </w:rPr>
        <w:t>шенные</w:t>
      </w:r>
      <w:r>
        <w:rPr>
          <w:color w:val="231F20"/>
          <w:spacing w:val="12"/>
        </w:rPr>
        <w:t> </w:t>
      </w:r>
      <w:r>
        <w:rPr>
          <w:color w:val="231F20"/>
        </w:rPr>
        <w:t>требования,</w:t>
      </w:r>
      <w:r>
        <w:rPr>
          <w:color w:val="231F20"/>
          <w:spacing w:val="13"/>
        </w:rPr>
        <w:t> </w:t>
      </w:r>
      <w:r>
        <w:rPr>
          <w:color w:val="231F20"/>
        </w:rPr>
        <w:t>что</w:t>
      </w:r>
      <w:r>
        <w:rPr>
          <w:color w:val="231F20"/>
          <w:spacing w:val="13"/>
        </w:rPr>
        <w:t> </w:t>
      </w:r>
      <w:r>
        <w:rPr>
          <w:color w:val="231F20"/>
        </w:rPr>
        <w:t>негативно</w:t>
      </w:r>
      <w:r>
        <w:rPr>
          <w:color w:val="231F20"/>
          <w:spacing w:val="12"/>
        </w:rPr>
        <w:t> </w:t>
      </w:r>
      <w:r>
        <w:rPr>
          <w:color w:val="231F20"/>
        </w:rPr>
        <w:t>сказывается</w:t>
      </w:r>
      <w:r>
        <w:rPr>
          <w:color w:val="231F20"/>
          <w:spacing w:val="13"/>
        </w:rPr>
        <w:t> </w:t>
      </w:r>
      <w:r>
        <w:rPr>
          <w:color w:val="231F20"/>
        </w:rPr>
        <w:t>на</w:t>
      </w:r>
      <w:r>
        <w:rPr>
          <w:color w:val="231F20"/>
          <w:spacing w:val="13"/>
        </w:rPr>
        <w:t> </w:t>
      </w:r>
      <w:r>
        <w:rPr>
          <w:color w:val="231F20"/>
        </w:rPr>
        <w:t>их</w:t>
      </w:r>
      <w:r>
        <w:rPr>
          <w:color w:val="231F20"/>
          <w:spacing w:val="12"/>
        </w:rPr>
        <w:t> </w:t>
      </w:r>
      <w:r>
        <w:rPr>
          <w:color w:val="231F20"/>
        </w:rPr>
        <w:t>стоимости.</w:t>
      </w:r>
    </w:p>
    <w:p>
      <w:pPr>
        <w:pStyle w:val="ListParagraph"/>
        <w:numPr>
          <w:ilvl w:val="0"/>
          <w:numId w:val="66"/>
        </w:numPr>
        <w:tabs>
          <w:tab w:pos="771" w:val="left" w:leader="none"/>
        </w:tabs>
        <w:spacing w:line="256" w:lineRule="auto" w:before="4" w:after="0"/>
        <w:ind w:left="158" w:right="376" w:firstLine="396"/>
        <w:jc w:val="both"/>
        <w:rPr>
          <w:sz w:val="20"/>
        </w:rPr>
      </w:pPr>
      <w:r>
        <w:rPr>
          <w:color w:val="231F20"/>
          <w:w w:val="105"/>
          <w:sz w:val="20"/>
        </w:rPr>
        <w:t>Улучшение качества и снижение требуемой постобработки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изделий</w:t>
      </w:r>
    </w:p>
    <w:p>
      <w:pPr>
        <w:pStyle w:val="BodyText"/>
        <w:spacing w:line="256" w:lineRule="auto" w:before="3"/>
        <w:ind w:right="375" w:firstLine="396"/>
        <w:jc w:val="both"/>
      </w:pPr>
      <w:r>
        <w:rPr>
          <w:color w:val="231F20"/>
          <w:w w:val="105"/>
        </w:rPr>
        <w:t>Детали, получаемые с помощью большинства существующих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2"/>
          <w:w w:val="105"/>
        </w:rPr>
        <w:t>технологий,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проявляют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непостоянство,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вызываемое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температурны-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ми нагрузками и внутренними напряжениями. Это выражается в низ-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кой повторяемости, что вызывает проблемы для серийного произ-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водства. Для решения этого ведутся разработки, направленные на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усовершенствование станков. Другой проблемой является точность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готового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изделия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сравнении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таким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же,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но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изготовленным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тради-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ционным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способом.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Также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большинства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изделий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требуется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стобработка, включающая снятие неиспользованного и поддержива-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ющего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материала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обработку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поверхности.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небольшой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детали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объем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обработки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будет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мал,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однако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крупной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сложной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детали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может</w:t>
      </w:r>
      <w:r>
        <w:rPr>
          <w:color w:val="231F20"/>
          <w:spacing w:val="16"/>
        </w:rPr>
        <w:t> </w:t>
      </w:r>
      <w:r>
        <w:rPr>
          <w:color w:val="231F20"/>
        </w:rPr>
        <w:t>потребоваться</w:t>
      </w:r>
      <w:r>
        <w:rPr>
          <w:color w:val="231F20"/>
          <w:spacing w:val="17"/>
        </w:rPr>
        <w:t> </w:t>
      </w:r>
      <w:r>
        <w:rPr>
          <w:color w:val="231F20"/>
        </w:rPr>
        <w:t>усовершенствование</w:t>
      </w:r>
      <w:r>
        <w:rPr>
          <w:color w:val="231F20"/>
          <w:spacing w:val="17"/>
        </w:rPr>
        <w:t> </w:t>
      </w:r>
      <w:r>
        <w:rPr>
          <w:color w:val="231F20"/>
        </w:rPr>
        <w:t>процесса</w:t>
      </w:r>
      <w:r>
        <w:rPr>
          <w:color w:val="231F20"/>
          <w:spacing w:val="17"/>
        </w:rPr>
        <w:t> </w:t>
      </w:r>
      <w:r>
        <w:rPr>
          <w:color w:val="231F20"/>
        </w:rPr>
        <w:t>постобработки.</w:t>
      </w:r>
    </w:p>
    <w:p>
      <w:pPr>
        <w:pStyle w:val="ListParagraph"/>
        <w:numPr>
          <w:ilvl w:val="0"/>
          <w:numId w:val="66"/>
        </w:numPr>
        <w:tabs>
          <w:tab w:pos="762" w:val="left" w:leader="none"/>
        </w:tabs>
        <w:spacing w:line="256" w:lineRule="auto" w:before="13" w:after="0"/>
        <w:ind w:left="555" w:right="376" w:firstLine="0"/>
        <w:jc w:val="both"/>
        <w:rPr>
          <w:sz w:val="20"/>
        </w:rPr>
      </w:pPr>
      <w:r>
        <w:rPr>
          <w:color w:val="231F20"/>
          <w:sz w:val="20"/>
        </w:rPr>
        <w:t>Экономика АТ ограничена производством в малых объемах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Рентабельность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автомобильной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промышленности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определя-</w:t>
      </w:r>
    </w:p>
    <w:p>
      <w:pPr>
        <w:pStyle w:val="BodyText"/>
        <w:spacing w:line="256" w:lineRule="auto" w:before="2"/>
        <w:ind w:right="374"/>
        <w:jc w:val="both"/>
      </w:pPr>
      <w:r>
        <w:rPr>
          <w:color w:val="231F20"/>
          <w:spacing w:val="-1"/>
          <w:w w:val="105"/>
        </w:rPr>
        <w:t>ется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объемом.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Учитывая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огромные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объемы,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низкая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скорость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произ-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водства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является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существенным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препятствием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более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широкого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применения</w:t>
      </w:r>
      <w:r>
        <w:rPr>
          <w:color w:val="231F20"/>
          <w:spacing w:val="-10"/>
        </w:rPr>
        <w:t> </w:t>
      </w:r>
      <w:r>
        <w:rPr>
          <w:color w:val="231F20"/>
        </w:rPr>
        <w:t>АТ</w:t>
      </w:r>
      <w:r>
        <w:rPr>
          <w:color w:val="231F20"/>
          <w:spacing w:val="-9"/>
        </w:rPr>
        <w:t> </w:t>
      </w:r>
      <w:r>
        <w:rPr>
          <w:color w:val="231F20"/>
        </w:rPr>
        <w:t>для</w:t>
      </w:r>
      <w:r>
        <w:rPr>
          <w:color w:val="231F20"/>
          <w:spacing w:val="-10"/>
        </w:rPr>
        <w:t> </w:t>
      </w:r>
      <w:r>
        <w:rPr>
          <w:color w:val="231F20"/>
        </w:rPr>
        <w:t>непосредственного</w:t>
      </w:r>
      <w:r>
        <w:rPr>
          <w:color w:val="231F20"/>
          <w:spacing w:val="-9"/>
        </w:rPr>
        <w:t> </w:t>
      </w:r>
      <w:r>
        <w:rPr>
          <w:color w:val="231F20"/>
        </w:rPr>
        <w:t>производства</w:t>
      </w:r>
      <w:r>
        <w:rPr>
          <w:color w:val="231F20"/>
          <w:spacing w:val="-10"/>
        </w:rPr>
        <w:t> </w:t>
      </w:r>
      <w:r>
        <w:rPr>
          <w:color w:val="231F20"/>
        </w:rPr>
        <w:t>деталей,</w:t>
      </w:r>
      <w:r>
        <w:rPr>
          <w:color w:val="231F20"/>
          <w:spacing w:val="-9"/>
        </w:rPr>
        <w:t> </w:t>
      </w:r>
      <w:r>
        <w:rPr>
          <w:color w:val="231F20"/>
        </w:rPr>
        <w:t>что</w:t>
      </w:r>
      <w:r>
        <w:rPr>
          <w:color w:val="231F20"/>
          <w:spacing w:val="-10"/>
        </w:rPr>
        <w:t> </w:t>
      </w:r>
      <w:r>
        <w:rPr>
          <w:color w:val="231F20"/>
        </w:rPr>
        <w:t>де-</w:t>
      </w:r>
      <w:r>
        <w:rPr>
          <w:color w:val="231F20"/>
          <w:spacing w:val="-47"/>
        </w:rPr>
        <w:t> </w:t>
      </w:r>
      <w:r>
        <w:rPr>
          <w:color w:val="231F20"/>
          <w:spacing w:val="-1"/>
          <w:w w:val="105"/>
        </w:rPr>
        <w:t>лает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высокоскоростную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технологию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востребованной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областью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исследований. Повышение скорости печати стало одним из главных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направлений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последние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годы,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но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прорыва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пока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нет.</w:t>
      </w:r>
    </w:p>
    <w:p>
      <w:pPr>
        <w:pStyle w:val="ListParagraph"/>
        <w:numPr>
          <w:ilvl w:val="0"/>
          <w:numId w:val="66"/>
        </w:numPr>
        <w:tabs>
          <w:tab w:pos="762" w:val="left" w:leader="none"/>
        </w:tabs>
        <w:spacing w:line="240" w:lineRule="auto" w:before="7" w:after="0"/>
        <w:ind w:left="761" w:right="0" w:hanging="207"/>
        <w:jc w:val="both"/>
        <w:rPr>
          <w:sz w:val="20"/>
        </w:rPr>
      </w:pPr>
      <w:r>
        <w:rPr>
          <w:color w:val="231F20"/>
          <w:sz w:val="20"/>
        </w:rPr>
        <w:t>Производство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крупных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деталей</w:t>
      </w:r>
    </w:p>
    <w:p>
      <w:pPr>
        <w:pStyle w:val="BodyText"/>
        <w:spacing w:line="256" w:lineRule="auto" w:before="17"/>
        <w:ind w:right="373" w:firstLine="396"/>
        <w:jc w:val="both"/>
      </w:pPr>
      <w:r>
        <w:rPr>
          <w:color w:val="231F20"/>
        </w:rPr>
        <w:t>Одно из ограничений в автомобильной промышленности это ге-</w:t>
      </w:r>
      <w:r>
        <w:rPr>
          <w:color w:val="231F20"/>
          <w:spacing w:val="1"/>
        </w:rPr>
        <w:t> </w:t>
      </w:r>
      <w:r>
        <w:rPr>
          <w:color w:val="231F20"/>
        </w:rPr>
        <w:t>ометрические ограничения современных технологий. Принимая это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во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внимание,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более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крупные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компоненты,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такие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панели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кузова,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которые производятся с помощью AТ, все еще должны быть соеди-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нены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вместе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посредством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таких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процессов,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сварка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или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механи-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2"/>
          <w:w w:val="105"/>
        </w:rPr>
        <w:t>ческое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соединение.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Чтобы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преодолеть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это,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необходимо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разработать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недорогие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технологии,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которые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смогут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поддерживать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большие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раз-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меры</w:t>
      </w:r>
      <w:r>
        <w:rPr>
          <w:color w:val="231F20"/>
          <w:spacing w:val="10"/>
        </w:rPr>
        <w:t> </w:t>
      </w:r>
      <w:r>
        <w:rPr>
          <w:color w:val="231F20"/>
        </w:rPr>
        <w:t>металлических.</w:t>
      </w:r>
      <w:r>
        <w:rPr>
          <w:color w:val="231F20"/>
          <w:spacing w:val="10"/>
        </w:rPr>
        <w:t> </w:t>
      </w:r>
      <w:r>
        <w:rPr>
          <w:color w:val="231F20"/>
        </w:rPr>
        <w:t>Уже</w:t>
      </w:r>
      <w:r>
        <w:rPr>
          <w:color w:val="231F20"/>
          <w:spacing w:val="11"/>
        </w:rPr>
        <w:t> </w:t>
      </w:r>
      <w:r>
        <w:rPr>
          <w:color w:val="231F20"/>
        </w:rPr>
        <w:t>ведутся</w:t>
      </w:r>
      <w:r>
        <w:rPr>
          <w:color w:val="231F20"/>
          <w:spacing w:val="10"/>
        </w:rPr>
        <w:t> </w:t>
      </w:r>
      <w:r>
        <w:rPr>
          <w:color w:val="231F20"/>
        </w:rPr>
        <w:t>значительные</w:t>
      </w:r>
      <w:r>
        <w:rPr>
          <w:color w:val="231F20"/>
          <w:spacing w:val="10"/>
        </w:rPr>
        <w:t> </w:t>
      </w:r>
      <w:r>
        <w:rPr>
          <w:color w:val="231F20"/>
        </w:rPr>
        <w:t>исследования.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ListParagraph"/>
        <w:numPr>
          <w:ilvl w:val="0"/>
          <w:numId w:val="66"/>
        </w:numPr>
        <w:tabs>
          <w:tab w:pos="762" w:val="left" w:leader="none"/>
        </w:tabs>
        <w:spacing w:line="240" w:lineRule="auto" w:before="97" w:after="0"/>
        <w:ind w:left="761" w:right="0" w:hanging="207"/>
        <w:jc w:val="both"/>
        <w:rPr>
          <w:sz w:val="20"/>
        </w:rPr>
      </w:pPr>
      <w:r>
        <w:rPr>
          <w:color w:val="231F20"/>
          <w:spacing w:val="-2"/>
          <w:w w:val="105"/>
          <w:sz w:val="20"/>
        </w:rPr>
        <w:t>Нехватка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кадров</w:t>
      </w:r>
    </w:p>
    <w:p>
      <w:pPr>
        <w:pStyle w:val="BodyText"/>
        <w:spacing w:line="256" w:lineRule="auto" w:before="17"/>
        <w:ind w:right="373" w:firstLine="396"/>
        <w:jc w:val="both"/>
      </w:pPr>
      <w:r>
        <w:rPr>
          <w:color w:val="231F20"/>
          <w:w w:val="105"/>
        </w:rPr>
        <w:t>Использование любой новой технологии требует людей, об-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ученных навыкам, специфичным для ее работы; и AТ не является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исключением.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Специфические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навыки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необходимы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области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ектирования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моделей;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производства,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эксплуатации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технического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обслуживание машин AТ; подготовка сырья и управление; анализ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процессов; и управление цепочками поставок и проектами. В на-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стоящее время значительная часть необходимого обучения происхо-</w:t>
      </w:r>
      <w:r>
        <w:rPr>
          <w:color w:val="231F20"/>
          <w:spacing w:val="1"/>
        </w:rPr>
        <w:t> </w:t>
      </w:r>
      <w:r>
        <w:rPr>
          <w:color w:val="231F20"/>
        </w:rPr>
        <w:t>дит непосредственно на рабочем месте. С расширением сфер приме-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нения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возникнет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большая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потребность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формальных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обширных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программах обучения и развития навыков. Эти программы требуют</w:t>
      </w:r>
      <w:r>
        <w:rPr>
          <w:color w:val="231F20"/>
          <w:spacing w:val="1"/>
        </w:rPr>
        <w:t> </w:t>
      </w:r>
      <w:r>
        <w:rPr>
          <w:color w:val="231F20"/>
        </w:rPr>
        <w:t>согласованных действий со стороны академических учреждений, по-</w:t>
      </w:r>
      <w:r>
        <w:rPr>
          <w:color w:val="231F20"/>
          <w:spacing w:val="1"/>
        </w:rPr>
        <w:t> </w:t>
      </w:r>
      <w:r>
        <w:rPr>
          <w:color w:val="231F20"/>
        </w:rPr>
        <w:t>ставщиков услуг и отраслей конечных производителей для стандар-</w:t>
      </w:r>
      <w:r>
        <w:rPr>
          <w:color w:val="231F20"/>
          <w:spacing w:val="1"/>
        </w:rPr>
        <w:t> </w:t>
      </w:r>
      <w:r>
        <w:rPr>
          <w:color w:val="231F20"/>
        </w:rPr>
        <w:t>тизации</w:t>
      </w:r>
      <w:r>
        <w:rPr>
          <w:color w:val="231F20"/>
          <w:spacing w:val="3"/>
        </w:rPr>
        <w:t> </w:t>
      </w:r>
      <w:r>
        <w:rPr>
          <w:color w:val="231F20"/>
        </w:rPr>
        <w:t>обучения</w:t>
      </w:r>
      <w:r>
        <w:rPr>
          <w:color w:val="231F20"/>
          <w:spacing w:val="3"/>
        </w:rPr>
        <w:t> </w:t>
      </w:r>
      <w:r>
        <w:rPr>
          <w:color w:val="231F20"/>
        </w:rPr>
        <w:t>и</w:t>
      </w:r>
      <w:r>
        <w:rPr>
          <w:color w:val="231F20"/>
          <w:spacing w:val="3"/>
        </w:rPr>
        <w:t> </w:t>
      </w:r>
      <w:r>
        <w:rPr>
          <w:color w:val="231F20"/>
        </w:rPr>
        <w:t>создания</w:t>
      </w:r>
      <w:r>
        <w:rPr>
          <w:color w:val="231F20"/>
          <w:spacing w:val="3"/>
        </w:rPr>
        <w:t> </w:t>
      </w:r>
      <w:r>
        <w:rPr>
          <w:color w:val="231F20"/>
        </w:rPr>
        <w:t>стабильной</w:t>
      </w:r>
      <w:r>
        <w:rPr>
          <w:color w:val="231F20"/>
          <w:spacing w:val="3"/>
        </w:rPr>
        <w:t> </w:t>
      </w:r>
      <w:r>
        <w:rPr>
          <w:color w:val="231F20"/>
        </w:rPr>
        <w:t>и</w:t>
      </w:r>
      <w:r>
        <w:rPr>
          <w:color w:val="231F20"/>
          <w:spacing w:val="3"/>
        </w:rPr>
        <w:t> </w:t>
      </w:r>
      <w:r>
        <w:rPr>
          <w:color w:val="231F20"/>
        </w:rPr>
        <w:t>способной</w:t>
      </w:r>
      <w:r>
        <w:rPr>
          <w:color w:val="231F20"/>
          <w:spacing w:val="3"/>
        </w:rPr>
        <w:t> </w:t>
      </w:r>
      <w:r>
        <w:rPr>
          <w:color w:val="231F20"/>
        </w:rPr>
        <w:t>рабочей</w:t>
      </w:r>
      <w:r>
        <w:rPr>
          <w:color w:val="231F20"/>
          <w:spacing w:val="3"/>
        </w:rPr>
        <w:t> </w:t>
      </w:r>
      <w:r>
        <w:rPr>
          <w:color w:val="231F20"/>
        </w:rPr>
        <w:t>силы.</w:t>
      </w:r>
    </w:p>
    <w:p>
      <w:pPr>
        <w:pStyle w:val="ListParagraph"/>
        <w:numPr>
          <w:ilvl w:val="0"/>
          <w:numId w:val="66"/>
        </w:numPr>
        <w:tabs>
          <w:tab w:pos="762" w:val="left" w:leader="none"/>
        </w:tabs>
        <w:spacing w:line="240" w:lineRule="auto" w:before="15" w:after="0"/>
        <w:ind w:left="761" w:right="0" w:hanging="207"/>
        <w:jc w:val="both"/>
        <w:rPr>
          <w:sz w:val="20"/>
        </w:rPr>
      </w:pPr>
      <w:r>
        <w:rPr>
          <w:color w:val="231F20"/>
          <w:sz w:val="20"/>
        </w:rPr>
        <w:t>Проблемы</w:t>
      </w:r>
      <w:r>
        <w:rPr>
          <w:color w:val="231F20"/>
          <w:spacing w:val="28"/>
          <w:sz w:val="20"/>
        </w:rPr>
        <w:t> </w:t>
      </w:r>
      <w:r>
        <w:rPr>
          <w:color w:val="231F20"/>
          <w:sz w:val="20"/>
        </w:rPr>
        <w:t>интеллектуальной</w:t>
      </w:r>
      <w:r>
        <w:rPr>
          <w:color w:val="231F20"/>
          <w:spacing w:val="28"/>
          <w:sz w:val="20"/>
        </w:rPr>
        <w:t> </w:t>
      </w:r>
      <w:r>
        <w:rPr>
          <w:color w:val="231F20"/>
          <w:sz w:val="20"/>
        </w:rPr>
        <w:t>собственности</w:t>
      </w:r>
    </w:p>
    <w:p>
      <w:pPr>
        <w:pStyle w:val="BodyText"/>
        <w:spacing w:line="256" w:lineRule="auto" w:before="17"/>
        <w:ind w:right="374" w:firstLine="396"/>
        <w:jc w:val="both"/>
      </w:pPr>
      <w:r>
        <w:rPr>
          <w:color w:val="231F20"/>
        </w:rPr>
        <w:t>Продукты AТ не могут быть защищены авторским правом, но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должны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быть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запатентованы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основе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очевидного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различия.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Из-за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отсутствия ясности в отношении того, что может быть защищено па-</w:t>
      </w:r>
      <w:r>
        <w:rPr>
          <w:color w:val="231F20"/>
          <w:spacing w:val="1"/>
        </w:rPr>
        <w:t> </w:t>
      </w:r>
      <w:r>
        <w:rPr>
          <w:color w:val="231F20"/>
        </w:rPr>
        <w:t>тентом, а что нет, существует вероятность распространения контра-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фактных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компонентов.</w:t>
      </w:r>
    </w:p>
    <w:p>
      <w:pPr>
        <w:pStyle w:val="BodyText"/>
        <w:spacing w:before="1"/>
        <w:ind w:left="0"/>
        <w:rPr>
          <w:sz w:val="19"/>
        </w:rPr>
      </w:pPr>
    </w:p>
    <w:p>
      <w:pPr>
        <w:spacing w:before="0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67"/>
        </w:numPr>
        <w:tabs>
          <w:tab w:pos="728" w:val="left" w:leader="none"/>
        </w:tabs>
        <w:spacing w:line="249" w:lineRule="auto" w:before="9" w:after="0"/>
        <w:ind w:left="158" w:right="379" w:firstLine="396"/>
        <w:jc w:val="both"/>
        <w:rPr>
          <w:sz w:val="18"/>
        </w:rPr>
      </w:pPr>
      <w:r>
        <w:rPr>
          <w:color w:val="231F20"/>
          <w:w w:val="95"/>
          <w:sz w:val="18"/>
        </w:rPr>
        <w:t>Бриан Эванс, Практические 3D-принтеры: наука и искусство 3D-печати.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Apress,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2012.</w:t>
      </w:r>
    </w:p>
    <w:p>
      <w:pPr>
        <w:pStyle w:val="ListParagraph"/>
        <w:numPr>
          <w:ilvl w:val="0"/>
          <w:numId w:val="67"/>
        </w:numPr>
        <w:tabs>
          <w:tab w:pos="741" w:val="left" w:leader="none"/>
        </w:tabs>
        <w:spacing w:line="249" w:lineRule="auto" w:before="2" w:after="0"/>
        <w:ind w:left="158" w:right="376" w:firstLine="396"/>
        <w:jc w:val="both"/>
        <w:rPr>
          <w:sz w:val="18"/>
        </w:rPr>
      </w:pPr>
      <w:r>
        <w:rPr>
          <w:color w:val="231F20"/>
          <w:sz w:val="18"/>
        </w:rPr>
        <w:t>И. Канеса, С. Фонда, М. Зенаро, Доступная 3D печать для науки, об-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разования и устойчивого развития. The Abdus Salam International Centre for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Theoretical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Physics,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2013.</w:t>
      </w:r>
    </w:p>
    <w:p>
      <w:pPr>
        <w:pStyle w:val="ListParagraph"/>
        <w:numPr>
          <w:ilvl w:val="0"/>
          <w:numId w:val="67"/>
        </w:numPr>
        <w:tabs>
          <w:tab w:pos="731" w:val="left" w:leader="none"/>
        </w:tabs>
        <w:spacing w:line="240" w:lineRule="auto" w:before="2" w:after="0"/>
        <w:ind w:left="730" w:right="0" w:hanging="176"/>
        <w:jc w:val="both"/>
        <w:rPr>
          <w:sz w:val="18"/>
        </w:rPr>
      </w:pPr>
      <w:r>
        <w:rPr>
          <w:color w:val="231F20"/>
          <w:spacing w:val="-2"/>
          <w:sz w:val="18"/>
        </w:rPr>
        <w:t>Кристофер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Барнат.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3D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печать: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2"/>
          <w:sz w:val="18"/>
        </w:rPr>
        <w:t>третья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индустриальная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революция.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2013.</w:t>
      </w:r>
    </w:p>
    <w:p>
      <w:pPr>
        <w:spacing w:after="0" w:line="240" w:lineRule="auto"/>
        <w:jc w:val="both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"/>
        <w:ind w:left="0"/>
        <w:rPr>
          <w:sz w:val="12"/>
        </w:rPr>
      </w:pPr>
    </w:p>
    <w:p>
      <w:pPr>
        <w:spacing w:before="93" w:after="6"/>
        <w:ind w:left="158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УДК</w:t>
      </w:r>
      <w:r>
        <w:rPr>
          <w:b/>
          <w:color w:val="231F20"/>
          <w:spacing w:val="-9"/>
          <w:sz w:val="18"/>
        </w:rPr>
        <w:t> </w:t>
      </w:r>
      <w:r>
        <w:rPr>
          <w:b/>
          <w:color w:val="231F20"/>
          <w:sz w:val="18"/>
        </w:rPr>
        <w:t>621.439:</w:t>
      </w:r>
      <w:r>
        <w:rPr>
          <w:b/>
          <w:color w:val="231F20"/>
          <w:spacing w:val="-9"/>
          <w:sz w:val="18"/>
        </w:rPr>
        <w:t> </w:t>
      </w:r>
      <w:r>
        <w:rPr>
          <w:b/>
          <w:color w:val="231F20"/>
          <w:sz w:val="18"/>
        </w:rPr>
        <w:t>629.114.5</w:t>
      </w: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372"/>
        <w:gridCol w:w="2681"/>
      </w:tblGrid>
      <w:tr>
        <w:trPr>
          <w:trHeight w:val="1711" w:hRule="atLeast"/>
        </w:trPr>
        <w:tc>
          <w:tcPr>
            <w:tcW w:w="3372" w:type="dxa"/>
          </w:tcPr>
          <w:p>
            <w:pPr>
              <w:pStyle w:val="TableParagraph"/>
              <w:spacing w:line="249" w:lineRule="auto" w:before="0"/>
              <w:ind w:left="50" w:right="1141"/>
              <w:rPr>
                <w:sz w:val="18"/>
              </w:rPr>
            </w:pPr>
            <w:r>
              <w:rPr>
                <w:i/>
                <w:color w:val="231F20"/>
                <w:spacing w:val="-1"/>
                <w:sz w:val="18"/>
              </w:rPr>
              <w:t>Юрий</w:t>
            </w:r>
            <w:r>
              <w:rPr>
                <w:i/>
                <w:color w:val="231F20"/>
                <w:spacing w:val="-8"/>
                <w:sz w:val="18"/>
              </w:rPr>
              <w:t> </w:t>
            </w:r>
            <w:r>
              <w:rPr>
                <w:i/>
                <w:color w:val="231F20"/>
                <w:spacing w:val="-1"/>
                <w:sz w:val="18"/>
              </w:rPr>
              <w:t>Николаевич</w:t>
            </w:r>
            <w:r>
              <w:rPr>
                <w:i/>
                <w:color w:val="231F20"/>
                <w:spacing w:val="-6"/>
                <w:sz w:val="18"/>
              </w:rPr>
              <w:t> </w:t>
            </w:r>
            <w:r>
              <w:rPr>
                <w:i/>
                <w:color w:val="231F20"/>
                <w:spacing w:val="-1"/>
                <w:sz w:val="18"/>
              </w:rPr>
              <w:t>Горчаков</w:t>
            </w:r>
            <w:r>
              <w:rPr>
                <w:color w:val="231F20"/>
                <w:spacing w:val="-1"/>
                <w:sz w:val="18"/>
              </w:rPr>
              <w:t>,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канд.</w:t>
            </w:r>
            <w:r>
              <w:rPr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техн.</w:t>
            </w:r>
            <w:r>
              <w:rPr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наук,</w:t>
            </w:r>
            <w:r>
              <w:rPr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доцент</w:t>
            </w:r>
          </w:p>
          <w:p>
            <w:pPr>
              <w:pStyle w:val="TableParagraph"/>
              <w:spacing w:before="0"/>
              <w:ind w:left="50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Олег</w:t>
            </w:r>
            <w:r>
              <w:rPr>
                <w:i/>
                <w:color w:val="231F20"/>
                <w:spacing w:val="-9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Сергеевич</w:t>
            </w:r>
            <w:r>
              <w:rPr>
                <w:i/>
                <w:color w:val="231F20"/>
                <w:spacing w:val="-8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Птицын</w:t>
            </w:r>
            <w:r>
              <w:rPr>
                <w:color w:val="231F20"/>
                <w:sz w:val="18"/>
              </w:rPr>
              <w:t>,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магистр</w:t>
            </w:r>
          </w:p>
          <w:p>
            <w:pPr>
              <w:pStyle w:val="TableParagraph"/>
              <w:spacing w:line="210" w:lineRule="atLeast" w:before="0"/>
              <w:ind w:left="50" w:right="45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Илья Игоревич Шевелев</w:t>
            </w:r>
            <w:r>
              <w:rPr>
                <w:color w:val="231F20"/>
                <w:sz w:val="18"/>
              </w:rPr>
              <w:t>, магистр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(Дальневосточный</w:t>
            </w:r>
            <w:r>
              <w:rPr>
                <w:color w:val="231F20"/>
                <w:spacing w:val="20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федеральный</w:t>
            </w:r>
            <w:r>
              <w:rPr>
                <w:color w:val="231F20"/>
                <w:spacing w:val="20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университет)</w:t>
            </w:r>
            <w:r>
              <w:rPr>
                <w:color w:val="231F20"/>
                <w:spacing w:val="-37"/>
                <w:w w:val="90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E-mail: </w:t>
            </w:r>
            <w:hyperlink r:id="rId255">
              <w:r>
                <w:rPr>
                  <w:i/>
                  <w:color w:val="231F20"/>
                  <w:sz w:val="18"/>
                </w:rPr>
                <w:t>gorchakov.yun@dvfu.ru</w:t>
              </w:r>
              <w:r>
                <w:rPr>
                  <w:color w:val="231F20"/>
                  <w:sz w:val="18"/>
                </w:rPr>
                <w:t>,</w:t>
              </w:r>
            </w:hyperlink>
            <w:r>
              <w:rPr>
                <w:color w:val="231F20"/>
                <w:spacing w:val="1"/>
                <w:sz w:val="18"/>
              </w:rPr>
              <w:t> </w:t>
            </w:r>
            <w:hyperlink r:id="rId256">
              <w:r>
                <w:rPr>
                  <w:i/>
                  <w:color w:val="231F20"/>
                  <w:sz w:val="18"/>
                </w:rPr>
                <w:t>98oleg17@gmail.com</w:t>
              </w:r>
              <w:r>
                <w:rPr>
                  <w:color w:val="231F20"/>
                  <w:sz w:val="18"/>
                </w:rPr>
                <w:t>,</w:t>
              </w:r>
            </w:hyperlink>
            <w:r>
              <w:rPr>
                <w:color w:val="231F20"/>
                <w:spacing w:val="1"/>
                <w:sz w:val="18"/>
              </w:rPr>
              <w:t> </w:t>
            </w:r>
            <w:hyperlink r:id="rId257">
              <w:r>
                <w:rPr>
                  <w:i/>
                  <w:color w:val="231F20"/>
                  <w:sz w:val="18"/>
                </w:rPr>
                <w:t>shevelev</w:t>
              </w:r>
            </w:hyperlink>
            <w:hyperlink r:id="rId258">
              <w:r>
                <w:rPr>
                  <w:i/>
                  <w:color w:val="231F20"/>
                  <w:sz w:val="18"/>
                </w:rPr>
                <w:t>.ii@students.dvfu.ru</w:t>
              </w:r>
            </w:hyperlink>
          </w:p>
        </w:tc>
        <w:tc>
          <w:tcPr>
            <w:tcW w:w="2681" w:type="dxa"/>
          </w:tcPr>
          <w:p>
            <w:pPr>
              <w:pStyle w:val="TableParagraph"/>
              <w:spacing w:line="249" w:lineRule="auto" w:before="0"/>
              <w:ind w:left="47" w:right="48" w:firstLine="606"/>
              <w:jc w:val="right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Yuri Nikolaevich Gorchakov</w:t>
            </w:r>
            <w:r>
              <w:rPr>
                <w:color w:val="231F20"/>
                <w:spacing w:val="-1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PhD of Sci. tech., </w:t>
            </w:r>
            <w:r>
              <w:rPr>
                <w:color w:val="231F20"/>
                <w:w w:val="95"/>
                <w:sz w:val="18"/>
              </w:rPr>
              <w:t>Associate professor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Oleg</w:t>
            </w:r>
            <w:r>
              <w:rPr>
                <w:i/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Sergeevich</w:t>
            </w:r>
            <w:r>
              <w:rPr>
                <w:i/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Ptitsyn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master</w:t>
            </w:r>
          </w:p>
          <w:p>
            <w:pPr>
              <w:pStyle w:val="TableParagraph"/>
              <w:spacing w:line="249" w:lineRule="auto" w:before="0"/>
              <w:ind w:left="384" w:right="47" w:firstLine="107"/>
              <w:jc w:val="both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Ilya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Igorevich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Shevelev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master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(Far Eastern Federal University)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hyperlink r:id="rId255">
              <w:r>
                <w:rPr>
                  <w:i/>
                  <w:color w:val="231F20"/>
                  <w:spacing w:val="-1"/>
                  <w:w w:val="95"/>
                  <w:sz w:val="18"/>
                </w:rPr>
                <w:t>gorchakov.yun@dvfu.ru</w:t>
              </w:r>
              <w:r>
                <w:rPr>
                  <w:color w:val="231F20"/>
                  <w:spacing w:val="-1"/>
                  <w:w w:val="95"/>
                  <w:sz w:val="18"/>
                </w:rPr>
                <w:t>,</w:t>
              </w:r>
            </w:hyperlink>
          </w:p>
          <w:p>
            <w:pPr>
              <w:pStyle w:val="TableParagraph"/>
              <w:spacing w:before="0"/>
              <w:ind w:right="48"/>
              <w:jc w:val="right"/>
              <w:rPr>
                <w:sz w:val="18"/>
              </w:rPr>
            </w:pPr>
            <w:hyperlink r:id="rId256">
              <w:r>
                <w:rPr>
                  <w:i/>
                  <w:color w:val="231F20"/>
                  <w:sz w:val="18"/>
                </w:rPr>
                <w:t>98oleg17@gmail.com</w:t>
              </w:r>
              <w:r>
                <w:rPr>
                  <w:color w:val="231F20"/>
                  <w:sz w:val="18"/>
                </w:rPr>
                <w:t>,</w:t>
              </w:r>
            </w:hyperlink>
          </w:p>
          <w:p>
            <w:pPr>
              <w:pStyle w:val="TableParagraph"/>
              <w:spacing w:line="187" w:lineRule="exact" w:before="6"/>
              <w:ind w:right="48"/>
              <w:jc w:val="right"/>
              <w:rPr>
                <w:i/>
                <w:sz w:val="18"/>
              </w:rPr>
            </w:pPr>
            <w:hyperlink r:id="rId257">
              <w:r>
                <w:rPr>
                  <w:i/>
                  <w:color w:val="231F20"/>
                  <w:sz w:val="18"/>
                </w:rPr>
                <w:t>shevelev</w:t>
              </w:r>
            </w:hyperlink>
            <w:hyperlink r:id="rId258">
              <w:r>
                <w:rPr>
                  <w:i/>
                  <w:color w:val="231F20"/>
                  <w:sz w:val="18"/>
                </w:rPr>
                <w:t>.ii@students.dvfu.ru</w:t>
              </w:r>
            </w:hyperlink>
          </w:p>
        </w:tc>
      </w:tr>
    </w:tbl>
    <w:p>
      <w:pPr>
        <w:pStyle w:val="BodyText"/>
        <w:spacing w:before="4"/>
        <w:ind w:left="0"/>
        <w:rPr>
          <w:b/>
          <w:sz w:val="24"/>
        </w:rPr>
      </w:pPr>
    </w:p>
    <w:p>
      <w:pPr>
        <w:pStyle w:val="Heading2"/>
        <w:spacing w:line="249" w:lineRule="auto" w:before="0"/>
      </w:pPr>
      <w:r>
        <w:rPr>
          <w:color w:val="231F20"/>
          <w:spacing w:val="-1"/>
        </w:rPr>
        <w:t>ОСОБЕННОСТИ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ПРИМЕНЕНИЯ</w:t>
      </w:r>
      <w:r>
        <w:rPr>
          <w:color w:val="231F20"/>
          <w:spacing w:val="-11"/>
        </w:rPr>
        <w:t> </w:t>
      </w:r>
      <w:r>
        <w:rPr>
          <w:color w:val="231F20"/>
        </w:rPr>
        <w:t>ГАЗОВОГО</w:t>
      </w:r>
      <w:r>
        <w:rPr>
          <w:color w:val="231F20"/>
          <w:spacing w:val="-10"/>
        </w:rPr>
        <w:t> </w:t>
      </w:r>
      <w:r>
        <w:rPr>
          <w:color w:val="231F20"/>
        </w:rPr>
        <w:t>ТОПЛИВА</w:t>
      </w:r>
      <w:r>
        <w:rPr>
          <w:color w:val="231F20"/>
          <w:spacing w:val="-52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БЕНЗИНОВЫХ</w:t>
      </w:r>
      <w:r>
        <w:rPr>
          <w:color w:val="231F20"/>
          <w:spacing w:val="-13"/>
        </w:rPr>
        <w:t> </w:t>
      </w:r>
      <w:r>
        <w:rPr>
          <w:color w:val="231F20"/>
        </w:rPr>
        <w:t>АВТОМОБИЛЬНЫХ</w:t>
      </w:r>
      <w:r>
        <w:rPr>
          <w:color w:val="231F20"/>
          <w:spacing w:val="-12"/>
        </w:rPr>
        <w:t> </w:t>
      </w:r>
      <w:r>
        <w:rPr>
          <w:color w:val="231F20"/>
        </w:rPr>
        <w:t>ДВИГАТЕЛЯХ</w:t>
      </w:r>
    </w:p>
    <w:p>
      <w:pPr>
        <w:pStyle w:val="BodyText"/>
        <w:spacing w:before="10"/>
        <w:ind w:left="0"/>
        <w:rPr>
          <w:b/>
          <w:sz w:val="19"/>
        </w:rPr>
      </w:pPr>
    </w:p>
    <w:p>
      <w:pPr>
        <w:pStyle w:val="Heading3"/>
        <w:spacing w:line="249" w:lineRule="auto"/>
        <w:ind w:left="832"/>
      </w:pPr>
      <w:r>
        <w:rPr>
          <w:color w:val="231F20"/>
          <w:spacing w:val="-2"/>
        </w:rPr>
        <w:t>PECULIARITIES OF GAS </w:t>
      </w:r>
      <w:r>
        <w:rPr>
          <w:color w:val="231F20"/>
          <w:spacing w:val="-1"/>
        </w:rPr>
        <w:t>FUEL APPLICATION</w:t>
      </w:r>
      <w:r>
        <w:rPr>
          <w:color w:val="231F20"/>
          <w:spacing w:val="-52"/>
        </w:rPr>
        <w:t> </w:t>
      </w:r>
      <w:r>
        <w:rPr>
          <w:color w:val="231F20"/>
        </w:rPr>
        <w:t>ON</w:t>
      </w:r>
      <w:r>
        <w:rPr>
          <w:color w:val="231F20"/>
          <w:spacing w:val="-2"/>
        </w:rPr>
        <w:t> </w:t>
      </w:r>
      <w:r>
        <w:rPr>
          <w:color w:val="231F20"/>
        </w:rPr>
        <w:t>GASOLINE</w:t>
      </w:r>
      <w:r>
        <w:rPr>
          <w:color w:val="231F20"/>
          <w:spacing w:val="-1"/>
        </w:rPr>
        <w:t> </w:t>
      </w:r>
      <w:r>
        <w:rPr>
          <w:color w:val="231F20"/>
        </w:rPr>
        <w:t>CAR ENGINES</w:t>
      </w:r>
    </w:p>
    <w:p>
      <w:pPr>
        <w:pStyle w:val="BodyText"/>
        <w:spacing w:before="11"/>
        <w:ind w:left="0"/>
        <w:rPr>
          <w:sz w:val="18"/>
        </w:rPr>
      </w:pPr>
    </w:p>
    <w:p>
      <w:pPr>
        <w:spacing w:line="249" w:lineRule="auto" w:before="0"/>
        <w:ind w:left="158" w:right="374" w:firstLine="396"/>
        <w:jc w:val="both"/>
        <w:rPr>
          <w:sz w:val="18"/>
        </w:rPr>
      </w:pPr>
      <w:r>
        <w:rPr>
          <w:color w:val="231F20"/>
          <w:sz w:val="18"/>
        </w:rPr>
        <w:t>В статье дан анализ конструкций газобаллонного оборудования разных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поколений, используемого в качестве дополнительного оборудования в системе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питания бензиновых двигателей автомобилей. Приведены результаты испытаний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автомобиля Toyota Land Cruiser 100 по расходу бензина и газа. Исследования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проводились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по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расходу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топлива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автомобилем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городском,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трассовым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сме-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шанном (город – трасса) режимах езды. Минимальный пробег автомобиля на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каждом режиме составлял не менее 600 км (две заправки автомобиля топли-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2"/>
          <w:sz w:val="18"/>
        </w:rPr>
        <w:t>вом).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Проведенные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технико-экономические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расчеты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показали,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что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установлен-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ное на автомобиль газобаллонное оборудование окупится в течение года при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годовом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пробеге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автомобиля 26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000 км.</w:t>
      </w:r>
    </w:p>
    <w:p>
      <w:pPr>
        <w:spacing w:line="249" w:lineRule="auto" w:before="7"/>
        <w:ind w:left="158" w:right="376" w:firstLine="396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Ключевые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слова</w:t>
      </w:r>
      <w:r>
        <w:rPr>
          <w:color w:val="231F20"/>
          <w:spacing w:val="-1"/>
          <w:sz w:val="18"/>
        </w:rPr>
        <w:t>: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автомобиль,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двигатель,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бензин,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газобаллонное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оборудо-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вание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(ГБО),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газовое топливо.</w:t>
      </w:r>
    </w:p>
    <w:p>
      <w:pPr>
        <w:pStyle w:val="BodyText"/>
        <w:spacing w:before="2"/>
        <w:ind w:left="0"/>
        <w:rPr>
          <w:sz w:val="25"/>
        </w:rPr>
      </w:pPr>
    </w:p>
    <w:p>
      <w:pPr>
        <w:spacing w:line="249" w:lineRule="auto" w:before="0"/>
        <w:ind w:left="158" w:right="375" w:firstLine="396"/>
        <w:jc w:val="both"/>
        <w:rPr>
          <w:sz w:val="18"/>
        </w:rPr>
      </w:pPr>
      <w:r>
        <w:rPr>
          <w:color w:val="231F20"/>
          <w:sz w:val="18"/>
        </w:rPr>
        <w:t>The</w:t>
      </w:r>
      <w:r>
        <w:rPr>
          <w:color w:val="231F20"/>
          <w:spacing w:val="8"/>
          <w:sz w:val="18"/>
        </w:rPr>
        <w:t> </w:t>
      </w:r>
      <w:r>
        <w:rPr>
          <w:color w:val="231F20"/>
          <w:sz w:val="18"/>
        </w:rPr>
        <w:t>article</w:t>
      </w:r>
      <w:r>
        <w:rPr>
          <w:color w:val="231F20"/>
          <w:spacing w:val="9"/>
          <w:sz w:val="18"/>
        </w:rPr>
        <w:t> </w:t>
      </w:r>
      <w:r>
        <w:rPr>
          <w:color w:val="231F20"/>
          <w:sz w:val="18"/>
        </w:rPr>
        <w:t>gives</w:t>
      </w:r>
      <w:r>
        <w:rPr>
          <w:color w:val="231F20"/>
          <w:spacing w:val="9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9"/>
          <w:sz w:val="18"/>
        </w:rPr>
        <w:t> </w:t>
      </w:r>
      <w:r>
        <w:rPr>
          <w:color w:val="231F20"/>
          <w:sz w:val="18"/>
        </w:rPr>
        <w:t>analyses</w:t>
      </w:r>
      <w:r>
        <w:rPr>
          <w:color w:val="231F20"/>
          <w:spacing w:val="9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8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9"/>
          <w:sz w:val="18"/>
        </w:rPr>
        <w:t> </w:t>
      </w:r>
      <w:r>
        <w:rPr>
          <w:color w:val="231F20"/>
          <w:sz w:val="18"/>
        </w:rPr>
        <w:t>construction</w:t>
      </w:r>
      <w:r>
        <w:rPr>
          <w:color w:val="231F20"/>
          <w:spacing w:val="9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9"/>
          <w:sz w:val="18"/>
        </w:rPr>
        <w:t> </w:t>
      </w:r>
      <w:r>
        <w:rPr>
          <w:color w:val="231F20"/>
          <w:sz w:val="18"/>
        </w:rPr>
        <w:t>gas-balloon</w:t>
      </w:r>
      <w:r>
        <w:rPr>
          <w:color w:val="231F20"/>
          <w:spacing w:val="9"/>
          <w:sz w:val="18"/>
        </w:rPr>
        <w:t> </w:t>
      </w:r>
      <w:r>
        <w:rPr>
          <w:color w:val="231F20"/>
          <w:sz w:val="18"/>
        </w:rPr>
        <w:t>equipment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19"/>
          <w:sz w:val="18"/>
        </w:rPr>
        <w:t> </w:t>
      </w:r>
      <w:r>
        <w:rPr>
          <w:color w:val="231F20"/>
          <w:sz w:val="18"/>
        </w:rPr>
        <w:t>different</w:t>
      </w:r>
      <w:r>
        <w:rPr>
          <w:color w:val="231F20"/>
          <w:spacing w:val="18"/>
          <w:sz w:val="18"/>
        </w:rPr>
        <w:t> </w:t>
      </w:r>
      <w:r>
        <w:rPr>
          <w:color w:val="231F20"/>
          <w:sz w:val="18"/>
        </w:rPr>
        <w:t>generations,</w:t>
      </w:r>
      <w:r>
        <w:rPr>
          <w:color w:val="231F20"/>
          <w:spacing w:val="20"/>
          <w:sz w:val="18"/>
        </w:rPr>
        <w:t> </w:t>
      </w:r>
      <w:r>
        <w:rPr>
          <w:color w:val="231F20"/>
          <w:sz w:val="18"/>
        </w:rPr>
        <w:t>used</w:t>
      </w:r>
      <w:r>
        <w:rPr>
          <w:color w:val="231F20"/>
          <w:spacing w:val="20"/>
          <w:sz w:val="18"/>
        </w:rPr>
        <w:t> </w:t>
      </w:r>
      <w:r>
        <w:rPr>
          <w:color w:val="231F20"/>
          <w:sz w:val="18"/>
        </w:rPr>
        <w:t>as</w:t>
      </w:r>
      <w:r>
        <w:rPr>
          <w:color w:val="231F20"/>
          <w:spacing w:val="18"/>
          <w:sz w:val="18"/>
        </w:rPr>
        <w:t> </w:t>
      </w:r>
      <w:r>
        <w:rPr>
          <w:color w:val="231F20"/>
          <w:sz w:val="18"/>
        </w:rPr>
        <w:t>additional</w:t>
      </w:r>
      <w:r>
        <w:rPr>
          <w:color w:val="231F20"/>
          <w:spacing w:val="18"/>
          <w:sz w:val="18"/>
        </w:rPr>
        <w:t> </w:t>
      </w:r>
      <w:r>
        <w:rPr>
          <w:color w:val="231F20"/>
          <w:sz w:val="18"/>
        </w:rPr>
        <w:t>equipment</w:t>
      </w:r>
      <w:r>
        <w:rPr>
          <w:color w:val="231F20"/>
          <w:spacing w:val="19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19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19"/>
          <w:sz w:val="18"/>
        </w:rPr>
        <w:t> </w:t>
      </w:r>
      <w:r>
        <w:rPr>
          <w:color w:val="231F20"/>
          <w:sz w:val="18"/>
        </w:rPr>
        <w:t>power</w:t>
      </w:r>
      <w:r>
        <w:rPr>
          <w:color w:val="231F20"/>
          <w:spacing w:val="19"/>
          <w:sz w:val="18"/>
        </w:rPr>
        <w:t> </w:t>
      </w:r>
      <w:r>
        <w:rPr>
          <w:color w:val="231F20"/>
          <w:sz w:val="18"/>
        </w:rPr>
        <w:t>supply</w:t>
      </w:r>
      <w:r>
        <w:rPr>
          <w:color w:val="231F20"/>
          <w:spacing w:val="20"/>
          <w:sz w:val="18"/>
        </w:rPr>
        <w:t> </w:t>
      </w:r>
      <w:r>
        <w:rPr>
          <w:color w:val="231F20"/>
          <w:sz w:val="18"/>
        </w:rPr>
        <w:t>sys-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tem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gasoline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engines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automobiles.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test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results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Toyota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Land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Cruiser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100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for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gasoline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gas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consumption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are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presented.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Studies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were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conducted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fuel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consumption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by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car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city,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out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city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(on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highway)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mixed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(city-highway)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driving modes. The minimum vehicle mileage in each mode was at least 600 km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(two refueling vehicles). The technical and economic calculations showed that the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gas-balloon equipment installed in the car will pay off during the year if the annu-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al mileage is 26 000 km.</w:t>
      </w:r>
    </w:p>
    <w:p>
      <w:pPr>
        <w:spacing w:before="7"/>
        <w:ind w:left="600" w:right="0" w:firstLine="0"/>
        <w:jc w:val="both"/>
        <w:rPr>
          <w:sz w:val="18"/>
        </w:rPr>
      </w:pPr>
      <w:r>
        <w:rPr>
          <w:i/>
          <w:color w:val="231F20"/>
          <w:sz w:val="18"/>
        </w:rPr>
        <w:t>Keywords</w:t>
      </w:r>
      <w:r>
        <w:rPr>
          <w:color w:val="231F20"/>
          <w:sz w:val="18"/>
        </w:rPr>
        <w:t>: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car,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engine,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gasoline,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gas-balloon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equipment,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gas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fuel.</w:t>
      </w:r>
    </w:p>
    <w:p>
      <w:pPr>
        <w:spacing w:after="0"/>
        <w:jc w:val="both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5" w:firstLine="396"/>
        <w:jc w:val="both"/>
      </w:pPr>
      <w:r>
        <w:rPr>
          <w:color w:val="231F20"/>
          <w:w w:val="105"/>
        </w:rPr>
        <w:t>Автомобильному 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транспорту 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принадлежит </w:t>
      </w:r>
      <w:r>
        <w:rPr>
          <w:color w:val="231F20"/>
          <w:spacing w:val="14"/>
          <w:w w:val="105"/>
        </w:rPr>
        <w:t> </w:t>
      </w:r>
      <w:r>
        <w:rPr>
          <w:color w:val="231F20"/>
          <w:w w:val="105"/>
        </w:rPr>
        <w:t>ведущее 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место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в Единой транспортной системе страны. Для дальнейшего повыше-</w:t>
      </w:r>
      <w:r>
        <w:rPr>
          <w:color w:val="231F20"/>
          <w:spacing w:val="1"/>
        </w:rPr>
        <w:t> </w:t>
      </w:r>
      <w:r>
        <w:rPr>
          <w:color w:val="231F20"/>
        </w:rPr>
        <w:t>ния эффективности его работы и улучшения технико-экономических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показателей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необходимо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решить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ряд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научно-технических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проблем.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ближайшие</w:t>
      </w:r>
      <w:r>
        <w:rPr>
          <w:color w:val="231F20"/>
          <w:spacing w:val="-10"/>
        </w:rPr>
        <w:t> </w:t>
      </w:r>
      <w:r>
        <w:rPr>
          <w:color w:val="231F20"/>
        </w:rPr>
        <w:t>годы</w:t>
      </w:r>
      <w:r>
        <w:rPr>
          <w:color w:val="231F20"/>
          <w:spacing w:val="-9"/>
        </w:rPr>
        <w:t> </w:t>
      </w:r>
      <w:r>
        <w:rPr>
          <w:color w:val="231F20"/>
        </w:rPr>
        <w:t>планируется</w:t>
      </w:r>
      <w:r>
        <w:rPr>
          <w:color w:val="231F20"/>
          <w:spacing w:val="-9"/>
        </w:rPr>
        <w:t> </w:t>
      </w:r>
      <w:r>
        <w:rPr>
          <w:color w:val="231F20"/>
        </w:rPr>
        <w:t>стремительный</w:t>
      </w:r>
      <w:r>
        <w:rPr>
          <w:color w:val="231F20"/>
          <w:spacing w:val="-9"/>
        </w:rPr>
        <w:t> </w:t>
      </w:r>
      <w:r>
        <w:rPr>
          <w:color w:val="231F20"/>
        </w:rPr>
        <w:t>переход</w:t>
      </w:r>
      <w:r>
        <w:rPr>
          <w:color w:val="231F20"/>
          <w:spacing w:val="-8"/>
        </w:rPr>
        <w:t> </w:t>
      </w:r>
      <w:r>
        <w:rPr>
          <w:color w:val="231F20"/>
        </w:rPr>
        <w:t>автомобиль-</w:t>
      </w:r>
      <w:r>
        <w:rPr>
          <w:color w:val="231F20"/>
          <w:spacing w:val="-48"/>
        </w:rPr>
        <w:t> </w:t>
      </w:r>
      <w:r>
        <w:rPr>
          <w:color w:val="231F20"/>
        </w:rPr>
        <w:t>ного транспорта на газовое топливо, в частности сжиженный газ про-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пан-бутан,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природный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газ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др.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[1,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2].</w:t>
      </w:r>
    </w:p>
    <w:p>
      <w:pPr>
        <w:pStyle w:val="BodyText"/>
        <w:spacing w:line="256" w:lineRule="auto" w:before="8"/>
        <w:ind w:right="376" w:firstLine="396"/>
        <w:jc w:val="both"/>
      </w:pPr>
      <w:r>
        <w:rPr>
          <w:color w:val="231F20"/>
        </w:rPr>
        <w:t>В России разработан проект социальной программы «Развитие</w:t>
      </w:r>
      <w:r>
        <w:rPr>
          <w:color w:val="231F20"/>
          <w:spacing w:val="1"/>
        </w:rPr>
        <w:t> </w:t>
      </w:r>
      <w:r>
        <w:rPr>
          <w:color w:val="231F20"/>
        </w:rPr>
        <w:t>рынка газомоторного топлива». Программа предусматривает систе-</w:t>
      </w:r>
      <w:r>
        <w:rPr>
          <w:color w:val="231F20"/>
          <w:spacing w:val="1"/>
        </w:rPr>
        <w:t> </w:t>
      </w:r>
      <w:r>
        <w:rPr>
          <w:color w:val="231F20"/>
        </w:rPr>
        <w:t>му субсидирования, стимулирующую перевод автомобилей на газо-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моторное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топливо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[3].</w:t>
      </w:r>
    </w:p>
    <w:p>
      <w:pPr>
        <w:pStyle w:val="BodyText"/>
        <w:spacing w:line="256" w:lineRule="auto" w:before="4"/>
        <w:ind w:right="374" w:firstLine="396"/>
        <w:jc w:val="both"/>
      </w:pPr>
      <w:r>
        <w:rPr>
          <w:color w:val="231F20"/>
          <w:w w:val="105"/>
        </w:rPr>
        <w:t>В данной работе анализируются системы питания двигателей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внутреннего сгорания с искровым зажиганием, дополнительно ос-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нащенных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ГБО.</w:t>
      </w:r>
    </w:p>
    <w:p>
      <w:pPr>
        <w:pStyle w:val="BodyText"/>
        <w:spacing w:line="256" w:lineRule="auto" w:before="3"/>
        <w:ind w:right="376" w:firstLine="396"/>
        <w:jc w:val="both"/>
      </w:pPr>
      <w:r>
        <w:rPr>
          <w:color w:val="231F20"/>
        </w:rPr>
        <w:t>По принципу подачи газа в двигатель ГБО условно делят на по-</w:t>
      </w:r>
      <w:r>
        <w:rPr>
          <w:color w:val="231F20"/>
          <w:spacing w:val="1"/>
        </w:rPr>
        <w:t> </w:t>
      </w:r>
      <w:r>
        <w:rPr>
          <w:color w:val="231F20"/>
          <w:spacing w:val="-2"/>
          <w:w w:val="105"/>
        </w:rPr>
        <w:t>коления.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Различают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6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2"/>
          <w:w w:val="105"/>
        </w:rPr>
        <w:t>поколений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ГБО,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каждое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из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которых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–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это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эво-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люция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мире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альтернативных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топлив.</w:t>
      </w:r>
    </w:p>
    <w:p>
      <w:pPr>
        <w:pStyle w:val="BodyText"/>
        <w:spacing w:line="256" w:lineRule="auto" w:before="4"/>
        <w:ind w:right="376" w:firstLine="396"/>
        <w:jc w:val="both"/>
      </w:pPr>
      <w:r>
        <w:rPr>
          <w:color w:val="231F20"/>
        </w:rPr>
        <w:t>В состав газового оборудования входят: баллон, мультиклапан,</w:t>
      </w:r>
      <w:r>
        <w:rPr>
          <w:color w:val="231F20"/>
          <w:spacing w:val="1"/>
        </w:rPr>
        <w:t> </w:t>
      </w:r>
      <w:r>
        <w:rPr>
          <w:color w:val="231F20"/>
        </w:rPr>
        <w:t>газовая</w:t>
      </w:r>
      <w:r>
        <w:rPr>
          <w:color w:val="231F20"/>
          <w:spacing w:val="-11"/>
        </w:rPr>
        <w:t> </w:t>
      </w:r>
      <w:r>
        <w:rPr>
          <w:color w:val="231F20"/>
        </w:rPr>
        <w:t>магистраль</w:t>
      </w:r>
      <w:r>
        <w:rPr>
          <w:color w:val="231F20"/>
          <w:spacing w:val="-11"/>
        </w:rPr>
        <w:t> </w:t>
      </w:r>
      <w:r>
        <w:rPr>
          <w:color w:val="231F20"/>
        </w:rPr>
        <w:t>высокого</w:t>
      </w:r>
      <w:r>
        <w:rPr>
          <w:color w:val="231F20"/>
          <w:spacing w:val="-10"/>
        </w:rPr>
        <w:t> </w:t>
      </w:r>
      <w:r>
        <w:rPr>
          <w:color w:val="231F20"/>
        </w:rPr>
        <w:t>давления,</w:t>
      </w:r>
      <w:r>
        <w:rPr>
          <w:color w:val="231F20"/>
          <w:spacing w:val="-11"/>
        </w:rPr>
        <w:t> </w:t>
      </w:r>
      <w:r>
        <w:rPr>
          <w:color w:val="231F20"/>
        </w:rPr>
        <w:t>заправочное</w:t>
      </w:r>
      <w:r>
        <w:rPr>
          <w:color w:val="231F20"/>
          <w:spacing w:val="-10"/>
        </w:rPr>
        <w:t> </w:t>
      </w:r>
      <w:r>
        <w:rPr>
          <w:color w:val="231F20"/>
        </w:rPr>
        <w:t>устройство,</w:t>
      </w:r>
      <w:r>
        <w:rPr>
          <w:color w:val="231F20"/>
          <w:spacing w:val="-11"/>
        </w:rPr>
        <w:t> </w:t>
      </w:r>
      <w:r>
        <w:rPr>
          <w:color w:val="231F20"/>
        </w:rPr>
        <w:t>газо-</w:t>
      </w:r>
      <w:r>
        <w:rPr>
          <w:color w:val="231F20"/>
          <w:spacing w:val="-47"/>
        </w:rPr>
        <w:t> </w:t>
      </w:r>
      <w:r>
        <w:rPr>
          <w:color w:val="231F20"/>
        </w:rPr>
        <w:t>вый клапан, редуктор-испаритель, дозатор, смеситель воздуха и газа,</w:t>
      </w:r>
      <w:r>
        <w:rPr>
          <w:color w:val="231F20"/>
          <w:spacing w:val="1"/>
        </w:rPr>
        <w:t> </w:t>
      </w:r>
      <w:r>
        <w:rPr>
          <w:color w:val="231F20"/>
        </w:rPr>
        <w:t>бензиновый</w:t>
      </w:r>
      <w:r>
        <w:rPr>
          <w:color w:val="231F20"/>
          <w:spacing w:val="3"/>
        </w:rPr>
        <w:t> </w:t>
      </w:r>
      <w:r>
        <w:rPr>
          <w:color w:val="231F20"/>
        </w:rPr>
        <w:t>клапан,</w:t>
      </w:r>
      <w:r>
        <w:rPr>
          <w:color w:val="231F20"/>
          <w:spacing w:val="4"/>
        </w:rPr>
        <w:t> </w:t>
      </w:r>
      <w:r>
        <w:rPr>
          <w:color w:val="231F20"/>
        </w:rPr>
        <w:t>переключатель</w:t>
      </w:r>
      <w:r>
        <w:rPr>
          <w:color w:val="231F20"/>
          <w:spacing w:val="3"/>
        </w:rPr>
        <w:t> </w:t>
      </w:r>
      <w:r>
        <w:rPr>
          <w:color w:val="231F20"/>
        </w:rPr>
        <w:t>видов</w:t>
      </w:r>
      <w:r>
        <w:rPr>
          <w:color w:val="231F20"/>
          <w:spacing w:val="4"/>
        </w:rPr>
        <w:t> </w:t>
      </w:r>
      <w:r>
        <w:rPr>
          <w:color w:val="231F20"/>
        </w:rPr>
        <w:t>топлива.</w:t>
      </w:r>
    </w:p>
    <w:p>
      <w:pPr>
        <w:pStyle w:val="BodyText"/>
        <w:spacing w:line="256" w:lineRule="auto" w:before="4"/>
        <w:ind w:right="373" w:firstLine="396"/>
        <w:jc w:val="both"/>
      </w:pPr>
      <w:r>
        <w:rPr>
          <w:color w:val="231F20"/>
          <w:w w:val="105"/>
        </w:rPr>
        <w:t>Обязательная часть ГБО – газовый баллон, который устанав-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ливается в большинстве случаев вместо запасного колеса, но так-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же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просто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багажное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отделение.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Делают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его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металла,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металла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композитного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материала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полностью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композитного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материа-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ла. Используется сжиженный нефтяной газ (пропан-бутан), давле-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ние в баллоне до 1,6 МПа. При атмосферном давлении пропан-бу-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тан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находится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газообразном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состоянии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[3].</w:t>
      </w:r>
    </w:p>
    <w:p>
      <w:pPr>
        <w:pStyle w:val="BodyText"/>
        <w:spacing w:line="256" w:lineRule="auto" w:before="8"/>
        <w:ind w:right="376" w:firstLine="396"/>
        <w:jc w:val="both"/>
      </w:pPr>
      <w:r>
        <w:rPr>
          <w:color w:val="231F20"/>
          <w:w w:val="105"/>
        </w:rPr>
        <w:t>ГБО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1-го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поколения</w:t>
      </w:r>
      <w:r>
        <w:rPr>
          <w:color w:val="231F20"/>
          <w:spacing w:val="-9"/>
          <w:w w:val="105"/>
        </w:rPr>
        <w:t> </w:t>
      </w:r>
      <w:r>
        <w:rPr>
          <w:b/>
          <w:color w:val="231F20"/>
          <w:w w:val="105"/>
        </w:rPr>
        <w:t>–</w:t>
      </w:r>
      <w:r>
        <w:rPr>
          <w:b/>
          <w:color w:val="231F20"/>
          <w:spacing w:val="-8"/>
          <w:w w:val="105"/>
        </w:rPr>
        <w:t> </w:t>
      </w:r>
      <w:r>
        <w:rPr>
          <w:color w:val="231F20"/>
          <w:w w:val="105"/>
        </w:rPr>
        <w:t>простое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конструкции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примитивное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в использовании. Это оборудование использовалось на карбюратор-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ных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некоторых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инжекторных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двигателях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подачей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газа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через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впускной коллектор. В этом поколении есть испаритель и редуктор,</w:t>
      </w:r>
      <w:r>
        <w:rPr>
          <w:color w:val="231F20"/>
          <w:spacing w:val="1"/>
        </w:rPr>
        <w:t> </w:t>
      </w:r>
      <w:r>
        <w:rPr>
          <w:color w:val="231F20"/>
        </w:rPr>
        <w:t>хотя в последующих поколениях появились устройства, объединяю-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щие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вместе.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первом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поколении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ГБО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редукторе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использовал-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ся заборный вакуумный клапан, который срабатывал только при по-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ниженном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давлении.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5" w:firstLine="396"/>
        <w:jc w:val="both"/>
      </w:pPr>
      <w:r>
        <w:rPr>
          <w:color w:val="231F20"/>
        </w:rPr>
        <w:t>Эта система очень непрактичная, так как газовой смеси нужно</w:t>
      </w:r>
      <w:r>
        <w:rPr>
          <w:color w:val="231F20"/>
          <w:spacing w:val="1"/>
        </w:rPr>
        <w:t> </w:t>
      </w:r>
      <w:r>
        <w:rPr>
          <w:color w:val="231F20"/>
        </w:rPr>
        <w:t>преодолеть очень большое расстояние, что приводит к ряду проблем.</w:t>
      </w:r>
      <w:r>
        <w:rPr>
          <w:color w:val="231F20"/>
          <w:spacing w:val="-47"/>
        </w:rPr>
        <w:t> </w:t>
      </w:r>
      <w:r>
        <w:rPr>
          <w:color w:val="231F20"/>
        </w:rPr>
        <w:t>Одна</w:t>
      </w:r>
      <w:r>
        <w:rPr>
          <w:color w:val="231F20"/>
          <w:spacing w:val="-10"/>
        </w:rPr>
        <w:t> </w:t>
      </w:r>
      <w:r>
        <w:rPr>
          <w:color w:val="231F20"/>
        </w:rPr>
        <w:t>из</w:t>
      </w:r>
      <w:r>
        <w:rPr>
          <w:color w:val="231F20"/>
          <w:spacing w:val="-10"/>
        </w:rPr>
        <w:t> </w:t>
      </w:r>
      <w:r>
        <w:rPr>
          <w:color w:val="231F20"/>
        </w:rPr>
        <w:t>таких</w:t>
      </w:r>
      <w:r>
        <w:rPr>
          <w:color w:val="231F20"/>
          <w:spacing w:val="-10"/>
        </w:rPr>
        <w:t> </w:t>
      </w:r>
      <w:r>
        <w:rPr>
          <w:color w:val="231F20"/>
        </w:rPr>
        <w:t>проблем</w:t>
      </w:r>
      <w:r>
        <w:rPr>
          <w:color w:val="231F20"/>
          <w:spacing w:val="-10"/>
        </w:rPr>
        <w:t> </w:t>
      </w:r>
      <w:r>
        <w:rPr>
          <w:color w:val="231F20"/>
        </w:rPr>
        <w:t>–</w:t>
      </w:r>
      <w:r>
        <w:rPr>
          <w:color w:val="231F20"/>
          <w:spacing w:val="-10"/>
        </w:rPr>
        <w:t> </w:t>
      </w:r>
      <w:r>
        <w:rPr>
          <w:color w:val="231F20"/>
        </w:rPr>
        <w:t>это</w:t>
      </w:r>
      <w:r>
        <w:rPr>
          <w:color w:val="231F20"/>
          <w:spacing w:val="-10"/>
        </w:rPr>
        <w:t> </w:t>
      </w:r>
      <w:r>
        <w:rPr>
          <w:color w:val="231F20"/>
        </w:rPr>
        <w:t>плохой</w:t>
      </w:r>
      <w:r>
        <w:rPr>
          <w:color w:val="231F20"/>
          <w:spacing w:val="-10"/>
        </w:rPr>
        <w:t> </w:t>
      </w:r>
      <w:r>
        <w:rPr>
          <w:color w:val="231F20"/>
        </w:rPr>
        <w:t>запуск</w:t>
      </w:r>
      <w:r>
        <w:rPr>
          <w:color w:val="231F20"/>
          <w:spacing w:val="-10"/>
        </w:rPr>
        <w:t> </w:t>
      </w:r>
      <w:r>
        <w:rPr>
          <w:color w:val="231F20"/>
        </w:rPr>
        <w:t>двигателя</w:t>
      </w:r>
      <w:r>
        <w:rPr>
          <w:color w:val="231F20"/>
          <w:spacing w:val="-10"/>
        </w:rPr>
        <w:t> </w:t>
      </w:r>
      <w:r>
        <w:rPr>
          <w:color w:val="231F20"/>
        </w:rPr>
        <w:t>«на</w:t>
      </w:r>
      <w:r>
        <w:rPr>
          <w:color w:val="231F20"/>
          <w:spacing w:val="-10"/>
        </w:rPr>
        <w:t> </w:t>
      </w:r>
      <w:r>
        <w:rPr>
          <w:color w:val="231F20"/>
        </w:rPr>
        <w:t>холодную»,</w:t>
      </w:r>
      <w:r>
        <w:rPr>
          <w:color w:val="231F20"/>
          <w:spacing w:val="-48"/>
        </w:rPr>
        <w:t> </w:t>
      </w:r>
      <w:r>
        <w:rPr>
          <w:color w:val="231F20"/>
        </w:rPr>
        <w:t>особенно,</w:t>
      </w:r>
      <w:r>
        <w:rPr>
          <w:color w:val="231F20"/>
          <w:spacing w:val="7"/>
        </w:rPr>
        <w:t> </w:t>
      </w:r>
      <w:r>
        <w:rPr>
          <w:color w:val="231F20"/>
        </w:rPr>
        <w:t>когда</w:t>
      </w:r>
      <w:r>
        <w:rPr>
          <w:color w:val="231F20"/>
          <w:spacing w:val="7"/>
        </w:rPr>
        <w:t> </w:t>
      </w:r>
      <w:r>
        <w:rPr>
          <w:color w:val="231F20"/>
        </w:rPr>
        <w:t>минимальный</w:t>
      </w:r>
      <w:r>
        <w:rPr>
          <w:color w:val="231F20"/>
          <w:spacing w:val="8"/>
        </w:rPr>
        <w:t> </w:t>
      </w:r>
      <w:r>
        <w:rPr>
          <w:color w:val="231F20"/>
        </w:rPr>
        <w:t>вакуум</w:t>
      </w:r>
      <w:r>
        <w:rPr>
          <w:color w:val="231F20"/>
          <w:spacing w:val="7"/>
        </w:rPr>
        <w:t> </w:t>
      </w:r>
      <w:r>
        <w:rPr>
          <w:color w:val="231F20"/>
        </w:rPr>
        <w:t>во</w:t>
      </w:r>
      <w:r>
        <w:rPr>
          <w:color w:val="231F20"/>
          <w:spacing w:val="8"/>
        </w:rPr>
        <w:t> </w:t>
      </w:r>
      <w:r>
        <w:rPr>
          <w:color w:val="231F20"/>
        </w:rPr>
        <w:t>впускном</w:t>
      </w:r>
      <w:r>
        <w:rPr>
          <w:color w:val="231F20"/>
          <w:spacing w:val="7"/>
        </w:rPr>
        <w:t> </w:t>
      </w:r>
      <w:r>
        <w:rPr>
          <w:color w:val="231F20"/>
        </w:rPr>
        <w:t>коллекторе.</w:t>
      </w:r>
    </w:p>
    <w:p>
      <w:pPr>
        <w:pStyle w:val="BodyText"/>
        <w:spacing w:line="256" w:lineRule="auto" w:before="4"/>
        <w:ind w:right="376" w:firstLine="396"/>
        <w:jc w:val="both"/>
      </w:pPr>
      <w:r>
        <w:rPr>
          <w:color w:val="231F20"/>
        </w:rPr>
        <w:t>Вывод: ГБО 1-го поколения устанавливается в большинстве слу-</w:t>
      </w:r>
      <w:r>
        <w:rPr>
          <w:color w:val="231F20"/>
          <w:spacing w:val="-47"/>
        </w:rPr>
        <w:t> </w:t>
      </w:r>
      <w:r>
        <w:rPr>
          <w:color w:val="231F20"/>
          <w:spacing w:val="-1"/>
          <w:w w:val="105"/>
        </w:rPr>
        <w:t>чаев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только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карбюраторные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двигатели;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это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есть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начало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эры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ис-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пользования современных альтернативных топлив на автомобилях.</w:t>
      </w:r>
      <w:r>
        <w:rPr>
          <w:color w:val="231F20"/>
          <w:spacing w:val="1"/>
        </w:rPr>
        <w:t> </w:t>
      </w:r>
      <w:r>
        <w:rPr>
          <w:color w:val="231F20"/>
        </w:rPr>
        <w:t>Оно имеет ряд недостатков. Во-первых, если система разгерметизи-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ровалась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временем,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запуске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двигателя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можно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было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услы-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шать</w:t>
      </w:r>
      <w:r>
        <w:rPr>
          <w:color w:val="231F20"/>
          <w:spacing w:val="14"/>
        </w:rPr>
        <w:t> </w:t>
      </w:r>
      <w:r>
        <w:rPr>
          <w:color w:val="231F20"/>
        </w:rPr>
        <w:t>хлопки.</w:t>
      </w:r>
      <w:r>
        <w:rPr>
          <w:color w:val="231F20"/>
          <w:spacing w:val="15"/>
        </w:rPr>
        <w:t> </w:t>
      </w:r>
      <w:r>
        <w:rPr>
          <w:color w:val="231F20"/>
        </w:rPr>
        <w:t>Во-вторых,</w:t>
      </w:r>
      <w:r>
        <w:rPr>
          <w:color w:val="231F20"/>
          <w:spacing w:val="15"/>
        </w:rPr>
        <w:t> </w:t>
      </w:r>
      <w:r>
        <w:rPr>
          <w:color w:val="231F20"/>
        </w:rPr>
        <w:t>возможно</w:t>
      </w:r>
      <w:r>
        <w:rPr>
          <w:color w:val="231F20"/>
          <w:spacing w:val="14"/>
        </w:rPr>
        <w:t> </w:t>
      </w:r>
      <w:r>
        <w:rPr>
          <w:color w:val="231F20"/>
        </w:rPr>
        <w:t>воспламенение</w:t>
      </w:r>
      <w:r>
        <w:rPr>
          <w:color w:val="231F20"/>
          <w:spacing w:val="15"/>
        </w:rPr>
        <w:t> </w:t>
      </w:r>
      <w:r>
        <w:rPr>
          <w:color w:val="231F20"/>
        </w:rPr>
        <w:t>этой</w:t>
      </w:r>
      <w:r>
        <w:rPr>
          <w:color w:val="231F20"/>
          <w:spacing w:val="15"/>
        </w:rPr>
        <w:t> </w:t>
      </w:r>
      <w:r>
        <w:rPr>
          <w:color w:val="231F20"/>
        </w:rPr>
        <w:t>системы.</w:t>
      </w:r>
    </w:p>
    <w:p>
      <w:pPr>
        <w:pStyle w:val="BodyText"/>
        <w:spacing w:line="256" w:lineRule="auto" w:before="7"/>
        <w:ind w:right="373" w:firstLine="396"/>
        <w:jc w:val="both"/>
      </w:pPr>
      <w:r>
        <w:rPr>
          <w:color w:val="231F20"/>
        </w:rPr>
        <w:t>ГБО 2-го поколения незначительно отличалось от первого поко-</w:t>
      </w:r>
      <w:r>
        <w:rPr>
          <w:color w:val="231F20"/>
          <w:spacing w:val="1"/>
        </w:rPr>
        <w:t> </w:t>
      </w:r>
      <w:r>
        <w:rPr>
          <w:color w:val="231F20"/>
        </w:rPr>
        <w:t>ления. Главным отличием является изменение вакуумного заборного</w:t>
      </w:r>
      <w:r>
        <w:rPr>
          <w:color w:val="231F20"/>
          <w:spacing w:val="1"/>
        </w:rPr>
        <w:t> </w:t>
      </w:r>
      <w:r>
        <w:rPr>
          <w:color w:val="231F20"/>
        </w:rPr>
        <w:t>клапана на электромагнитный клапан, что считается очень большим</w:t>
      </w:r>
      <w:r>
        <w:rPr>
          <w:color w:val="231F20"/>
          <w:spacing w:val="1"/>
        </w:rPr>
        <w:t> </w:t>
      </w:r>
      <w:r>
        <w:rPr>
          <w:color w:val="231F20"/>
        </w:rPr>
        <w:t>прорывом в газовом оборудовании. Теперь можно было без проблем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переключить автомобиль с одного вида топлива на другое прямо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из салона автомобиля. Переключение осуществлялось с помощью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специальной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кнопки.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Самым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большим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плюсом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отличие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перво-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го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поколения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является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то,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холодный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пуск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стал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намного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легче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за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счет того, что электромагнитный клапан пускает небольшую порцию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газа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систему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перед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запуском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двигателя.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Еще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одним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плюсом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явля-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ется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возможность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использования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этого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поколения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инжекторных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двигателях;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это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либо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моновпрыск,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либо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двигатель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первого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поколе-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ния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распределённым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впрыском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топлива.</w:t>
      </w:r>
    </w:p>
    <w:p>
      <w:pPr>
        <w:pStyle w:val="BodyText"/>
        <w:spacing w:line="256" w:lineRule="auto" w:before="15"/>
        <w:ind w:right="376" w:firstLine="396"/>
        <w:jc w:val="both"/>
      </w:pPr>
      <w:r>
        <w:rPr>
          <w:color w:val="231F20"/>
        </w:rPr>
        <w:t>Вывод: ГБО 2-го поколения – это ступень в использовании аль-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тернативных топлив, так как уже появилась возможность её уста-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новки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инжекторные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двигатели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была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создана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система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улучшен-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ного холодного запуска двигателя. Это поколение до сих пор можно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найти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рынках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газового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оборудования,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так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его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ценовая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поли-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тика доступна по сравнению с другими поколениями и составляет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около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10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тысяч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рублей.</w:t>
      </w:r>
    </w:p>
    <w:p>
      <w:pPr>
        <w:pStyle w:val="BodyText"/>
        <w:spacing w:line="256" w:lineRule="auto" w:before="7"/>
        <w:ind w:right="375" w:firstLine="396"/>
        <w:jc w:val="both"/>
      </w:pPr>
      <w:r>
        <w:rPr>
          <w:color w:val="231F20"/>
          <w:w w:val="105"/>
        </w:rPr>
        <w:t>ГБО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3-го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поколения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это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продолжение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второго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поколения,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но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уже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более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усовершенствованное.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Газ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двигатель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поступает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уже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ав-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томатически,</w:t>
      </w:r>
      <w:r>
        <w:rPr>
          <w:color w:val="231F20"/>
          <w:spacing w:val="-11"/>
        </w:rPr>
        <w:t> </w:t>
      </w:r>
      <w:r>
        <w:rPr>
          <w:color w:val="231F20"/>
        </w:rPr>
        <w:t>то</w:t>
      </w:r>
      <w:r>
        <w:rPr>
          <w:color w:val="231F20"/>
          <w:spacing w:val="-10"/>
        </w:rPr>
        <w:t> </w:t>
      </w:r>
      <w:r>
        <w:rPr>
          <w:color w:val="231F20"/>
        </w:rPr>
        <w:t>есть</w:t>
      </w:r>
      <w:r>
        <w:rPr>
          <w:color w:val="231F20"/>
          <w:spacing w:val="-11"/>
        </w:rPr>
        <w:t> </w:t>
      </w:r>
      <w:r>
        <w:rPr>
          <w:color w:val="231F20"/>
        </w:rPr>
        <w:t>это</w:t>
      </w:r>
      <w:r>
        <w:rPr>
          <w:color w:val="231F20"/>
          <w:spacing w:val="-10"/>
        </w:rPr>
        <w:t> </w:t>
      </w:r>
      <w:r>
        <w:rPr>
          <w:color w:val="231F20"/>
        </w:rPr>
        <w:t>оборудование</w:t>
      </w:r>
      <w:r>
        <w:rPr>
          <w:color w:val="231F20"/>
          <w:spacing w:val="-10"/>
        </w:rPr>
        <w:t> </w:t>
      </w:r>
      <w:r>
        <w:rPr>
          <w:color w:val="231F20"/>
        </w:rPr>
        <w:t>предназначено</w:t>
      </w:r>
      <w:r>
        <w:rPr>
          <w:color w:val="231F20"/>
          <w:spacing w:val="-11"/>
        </w:rPr>
        <w:t> </w:t>
      </w:r>
      <w:r>
        <w:rPr>
          <w:color w:val="231F20"/>
        </w:rPr>
        <w:t>для</w:t>
      </w:r>
      <w:r>
        <w:rPr>
          <w:color w:val="231F20"/>
          <w:spacing w:val="-10"/>
        </w:rPr>
        <w:t> </w:t>
      </w:r>
      <w:r>
        <w:rPr>
          <w:color w:val="231F20"/>
        </w:rPr>
        <w:t>двигателей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с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распределённой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системой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впрыска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топлива.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Регулирование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впры-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ска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происходило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следующим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образом: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электронный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блок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управле-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ния</w:t>
      </w:r>
      <w:r>
        <w:rPr>
          <w:color w:val="231F20"/>
          <w:spacing w:val="7"/>
        </w:rPr>
        <w:t> </w:t>
      </w:r>
      <w:r>
        <w:rPr>
          <w:color w:val="231F20"/>
        </w:rPr>
        <w:t>(ЭБУ)</w:t>
      </w:r>
      <w:r>
        <w:rPr>
          <w:color w:val="231F20"/>
          <w:spacing w:val="7"/>
        </w:rPr>
        <w:t> </w:t>
      </w:r>
      <w:r>
        <w:rPr>
          <w:color w:val="231F20"/>
        </w:rPr>
        <w:t>следит</w:t>
      </w:r>
      <w:r>
        <w:rPr>
          <w:color w:val="231F20"/>
          <w:spacing w:val="7"/>
        </w:rPr>
        <w:t> </w:t>
      </w:r>
      <w:r>
        <w:rPr>
          <w:color w:val="231F20"/>
        </w:rPr>
        <w:t>за</w:t>
      </w:r>
      <w:r>
        <w:rPr>
          <w:color w:val="231F20"/>
          <w:spacing w:val="7"/>
        </w:rPr>
        <w:t> </w:t>
      </w:r>
      <w:r>
        <w:rPr>
          <w:color w:val="231F20"/>
        </w:rPr>
        <w:t>показанием</w:t>
      </w:r>
      <w:r>
        <w:rPr>
          <w:color w:val="231F20"/>
          <w:spacing w:val="7"/>
        </w:rPr>
        <w:t> </w:t>
      </w:r>
      <w:r>
        <w:rPr>
          <w:color w:val="231F20"/>
        </w:rPr>
        <w:t>датчика</w:t>
      </w:r>
      <w:r>
        <w:rPr>
          <w:color w:val="231F20"/>
          <w:spacing w:val="7"/>
        </w:rPr>
        <w:t> </w:t>
      </w:r>
      <w:r>
        <w:rPr>
          <w:color w:val="231F20"/>
        </w:rPr>
        <w:t>кислорода</w:t>
      </w:r>
      <w:r>
        <w:rPr>
          <w:color w:val="231F20"/>
          <w:spacing w:val="7"/>
        </w:rPr>
        <w:t> </w:t>
      </w:r>
      <w:r>
        <w:rPr>
          <w:color w:val="231F20"/>
        </w:rPr>
        <w:t>и</w:t>
      </w:r>
      <w:r>
        <w:rPr>
          <w:color w:val="231F20"/>
          <w:spacing w:val="7"/>
        </w:rPr>
        <w:t> </w:t>
      </w:r>
      <w:r>
        <w:rPr>
          <w:color w:val="231F20"/>
        </w:rPr>
        <w:t>в</w:t>
      </w:r>
      <w:r>
        <w:rPr>
          <w:color w:val="231F20"/>
          <w:spacing w:val="7"/>
        </w:rPr>
        <w:t> </w:t>
      </w:r>
      <w:r>
        <w:rPr>
          <w:color w:val="231F20"/>
        </w:rPr>
        <w:t>зависимости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5"/>
        <w:jc w:val="both"/>
      </w:pPr>
      <w:r>
        <w:rPr>
          <w:color w:val="231F20"/>
        </w:rPr>
        <w:t>от данных, которые он получит, происходит регулировка количества</w:t>
      </w:r>
      <w:r>
        <w:rPr>
          <w:color w:val="231F20"/>
          <w:spacing w:val="1"/>
        </w:rPr>
        <w:t> </w:t>
      </w:r>
      <w:r>
        <w:rPr>
          <w:color w:val="231F20"/>
        </w:rPr>
        <w:t>газовой смеси в двигатель, которая подается специальным мотором.</w:t>
      </w:r>
      <w:r>
        <w:rPr>
          <w:color w:val="231F20"/>
          <w:spacing w:val="1"/>
        </w:rPr>
        <w:t> </w:t>
      </w:r>
      <w:r>
        <w:rPr>
          <w:color w:val="231F20"/>
        </w:rPr>
        <w:t>А еще в редукторе устанавливается специальный датчик температу-</w:t>
      </w:r>
      <w:r>
        <w:rPr>
          <w:color w:val="231F20"/>
          <w:spacing w:val="1"/>
        </w:rPr>
        <w:t> </w:t>
      </w:r>
      <w:r>
        <w:rPr>
          <w:color w:val="231F20"/>
        </w:rPr>
        <w:t>ры,</w:t>
      </w:r>
      <w:r>
        <w:rPr>
          <w:color w:val="231F20"/>
          <w:spacing w:val="-9"/>
        </w:rPr>
        <w:t> </w:t>
      </w:r>
      <w:r>
        <w:rPr>
          <w:color w:val="231F20"/>
        </w:rPr>
        <w:t>который</w:t>
      </w:r>
      <w:r>
        <w:rPr>
          <w:color w:val="231F20"/>
          <w:spacing w:val="-9"/>
        </w:rPr>
        <w:t> </w:t>
      </w:r>
      <w:r>
        <w:rPr>
          <w:color w:val="231F20"/>
        </w:rPr>
        <w:t>не</w:t>
      </w:r>
      <w:r>
        <w:rPr>
          <w:color w:val="231F20"/>
          <w:spacing w:val="-8"/>
        </w:rPr>
        <w:t> </w:t>
      </w:r>
      <w:r>
        <w:rPr>
          <w:color w:val="231F20"/>
        </w:rPr>
        <w:t>даёт</w:t>
      </w:r>
      <w:r>
        <w:rPr>
          <w:color w:val="231F20"/>
          <w:spacing w:val="-8"/>
        </w:rPr>
        <w:t> </w:t>
      </w:r>
      <w:r>
        <w:rPr>
          <w:color w:val="231F20"/>
        </w:rPr>
        <w:t>оборудованию</w:t>
      </w:r>
      <w:r>
        <w:rPr>
          <w:color w:val="231F20"/>
          <w:spacing w:val="-9"/>
        </w:rPr>
        <w:t> </w:t>
      </w:r>
      <w:r>
        <w:rPr>
          <w:color w:val="231F20"/>
        </w:rPr>
        <w:t>переключаться</w:t>
      </w:r>
      <w:r>
        <w:rPr>
          <w:color w:val="231F20"/>
          <w:spacing w:val="-9"/>
        </w:rPr>
        <w:t> </w:t>
      </w:r>
      <w:r>
        <w:rPr>
          <w:color w:val="231F20"/>
        </w:rPr>
        <w:t>на</w:t>
      </w:r>
      <w:r>
        <w:rPr>
          <w:color w:val="231F20"/>
          <w:spacing w:val="-8"/>
        </w:rPr>
        <w:t> </w:t>
      </w:r>
      <w:r>
        <w:rPr>
          <w:color w:val="231F20"/>
        </w:rPr>
        <w:t>газ,</w:t>
      </w:r>
      <w:r>
        <w:rPr>
          <w:color w:val="231F20"/>
          <w:spacing w:val="-9"/>
        </w:rPr>
        <w:t> </w:t>
      </w:r>
      <w:r>
        <w:rPr>
          <w:color w:val="231F20"/>
        </w:rPr>
        <w:t>пока</w:t>
      </w:r>
      <w:r>
        <w:rPr>
          <w:color w:val="231F20"/>
          <w:spacing w:val="-9"/>
        </w:rPr>
        <w:t> </w:t>
      </w:r>
      <w:r>
        <w:rPr>
          <w:color w:val="231F20"/>
        </w:rPr>
        <w:t>редук-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тор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достигнет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определенной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температуры;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все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эти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данные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были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заложены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ЭБУ.</w:t>
      </w:r>
    </w:p>
    <w:p>
      <w:pPr>
        <w:pStyle w:val="BodyText"/>
        <w:spacing w:line="256" w:lineRule="auto" w:before="7"/>
        <w:ind w:right="374" w:firstLine="396"/>
        <w:jc w:val="both"/>
      </w:pPr>
      <w:r>
        <w:rPr>
          <w:color w:val="231F20"/>
          <w:w w:val="105"/>
        </w:rPr>
        <w:t>Вывод: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ГБО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этого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поколения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еще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больше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сделало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шаг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сторо-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ну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современных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оборудований,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него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уже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появилась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возможность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установки на двигатели с распределённой системой питания топли-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ва. В странах СНГ это оборудование на рынке отсутствовало, его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можно было увидеть только на автомобилях, ввозимых из-за рубежа,</w:t>
      </w:r>
      <w:r>
        <w:rPr>
          <w:color w:val="231F20"/>
          <w:spacing w:val="-47"/>
        </w:rPr>
        <w:t> </w:t>
      </w:r>
      <w:r>
        <w:rPr>
          <w:color w:val="231F20"/>
        </w:rPr>
        <w:t>на</w:t>
      </w:r>
      <w:r>
        <w:rPr>
          <w:color w:val="231F20"/>
          <w:spacing w:val="15"/>
        </w:rPr>
        <w:t> </w:t>
      </w:r>
      <w:r>
        <w:rPr>
          <w:color w:val="231F20"/>
        </w:rPr>
        <w:t>которые</w:t>
      </w:r>
      <w:r>
        <w:rPr>
          <w:color w:val="231F20"/>
          <w:spacing w:val="16"/>
        </w:rPr>
        <w:t> </w:t>
      </w:r>
      <w:r>
        <w:rPr>
          <w:color w:val="231F20"/>
        </w:rPr>
        <w:t>устанавливалось</w:t>
      </w:r>
      <w:r>
        <w:rPr>
          <w:color w:val="231F20"/>
          <w:spacing w:val="16"/>
        </w:rPr>
        <w:t> </w:t>
      </w:r>
      <w:r>
        <w:rPr>
          <w:color w:val="231F20"/>
        </w:rPr>
        <w:t>оборудование</w:t>
      </w:r>
      <w:r>
        <w:rPr>
          <w:color w:val="231F20"/>
          <w:spacing w:val="16"/>
        </w:rPr>
        <w:t> </w:t>
      </w:r>
      <w:r>
        <w:rPr>
          <w:color w:val="231F20"/>
        </w:rPr>
        <w:t>заводом</w:t>
      </w:r>
      <w:r>
        <w:rPr>
          <w:color w:val="231F20"/>
          <w:spacing w:val="16"/>
        </w:rPr>
        <w:t> </w:t>
      </w:r>
      <w:r>
        <w:rPr>
          <w:color w:val="231F20"/>
        </w:rPr>
        <w:t>изготовителем.</w:t>
      </w:r>
    </w:p>
    <w:p>
      <w:pPr>
        <w:pStyle w:val="BodyText"/>
        <w:spacing w:line="256" w:lineRule="auto" w:before="6"/>
        <w:ind w:right="376" w:firstLine="396"/>
        <w:jc w:val="both"/>
      </w:pPr>
      <w:r>
        <w:rPr>
          <w:color w:val="231F20"/>
          <w:spacing w:val="-1"/>
        </w:rPr>
        <w:t>ГБО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4-го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поколения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становится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все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более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совершенным,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практич-</w:t>
      </w:r>
      <w:r>
        <w:rPr>
          <w:color w:val="231F20"/>
          <w:spacing w:val="-48"/>
        </w:rPr>
        <w:t> </w:t>
      </w:r>
      <w:r>
        <w:rPr>
          <w:color w:val="231F20"/>
        </w:rPr>
        <w:t>ным. Это поколение можно назвать прорывом, так как именно в нем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появился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распределенный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впрыск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газового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топлива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прямо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цилиндры</w:t>
      </w:r>
      <w:r>
        <w:rPr>
          <w:color w:val="231F20"/>
          <w:spacing w:val="-48"/>
        </w:rPr>
        <w:t> </w:t>
      </w:r>
      <w:r>
        <w:rPr>
          <w:color w:val="231F20"/>
        </w:rPr>
        <w:t>через газовые форсунки на каждый цилиндр. ЭБУ формирует сигнал,</w:t>
      </w:r>
      <w:r>
        <w:rPr>
          <w:color w:val="231F20"/>
          <w:spacing w:val="-47"/>
        </w:rPr>
        <w:t> </w:t>
      </w:r>
      <w:r>
        <w:rPr>
          <w:color w:val="231F20"/>
        </w:rPr>
        <w:t>который</w:t>
      </w:r>
      <w:r>
        <w:rPr>
          <w:color w:val="231F20"/>
          <w:spacing w:val="-13"/>
        </w:rPr>
        <w:t> </w:t>
      </w:r>
      <w:r>
        <w:rPr>
          <w:color w:val="231F20"/>
        </w:rPr>
        <w:t>передается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каждую</w:t>
      </w:r>
      <w:r>
        <w:rPr>
          <w:color w:val="231F20"/>
          <w:spacing w:val="-12"/>
        </w:rPr>
        <w:t> </w:t>
      </w:r>
      <w:r>
        <w:rPr>
          <w:color w:val="231F20"/>
        </w:rPr>
        <w:t>форсунку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управляет</w:t>
      </w:r>
      <w:r>
        <w:rPr>
          <w:color w:val="231F20"/>
          <w:spacing w:val="-13"/>
        </w:rPr>
        <w:t> </w:t>
      </w:r>
      <w:r>
        <w:rPr>
          <w:color w:val="231F20"/>
        </w:rPr>
        <w:t>тем,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какой</w:t>
      </w:r>
      <w:r>
        <w:rPr>
          <w:color w:val="231F20"/>
          <w:spacing w:val="-12"/>
        </w:rPr>
        <w:t> </w:t>
      </w:r>
      <w:r>
        <w:rPr>
          <w:color w:val="231F20"/>
        </w:rPr>
        <w:t>мо-</w:t>
      </w:r>
      <w:r>
        <w:rPr>
          <w:color w:val="231F20"/>
          <w:spacing w:val="-48"/>
        </w:rPr>
        <w:t> </w:t>
      </w:r>
      <w:r>
        <w:rPr>
          <w:color w:val="231F20"/>
        </w:rPr>
        <w:t>мент</w:t>
      </w:r>
      <w:r>
        <w:rPr>
          <w:color w:val="231F20"/>
          <w:spacing w:val="6"/>
        </w:rPr>
        <w:t> </w:t>
      </w:r>
      <w:r>
        <w:rPr>
          <w:color w:val="231F20"/>
        </w:rPr>
        <w:t>и</w:t>
      </w:r>
      <w:r>
        <w:rPr>
          <w:color w:val="231F20"/>
          <w:spacing w:val="5"/>
        </w:rPr>
        <w:t> </w:t>
      </w:r>
      <w:r>
        <w:rPr>
          <w:color w:val="231F20"/>
        </w:rPr>
        <w:t>какое</w:t>
      </w:r>
      <w:r>
        <w:rPr>
          <w:color w:val="231F20"/>
          <w:spacing w:val="6"/>
        </w:rPr>
        <w:t> </w:t>
      </w:r>
      <w:r>
        <w:rPr>
          <w:color w:val="231F20"/>
        </w:rPr>
        <w:t>количество</w:t>
      </w:r>
      <w:r>
        <w:rPr>
          <w:color w:val="231F20"/>
          <w:spacing w:val="5"/>
        </w:rPr>
        <w:t> </w:t>
      </w:r>
      <w:r>
        <w:rPr>
          <w:color w:val="231F20"/>
        </w:rPr>
        <w:t>топливной</w:t>
      </w:r>
      <w:r>
        <w:rPr>
          <w:color w:val="231F20"/>
          <w:spacing w:val="5"/>
        </w:rPr>
        <w:t> </w:t>
      </w:r>
      <w:r>
        <w:rPr>
          <w:color w:val="231F20"/>
        </w:rPr>
        <w:t>смеси</w:t>
      </w:r>
      <w:r>
        <w:rPr>
          <w:color w:val="231F20"/>
          <w:spacing w:val="6"/>
        </w:rPr>
        <w:t> </w:t>
      </w:r>
      <w:r>
        <w:rPr>
          <w:color w:val="231F20"/>
        </w:rPr>
        <w:t>впрыскивать</w:t>
      </w:r>
      <w:r>
        <w:rPr>
          <w:color w:val="231F20"/>
          <w:spacing w:val="5"/>
        </w:rPr>
        <w:t> </w:t>
      </w:r>
      <w:r>
        <w:rPr>
          <w:color w:val="231F20"/>
        </w:rPr>
        <w:t>в</w:t>
      </w:r>
      <w:r>
        <w:rPr>
          <w:color w:val="231F20"/>
          <w:spacing w:val="5"/>
        </w:rPr>
        <w:t> </w:t>
      </w:r>
      <w:r>
        <w:rPr>
          <w:color w:val="231F20"/>
        </w:rPr>
        <w:t>цилиндр.</w:t>
      </w:r>
    </w:p>
    <w:p>
      <w:pPr>
        <w:pStyle w:val="BodyText"/>
        <w:spacing w:line="256" w:lineRule="auto" w:before="7"/>
        <w:ind w:right="375" w:firstLine="396"/>
        <w:jc w:val="both"/>
      </w:pPr>
      <w:r>
        <w:rPr>
          <w:color w:val="231F20"/>
        </w:rPr>
        <w:t>Вывод: ГБО 4-го поколения востребовано в современном мире,</w:t>
      </w:r>
      <w:r>
        <w:rPr>
          <w:color w:val="231F20"/>
          <w:spacing w:val="1"/>
        </w:rPr>
        <w:t> </w:t>
      </w:r>
      <w:r>
        <w:rPr>
          <w:color w:val="231F20"/>
        </w:rPr>
        <w:t>так как по сравнению с прошлыми поколениями ГБО оно стало прак-</w:t>
      </w:r>
      <w:r>
        <w:rPr>
          <w:color w:val="231F20"/>
          <w:spacing w:val="-47"/>
        </w:rPr>
        <w:t> </w:t>
      </w:r>
      <w:r>
        <w:rPr>
          <w:color w:val="231F20"/>
        </w:rPr>
        <w:t>тичным, безопасным, экономичным. Ценовая политика этого поколе-</w:t>
      </w:r>
      <w:r>
        <w:rPr>
          <w:color w:val="231F20"/>
          <w:spacing w:val="-47"/>
        </w:rPr>
        <w:t> </w:t>
      </w:r>
      <w:r>
        <w:rPr>
          <w:color w:val="231F20"/>
          <w:spacing w:val="-1"/>
        </w:rPr>
        <w:t>ния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самая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привлекательная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сравнению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последующими,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стоимость</w:t>
      </w:r>
      <w:r>
        <w:rPr>
          <w:color w:val="231F20"/>
          <w:spacing w:val="-47"/>
        </w:rPr>
        <w:t> </w:t>
      </w:r>
      <w:r>
        <w:rPr>
          <w:color w:val="231F20"/>
        </w:rPr>
        <w:t>оборудование находится в пределах 35–60 тысяч рублей и зависит от</w:t>
      </w:r>
      <w:r>
        <w:rPr>
          <w:color w:val="231F20"/>
          <w:spacing w:val="-47"/>
        </w:rPr>
        <w:t> </w:t>
      </w:r>
      <w:r>
        <w:rPr>
          <w:color w:val="231F20"/>
        </w:rPr>
        <w:t>количества</w:t>
      </w:r>
      <w:r>
        <w:rPr>
          <w:color w:val="231F20"/>
          <w:spacing w:val="2"/>
        </w:rPr>
        <w:t> </w:t>
      </w:r>
      <w:r>
        <w:rPr>
          <w:color w:val="231F20"/>
        </w:rPr>
        <w:t>цилиндров</w:t>
      </w:r>
      <w:r>
        <w:rPr>
          <w:color w:val="231F20"/>
          <w:spacing w:val="2"/>
        </w:rPr>
        <w:t> </w:t>
      </w:r>
      <w:r>
        <w:rPr>
          <w:color w:val="231F20"/>
        </w:rPr>
        <w:t>в</w:t>
      </w:r>
      <w:r>
        <w:rPr>
          <w:color w:val="231F20"/>
          <w:spacing w:val="2"/>
        </w:rPr>
        <w:t> </w:t>
      </w:r>
      <w:r>
        <w:rPr>
          <w:color w:val="231F20"/>
        </w:rPr>
        <w:t>двигателе.</w:t>
      </w:r>
    </w:p>
    <w:p>
      <w:pPr>
        <w:pStyle w:val="BodyText"/>
        <w:spacing w:line="256" w:lineRule="auto" w:before="7"/>
        <w:ind w:right="374" w:firstLine="396"/>
        <w:jc w:val="both"/>
      </w:pPr>
      <w:r>
        <w:rPr>
          <w:color w:val="231F20"/>
        </w:rPr>
        <w:t>ГБО 5-го поколения: на данный момент – это самая практичная</w:t>
      </w:r>
      <w:r>
        <w:rPr>
          <w:color w:val="231F20"/>
          <w:spacing w:val="1"/>
        </w:rPr>
        <w:t> </w:t>
      </w:r>
      <w:r>
        <w:rPr>
          <w:color w:val="231F20"/>
        </w:rPr>
        <w:t>система газового оборудования. Новшество в том, что в бак устанав-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ливается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насос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такого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же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типа,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бензобак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автомобиля,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кото-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рый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нагнетает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поддерживает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постоянное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давление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системе.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Так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же в этой системе есть насос для возврата газа обратно в баллон. Его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практичность заключается в использовании газомоторного топли-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ва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жидком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состоянии,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виде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газа,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предыдущих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поколе-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ниях.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Из-за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этого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он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имеет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ряд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преимуществ,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таких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уменьшен-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ный расход топлива (он будет практически такой же как на бензине),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двигатель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сразу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запускается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газе,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отсутствует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редуктор,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будет</w:t>
      </w:r>
      <w:r>
        <w:rPr>
          <w:color w:val="231F20"/>
          <w:spacing w:val="-51"/>
          <w:w w:val="105"/>
        </w:rPr>
        <w:t> </w:t>
      </w:r>
      <w:r>
        <w:rPr>
          <w:color w:val="231F20"/>
          <w:spacing w:val="-1"/>
          <w:w w:val="105"/>
        </w:rPr>
        <w:t>теряться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мощность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двигателя,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наоборот,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увеличиваться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газе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сравнению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другими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поколениями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[3].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6" w:firstLine="396"/>
        <w:jc w:val="both"/>
      </w:pPr>
      <w:r>
        <w:rPr>
          <w:color w:val="231F20"/>
        </w:rPr>
        <w:t>Вывод:</w:t>
      </w:r>
      <w:r>
        <w:rPr>
          <w:color w:val="231F20"/>
          <w:spacing w:val="-9"/>
        </w:rPr>
        <w:t> </w:t>
      </w:r>
      <w:r>
        <w:rPr>
          <w:color w:val="231F20"/>
        </w:rPr>
        <w:t>Упрощенная</w:t>
      </w:r>
      <w:r>
        <w:rPr>
          <w:color w:val="231F20"/>
          <w:spacing w:val="-8"/>
        </w:rPr>
        <w:t> </w:t>
      </w:r>
      <w:r>
        <w:rPr>
          <w:color w:val="231F20"/>
        </w:rPr>
        <w:t>схема</w:t>
      </w:r>
      <w:r>
        <w:rPr>
          <w:color w:val="231F20"/>
          <w:spacing w:val="-8"/>
        </w:rPr>
        <w:t> </w:t>
      </w:r>
      <w:r>
        <w:rPr>
          <w:color w:val="231F20"/>
        </w:rPr>
        <w:t>технического</w:t>
      </w:r>
      <w:r>
        <w:rPr>
          <w:color w:val="231F20"/>
          <w:spacing w:val="-8"/>
        </w:rPr>
        <w:t> </w:t>
      </w:r>
      <w:r>
        <w:rPr>
          <w:color w:val="231F20"/>
        </w:rPr>
        <w:t>обслуживания.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систе-</w:t>
      </w:r>
      <w:r>
        <w:rPr>
          <w:color w:val="231F20"/>
          <w:spacing w:val="-48"/>
        </w:rPr>
        <w:t> </w:t>
      </w:r>
      <w:r>
        <w:rPr>
          <w:color w:val="231F20"/>
        </w:rPr>
        <w:t>ме используются высококачественные материалы; так, вместо рези-</w:t>
      </w:r>
      <w:r>
        <w:rPr>
          <w:color w:val="231F20"/>
          <w:spacing w:val="1"/>
        </w:rPr>
        <w:t> </w:t>
      </w:r>
      <w:r>
        <w:rPr>
          <w:color w:val="231F20"/>
        </w:rPr>
        <w:t>новых трубок устанавливаются пластмассовые, что увеличивает срок</w:t>
      </w:r>
      <w:r>
        <w:rPr>
          <w:color w:val="231F20"/>
          <w:spacing w:val="-47"/>
        </w:rPr>
        <w:t> </w:t>
      </w:r>
      <w:r>
        <w:rPr>
          <w:color w:val="231F20"/>
        </w:rPr>
        <w:t>работы</w:t>
      </w:r>
      <w:r>
        <w:rPr>
          <w:color w:val="231F20"/>
          <w:spacing w:val="1"/>
        </w:rPr>
        <w:t> </w:t>
      </w:r>
      <w:r>
        <w:rPr>
          <w:color w:val="231F20"/>
        </w:rPr>
        <w:t>всех</w:t>
      </w:r>
      <w:r>
        <w:rPr>
          <w:color w:val="231F20"/>
          <w:spacing w:val="2"/>
        </w:rPr>
        <w:t> </w:t>
      </w:r>
      <w:r>
        <w:rPr>
          <w:color w:val="231F20"/>
        </w:rPr>
        <w:t>соединений.</w:t>
      </w:r>
    </w:p>
    <w:p>
      <w:pPr>
        <w:pStyle w:val="BodyText"/>
        <w:spacing w:line="256" w:lineRule="auto" w:before="4"/>
        <w:ind w:right="376" w:firstLine="396"/>
        <w:jc w:val="both"/>
      </w:pPr>
      <w:r>
        <w:rPr>
          <w:color w:val="231F20"/>
        </w:rPr>
        <w:t>ГБО</w:t>
      </w:r>
      <w:r>
        <w:rPr>
          <w:color w:val="231F20"/>
          <w:spacing w:val="-11"/>
        </w:rPr>
        <w:t> </w:t>
      </w:r>
      <w:r>
        <w:rPr>
          <w:color w:val="231F20"/>
        </w:rPr>
        <w:t>6-го</w:t>
      </w:r>
      <w:r>
        <w:rPr>
          <w:color w:val="231F20"/>
          <w:spacing w:val="-11"/>
        </w:rPr>
        <w:t> </w:t>
      </w:r>
      <w:r>
        <w:rPr>
          <w:color w:val="231F20"/>
        </w:rPr>
        <w:t>поколения</w:t>
      </w:r>
      <w:r>
        <w:rPr>
          <w:color w:val="231F20"/>
          <w:spacing w:val="-11"/>
        </w:rPr>
        <w:t> </w:t>
      </w:r>
      <w:r>
        <w:rPr>
          <w:color w:val="231F20"/>
        </w:rPr>
        <w:t>эта</w:t>
      </w:r>
      <w:r>
        <w:rPr>
          <w:color w:val="231F20"/>
          <w:spacing w:val="-10"/>
        </w:rPr>
        <w:t> </w:t>
      </w:r>
      <w:r>
        <w:rPr>
          <w:color w:val="231F20"/>
        </w:rPr>
        <w:t>система</w:t>
      </w:r>
      <w:r>
        <w:rPr>
          <w:color w:val="231F20"/>
          <w:spacing w:val="-11"/>
        </w:rPr>
        <w:t> </w:t>
      </w:r>
      <w:r>
        <w:rPr>
          <w:color w:val="231F20"/>
        </w:rPr>
        <w:t>разработана</w:t>
      </w:r>
      <w:r>
        <w:rPr>
          <w:color w:val="231F20"/>
          <w:spacing w:val="-11"/>
        </w:rPr>
        <w:t> </w:t>
      </w:r>
      <w:r>
        <w:rPr>
          <w:color w:val="231F20"/>
        </w:rPr>
        <w:t>для</w:t>
      </w:r>
      <w:r>
        <w:rPr>
          <w:color w:val="231F20"/>
          <w:spacing w:val="-10"/>
        </w:rPr>
        <w:t> </w:t>
      </w:r>
      <w:r>
        <w:rPr>
          <w:color w:val="231F20"/>
        </w:rPr>
        <w:t>двигателей</w:t>
      </w:r>
      <w:r>
        <w:rPr>
          <w:color w:val="231F20"/>
          <w:spacing w:val="-11"/>
        </w:rPr>
        <w:t> </w:t>
      </w:r>
      <w:r>
        <w:rPr>
          <w:color w:val="231F20"/>
        </w:rPr>
        <w:t>с</w:t>
      </w:r>
      <w:r>
        <w:rPr>
          <w:color w:val="231F20"/>
          <w:spacing w:val="-9"/>
        </w:rPr>
        <w:t> </w:t>
      </w:r>
      <w:r>
        <w:rPr>
          <w:color w:val="231F20"/>
        </w:rPr>
        <w:t>не-</w:t>
      </w:r>
      <w:r>
        <w:rPr>
          <w:color w:val="231F20"/>
          <w:spacing w:val="-48"/>
        </w:rPr>
        <w:t> </w:t>
      </w:r>
      <w:r>
        <w:rPr>
          <w:color w:val="231F20"/>
        </w:rPr>
        <w:t>посредственным впрыском топлива. Принцип этой системы заклю-</w:t>
      </w:r>
      <w:r>
        <w:rPr>
          <w:color w:val="231F20"/>
          <w:spacing w:val="1"/>
        </w:rPr>
        <w:t> </w:t>
      </w:r>
      <w:r>
        <w:rPr>
          <w:color w:val="231F20"/>
        </w:rPr>
        <w:t>чается в отсутствии дополнительных форсунок и топливопроводов.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Сжиженный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газ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поступает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непосредственно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бензиновые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форсун-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ки,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позволило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приблизиться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характеристикам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автомобиля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бензине, а именно: такой же расход топлива, как и на бензине, такая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же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мощность,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большая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экологичность,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стало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меньше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дополнитель-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ного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оборудования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[3].</w:t>
      </w:r>
    </w:p>
    <w:p>
      <w:pPr>
        <w:pStyle w:val="BodyText"/>
        <w:spacing w:line="256" w:lineRule="auto" w:before="9"/>
        <w:ind w:right="375" w:firstLine="396"/>
        <w:jc w:val="right"/>
      </w:pPr>
      <w:r>
        <w:rPr>
          <w:color w:val="231F20"/>
          <w:spacing w:val="-3"/>
        </w:rPr>
        <w:t>Вывод: системы устанавливаются </w:t>
      </w:r>
      <w:r>
        <w:rPr>
          <w:color w:val="231F20"/>
          <w:spacing w:val="-2"/>
        </w:rPr>
        <w:t>только на двигатели с непосред-</w:t>
      </w:r>
      <w:r>
        <w:rPr>
          <w:color w:val="231F20"/>
          <w:spacing w:val="-47"/>
        </w:rPr>
        <w:t> </w:t>
      </w:r>
      <w:r>
        <w:rPr>
          <w:color w:val="231F20"/>
        </w:rPr>
        <w:t>ственным</w:t>
      </w:r>
      <w:r>
        <w:rPr>
          <w:color w:val="231F20"/>
          <w:spacing w:val="-12"/>
        </w:rPr>
        <w:t> </w:t>
      </w:r>
      <w:r>
        <w:rPr>
          <w:color w:val="231F20"/>
        </w:rPr>
        <w:t>впрыском</w:t>
      </w:r>
      <w:r>
        <w:rPr>
          <w:color w:val="231F20"/>
          <w:spacing w:val="-12"/>
        </w:rPr>
        <w:t> </w:t>
      </w:r>
      <w:r>
        <w:rPr>
          <w:color w:val="231F20"/>
        </w:rPr>
        <w:t>топлива,</w:t>
      </w:r>
      <w:r>
        <w:rPr>
          <w:color w:val="231F20"/>
          <w:spacing w:val="-11"/>
        </w:rPr>
        <w:t> </w:t>
      </w:r>
      <w:r>
        <w:rPr>
          <w:color w:val="231F20"/>
        </w:rPr>
        <w:t>что</w:t>
      </w:r>
      <w:r>
        <w:rPr>
          <w:color w:val="231F20"/>
          <w:spacing w:val="-12"/>
        </w:rPr>
        <w:t> </w:t>
      </w:r>
      <w:r>
        <w:rPr>
          <w:color w:val="231F20"/>
        </w:rPr>
        <w:t>делает</w:t>
      </w:r>
      <w:r>
        <w:rPr>
          <w:color w:val="231F20"/>
          <w:spacing w:val="-11"/>
        </w:rPr>
        <w:t> </w:t>
      </w:r>
      <w:r>
        <w:rPr>
          <w:color w:val="231F20"/>
        </w:rPr>
        <w:t>его</w:t>
      </w:r>
      <w:r>
        <w:rPr>
          <w:color w:val="231F20"/>
          <w:spacing w:val="-12"/>
        </w:rPr>
        <w:t> </w:t>
      </w:r>
      <w:r>
        <w:rPr>
          <w:color w:val="231F20"/>
        </w:rPr>
        <w:t>не</w:t>
      </w:r>
      <w:r>
        <w:rPr>
          <w:color w:val="231F20"/>
          <w:spacing w:val="-11"/>
        </w:rPr>
        <w:t> </w:t>
      </w:r>
      <w:r>
        <w:rPr>
          <w:color w:val="231F20"/>
        </w:rPr>
        <w:t>универсальным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уста-</w:t>
      </w:r>
      <w:r>
        <w:rPr>
          <w:color w:val="231F20"/>
          <w:spacing w:val="-47"/>
        </w:rPr>
        <w:t> </w:t>
      </w:r>
      <w:r>
        <w:rPr>
          <w:color w:val="231F20"/>
        </w:rPr>
        <w:t>новке.</w:t>
      </w:r>
      <w:r>
        <w:rPr>
          <w:color w:val="231F20"/>
          <w:spacing w:val="5"/>
        </w:rPr>
        <w:t> </w:t>
      </w:r>
      <w:r>
        <w:rPr>
          <w:color w:val="231F20"/>
        </w:rPr>
        <w:t>Системы</w:t>
      </w:r>
      <w:r>
        <w:rPr>
          <w:color w:val="231F20"/>
          <w:spacing w:val="5"/>
        </w:rPr>
        <w:t> </w:t>
      </w:r>
      <w:r>
        <w:rPr>
          <w:color w:val="231F20"/>
        </w:rPr>
        <w:t>более</w:t>
      </w:r>
      <w:r>
        <w:rPr>
          <w:color w:val="231F20"/>
          <w:spacing w:val="5"/>
        </w:rPr>
        <w:t> </w:t>
      </w:r>
      <w:r>
        <w:rPr>
          <w:color w:val="231F20"/>
        </w:rPr>
        <w:t>совершенны,</w:t>
      </w:r>
      <w:r>
        <w:rPr>
          <w:color w:val="231F20"/>
          <w:spacing w:val="5"/>
        </w:rPr>
        <w:t> </w:t>
      </w:r>
      <w:r>
        <w:rPr>
          <w:color w:val="231F20"/>
        </w:rPr>
        <w:t>но</w:t>
      </w:r>
      <w:r>
        <w:rPr>
          <w:color w:val="231F20"/>
          <w:spacing w:val="6"/>
        </w:rPr>
        <w:t> </w:t>
      </w:r>
      <w:r>
        <w:rPr>
          <w:color w:val="231F20"/>
        </w:rPr>
        <w:t>гораздо</w:t>
      </w:r>
      <w:r>
        <w:rPr>
          <w:color w:val="231F20"/>
          <w:spacing w:val="5"/>
        </w:rPr>
        <w:t> </w:t>
      </w:r>
      <w:r>
        <w:rPr>
          <w:color w:val="231F20"/>
        </w:rPr>
        <w:t>дороже</w:t>
      </w:r>
      <w:r>
        <w:rPr>
          <w:color w:val="231F20"/>
          <w:spacing w:val="5"/>
        </w:rPr>
        <w:t> </w:t>
      </w:r>
      <w:r>
        <w:rPr>
          <w:color w:val="231F20"/>
        </w:rPr>
        <w:t>предыдущих.</w:t>
      </w:r>
      <w:r>
        <w:rPr>
          <w:color w:val="231F20"/>
          <w:spacing w:val="1"/>
        </w:rPr>
        <w:t> </w:t>
      </w:r>
      <w:r>
        <w:rPr>
          <w:color w:val="231F20"/>
        </w:rPr>
        <w:t>Автомобиль,</w:t>
      </w:r>
      <w:r>
        <w:rPr>
          <w:color w:val="231F20"/>
          <w:spacing w:val="11"/>
        </w:rPr>
        <w:t> </w:t>
      </w:r>
      <w:r>
        <w:rPr>
          <w:color w:val="231F20"/>
        </w:rPr>
        <w:t>работающий</w:t>
      </w:r>
      <w:r>
        <w:rPr>
          <w:color w:val="231F20"/>
          <w:spacing w:val="12"/>
        </w:rPr>
        <w:t> </w:t>
      </w:r>
      <w:r>
        <w:rPr>
          <w:color w:val="231F20"/>
        </w:rPr>
        <w:t>на</w:t>
      </w:r>
      <w:r>
        <w:rPr>
          <w:color w:val="231F20"/>
          <w:spacing w:val="11"/>
        </w:rPr>
        <w:t> </w:t>
      </w:r>
      <w:r>
        <w:rPr>
          <w:color w:val="231F20"/>
        </w:rPr>
        <w:t>газовом</w:t>
      </w:r>
      <w:r>
        <w:rPr>
          <w:color w:val="231F20"/>
          <w:spacing w:val="12"/>
        </w:rPr>
        <w:t> </w:t>
      </w:r>
      <w:r>
        <w:rPr>
          <w:color w:val="231F20"/>
        </w:rPr>
        <w:t>топливе,</w:t>
      </w:r>
      <w:r>
        <w:rPr>
          <w:color w:val="231F20"/>
          <w:spacing w:val="11"/>
        </w:rPr>
        <w:t> </w:t>
      </w:r>
      <w:r>
        <w:rPr>
          <w:color w:val="231F20"/>
        </w:rPr>
        <w:t>имеет</w:t>
      </w:r>
      <w:r>
        <w:rPr>
          <w:color w:val="231F20"/>
          <w:spacing w:val="12"/>
        </w:rPr>
        <w:t> </w:t>
      </w:r>
      <w:r>
        <w:rPr>
          <w:color w:val="231F20"/>
        </w:rPr>
        <w:t>меньшую</w:t>
      </w:r>
      <w:r>
        <w:rPr>
          <w:color w:val="231F20"/>
          <w:spacing w:val="1"/>
        </w:rPr>
        <w:t> </w:t>
      </w:r>
      <w:r>
        <w:rPr>
          <w:color w:val="231F20"/>
        </w:rPr>
        <w:t>динамику, особенно при разгоне и преодолении подъемов. Расход га-</w:t>
      </w:r>
      <w:r>
        <w:rPr>
          <w:color w:val="231F20"/>
          <w:spacing w:val="-47"/>
        </w:rPr>
        <w:t> </w:t>
      </w:r>
      <w:r>
        <w:rPr>
          <w:color w:val="231F20"/>
        </w:rPr>
        <w:t>зового</w:t>
      </w:r>
      <w:r>
        <w:rPr>
          <w:color w:val="231F20"/>
          <w:spacing w:val="2"/>
        </w:rPr>
        <w:t> </w:t>
      </w:r>
      <w:r>
        <w:rPr>
          <w:color w:val="231F20"/>
        </w:rPr>
        <w:t>топлива</w:t>
      </w:r>
      <w:r>
        <w:rPr>
          <w:color w:val="231F20"/>
          <w:spacing w:val="4"/>
        </w:rPr>
        <w:t> </w:t>
      </w:r>
      <w:r>
        <w:rPr>
          <w:color w:val="231F20"/>
        </w:rPr>
        <w:t>может</w:t>
      </w:r>
      <w:r>
        <w:rPr>
          <w:color w:val="231F20"/>
          <w:spacing w:val="4"/>
        </w:rPr>
        <w:t> </w:t>
      </w:r>
      <w:r>
        <w:rPr>
          <w:color w:val="231F20"/>
        </w:rPr>
        <w:t>быть</w:t>
      </w:r>
      <w:r>
        <w:rPr>
          <w:color w:val="231F20"/>
          <w:spacing w:val="4"/>
        </w:rPr>
        <w:t> </w:t>
      </w:r>
      <w:r>
        <w:rPr>
          <w:color w:val="231F20"/>
        </w:rPr>
        <w:t>как</w:t>
      </w:r>
      <w:r>
        <w:rPr>
          <w:color w:val="231F20"/>
          <w:spacing w:val="3"/>
        </w:rPr>
        <w:t> </w:t>
      </w:r>
      <w:r>
        <w:rPr>
          <w:color w:val="231F20"/>
        </w:rPr>
        <w:t>большим,</w:t>
      </w:r>
      <w:r>
        <w:rPr>
          <w:color w:val="231F20"/>
          <w:spacing w:val="3"/>
        </w:rPr>
        <w:t> </w:t>
      </w:r>
      <w:r>
        <w:rPr>
          <w:color w:val="231F20"/>
        </w:rPr>
        <w:t>так</w:t>
      </w:r>
      <w:r>
        <w:rPr>
          <w:color w:val="231F20"/>
          <w:spacing w:val="4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равным</w:t>
      </w:r>
      <w:r>
        <w:rPr>
          <w:color w:val="231F20"/>
          <w:spacing w:val="3"/>
        </w:rPr>
        <w:t> </w:t>
      </w:r>
      <w:r>
        <w:rPr>
          <w:color w:val="231F20"/>
        </w:rPr>
        <w:t>расходу</w:t>
      </w:r>
      <w:r>
        <w:rPr>
          <w:color w:val="231F20"/>
          <w:spacing w:val="4"/>
        </w:rPr>
        <w:t> </w:t>
      </w:r>
      <w:r>
        <w:rPr>
          <w:color w:val="231F20"/>
        </w:rPr>
        <w:t>бен-</w:t>
      </w:r>
    </w:p>
    <w:p>
      <w:pPr>
        <w:pStyle w:val="BodyText"/>
        <w:spacing w:before="7"/>
        <w:jc w:val="both"/>
      </w:pPr>
      <w:r>
        <w:rPr>
          <w:color w:val="231F20"/>
          <w:spacing w:val="-1"/>
          <w:w w:val="105"/>
        </w:rPr>
        <w:t>зина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зависимости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поколения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ГБО.</w:t>
      </w:r>
    </w:p>
    <w:p>
      <w:pPr>
        <w:pStyle w:val="BodyText"/>
        <w:spacing w:line="256" w:lineRule="auto" w:before="17"/>
        <w:ind w:right="374" w:firstLine="396"/>
        <w:jc w:val="both"/>
      </w:pPr>
      <w:r>
        <w:rPr>
          <w:color w:val="231F20"/>
          <w:w w:val="105"/>
        </w:rPr>
        <w:t>Основными преимуществами ГБО являются следующие: зна-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чительная экономия при большем расходе газа, но значительно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меньшей его стоимости по сравнению с бензином; параллельное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использование бензина и газа, появляется дополнительный запас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хода; двигатель на газе работает стабильнее, ниже шумовое за-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грязнение окружающей среды сравнительно с бензиновым; име-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ют больший ресурс и меньший износ деталей двигателя; исполь-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зование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газа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снижает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уровень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выбросов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атмосферу;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современные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ГБО</w:t>
      </w:r>
      <w:r>
        <w:rPr>
          <w:color w:val="231F20"/>
          <w:spacing w:val="21"/>
          <w:w w:val="105"/>
        </w:rPr>
        <w:t> </w:t>
      </w:r>
      <w:r>
        <w:rPr>
          <w:color w:val="231F20"/>
          <w:w w:val="105"/>
        </w:rPr>
        <w:t>просты</w:t>
      </w:r>
      <w:r>
        <w:rPr>
          <w:color w:val="231F20"/>
          <w:spacing w:val="2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21"/>
          <w:w w:val="105"/>
        </w:rPr>
        <w:t> </w:t>
      </w:r>
      <w:r>
        <w:rPr>
          <w:color w:val="231F20"/>
          <w:w w:val="105"/>
        </w:rPr>
        <w:t>эксплуатации;</w:t>
      </w:r>
      <w:r>
        <w:rPr>
          <w:color w:val="231F20"/>
          <w:spacing w:val="21"/>
          <w:w w:val="105"/>
        </w:rPr>
        <w:t> </w:t>
      </w:r>
      <w:r>
        <w:rPr>
          <w:color w:val="231F20"/>
          <w:w w:val="105"/>
        </w:rPr>
        <w:t>у</w:t>
      </w:r>
      <w:r>
        <w:rPr>
          <w:color w:val="231F20"/>
          <w:spacing w:val="18"/>
          <w:w w:val="105"/>
        </w:rPr>
        <w:t> </w:t>
      </w:r>
      <w:r>
        <w:rPr>
          <w:color w:val="231F20"/>
          <w:w w:val="105"/>
        </w:rPr>
        <w:t>ГБО</w:t>
      </w:r>
      <w:r>
        <w:rPr>
          <w:color w:val="231F20"/>
          <w:spacing w:val="21"/>
          <w:w w:val="105"/>
        </w:rPr>
        <w:t> </w:t>
      </w:r>
      <w:r>
        <w:rPr>
          <w:color w:val="231F20"/>
          <w:w w:val="105"/>
        </w:rPr>
        <w:t>меньшая</w:t>
      </w:r>
      <w:r>
        <w:rPr>
          <w:color w:val="231F20"/>
          <w:spacing w:val="21"/>
          <w:w w:val="105"/>
        </w:rPr>
        <w:t> </w:t>
      </w:r>
      <w:r>
        <w:rPr>
          <w:color w:val="231F20"/>
          <w:w w:val="105"/>
        </w:rPr>
        <w:t>вероятность</w:t>
      </w:r>
      <w:r>
        <w:rPr>
          <w:color w:val="231F20"/>
          <w:spacing w:val="21"/>
          <w:w w:val="105"/>
        </w:rPr>
        <w:t> </w:t>
      </w:r>
      <w:r>
        <w:rPr>
          <w:color w:val="231F20"/>
          <w:w w:val="105"/>
        </w:rPr>
        <w:t>пожа-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ра или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взрыва.</w:t>
      </w:r>
    </w:p>
    <w:p>
      <w:pPr>
        <w:pStyle w:val="BodyText"/>
        <w:spacing w:line="256" w:lineRule="auto" w:before="11"/>
        <w:ind w:right="374" w:firstLine="396"/>
        <w:jc w:val="both"/>
      </w:pPr>
      <w:r>
        <w:rPr>
          <w:color w:val="231F20"/>
        </w:rPr>
        <w:t>Главные недостатки ГБО: высокая начальная стоимость, но эти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средства инвестируются в перспективу» экономии; на газе снижа-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ется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мощность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двигателя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15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%;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вынужденное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переоборудование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двигателя приводит к необходимости последующего дополнительно-</w:t>
      </w:r>
      <w:r>
        <w:rPr>
          <w:color w:val="231F20"/>
          <w:spacing w:val="-47"/>
        </w:rPr>
        <w:t> </w:t>
      </w:r>
      <w:r>
        <w:rPr>
          <w:color w:val="231F20"/>
          <w:spacing w:val="-1"/>
          <w:w w:val="105"/>
        </w:rPr>
        <w:t>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сервиса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системы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питания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газом;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газовое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оборудование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отнимает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полезное пространство в багажном отсеке; появляются затруднения</w:t>
      </w:r>
      <w:r>
        <w:rPr>
          <w:color w:val="231F20"/>
          <w:spacing w:val="1"/>
        </w:rPr>
        <w:t> </w:t>
      </w:r>
      <w:r>
        <w:rPr>
          <w:color w:val="231F20"/>
        </w:rPr>
        <w:t>при</w:t>
      </w:r>
      <w:r>
        <w:rPr>
          <w:color w:val="231F20"/>
          <w:spacing w:val="24"/>
        </w:rPr>
        <w:t> </w:t>
      </w:r>
      <w:r>
        <w:rPr>
          <w:color w:val="231F20"/>
        </w:rPr>
        <w:t>диагностике</w:t>
      </w:r>
      <w:r>
        <w:rPr>
          <w:color w:val="231F20"/>
          <w:spacing w:val="25"/>
        </w:rPr>
        <w:t> </w:t>
      </w:r>
      <w:r>
        <w:rPr>
          <w:color w:val="231F20"/>
        </w:rPr>
        <w:t>неисправностей,</w:t>
      </w:r>
      <w:r>
        <w:rPr>
          <w:color w:val="231F20"/>
          <w:spacing w:val="25"/>
        </w:rPr>
        <w:t> </w:t>
      </w:r>
      <w:r>
        <w:rPr>
          <w:color w:val="231F20"/>
        </w:rPr>
        <w:t>ремонте</w:t>
      </w:r>
      <w:r>
        <w:rPr>
          <w:color w:val="231F20"/>
          <w:spacing w:val="24"/>
        </w:rPr>
        <w:t> </w:t>
      </w:r>
      <w:r>
        <w:rPr>
          <w:color w:val="231F20"/>
        </w:rPr>
        <w:t>бензиновой</w:t>
      </w:r>
      <w:r>
        <w:rPr>
          <w:color w:val="231F20"/>
          <w:spacing w:val="25"/>
        </w:rPr>
        <w:t> </w:t>
      </w:r>
      <w:r>
        <w:rPr>
          <w:color w:val="231F20"/>
        </w:rPr>
        <w:t>системы</w:t>
      </w:r>
      <w:r>
        <w:rPr>
          <w:color w:val="231F20"/>
          <w:spacing w:val="25"/>
        </w:rPr>
        <w:t> </w:t>
      </w:r>
      <w:r>
        <w:rPr>
          <w:color w:val="231F20"/>
        </w:rPr>
        <w:t>пи-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6"/>
        <w:jc w:val="both"/>
      </w:pPr>
      <w:r>
        <w:rPr>
          <w:color w:val="231F20"/>
        </w:rPr>
        <w:t>тания; регистрация газового оборудования в соответствующих служ-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бах;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нехватка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заправочных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станций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газовым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топливом.</w:t>
      </w:r>
    </w:p>
    <w:p>
      <w:pPr>
        <w:pStyle w:val="BodyText"/>
        <w:spacing w:line="256" w:lineRule="auto" w:before="2"/>
        <w:ind w:right="374" w:firstLine="396"/>
        <w:jc w:val="both"/>
      </w:pPr>
      <w:r>
        <w:rPr>
          <w:color w:val="231F20"/>
        </w:rPr>
        <w:t>Для практического подтверждения эффективности использова-</w:t>
      </w:r>
      <w:r>
        <w:rPr>
          <w:color w:val="231F20"/>
          <w:spacing w:val="1"/>
        </w:rPr>
        <w:t> </w:t>
      </w:r>
      <w:r>
        <w:rPr>
          <w:color w:val="231F20"/>
        </w:rPr>
        <w:t>ния газового топлива нами были проведены сравнительные испыта-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ния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автомобиля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Toyota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Land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Cruiser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100,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оборудованного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штатной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бен-</w:t>
      </w:r>
      <w:r>
        <w:rPr>
          <w:color w:val="231F20"/>
          <w:spacing w:val="-48"/>
        </w:rPr>
        <w:t> </w:t>
      </w:r>
      <w:r>
        <w:rPr>
          <w:color w:val="231F20"/>
          <w:spacing w:val="-1"/>
          <w:w w:val="105"/>
        </w:rPr>
        <w:t>зиновой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системой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питания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дополнительным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ГБО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4-го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поколения.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Установлена высококачественная продукция итальянской компании</w:t>
      </w:r>
      <w:r>
        <w:rPr>
          <w:color w:val="231F20"/>
          <w:spacing w:val="1"/>
        </w:rPr>
        <w:t> </w:t>
      </w:r>
      <w:r>
        <w:rPr>
          <w:color w:val="231F20"/>
        </w:rPr>
        <w:t>BRC, гарантирующая эффективную и безопасную работу на газовом</w:t>
      </w:r>
      <w:r>
        <w:rPr>
          <w:color w:val="231F20"/>
          <w:spacing w:val="1"/>
        </w:rPr>
        <w:t> </w:t>
      </w:r>
      <w:r>
        <w:rPr>
          <w:color w:val="231F20"/>
        </w:rPr>
        <w:t>топливе в любых условиях эксплуатации. Электронный блок управ-</w:t>
      </w:r>
      <w:r>
        <w:rPr>
          <w:color w:val="231F20"/>
          <w:spacing w:val="1"/>
        </w:rPr>
        <w:t> </w:t>
      </w:r>
      <w:r>
        <w:rPr>
          <w:color w:val="231F20"/>
        </w:rPr>
        <w:t>ления системы фазированного впрыска газа BRC Sequent Plug&amp;Drive</w:t>
      </w:r>
      <w:r>
        <w:rPr>
          <w:color w:val="231F20"/>
          <w:spacing w:val="-47"/>
        </w:rPr>
        <w:t> </w:t>
      </w:r>
      <w:r>
        <w:rPr>
          <w:color w:val="231F20"/>
        </w:rPr>
        <w:t>полностью интегрируется с компьютером автомобиля, система под-</w:t>
      </w:r>
      <w:r>
        <w:rPr>
          <w:color w:val="231F20"/>
          <w:spacing w:val="1"/>
        </w:rPr>
        <w:t> </w:t>
      </w:r>
      <w:r>
        <w:rPr>
          <w:color w:val="231F20"/>
        </w:rPr>
        <w:t>страивается под любой режим работы двигателя. Газовый редуктор</w:t>
      </w:r>
      <w:r>
        <w:rPr>
          <w:color w:val="231F20"/>
          <w:spacing w:val="1"/>
        </w:rPr>
        <w:t> </w:t>
      </w:r>
      <w:r>
        <w:rPr>
          <w:color w:val="231F20"/>
        </w:rPr>
        <w:t>BRC GENIUS-MAX обеспечивает стабильное рабочее давление мощ-</w:t>
      </w:r>
      <w:r>
        <w:rPr>
          <w:color w:val="231F20"/>
          <w:spacing w:val="-47"/>
        </w:rPr>
        <w:t> </w:t>
      </w:r>
      <w:r>
        <w:rPr>
          <w:color w:val="231F20"/>
        </w:rPr>
        <w:t>ных двигателей в любых режимах работы [4]. Стоимость ГБО с уче-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том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монтажа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автомобиле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регистрации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оборудования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ГИББД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составила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около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70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000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руб.</w:t>
      </w:r>
    </w:p>
    <w:p>
      <w:pPr>
        <w:pStyle w:val="BodyText"/>
        <w:spacing w:line="256" w:lineRule="auto" w:before="16"/>
        <w:ind w:right="376" w:firstLine="396"/>
        <w:jc w:val="both"/>
      </w:pPr>
      <w:r>
        <w:rPr>
          <w:color w:val="231F20"/>
        </w:rPr>
        <w:t>Характеристики автомобиля Toyota Land Cruiser 100: год выпу-</w:t>
      </w:r>
      <w:r>
        <w:rPr>
          <w:color w:val="231F20"/>
          <w:spacing w:val="1"/>
        </w:rPr>
        <w:t> </w:t>
      </w:r>
      <w:r>
        <w:rPr>
          <w:color w:val="231F20"/>
        </w:rPr>
        <w:t>ска 1997; двигатель 1uz-fe V-8 объемом 4664 см</w:t>
      </w:r>
      <w:r>
        <w:rPr>
          <w:color w:val="231F20"/>
          <w:vertAlign w:val="superscript"/>
        </w:rPr>
        <w:t>3</w:t>
      </w:r>
      <w:r>
        <w:rPr>
          <w:color w:val="231F20"/>
          <w:vertAlign w:val="baseline"/>
        </w:rPr>
        <w:t>; мощность 173 кВт;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spacing w:val="-1"/>
          <w:w w:val="105"/>
          <w:vertAlign w:val="baseline"/>
        </w:rPr>
        <w:t>крутящий</w:t>
      </w:r>
      <w:r>
        <w:rPr>
          <w:color w:val="231F20"/>
          <w:spacing w:val="-12"/>
          <w:w w:val="105"/>
          <w:vertAlign w:val="baseline"/>
        </w:rPr>
        <w:t> </w:t>
      </w:r>
      <w:r>
        <w:rPr>
          <w:color w:val="231F20"/>
          <w:spacing w:val="-1"/>
          <w:w w:val="105"/>
          <w:vertAlign w:val="baseline"/>
        </w:rPr>
        <w:t>момент</w:t>
      </w:r>
      <w:r>
        <w:rPr>
          <w:color w:val="231F20"/>
          <w:spacing w:val="-12"/>
          <w:w w:val="105"/>
          <w:vertAlign w:val="baseline"/>
        </w:rPr>
        <w:t> </w:t>
      </w:r>
      <w:r>
        <w:rPr>
          <w:color w:val="231F20"/>
          <w:spacing w:val="-1"/>
          <w:w w:val="105"/>
          <w:vertAlign w:val="baseline"/>
        </w:rPr>
        <w:t>434</w:t>
      </w:r>
      <w:r>
        <w:rPr>
          <w:color w:val="231F20"/>
          <w:spacing w:val="-12"/>
          <w:w w:val="105"/>
          <w:vertAlign w:val="baseline"/>
        </w:rPr>
        <w:t> </w:t>
      </w:r>
      <w:r>
        <w:rPr>
          <w:color w:val="231F20"/>
          <w:spacing w:val="-1"/>
          <w:w w:val="105"/>
          <w:vertAlign w:val="baseline"/>
        </w:rPr>
        <w:t>Нм;</w:t>
      </w:r>
      <w:r>
        <w:rPr>
          <w:color w:val="231F20"/>
          <w:spacing w:val="-12"/>
          <w:w w:val="105"/>
          <w:vertAlign w:val="baseline"/>
        </w:rPr>
        <w:t> </w:t>
      </w:r>
      <w:r>
        <w:rPr>
          <w:color w:val="231F20"/>
          <w:spacing w:val="-1"/>
          <w:w w:val="105"/>
          <w:vertAlign w:val="baseline"/>
        </w:rPr>
        <w:t>масса</w:t>
      </w:r>
      <w:r>
        <w:rPr>
          <w:color w:val="231F20"/>
          <w:spacing w:val="-11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2245</w:t>
      </w:r>
      <w:r>
        <w:rPr>
          <w:color w:val="231F20"/>
          <w:spacing w:val="-12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кг;</w:t>
      </w:r>
      <w:r>
        <w:rPr>
          <w:color w:val="231F20"/>
          <w:spacing w:val="-12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полный</w:t>
      </w:r>
      <w:r>
        <w:rPr>
          <w:color w:val="231F20"/>
          <w:spacing w:val="-12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привод</w:t>
      </w:r>
      <w:r>
        <w:rPr>
          <w:color w:val="231F20"/>
          <w:spacing w:val="-11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Full-time.</w:t>
      </w:r>
    </w:p>
    <w:p>
      <w:pPr>
        <w:pStyle w:val="BodyText"/>
        <w:spacing w:line="256" w:lineRule="auto" w:before="3"/>
        <w:ind w:right="375" w:firstLine="396"/>
        <w:jc w:val="both"/>
      </w:pPr>
      <w:r>
        <w:rPr>
          <w:color w:val="231F20"/>
          <w:spacing w:val="-2"/>
        </w:rPr>
        <w:t>Исследования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проводились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расходу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топлива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автомобилем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го-</w:t>
      </w:r>
      <w:r>
        <w:rPr>
          <w:color w:val="231F20"/>
          <w:spacing w:val="-48"/>
        </w:rPr>
        <w:t> </w:t>
      </w:r>
      <w:r>
        <w:rPr>
          <w:color w:val="231F20"/>
        </w:rPr>
        <w:t>родском,</w:t>
      </w:r>
      <w:r>
        <w:rPr>
          <w:color w:val="231F20"/>
          <w:spacing w:val="-12"/>
        </w:rPr>
        <w:t> </w:t>
      </w:r>
      <w:r>
        <w:rPr>
          <w:color w:val="231F20"/>
        </w:rPr>
        <w:t>за</w:t>
      </w:r>
      <w:r>
        <w:rPr>
          <w:color w:val="231F20"/>
          <w:spacing w:val="-11"/>
        </w:rPr>
        <w:t> </w:t>
      </w:r>
      <w:r>
        <w:rPr>
          <w:color w:val="231F20"/>
        </w:rPr>
        <w:t>городом</w:t>
      </w:r>
      <w:r>
        <w:rPr>
          <w:color w:val="231F20"/>
          <w:spacing w:val="-11"/>
        </w:rPr>
        <w:t> </w:t>
      </w:r>
      <w:r>
        <w:rPr>
          <w:color w:val="231F20"/>
        </w:rPr>
        <w:t>(на</w:t>
      </w:r>
      <w:r>
        <w:rPr>
          <w:color w:val="231F20"/>
          <w:spacing w:val="-12"/>
        </w:rPr>
        <w:t> </w:t>
      </w:r>
      <w:r>
        <w:rPr>
          <w:color w:val="231F20"/>
        </w:rPr>
        <w:t>трассе)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смешанном</w:t>
      </w:r>
      <w:r>
        <w:rPr>
          <w:color w:val="231F20"/>
          <w:spacing w:val="-11"/>
        </w:rPr>
        <w:t> </w:t>
      </w:r>
      <w:r>
        <w:rPr>
          <w:color w:val="231F20"/>
        </w:rPr>
        <w:t>(город</w:t>
      </w:r>
      <w:r>
        <w:rPr>
          <w:color w:val="231F20"/>
          <w:spacing w:val="-12"/>
        </w:rPr>
        <w:t> </w:t>
      </w:r>
      <w:r>
        <w:rPr>
          <w:color w:val="231F20"/>
        </w:rPr>
        <w:t>-трасса)</w:t>
      </w:r>
      <w:r>
        <w:rPr>
          <w:color w:val="231F20"/>
          <w:spacing w:val="-11"/>
        </w:rPr>
        <w:t> </w:t>
      </w:r>
      <w:r>
        <w:rPr>
          <w:color w:val="231F20"/>
        </w:rPr>
        <w:t>режимах</w:t>
      </w:r>
      <w:r>
        <w:rPr>
          <w:color w:val="231F20"/>
          <w:spacing w:val="-47"/>
        </w:rPr>
        <w:t> </w:t>
      </w:r>
      <w:r>
        <w:rPr>
          <w:color w:val="231F20"/>
        </w:rPr>
        <w:t>езды.</w:t>
      </w:r>
      <w:r>
        <w:rPr>
          <w:color w:val="231F20"/>
          <w:spacing w:val="-8"/>
        </w:rPr>
        <w:t> </w:t>
      </w:r>
      <w:r>
        <w:rPr>
          <w:color w:val="231F20"/>
        </w:rPr>
        <w:t>Минимальный</w:t>
      </w:r>
      <w:r>
        <w:rPr>
          <w:color w:val="231F20"/>
          <w:spacing w:val="-7"/>
        </w:rPr>
        <w:t> </w:t>
      </w:r>
      <w:r>
        <w:rPr>
          <w:color w:val="231F20"/>
        </w:rPr>
        <w:t>пробег</w:t>
      </w:r>
      <w:r>
        <w:rPr>
          <w:color w:val="231F20"/>
          <w:spacing w:val="-8"/>
        </w:rPr>
        <w:t> </w:t>
      </w:r>
      <w:r>
        <w:rPr>
          <w:color w:val="231F20"/>
        </w:rPr>
        <w:t>автомобиля</w:t>
      </w:r>
      <w:r>
        <w:rPr>
          <w:color w:val="231F20"/>
          <w:spacing w:val="-7"/>
        </w:rPr>
        <w:t> </w:t>
      </w:r>
      <w:r>
        <w:rPr>
          <w:color w:val="231F20"/>
        </w:rPr>
        <w:t>на</w:t>
      </w:r>
      <w:r>
        <w:rPr>
          <w:color w:val="231F20"/>
          <w:spacing w:val="-8"/>
        </w:rPr>
        <w:t> </w:t>
      </w:r>
      <w:r>
        <w:rPr>
          <w:color w:val="231F20"/>
        </w:rPr>
        <w:t>каждом</w:t>
      </w:r>
      <w:r>
        <w:rPr>
          <w:color w:val="231F20"/>
          <w:spacing w:val="-7"/>
        </w:rPr>
        <w:t> </w:t>
      </w:r>
      <w:r>
        <w:rPr>
          <w:color w:val="231F20"/>
        </w:rPr>
        <w:t>режиме</w:t>
      </w:r>
      <w:r>
        <w:rPr>
          <w:color w:val="231F20"/>
          <w:spacing w:val="-8"/>
        </w:rPr>
        <w:t> </w:t>
      </w:r>
      <w:r>
        <w:rPr>
          <w:color w:val="231F20"/>
        </w:rPr>
        <w:t>составлял</w:t>
      </w:r>
      <w:r>
        <w:rPr>
          <w:color w:val="231F20"/>
          <w:spacing w:val="-47"/>
        </w:rPr>
        <w:t> </w:t>
      </w:r>
      <w:r>
        <w:rPr>
          <w:color w:val="231F20"/>
        </w:rPr>
        <w:t>не менее 600 км (две заправки автомобиля топливом). Исследования</w:t>
      </w:r>
      <w:r>
        <w:rPr>
          <w:color w:val="231F20"/>
          <w:spacing w:val="1"/>
        </w:rPr>
        <w:t> </w:t>
      </w:r>
      <w:r>
        <w:rPr>
          <w:color w:val="231F20"/>
        </w:rPr>
        <w:t>проводились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апреле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мае</w:t>
      </w:r>
      <w:r>
        <w:rPr>
          <w:color w:val="231F20"/>
          <w:spacing w:val="-8"/>
        </w:rPr>
        <w:t> </w:t>
      </w:r>
      <w:r>
        <w:rPr>
          <w:color w:val="231F20"/>
        </w:rPr>
        <w:t>месяцах</w:t>
      </w:r>
      <w:r>
        <w:rPr>
          <w:color w:val="231F20"/>
          <w:spacing w:val="-8"/>
        </w:rPr>
        <w:t> </w:t>
      </w:r>
      <w:r>
        <w:rPr>
          <w:color w:val="231F20"/>
        </w:rPr>
        <w:t>2019</w:t>
      </w:r>
      <w:r>
        <w:rPr>
          <w:color w:val="231F20"/>
          <w:spacing w:val="-7"/>
        </w:rPr>
        <w:t> </w:t>
      </w:r>
      <w:r>
        <w:rPr>
          <w:color w:val="231F20"/>
        </w:rPr>
        <w:t>г.</w:t>
      </w:r>
      <w:r>
        <w:rPr>
          <w:color w:val="231F20"/>
          <w:spacing w:val="-8"/>
        </w:rPr>
        <w:t> </w:t>
      </w:r>
      <w:r>
        <w:rPr>
          <w:color w:val="231F20"/>
        </w:rPr>
        <w:t>Стоимость</w:t>
      </w:r>
      <w:r>
        <w:rPr>
          <w:color w:val="231F20"/>
          <w:spacing w:val="-8"/>
        </w:rPr>
        <w:t> </w:t>
      </w:r>
      <w:r>
        <w:rPr>
          <w:color w:val="231F20"/>
        </w:rPr>
        <w:t>топлива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этот</w:t>
      </w:r>
      <w:r>
        <w:rPr>
          <w:color w:val="231F20"/>
          <w:spacing w:val="-48"/>
        </w:rPr>
        <w:t> </w:t>
      </w:r>
      <w:r>
        <w:rPr>
          <w:color w:val="231F20"/>
        </w:rPr>
        <w:t>период составляла: бензины АИ-95 – 44,27 руб, АИ-92 – 43,30 руб,</w:t>
      </w:r>
      <w:r>
        <w:rPr>
          <w:color w:val="231F20"/>
          <w:spacing w:val="1"/>
        </w:rPr>
        <w:t> </w:t>
      </w:r>
      <w:r>
        <w:rPr>
          <w:color w:val="231F20"/>
        </w:rPr>
        <w:t>сжиженный газ пропан-бутан – 26,00 руб. В апреле автомобиль пе-</w:t>
      </w:r>
      <w:r>
        <w:rPr>
          <w:color w:val="231F20"/>
          <w:spacing w:val="1"/>
        </w:rPr>
        <w:t> </w:t>
      </w:r>
      <w:r>
        <w:rPr>
          <w:color w:val="231F20"/>
        </w:rPr>
        <w:t>ремещался на пропан-бутановой смеси, а в мае на бензине. Средний</w:t>
      </w:r>
      <w:r>
        <w:rPr>
          <w:color w:val="231F20"/>
          <w:spacing w:val="1"/>
        </w:rPr>
        <w:t> </w:t>
      </w:r>
      <w:r>
        <w:rPr>
          <w:color w:val="231F20"/>
        </w:rPr>
        <w:t>расход</w:t>
      </w:r>
      <w:r>
        <w:rPr>
          <w:color w:val="231F20"/>
          <w:spacing w:val="2"/>
        </w:rPr>
        <w:t> </w:t>
      </w:r>
      <w:r>
        <w:rPr>
          <w:color w:val="231F20"/>
        </w:rPr>
        <w:t>топлива</w:t>
      </w:r>
      <w:r>
        <w:rPr>
          <w:color w:val="231F20"/>
          <w:spacing w:val="3"/>
        </w:rPr>
        <w:t> </w:t>
      </w:r>
      <w:r>
        <w:rPr>
          <w:color w:val="231F20"/>
        </w:rPr>
        <w:t>на</w:t>
      </w:r>
      <w:r>
        <w:rPr>
          <w:color w:val="231F20"/>
          <w:spacing w:val="2"/>
        </w:rPr>
        <w:t> </w:t>
      </w:r>
      <w:r>
        <w:rPr>
          <w:color w:val="231F20"/>
        </w:rPr>
        <w:t>100</w:t>
      </w:r>
      <w:r>
        <w:rPr>
          <w:color w:val="231F20"/>
          <w:spacing w:val="3"/>
        </w:rPr>
        <w:t> </w:t>
      </w:r>
      <w:r>
        <w:rPr>
          <w:color w:val="231F20"/>
        </w:rPr>
        <w:t>км</w:t>
      </w:r>
      <w:r>
        <w:rPr>
          <w:color w:val="231F20"/>
          <w:spacing w:val="2"/>
        </w:rPr>
        <w:t> </w:t>
      </w:r>
      <w:r>
        <w:rPr>
          <w:color w:val="231F20"/>
        </w:rPr>
        <w:t>пробега</w:t>
      </w:r>
      <w:r>
        <w:rPr>
          <w:color w:val="231F20"/>
          <w:spacing w:val="3"/>
        </w:rPr>
        <w:t> </w:t>
      </w:r>
      <w:r>
        <w:rPr>
          <w:color w:val="231F20"/>
        </w:rPr>
        <w:t>(таблица).</w:t>
      </w:r>
    </w:p>
    <w:p>
      <w:pPr>
        <w:pStyle w:val="BodyText"/>
        <w:spacing w:before="6"/>
        <w:ind w:left="0"/>
        <w:rPr>
          <w:sz w:val="19"/>
        </w:rPr>
      </w:pPr>
    </w:p>
    <w:p>
      <w:pPr>
        <w:spacing w:before="0"/>
        <w:ind w:left="272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Расход</w:t>
      </w:r>
      <w:r>
        <w:rPr>
          <w:b/>
          <w:color w:val="231F20"/>
          <w:spacing w:val="-6"/>
          <w:sz w:val="18"/>
        </w:rPr>
        <w:t> </w:t>
      </w:r>
      <w:r>
        <w:rPr>
          <w:b/>
          <w:color w:val="231F20"/>
          <w:sz w:val="18"/>
        </w:rPr>
        <w:t>топлива</w:t>
      </w:r>
      <w:r>
        <w:rPr>
          <w:b/>
          <w:color w:val="231F20"/>
          <w:spacing w:val="-6"/>
          <w:sz w:val="18"/>
        </w:rPr>
        <w:t> </w:t>
      </w:r>
      <w:r>
        <w:rPr>
          <w:b/>
          <w:color w:val="231F20"/>
          <w:sz w:val="18"/>
        </w:rPr>
        <w:t>автомобиля</w:t>
      </w:r>
      <w:r>
        <w:rPr>
          <w:b/>
          <w:color w:val="231F20"/>
          <w:spacing w:val="-10"/>
          <w:sz w:val="18"/>
        </w:rPr>
        <w:t> </w:t>
      </w:r>
      <w:r>
        <w:rPr>
          <w:b/>
          <w:color w:val="231F20"/>
          <w:sz w:val="18"/>
        </w:rPr>
        <w:t>Toyota</w:t>
      </w:r>
      <w:r>
        <w:rPr>
          <w:b/>
          <w:color w:val="231F20"/>
          <w:spacing w:val="-5"/>
          <w:sz w:val="18"/>
        </w:rPr>
        <w:t> </w:t>
      </w:r>
      <w:r>
        <w:rPr>
          <w:b/>
          <w:color w:val="231F20"/>
          <w:sz w:val="18"/>
        </w:rPr>
        <w:t>Land</w:t>
      </w:r>
      <w:r>
        <w:rPr>
          <w:b/>
          <w:color w:val="231F20"/>
          <w:spacing w:val="-6"/>
          <w:sz w:val="18"/>
        </w:rPr>
        <w:t> </w:t>
      </w:r>
      <w:r>
        <w:rPr>
          <w:b/>
          <w:color w:val="231F20"/>
          <w:sz w:val="18"/>
        </w:rPr>
        <w:t>Cruiser</w:t>
      </w:r>
      <w:r>
        <w:rPr>
          <w:b/>
          <w:color w:val="231F20"/>
          <w:spacing w:val="-10"/>
          <w:sz w:val="18"/>
        </w:rPr>
        <w:t> </w:t>
      </w:r>
      <w:r>
        <w:rPr>
          <w:b/>
          <w:color w:val="231F20"/>
          <w:sz w:val="18"/>
        </w:rPr>
        <w:t>100</w:t>
      </w:r>
      <w:r>
        <w:rPr>
          <w:b/>
          <w:color w:val="231F20"/>
          <w:spacing w:val="-5"/>
          <w:sz w:val="18"/>
        </w:rPr>
        <w:t> </w:t>
      </w:r>
      <w:r>
        <w:rPr>
          <w:b/>
          <w:color w:val="231F20"/>
          <w:sz w:val="18"/>
        </w:rPr>
        <w:t>на</w:t>
      </w:r>
      <w:r>
        <w:rPr>
          <w:b/>
          <w:color w:val="231F20"/>
          <w:spacing w:val="-7"/>
          <w:sz w:val="18"/>
        </w:rPr>
        <w:t> </w:t>
      </w:r>
      <w:r>
        <w:rPr>
          <w:b/>
          <w:color w:val="231F20"/>
          <w:sz w:val="18"/>
        </w:rPr>
        <w:t>100</w:t>
      </w:r>
      <w:r>
        <w:rPr>
          <w:b/>
          <w:color w:val="231F20"/>
          <w:spacing w:val="-6"/>
          <w:sz w:val="18"/>
        </w:rPr>
        <w:t> </w:t>
      </w:r>
      <w:r>
        <w:rPr>
          <w:b/>
          <w:color w:val="231F20"/>
          <w:sz w:val="18"/>
        </w:rPr>
        <w:t>км</w:t>
      </w:r>
      <w:r>
        <w:rPr>
          <w:b/>
          <w:color w:val="231F20"/>
          <w:spacing w:val="-7"/>
          <w:sz w:val="18"/>
        </w:rPr>
        <w:t> </w:t>
      </w:r>
      <w:r>
        <w:rPr>
          <w:b/>
          <w:color w:val="231F20"/>
          <w:sz w:val="18"/>
        </w:rPr>
        <w:t>пробега</w:t>
      </w:r>
    </w:p>
    <w:p>
      <w:pPr>
        <w:pStyle w:val="BodyText"/>
        <w:spacing w:before="5"/>
        <w:ind w:left="0"/>
        <w:rPr>
          <w:b/>
          <w:sz w:val="13"/>
        </w:rPr>
      </w:pPr>
    </w:p>
    <w:tbl>
      <w:tblPr>
        <w:tblW w:w="0" w:type="auto"/>
        <w:jc w:val="left"/>
        <w:tblInd w:w="16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88"/>
        <w:gridCol w:w="1488"/>
        <w:gridCol w:w="1488"/>
        <w:gridCol w:w="1488"/>
      </w:tblGrid>
      <w:tr>
        <w:trPr>
          <w:trHeight w:val="341" w:hRule="atLeast"/>
        </w:trPr>
        <w:tc>
          <w:tcPr>
            <w:tcW w:w="1488" w:type="dxa"/>
            <w:vMerge w:val="restart"/>
          </w:tcPr>
          <w:p>
            <w:pPr>
              <w:pStyle w:val="TableParagraph"/>
              <w:spacing w:before="0"/>
              <w:rPr>
                <w:b/>
                <w:sz w:val="20"/>
              </w:rPr>
            </w:pPr>
          </w:p>
          <w:p>
            <w:pPr>
              <w:pStyle w:val="TableParagraph"/>
              <w:spacing w:before="2"/>
              <w:rPr>
                <w:b/>
                <w:sz w:val="16"/>
              </w:rPr>
            </w:pPr>
          </w:p>
          <w:p>
            <w:pPr>
              <w:pStyle w:val="TableParagraph"/>
              <w:spacing w:before="0"/>
              <w:ind w:left="5"/>
              <w:rPr>
                <w:sz w:val="18"/>
              </w:rPr>
            </w:pPr>
            <w:r>
              <w:rPr>
                <w:color w:val="231F20"/>
                <w:sz w:val="18"/>
              </w:rPr>
              <w:t>Вид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топлива</w:t>
            </w:r>
          </w:p>
        </w:tc>
        <w:tc>
          <w:tcPr>
            <w:tcW w:w="4464" w:type="dxa"/>
            <w:gridSpan w:val="3"/>
          </w:tcPr>
          <w:p>
            <w:pPr>
              <w:pStyle w:val="TableParagraph"/>
              <w:ind w:left="2127"/>
              <w:rPr>
                <w:sz w:val="18"/>
              </w:rPr>
            </w:pPr>
            <w:r>
              <w:rPr>
                <w:color w:val="231F20"/>
                <w:sz w:val="18"/>
              </w:rPr>
              <w:t>Режим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езды</w:t>
            </w:r>
          </w:p>
        </w:tc>
      </w:tr>
      <w:tr>
        <w:trPr>
          <w:trHeight w:val="341" w:hRule="atLeast"/>
        </w:trPr>
        <w:tc>
          <w:tcPr>
            <w:tcW w:w="148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88" w:type="dxa"/>
          </w:tcPr>
          <w:p>
            <w:pPr>
              <w:pStyle w:val="TableParagraph"/>
              <w:ind w:left="252" w:right="24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Городской</w:t>
            </w:r>
          </w:p>
        </w:tc>
        <w:tc>
          <w:tcPr>
            <w:tcW w:w="1488" w:type="dxa"/>
          </w:tcPr>
          <w:p>
            <w:pPr>
              <w:pStyle w:val="TableParagraph"/>
              <w:ind w:left="252" w:right="24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Трассовый</w:t>
            </w:r>
          </w:p>
        </w:tc>
        <w:tc>
          <w:tcPr>
            <w:tcW w:w="1488" w:type="dxa"/>
          </w:tcPr>
          <w:p>
            <w:pPr>
              <w:pStyle w:val="TableParagraph"/>
              <w:ind w:left="253" w:right="24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Смешанный</w:t>
            </w:r>
          </w:p>
        </w:tc>
      </w:tr>
      <w:tr>
        <w:trPr>
          <w:trHeight w:val="341" w:hRule="atLeast"/>
        </w:trPr>
        <w:tc>
          <w:tcPr>
            <w:tcW w:w="1488" w:type="dxa"/>
          </w:tcPr>
          <w:p>
            <w:pPr>
              <w:pStyle w:val="TableParagraph"/>
              <w:ind w:left="5"/>
              <w:rPr>
                <w:sz w:val="18"/>
              </w:rPr>
            </w:pPr>
            <w:r>
              <w:rPr>
                <w:color w:val="231F20"/>
                <w:sz w:val="18"/>
              </w:rPr>
              <w:t>Бензин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АИ-92</w:t>
            </w:r>
          </w:p>
        </w:tc>
        <w:tc>
          <w:tcPr>
            <w:tcW w:w="1488" w:type="dxa"/>
          </w:tcPr>
          <w:p>
            <w:pPr>
              <w:pStyle w:val="TableParagraph"/>
              <w:ind w:left="252" w:right="24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24–25 л</w:t>
            </w:r>
          </w:p>
        </w:tc>
        <w:tc>
          <w:tcPr>
            <w:tcW w:w="1488" w:type="dxa"/>
          </w:tcPr>
          <w:p>
            <w:pPr>
              <w:pStyle w:val="TableParagraph"/>
              <w:ind w:left="252" w:right="24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17–19 л</w:t>
            </w:r>
          </w:p>
        </w:tc>
        <w:tc>
          <w:tcPr>
            <w:tcW w:w="1488" w:type="dxa"/>
          </w:tcPr>
          <w:p>
            <w:pPr>
              <w:pStyle w:val="TableParagraph"/>
              <w:ind w:left="253" w:right="24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19–20 л</w:t>
            </w:r>
          </w:p>
        </w:tc>
      </w:tr>
      <w:tr>
        <w:trPr>
          <w:trHeight w:val="341" w:hRule="atLeast"/>
        </w:trPr>
        <w:tc>
          <w:tcPr>
            <w:tcW w:w="1488" w:type="dxa"/>
          </w:tcPr>
          <w:p>
            <w:pPr>
              <w:pStyle w:val="TableParagraph"/>
              <w:ind w:left="5"/>
              <w:rPr>
                <w:sz w:val="18"/>
              </w:rPr>
            </w:pPr>
            <w:r>
              <w:rPr>
                <w:color w:val="231F20"/>
                <w:sz w:val="18"/>
              </w:rPr>
              <w:t>Пропан-бутан</w:t>
            </w:r>
          </w:p>
        </w:tc>
        <w:tc>
          <w:tcPr>
            <w:tcW w:w="1488" w:type="dxa"/>
          </w:tcPr>
          <w:p>
            <w:pPr>
              <w:pStyle w:val="TableParagraph"/>
              <w:ind w:left="252" w:right="24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22–23 л</w:t>
            </w:r>
          </w:p>
        </w:tc>
        <w:tc>
          <w:tcPr>
            <w:tcW w:w="1488" w:type="dxa"/>
          </w:tcPr>
          <w:p>
            <w:pPr>
              <w:pStyle w:val="TableParagraph"/>
              <w:ind w:left="252" w:right="24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19–21 л</w:t>
            </w:r>
          </w:p>
        </w:tc>
        <w:tc>
          <w:tcPr>
            <w:tcW w:w="1488" w:type="dxa"/>
          </w:tcPr>
          <w:p>
            <w:pPr>
              <w:pStyle w:val="TableParagraph"/>
              <w:ind w:left="253" w:right="242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21–22 л</w:t>
            </w:r>
          </w:p>
        </w:tc>
      </w:tr>
    </w:tbl>
    <w:p>
      <w:pPr>
        <w:spacing w:after="0"/>
        <w:jc w:val="center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b/>
          <w:sz w:val="11"/>
        </w:rPr>
      </w:pPr>
    </w:p>
    <w:p>
      <w:pPr>
        <w:pStyle w:val="BodyText"/>
        <w:spacing w:line="256" w:lineRule="auto" w:before="97"/>
        <w:ind w:right="376" w:firstLine="396"/>
        <w:jc w:val="both"/>
      </w:pPr>
      <w:r>
        <w:rPr>
          <w:color w:val="231F20"/>
          <w:spacing w:val="-1"/>
          <w:w w:val="105"/>
        </w:rPr>
        <w:t>Результаты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исследования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показали,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что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расход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бензина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дан-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ном автомобиле в зависимости от режима езды может быть боль-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ше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или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меньше,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чем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пропан-бутановой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смеси.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литературным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источникам расход на бензине должен быть на 25–30 % меньше, чем</w:t>
      </w:r>
      <w:r>
        <w:rPr>
          <w:color w:val="231F20"/>
          <w:spacing w:val="1"/>
        </w:rPr>
        <w:t> </w:t>
      </w:r>
      <w:r>
        <w:rPr>
          <w:color w:val="231F20"/>
        </w:rPr>
        <w:t>на пропан-бутановой смеси. По нашим исследованиям в городе бен-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зина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расходуется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больше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10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%,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трассе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меньше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12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%,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сме-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шанном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режиме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меньше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10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%.</w:t>
      </w:r>
    </w:p>
    <w:p>
      <w:pPr>
        <w:pStyle w:val="BodyText"/>
        <w:spacing w:line="256" w:lineRule="auto" w:before="8"/>
        <w:ind w:right="376" w:firstLine="396"/>
        <w:jc w:val="both"/>
      </w:pPr>
      <w:r>
        <w:rPr>
          <w:color w:val="231F20"/>
          <w:w w:val="105"/>
        </w:rPr>
        <w:t>Проведенные технико-экономические расчеты показали, что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установленное на автомобиль Toyota Land Cruiser 100 газобаллон-</w:t>
      </w:r>
      <w:r>
        <w:rPr>
          <w:color w:val="231F20"/>
          <w:spacing w:val="-51"/>
          <w:w w:val="105"/>
        </w:rPr>
        <w:t> </w:t>
      </w:r>
      <w:r>
        <w:rPr>
          <w:color w:val="231F20"/>
          <w:spacing w:val="-1"/>
          <w:w w:val="105"/>
        </w:rPr>
        <w:t>ное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оборудование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окупится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течение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года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годовом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пробеге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ав-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томобиля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26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000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км.</w:t>
      </w:r>
    </w:p>
    <w:p>
      <w:pPr>
        <w:pStyle w:val="BodyText"/>
        <w:ind w:left="0"/>
        <w:rPr>
          <w:sz w:val="19"/>
        </w:rPr>
      </w:pPr>
    </w:p>
    <w:p>
      <w:pPr>
        <w:spacing w:before="0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68"/>
        </w:numPr>
        <w:tabs>
          <w:tab w:pos="728" w:val="left" w:leader="none"/>
        </w:tabs>
        <w:spacing w:line="249" w:lineRule="auto" w:before="9" w:after="0"/>
        <w:ind w:left="158" w:right="375" w:firstLine="396"/>
        <w:jc w:val="both"/>
        <w:rPr>
          <w:sz w:val="18"/>
        </w:rPr>
      </w:pPr>
      <w:r>
        <w:rPr>
          <w:color w:val="231F20"/>
          <w:w w:val="95"/>
          <w:sz w:val="18"/>
        </w:rPr>
        <w:t>Pogotovkina N. S., Gorchakov Y. N., Kosyakov S. A., Khegay V. D., Almeto-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va Z. V. Motorization in Russia: challenges and solutions. International Journal of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Applied Engineering Research ISSN 0973–4562 Volume 10, Number 14 (2015)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pp. 34443–34448</w:t>
      </w:r>
    </w:p>
    <w:p>
      <w:pPr>
        <w:pStyle w:val="ListParagraph"/>
        <w:numPr>
          <w:ilvl w:val="0"/>
          <w:numId w:val="68"/>
        </w:numPr>
        <w:tabs>
          <w:tab w:pos="740" w:val="left" w:leader="none"/>
        </w:tabs>
        <w:spacing w:line="249" w:lineRule="auto" w:before="3" w:after="0"/>
        <w:ind w:left="158" w:right="376" w:firstLine="396"/>
        <w:jc w:val="both"/>
        <w:rPr>
          <w:sz w:val="18"/>
        </w:rPr>
      </w:pPr>
      <w:r>
        <w:rPr>
          <w:color w:val="231F20"/>
          <w:sz w:val="18"/>
        </w:rPr>
        <w:t>Горчаков Ю. Н., Легостаев В. Д. Сравнительный анализ автомобилей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на рубеже ХХ и ХХI веков. Альтернативные источники энергии в транспор-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тно-технологическом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комплексе: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проблемы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перспективы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рационального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ис-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пользования.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2016. Т.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3. 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 235–240.</w:t>
      </w:r>
    </w:p>
    <w:p>
      <w:pPr>
        <w:pStyle w:val="ListParagraph"/>
        <w:numPr>
          <w:ilvl w:val="0"/>
          <w:numId w:val="68"/>
        </w:numPr>
        <w:tabs>
          <w:tab w:pos="734" w:val="left" w:leader="none"/>
        </w:tabs>
        <w:spacing w:line="249" w:lineRule="auto" w:before="3" w:after="0"/>
        <w:ind w:left="158" w:right="376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ГБО: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газ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вместо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бензина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[Электронный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ресурс].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URL:</w:t>
      </w:r>
      <w:r>
        <w:rPr>
          <w:color w:val="231F20"/>
          <w:spacing w:val="-10"/>
          <w:sz w:val="18"/>
        </w:rPr>
        <w:t> </w:t>
      </w:r>
      <w:hyperlink r:id="rId259">
        <w:r>
          <w:rPr>
            <w:color w:val="231F20"/>
            <w:sz w:val="18"/>
          </w:rPr>
          <w:t>http://krutimotor.</w:t>
        </w:r>
      </w:hyperlink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ru/gaz-na-avto/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(дата обращения: 15.03.2019).</w:t>
      </w:r>
    </w:p>
    <w:p>
      <w:pPr>
        <w:pStyle w:val="ListParagraph"/>
        <w:numPr>
          <w:ilvl w:val="0"/>
          <w:numId w:val="68"/>
        </w:numPr>
        <w:tabs>
          <w:tab w:pos="750" w:val="left" w:leader="none"/>
        </w:tabs>
        <w:spacing w:line="249" w:lineRule="auto" w:before="1" w:after="0"/>
        <w:ind w:left="158" w:right="374" w:firstLine="396"/>
        <w:jc w:val="both"/>
        <w:rPr>
          <w:sz w:val="18"/>
        </w:rPr>
      </w:pPr>
      <w:r>
        <w:rPr>
          <w:color w:val="231F20"/>
          <w:sz w:val="18"/>
        </w:rPr>
        <w:t>Общее описание систем BRC [Электронный ресурс]. URL: https://</w:t>
      </w:r>
      <w:r>
        <w:rPr>
          <w:color w:val="231F20"/>
          <w:spacing w:val="1"/>
          <w:sz w:val="18"/>
        </w:rPr>
        <w:t> </w:t>
      </w:r>
      <w:hyperlink r:id="rId260">
        <w:r>
          <w:rPr>
            <w:color w:val="231F20"/>
            <w:sz w:val="18"/>
          </w:rPr>
          <w:t>www.mirgaza.ru/o-kompanii-brc/obshchee-opisanie-sistem-brc/</w:t>
        </w:r>
        <w:r>
          <w:rPr>
            <w:color w:val="231F20"/>
            <w:spacing w:val="1"/>
            <w:sz w:val="18"/>
          </w:rPr>
          <w:t> </w:t>
        </w:r>
      </w:hyperlink>
      <w:r>
        <w:rPr>
          <w:color w:val="231F20"/>
          <w:sz w:val="18"/>
        </w:rPr>
        <w:t>(дата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обраще-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ния: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15.03.2019).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9" w:after="1"/>
        <w:ind w:left="0"/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087"/>
        <w:gridCol w:w="2966"/>
      </w:tblGrid>
      <w:tr>
        <w:trPr>
          <w:trHeight w:val="1930" w:hRule="atLeast"/>
        </w:trPr>
        <w:tc>
          <w:tcPr>
            <w:tcW w:w="3087" w:type="dxa"/>
          </w:tcPr>
          <w:p>
            <w:pPr>
              <w:pStyle w:val="TableParagraph"/>
              <w:spacing w:line="199" w:lineRule="exact" w:before="0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УДК</w:t>
            </w:r>
            <w:r>
              <w:rPr>
                <w:b/>
                <w:color w:val="231F20"/>
                <w:spacing w:val="-9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629.3.06:658.58</w:t>
            </w:r>
          </w:p>
          <w:p>
            <w:pPr>
              <w:pStyle w:val="TableParagraph"/>
              <w:spacing w:line="249" w:lineRule="auto" w:before="9"/>
              <w:ind w:left="50" w:right="466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Александр Сергеевич Афанасьев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канд. воен. наук, профессор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Дмитрий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Андреевич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Гостинщиков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магистр</w:t>
            </w:r>
          </w:p>
          <w:p>
            <w:pPr>
              <w:pStyle w:val="TableParagraph"/>
              <w:spacing w:line="249" w:lineRule="auto" w:before="3"/>
              <w:ind w:left="50" w:right="1378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(Санкт-Петербургский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горный</w:t>
            </w:r>
            <w:r>
              <w:rPr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университет)</w:t>
            </w:r>
          </w:p>
          <w:p>
            <w:pPr>
              <w:pStyle w:val="TableParagraph"/>
              <w:spacing w:before="1"/>
              <w:ind w:left="50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 </w:t>
            </w:r>
            <w:hyperlink r:id="rId240">
              <w:r>
                <w:rPr>
                  <w:i/>
                  <w:color w:val="231F20"/>
                  <w:w w:val="95"/>
                  <w:sz w:val="18"/>
                </w:rPr>
                <w:t>a.s.afanasev@mail.ru,</w:t>
              </w:r>
            </w:hyperlink>
          </w:p>
          <w:p>
            <w:pPr>
              <w:pStyle w:val="TableParagraph"/>
              <w:spacing w:line="190" w:lineRule="exact" w:before="9"/>
              <w:ind w:left="50"/>
              <w:rPr>
                <w:i/>
                <w:sz w:val="18"/>
              </w:rPr>
            </w:pPr>
            <w:hyperlink r:id="rId261">
              <w:r>
                <w:rPr>
                  <w:i/>
                  <w:color w:val="231F20"/>
                  <w:sz w:val="18"/>
                </w:rPr>
                <w:t>gostinshchikov</w:t>
              </w:r>
            </w:hyperlink>
            <w:hyperlink r:id="rId262">
              <w:r>
                <w:rPr>
                  <w:i/>
                  <w:color w:val="231F20"/>
                  <w:sz w:val="18"/>
                </w:rPr>
                <w:t>.dmitry@yandex.ru</w:t>
              </w:r>
            </w:hyperlink>
          </w:p>
        </w:tc>
        <w:tc>
          <w:tcPr>
            <w:tcW w:w="2966" w:type="dxa"/>
          </w:tcPr>
          <w:p>
            <w:pPr>
              <w:pStyle w:val="TableParagraph"/>
              <w:spacing w:before="4"/>
              <w:rPr>
                <w:sz w:val="18"/>
              </w:rPr>
            </w:pPr>
          </w:p>
          <w:p>
            <w:pPr>
              <w:pStyle w:val="TableParagraph"/>
              <w:spacing w:before="0"/>
              <w:ind w:right="48"/>
              <w:jc w:val="right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Alexander</w:t>
            </w:r>
            <w:r>
              <w:rPr>
                <w:i/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Sergeevich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Afanasyev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before="9"/>
              <w:ind w:right="48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c.v.n.,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Professor</w:t>
            </w:r>
          </w:p>
          <w:p>
            <w:pPr>
              <w:pStyle w:val="TableParagraph"/>
              <w:spacing w:before="9"/>
              <w:ind w:right="48"/>
              <w:jc w:val="right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Dmitry Andreevich</w:t>
            </w:r>
            <w:r>
              <w:rPr>
                <w:i/>
                <w:color w:val="231F20"/>
                <w:spacing w:val="2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Gostinshchikov</w:t>
            </w:r>
            <w:r>
              <w:rPr>
                <w:color w:val="231F20"/>
                <w:spacing w:val="-1"/>
                <w:w w:val="95"/>
                <w:sz w:val="18"/>
              </w:rPr>
              <w:t>,</w:t>
            </w:r>
          </w:p>
          <w:p>
            <w:pPr>
              <w:pStyle w:val="TableParagraph"/>
              <w:spacing w:line="249" w:lineRule="auto" w:before="9"/>
              <w:ind w:left="1590" w:right="48" w:firstLine="869"/>
              <w:jc w:val="righ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master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(Saint Petersburg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Mining</w:t>
            </w:r>
            <w:r>
              <w:rPr>
                <w:color w:val="231F2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University)</w:t>
            </w:r>
          </w:p>
          <w:p>
            <w:pPr>
              <w:pStyle w:val="TableParagraph"/>
              <w:spacing w:before="2"/>
              <w:ind w:right="48"/>
              <w:jc w:val="right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2"/>
                <w:w w:val="95"/>
                <w:sz w:val="18"/>
              </w:rPr>
              <w:t> </w:t>
            </w:r>
            <w:hyperlink r:id="rId240">
              <w:r>
                <w:rPr>
                  <w:i/>
                  <w:color w:val="231F20"/>
                  <w:w w:val="95"/>
                  <w:sz w:val="18"/>
                </w:rPr>
                <w:t>a.s.afanasev@mail.ru</w:t>
              </w:r>
              <w:r>
                <w:rPr>
                  <w:color w:val="231F20"/>
                  <w:w w:val="95"/>
                  <w:sz w:val="18"/>
                </w:rPr>
                <w:t>,</w:t>
              </w:r>
            </w:hyperlink>
          </w:p>
          <w:p>
            <w:pPr>
              <w:pStyle w:val="TableParagraph"/>
              <w:spacing w:line="187" w:lineRule="exact" w:before="9"/>
              <w:ind w:right="48"/>
              <w:jc w:val="right"/>
              <w:rPr>
                <w:i/>
                <w:sz w:val="18"/>
              </w:rPr>
            </w:pPr>
            <w:hyperlink r:id="rId261">
              <w:r>
                <w:rPr>
                  <w:i/>
                  <w:color w:val="231F20"/>
                  <w:sz w:val="18"/>
                </w:rPr>
                <w:t>gostinshchikov</w:t>
              </w:r>
            </w:hyperlink>
            <w:hyperlink r:id="rId262">
              <w:r>
                <w:rPr>
                  <w:i/>
                  <w:color w:val="231F20"/>
                  <w:sz w:val="18"/>
                </w:rPr>
                <w:t>.dmitry@yandex.ru</w:t>
              </w:r>
            </w:hyperlink>
          </w:p>
        </w:tc>
      </w:tr>
    </w:tbl>
    <w:p>
      <w:pPr>
        <w:pStyle w:val="BodyText"/>
        <w:spacing w:before="5"/>
        <w:ind w:left="0"/>
        <w:rPr>
          <w:sz w:val="16"/>
        </w:rPr>
      </w:pPr>
    </w:p>
    <w:p>
      <w:pPr>
        <w:pStyle w:val="Heading2"/>
        <w:spacing w:line="249" w:lineRule="auto"/>
        <w:ind w:right="359"/>
      </w:pPr>
      <w:r>
        <w:rPr>
          <w:color w:val="231F20"/>
          <w:spacing w:val="-2"/>
        </w:rPr>
        <w:t>ДИАГНОСТИРОВАНИЕ </w:t>
      </w:r>
      <w:r>
        <w:rPr>
          <w:color w:val="231F20"/>
          <w:spacing w:val="-1"/>
        </w:rPr>
        <w:t>АККУМУЛЯТОРНЫХ СИСТЕМ</w:t>
      </w:r>
      <w:r>
        <w:rPr>
          <w:color w:val="231F20"/>
          <w:spacing w:val="-52"/>
        </w:rPr>
        <w:t> </w:t>
      </w:r>
      <w:r>
        <w:rPr>
          <w:color w:val="231F20"/>
        </w:rPr>
        <w:t>ПИТАНИЯ</w:t>
      </w:r>
      <w:r>
        <w:rPr>
          <w:color w:val="231F20"/>
          <w:spacing w:val="-2"/>
        </w:rPr>
        <w:t> </w:t>
      </w:r>
      <w:r>
        <w:rPr>
          <w:color w:val="231F20"/>
        </w:rPr>
        <w:t>COMMON</w:t>
      </w:r>
      <w:r>
        <w:rPr>
          <w:color w:val="231F20"/>
          <w:spacing w:val="-1"/>
        </w:rPr>
        <w:t> </w:t>
      </w:r>
      <w:r>
        <w:rPr>
          <w:color w:val="231F20"/>
        </w:rPr>
        <w:t>RAIL</w:t>
      </w:r>
    </w:p>
    <w:p>
      <w:pPr>
        <w:pStyle w:val="BodyText"/>
        <w:spacing w:before="10"/>
        <w:ind w:left="0"/>
        <w:rPr>
          <w:b/>
          <w:sz w:val="19"/>
        </w:rPr>
      </w:pPr>
    </w:p>
    <w:p>
      <w:pPr>
        <w:pStyle w:val="Heading3"/>
        <w:spacing w:line="249" w:lineRule="auto"/>
        <w:ind w:left="1355" w:right="1573" w:firstLine="7"/>
      </w:pPr>
      <w:r>
        <w:rPr>
          <w:color w:val="231F20"/>
        </w:rPr>
        <w:t>DIAGNOSIS OF COMMON RAIL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ACCUMULATOR</w:t>
      </w:r>
      <w:r>
        <w:rPr>
          <w:color w:val="231F20"/>
          <w:spacing w:val="-4"/>
        </w:rPr>
        <w:t> </w:t>
      </w:r>
      <w:r>
        <w:rPr>
          <w:color w:val="231F20"/>
          <w:spacing w:val="-3"/>
        </w:rPr>
        <w:t>SUPPLY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SYSTEMS</w:t>
      </w:r>
    </w:p>
    <w:p>
      <w:pPr>
        <w:pStyle w:val="BodyText"/>
        <w:spacing w:before="11"/>
        <w:ind w:left="0"/>
        <w:rPr>
          <w:sz w:val="18"/>
        </w:rPr>
      </w:pPr>
    </w:p>
    <w:p>
      <w:pPr>
        <w:spacing w:line="249" w:lineRule="auto" w:before="0"/>
        <w:ind w:left="158" w:right="375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В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статье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рассмотрено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назначение,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устройство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принцип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работы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системы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питания Common Rail, приведены вспомогательные элементы системы, связь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электронного блока управления с исполнительными механизмами и датчика-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ми, отражены особенности многократного впрыска топлива и его преимуще-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ства. Также указаны основные неисправности и возможные причины неис-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правностей системы питания дизельного двигателя, представлена методика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безразборного диагностирования аккумуляторных систем питания Common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Rail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дизельных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двигателей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предложены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необходимые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средства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техническо-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го диагностирования, которые могут быть применены при диагностировании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систем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питания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Common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Rail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двигателей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грузовых автомобилей.</w:t>
      </w:r>
    </w:p>
    <w:p>
      <w:pPr>
        <w:spacing w:line="249" w:lineRule="auto" w:before="7"/>
        <w:ind w:left="158" w:right="375" w:firstLine="396"/>
        <w:jc w:val="both"/>
        <w:rPr>
          <w:sz w:val="18"/>
        </w:rPr>
      </w:pPr>
      <w:r>
        <w:rPr>
          <w:i/>
          <w:color w:val="231F20"/>
          <w:sz w:val="18"/>
        </w:rPr>
        <w:t>Ключевые слова</w:t>
      </w:r>
      <w:r>
        <w:rPr>
          <w:color w:val="231F20"/>
          <w:sz w:val="18"/>
        </w:rPr>
        <w:t>: дизельный двигатель; безразборное диагностирование;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диагностирование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Common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Rail;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диагностический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комплект;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аккумуляторная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система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питания; система питания Common Rail.</w:t>
      </w:r>
    </w:p>
    <w:p>
      <w:pPr>
        <w:pStyle w:val="BodyText"/>
        <w:ind w:left="0"/>
        <w:rPr>
          <w:sz w:val="19"/>
        </w:rPr>
      </w:pPr>
    </w:p>
    <w:p>
      <w:pPr>
        <w:spacing w:line="249" w:lineRule="auto" w:before="0"/>
        <w:ind w:left="158" w:right="372" w:firstLine="396"/>
        <w:jc w:val="both"/>
        <w:rPr>
          <w:sz w:val="18"/>
        </w:rPr>
      </w:pPr>
      <w:r>
        <w:rPr>
          <w:color w:val="231F20"/>
          <w:w w:val="95"/>
          <w:sz w:val="18"/>
        </w:rPr>
        <w:t>In the article purpose, arrangement and operation principle of the Common Rail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supply system are considered, auxiliary elements of the system, electronic control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unit connection with actuators and sensors are given, features of multiple fuel in-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jection and its advantages are reflected. Also, main malfunctions and possible mal-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1"/>
          <w:sz w:val="18"/>
        </w:rPr>
        <w:t>functions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causes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diesel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engine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supply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system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are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indicated,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inseparable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diagnosis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technique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Common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Rail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accumulator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supply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systems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diesel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engines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present-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ed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necessary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technical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diagnostics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facilities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which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can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be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used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diagnosis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Common Rail supply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systems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of truck engines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are proposed.</w:t>
      </w:r>
    </w:p>
    <w:p>
      <w:pPr>
        <w:spacing w:line="249" w:lineRule="auto" w:before="6"/>
        <w:ind w:left="158" w:right="376" w:firstLine="396"/>
        <w:jc w:val="both"/>
        <w:rPr>
          <w:sz w:val="18"/>
        </w:rPr>
      </w:pPr>
      <w:r>
        <w:rPr>
          <w:i/>
          <w:color w:val="231F20"/>
          <w:sz w:val="18"/>
        </w:rPr>
        <w:t>Keywords</w:t>
      </w:r>
      <w:r>
        <w:rPr>
          <w:color w:val="231F20"/>
          <w:sz w:val="18"/>
        </w:rPr>
        <w:t>: diesel engine; inseparable diagnosis; Common Rail diagnosis; di-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agnostic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kit;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accumulator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supply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system;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Common Rail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supply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system.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3" w:firstLine="396"/>
        <w:jc w:val="both"/>
      </w:pPr>
      <w:r>
        <w:rPr>
          <w:color w:val="231F20"/>
        </w:rPr>
        <w:t>Система питания Common Rail является современной системой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впрыска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топлива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дизельных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двигателей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(рис.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1).</w:t>
      </w:r>
    </w:p>
    <w:p>
      <w:pPr>
        <w:pStyle w:val="BodyText"/>
        <w:spacing w:line="256" w:lineRule="auto" w:before="2"/>
        <w:ind w:right="375" w:firstLine="396"/>
        <w:jc w:val="both"/>
      </w:pPr>
      <w:r>
        <w:rPr>
          <w:color w:val="231F20"/>
          <w:spacing w:val="-1"/>
        </w:rPr>
        <w:t>Разработчиками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системы</w:t>
      </w:r>
      <w:r>
        <w:rPr>
          <w:color w:val="231F20"/>
          <w:spacing w:val="-11"/>
        </w:rPr>
        <w:t> </w:t>
      </w:r>
      <w:r>
        <w:rPr>
          <w:color w:val="231F20"/>
        </w:rPr>
        <w:t>Common</w:t>
      </w:r>
      <w:r>
        <w:rPr>
          <w:color w:val="231F20"/>
          <w:spacing w:val="-12"/>
        </w:rPr>
        <w:t> </w:t>
      </w:r>
      <w:r>
        <w:rPr>
          <w:color w:val="231F20"/>
        </w:rPr>
        <w:t>Rail</w:t>
      </w:r>
      <w:r>
        <w:rPr>
          <w:color w:val="231F20"/>
          <w:spacing w:val="-11"/>
        </w:rPr>
        <w:t> </w:t>
      </w:r>
      <w:r>
        <w:rPr>
          <w:color w:val="231F20"/>
        </w:rPr>
        <w:t>являются</w:t>
      </w:r>
      <w:r>
        <w:rPr>
          <w:color w:val="231F20"/>
          <w:spacing w:val="-11"/>
        </w:rPr>
        <w:t> </w:t>
      </w:r>
      <w:r>
        <w:rPr>
          <w:color w:val="231F20"/>
        </w:rPr>
        <w:t>специалисты</w:t>
      </w:r>
      <w:r>
        <w:rPr>
          <w:color w:val="231F20"/>
          <w:spacing w:val="-12"/>
        </w:rPr>
        <w:t> </w:t>
      </w:r>
      <w:r>
        <w:rPr>
          <w:color w:val="231F20"/>
        </w:rPr>
        <w:t>из-</w:t>
      </w:r>
      <w:r>
        <w:rPr>
          <w:color w:val="231F20"/>
          <w:spacing w:val="-47"/>
        </w:rPr>
        <w:t> </w:t>
      </w:r>
      <w:r>
        <w:rPr>
          <w:color w:val="231F20"/>
          <w:spacing w:val="-1"/>
        </w:rPr>
        <w:t>вестной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германской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фирмы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Bosch.</w:t>
      </w:r>
      <w:r>
        <w:rPr>
          <w:color w:val="231F20"/>
          <w:spacing w:val="-11"/>
        </w:rPr>
        <w:t> </w:t>
      </w:r>
      <w:r>
        <w:rPr>
          <w:color w:val="231F20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</w:rPr>
        <w:t>серийных</w:t>
      </w:r>
      <w:r>
        <w:rPr>
          <w:color w:val="231F20"/>
          <w:spacing w:val="-11"/>
        </w:rPr>
        <w:t> </w:t>
      </w:r>
      <w:r>
        <w:rPr>
          <w:color w:val="231F20"/>
        </w:rPr>
        <w:t>автомобилях</w:t>
      </w:r>
      <w:r>
        <w:rPr>
          <w:color w:val="231F20"/>
          <w:spacing w:val="-11"/>
        </w:rPr>
        <w:t> </w:t>
      </w:r>
      <w:r>
        <w:rPr>
          <w:color w:val="231F20"/>
        </w:rPr>
        <w:t>с</w:t>
      </w:r>
      <w:r>
        <w:rPr>
          <w:color w:val="231F20"/>
          <w:spacing w:val="-10"/>
        </w:rPr>
        <w:t> </w:t>
      </w:r>
      <w:r>
        <w:rPr>
          <w:color w:val="231F20"/>
        </w:rPr>
        <w:t>приме-</w:t>
      </w:r>
      <w:r>
        <w:rPr>
          <w:color w:val="231F20"/>
          <w:spacing w:val="-48"/>
        </w:rPr>
        <w:t> </w:t>
      </w:r>
      <w:r>
        <w:rPr>
          <w:color w:val="231F20"/>
          <w:spacing w:val="-3"/>
        </w:rPr>
        <w:t>нением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электронного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управления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такие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системы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появились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в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1997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году.</w:t>
      </w:r>
    </w:p>
    <w:p>
      <w:pPr>
        <w:pStyle w:val="BodyText"/>
        <w:spacing w:before="4"/>
        <w:ind w:left="0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119">
            <wp:simplePos x="0" y="0"/>
            <wp:positionH relativeFrom="page">
              <wp:posOffset>774242</wp:posOffset>
            </wp:positionH>
            <wp:positionV relativeFrom="paragraph">
              <wp:posOffset>98101</wp:posOffset>
            </wp:positionV>
            <wp:extent cx="3826750" cy="2756916"/>
            <wp:effectExtent l="0" t="0" r="0" b="0"/>
            <wp:wrapTopAndBottom/>
            <wp:docPr id="239" name="image14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0" name="image145.jpeg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6750" cy="27569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07"/>
        <w:ind w:left="1671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Система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питания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Common Rail</w:t>
      </w:r>
    </w:p>
    <w:p>
      <w:pPr>
        <w:pStyle w:val="BodyText"/>
        <w:spacing w:before="8"/>
        <w:ind w:left="0"/>
        <w:rPr>
          <w:sz w:val="16"/>
        </w:rPr>
      </w:pPr>
    </w:p>
    <w:p>
      <w:pPr>
        <w:pStyle w:val="BodyText"/>
        <w:spacing w:line="256" w:lineRule="auto"/>
        <w:ind w:right="375" w:firstLine="396"/>
        <w:jc w:val="both"/>
      </w:pPr>
      <w:r>
        <w:rPr>
          <w:color w:val="231F20"/>
          <w:spacing w:val="-3"/>
        </w:rPr>
        <w:t>Основное принципиальное отличие системы Common </w:t>
      </w:r>
      <w:r>
        <w:rPr>
          <w:color w:val="231F20"/>
          <w:spacing w:val="-2"/>
        </w:rPr>
        <w:t>Rail от клас-</w:t>
      </w:r>
      <w:r>
        <w:rPr>
          <w:color w:val="231F20"/>
          <w:spacing w:val="-47"/>
        </w:rPr>
        <w:t> </w:t>
      </w:r>
      <w:r>
        <w:rPr>
          <w:color w:val="231F20"/>
          <w:spacing w:val="-4"/>
        </w:rPr>
        <w:t>сической системы питания </w:t>
      </w:r>
      <w:r>
        <w:rPr>
          <w:color w:val="231F20"/>
          <w:spacing w:val="-3"/>
        </w:rPr>
        <w:t>заключается в том, что топливо к форсункам</w:t>
      </w:r>
      <w:r>
        <w:rPr>
          <w:color w:val="231F20"/>
          <w:spacing w:val="-47"/>
        </w:rPr>
        <w:t> </w:t>
      </w:r>
      <w:r>
        <w:rPr>
          <w:color w:val="231F20"/>
        </w:rPr>
        <w:t>подается не непосредственно от ТНВД, а от общего накопителя – то-</w:t>
      </w:r>
      <w:r>
        <w:rPr>
          <w:color w:val="231F20"/>
          <w:spacing w:val="1"/>
        </w:rPr>
        <w:t> </w:t>
      </w:r>
      <w:r>
        <w:rPr>
          <w:color w:val="231F20"/>
        </w:rPr>
        <w:t>пливной</w:t>
      </w:r>
      <w:r>
        <w:rPr>
          <w:color w:val="231F20"/>
          <w:spacing w:val="-8"/>
        </w:rPr>
        <w:t> </w:t>
      </w:r>
      <w:r>
        <w:rPr>
          <w:color w:val="231F20"/>
        </w:rPr>
        <w:t>рампы.</w:t>
      </w:r>
      <w:r>
        <w:rPr>
          <w:color w:val="231F20"/>
          <w:spacing w:val="-8"/>
        </w:rPr>
        <w:t> </w:t>
      </w:r>
      <w:r>
        <w:rPr>
          <w:color w:val="231F20"/>
        </w:rPr>
        <w:t>Топливная</w:t>
      </w:r>
      <w:r>
        <w:rPr>
          <w:color w:val="231F20"/>
          <w:spacing w:val="-7"/>
        </w:rPr>
        <w:t> </w:t>
      </w:r>
      <w:r>
        <w:rPr>
          <w:color w:val="231F20"/>
        </w:rPr>
        <w:t>рампа</w:t>
      </w:r>
      <w:r>
        <w:rPr>
          <w:color w:val="231F20"/>
          <w:spacing w:val="-8"/>
        </w:rPr>
        <w:t> </w:t>
      </w:r>
      <w:r>
        <w:rPr>
          <w:color w:val="231F20"/>
        </w:rPr>
        <w:t>(аккумулятор</w:t>
      </w:r>
      <w:r>
        <w:rPr>
          <w:color w:val="231F20"/>
          <w:spacing w:val="-8"/>
        </w:rPr>
        <w:t> </w:t>
      </w:r>
      <w:r>
        <w:rPr>
          <w:color w:val="231F20"/>
        </w:rPr>
        <w:t>топлива)</w:t>
      </w:r>
      <w:r>
        <w:rPr>
          <w:color w:val="231F20"/>
          <w:spacing w:val="-7"/>
        </w:rPr>
        <w:t> </w:t>
      </w:r>
      <w:r>
        <w:rPr>
          <w:color w:val="231F20"/>
        </w:rPr>
        <w:t>представля-</w:t>
      </w:r>
      <w:r>
        <w:rPr>
          <w:color w:val="231F20"/>
          <w:spacing w:val="-48"/>
        </w:rPr>
        <w:t> </w:t>
      </w:r>
      <w:r>
        <w:rPr>
          <w:color w:val="231F20"/>
        </w:rPr>
        <w:t>ет</w:t>
      </w:r>
      <w:r>
        <w:rPr>
          <w:color w:val="231F20"/>
          <w:spacing w:val="-9"/>
        </w:rPr>
        <w:t> </w:t>
      </w:r>
      <w:r>
        <w:rPr>
          <w:color w:val="231F20"/>
        </w:rPr>
        <w:t>собой</w:t>
      </w:r>
      <w:r>
        <w:rPr>
          <w:color w:val="231F20"/>
          <w:spacing w:val="-8"/>
        </w:rPr>
        <w:t> </w:t>
      </w:r>
      <w:r>
        <w:rPr>
          <w:color w:val="231F20"/>
        </w:rPr>
        <w:t>толстостенный</w:t>
      </w:r>
      <w:r>
        <w:rPr>
          <w:color w:val="231F20"/>
          <w:spacing w:val="-8"/>
        </w:rPr>
        <w:t> </w:t>
      </w:r>
      <w:r>
        <w:rPr>
          <w:color w:val="231F20"/>
        </w:rPr>
        <w:t>цилиндрический</w:t>
      </w:r>
      <w:r>
        <w:rPr>
          <w:color w:val="231F20"/>
          <w:spacing w:val="-8"/>
        </w:rPr>
        <w:t> </w:t>
      </w:r>
      <w:r>
        <w:rPr>
          <w:color w:val="231F20"/>
        </w:rPr>
        <w:t>сосуд,</w:t>
      </w:r>
      <w:r>
        <w:rPr>
          <w:color w:val="231F20"/>
          <w:spacing w:val="-9"/>
        </w:rPr>
        <w:t> </w:t>
      </w:r>
      <w:r>
        <w:rPr>
          <w:color w:val="231F20"/>
        </w:rPr>
        <w:t>способный</w:t>
      </w:r>
      <w:r>
        <w:rPr>
          <w:color w:val="231F20"/>
          <w:spacing w:val="-8"/>
        </w:rPr>
        <w:t> </w:t>
      </w:r>
      <w:r>
        <w:rPr>
          <w:color w:val="231F20"/>
        </w:rPr>
        <w:t>выдержи-</w:t>
      </w:r>
      <w:r>
        <w:rPr>
          <w:color w:val="231F20"/>
          <w:spacing w:val="-47"/>
        </w:rPr>
        <w:t> </w:t>
      </w:r>
      <w:r>
        <w:rPr>
          <w:color w:val="231F20"/>
        </w:rPr>
        <w:t>вать высокое давление, развиваемое ТНВД. В рампе поддерживается</w:t>
      </w:r>
      <w:r>
        <w:rPr>
          <w:color w:val="231F20"/>
          <w:spacing w:val="1"/>
        </w:rPr>
        <w:t> </w:t>
      </w:r>
      <w:r>
        <w:rPr>
          <w:color w:val="231F20"/>
        </w:rPr>
        <w:t>постоянное давление топлива с помощью ТНВД и регулятора давле-</w:t>
      </w:r>
      <w:r>
        <w:rPr>
          <w:color w:val="231F20"/>
          <w:spacing w:val="1"/>
        </w:rPr>
        <w:t> </w:t>
      </w:r>
      <w:r>
        <w:rPr>
          <w:color w:val="231F20"/>
        </w:rPr>
        <w:t>ния,</w:t>
      </w:r>
      <w:r>
        <w:rPr>
          <w:color w:val="231F20"/>
          <w:spacing w:val="5"/>
        </w:rPr>
        <w:t> </w:t>
      </w:r>
      <w:r>
        <w:rPr>
          <w:color w:val="231F20"/>
        </w:rPr>
        <w:t>и</w:t>
      </w:r>
      <w:r>
        <w:rPr>
          <w:color w:val="231F20"/>
          <w:spacing w:val="6"/>
        </w:rPr>
        <w:t> </w:t>
      </w:r>
      <w:r>
        <w:rPr>
          <w:color w:val="231F20"/>
        </w:rPr>
        <w:t>каждая</w:t>
      </w:r>
      <w:r>
        <w:rPr>
          <w:color w:val="231F20"/>
          <w:spacing w:val="7"/>
        </w:rPr>
        <w:t> </w:t>
      </w:r>
      <w:r>
        <w:rPr>
          <w:color w:val="231F20"/>
        </w:rPr>
        <w:t>форсунка</w:t>
      </w:r>
      <w:r>
        <w:rPr>
          <w:color w:val="231F20"/>
          <w:spacing w:val="7"/>
        </w:rPr>
        <w:t> </w:t>
      </w:r>
      <w:r>
        <w:rPr>
          <w:color w:val="231F20"/>
        </w:rPr>
        <w:t>соединена</w:t>
      </w:r>
      <w:r>
        <w:rPr>
          <w:color w:val="231F20"/>
          <w:spacing w:val="7"/>
        </w:rPr>
        <w:t> </w:t>
      </w:r>
      <w:r>
        <w:rPr>
          <w:color w:val="231F20"/>
        </w:rPr>
        <w:t>топливопроводом</w:t>
      </w:r>
      <w:r>
        <w:rPr>
          <w:color w:val="231F20"/>
          <w:spacing w:val="8"/>
        </w:rPr>
        <w:t> </w:t>
      </w:r>
      <w:r>
        <w:rPr>
          <w:color w:val="231F20"/>
        </w:rPr>
        <w:t>с</w:t>
      </w:r>
      <w:r>
        <w:rPr>
          <w:color w:val="231F20"/>
          <w:spacing w:val="7"/>
        </w:rPr>
        <w:t> </w:t>
      </w:r>
      <w:r>
        <w:rPr>
          <w:color w:val="231F20"/>
        </w:rPr>
        <w:t>рампой</w:t>
      </w:r>
      <w:r>
        <w:rPr>
          <w:color w:val="231F20"/>
          <w:spacing w:val="5"/>
        </w:rPr>
        <w:t> </w:t>
      </w:r>
      <w:r>
        <w:rPr>
          <w:color w:val="231F20"/>
        </w:rPr>
        <w:t>[1].</w:t>
      </w:r>
    </w:p>
    <w:p>
      <w:pPr>
        <w:pStyle w:val="BodyText"/>
        <w:spacing w:line="256" w:lineRule="auto" w:before="9"/>
        <w:ind w:right="376" w:firstLine="396"/>
        <w:jc w:val="both"/>
      </w:pPr>
      <w:r>
        <w:rPr>
          <w:color w:val="231F20"/>
          <w:w w:val="105"/>
        </w:rPr>
        <w:t>Таким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образом,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особенностью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системы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Common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Rail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является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разделение процессов создания давления и впрыска топлива, что по-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зволяет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получить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ряд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преимуществ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работе.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6" w:firstLine="396"/>
        <w:jc w:val="both"/>
      </w:pPr>
      <w:r>
        <w:rPr>
          <w:color w:val="231F20"/>
          <w:w w:val="105"/>
        </w:rPr>
        <w:t>Главным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преимуществом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системы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Common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Rail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является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воз-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можность управления подачей топлива посредством компьютера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(электронного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блока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управления),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позволяет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осуществлять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ши-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рокий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диапазон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регулирования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давления,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количества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момента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чала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впрыска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топлива.</w:t>
      </w:r>
    </w:p>
    <w:p>
      <w:pPr>
        <w:pStyle w:val="BodyText"/>
        <w:spacing w:line="256" w:lineRule="auto" w:before="5"/>
        <w:ind w:right="376" w:firstLine="396"/>
        <w:jc w:val="both"/>
      </w:pPr>
      <w:r>
        <w:rPr>
          <w:color w:val="231F20"/>
        </w:rPr>
        <w:t>Система Common Rail состоит из трех основных частей: конту-</w:t>
      </w:r>
      <w:r>
        <w:rPr>
          <w:color w:val="231F20"/>
          <w:spacing w:val="1"/>
        </w:rPr>
        <w:t> </w:t>
      </w:r>
      <w:r>
        <w:rPr>
          <w:color w:val="231F20"/>
        </w:rPr>
        <w:t>ра</w:t>
      </w:r>
      <w:r>
        <w:rPr>
          <w:color w:val="231F20"/>
          <w:spacing w:val="-11"/>
        </w:rPr>
        <w:t> </w:t>
      </w:r>
      <w:r>
        <w:rPr>
          <w:color w:val="231F20"/>
        </w:rPr>
        <w:t>низкого</w:t>
      </w:r>
      <w:r>
        <w:rPr>
          <w:color w:val="231F20"/>
          <w:spacing w:val="-10"/>
        </w:rPr>
        <w:t> </w:t>
      </w:r>
      <w:r>
        <w:rPr>
          <w:color w:val="231F20"/>
        </w:rPr>
        <w:t>давления,</w:t>
      </w:r>
      <w:r>
        <w:rPr>
          <w:color w:val="231F20"/>
          <w:spacing w:val="-12"/>
        </w:rPr>
        <w:t> </w:t>
      </w:r>
      <w:r>
        <w:rPr>
          <w:color w:val="231F20"/>
        </w:rPr>
        <w:t>контура</w:t>
      </w:r>
      <w:r>
        <w:rPr>
          <w:color w:val="231F20"/>
          <w:spacing w:val="-10"/>
        </w:rPr>
        <w:t> </w:t>
      </w:r>
      <w:r>
        <w:rPr>
          <w:color w:val="231F20"/>
        </w:rPr>
        <w:t>высокого</w:t>
      </w:r>
      <w:r>
        <w:rPr>
          <w:color w:val="231F20"/>
          <w:spacing w:val="-11"/>
        </w:rPr>
        <w:t> </w:t>
      </w:r>
      <w:r>
        <w:rPr>
          <w:color w:val="231F20"/>
        </w:rPr>
        <w:t>давления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системы</w:t>
      </w:r>
      <w:r>
        <w:rPr>
          <w:color w:val="231F20"/>
          <w:spacing w:val="-11"/>
        </w:rPr>
        <w:t> </w:t>
      </w:r>
      <w:r>
        <w:rPr>
          <w:color w:val="231F20"/>
        </w:rPr>
        <w:t>датчиков.</w:t>
      </w:r>
      <w:r>
        <w:rPr>
          <w:color w:val="231F20"/>
          <w:spacing w:val="-47"/>
        </w:rPr>
        <w:t> </w:t>
      </w:r>
      <w:r>
        <w:rPr>
          <w:color w:val="231F20"/>
        </w:rPr>
        <w:t>В контур низкого давления входят: топливный бак, топливоподкачи-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вающий насос, топливный фильтр и соединительные трубопрово-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ды.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Контур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высокого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давления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состоит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топливного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насоса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высо-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кого давления (заменяющего традиционный ТНВД) с контрольным</w:t>
      </w:r>
      <w:r>
        <w:rPr>
          <w:color w:val="231F20"/>
          <w:spacing w:val="1"/>
        </w:rPr>
        <w:t> </w:t>
      </w:r>
      <w:r>
        <w:rPr>
          <w:color w:val="231F20"/>
        </w:rPr>
        <w:t>клапаном, аккумуляторного узла высокого давления (топливной рам-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пы)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датчиком,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контролирующим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ней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давление,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форсунок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сое-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динительных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трубопроводов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высокого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давления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[1].</w:t>
      </w:r>
    </w:p>
    <w:p>
      <w:pPr>
        <w:pStyle w:val="BodyText"/>
        <w:spacing w:line="256" w:lineRule="auto" w:before="10"/>
        <w:ind w:right="375" w:firstLine="396"/>
        <w:jc w:val="both"/>
      </w:pPr>
      <w:r>
        <w:rPr>
          <w:color w:val="231F20"/>
          <w:spacing w:val="-3"/>
        </w:rPr>
        <w:t>Принцип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работы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системы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питания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Common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Rail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достаточно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прост,</w:t>
      </w:r>
      <w:r>
        <w:rPr>
          <w:color w:val="231F20"/>
          <w:spacing w:val="-48"/>
        </w:rPr>
        <w:t> </w:t>
      </w:r>
      <w:r>
        <w:rPr>
          <w:color w:val="231F20"/>
        </w:rPr>
        <w:t>и попытки ее применения известны достаточно давно – более полу-</w:t>
      </w:r>
      <w:r>
        <w:rPr>
          <w:color w:val="231F20"/>
          <w:spacing w:val="1"/>
        </w:rPr>
        <w:t> </w:t>
      </w:r>
      <w:r>
        <w:rPr>
          <w:color w:val="231F20"/>
        </w:rPr>
        <w:t>века назад. Тем не менее, максимального эффекта от использования</w:t>
      </w:r>
      <w:r>
        <w:rPr>
          <w:color w:val="231F20"/>
          <w:spacing w:val="1"/>
        </w:rPr>
        <w:t> </w:t>
      </w:r>
      <w:r>
        <w:rPr>
          <w:color w:val="231F20"/>
        </w:rPr>
        <w:t>такой системы питания удается получить лишь с помощью компью-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терного управления работой двигателя, поэтому широкое распро-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странение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подобные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системы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получили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лишь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недавно.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Рассмотрим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подробнее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работу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Common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Rail.</w:t>
      </w:r>
    </w:p>
    <w:p>
      <w:pPr>
        <w:pStyle w:val="BodyText"/>
        <w:spacing w:line="256" w:lineRule="auto" w:before="8"/>
        <w:ind w:right="374" w:firstLine="396"/>
        <w:jc w:val="both"/>
      </w:pPr>
      <w:r>
        <w:rPr>
          <w:color w:val="231F20"/>
          <w:w w:val="105"/>
        </w:rPr>
        <w:t>С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помощью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топливоподкачивающего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насоса</w:t>
      </w:r>
      <w:r>
        <w:rPr>
          <w:color w:val="231F20"/>
          <w:spacing w:val="-11"/>
          <w:w w:val="105"/>
        </w:rPr>
        <w:t> </w:t>
      </w:r>
      <w:r>
        <w:rPr>
          <w:b/>
          <w:color w:val="231F20"/>
          <w:w w:val="105"/>
        </w:rPr>
        <w:t>6</w:t>
      </w:r>
      <w:r>
        <w:rPr>
          <w:b/>
          <w:color w:val="231F20"/>
          <w:spacing w:val="-12"/>
          <w:w w:val="105"/>
        </w:rPr>
        <w:t> </w:t>
      </w:r>
      <w:r>
        <w:rPr>
          <w:color w:val="231F20"/>
          <w:w w:val="105"/>
        </w:rPr>
        <w:t>топливо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прока-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чивается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через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фильтр</w:t>
      </w:r>
      <w:r>
        <w:rPr>
          <w:color w:val="231F20"/>
          <w:spacing w:val="-6"/>
          <w:w w:val="105"/>
        </w:rPr>
        <w:t> </w:t>
      </w:r>
      <w:r>
        <w:rPr>
          <w:b/>
          <w:color w:val="231F20"/>
          <w:w w:val="105"/>
        </w:rPr>
        <w:t>7</w:t>
      </w:r>
      <w:r>
        <w:rPr>
          <w:b/>
          <w:color w:val="231F20"/>
          <w:spacing w:val="-7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влагоотделителем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подается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радиаль-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но-плунжерный насос высокого давления </w:t>
      </w:r>
      <w:r>
        <w:rPr>
          <w:b/>
          <w:color w:val="231F20"/>
          <w:w w:val="105"/>
        </w:rPr>
        <w:t>3</w:t>
      </w:r>
      <w:r>
        <w:rPr>
          <w:color w:val="231F20"/>
          <w:w w:val="105"/>
        </w:rPr>
        <w:t>, который с помощью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эксцентрикового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вала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приводит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движение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три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плунжера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(рис.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2).</w:t>
      </w:r>
    </w:p>
    <w:p>
      <w:pPr>
        <w:pStyle w:val="BodyText"/>
        <w:spacing w:line="256" w:lineRule="auto" w:before="5"/>
        <w:ind w:right="376" w:firstLine="396"/>
        <w:jc w:val="both"/>
      </w:pPr>
      <w:r>
        <w:rPr>
          <w:color w:val="231F20"/>
        </w:rPr>
        <w:t>Топливный насос высокого давления напрямую связан с распре-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делительным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валом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подает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порцию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топлива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рампу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каждом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обороте,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так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обычном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двигателе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один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раз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за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два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оборота.</w:t>
      </w:r>
    </w:p>
    <w:p>
      <w:pPr>
        <w:pStyle w:val="BodyText"/>
        <w:spacing w:line="256" w:lineRule="auto" w:before="3"/>
        <w:ind w:right="376" w:firstLine="396"/>
        <w:jc w:val="both"/>
      </w:pPr>
      <w:r>
        <w:rPr>
          <w:color w:val="231F20"/>
        </w:rPr>
        <w:t>От ТНВД топливо под большим давлением поступает в топлив-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ную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рампу</w:t>
      </w:r>
      <w:r>
        <w:rPr>
          <w:color w:val="231F20"/>
          <w:spacing w:val="-11"/>
          <w:w w:val="105"/>
        </w:rPr>
        <w:t> </w:t>
      </w:r>
      <w:r>
        <w:rPr>
          <w:b/>
          <w:color w:val="231F20"/>
          <w:spacing w:val="-1"/>
          <w:w w:val="105"/>
        </w:rPr>
        <w:t>8</w:t>
      </w:r>
      <w:r>
        <w:rPr>
          <w:color w:val="231F20"/>
          <w:spacing w:val="-1"/>
          <w:w w:val="105"/>
        </w:rPr>
        <w:t>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откуда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под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высоким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давлением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поступает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электро-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или пьезогидравлические форсунки </w:t>
      </w:r>
      <w:r>
        <w:rPr>
          <w:b/>
          <w:color w:val="231F20"/>
        </w:rPr>
        <w:t>11</w:t>
      </w:r>
      <w:r>
        <w:rPr>
          <w:color w:val="231F20"/>
        </w:rPr>
        <w:t>, управляемые компьютером.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Излишки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топлива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от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форсунок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ТНВД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сливаются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топливный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бак</w:t>
      </w:r>
      <w:r>
        <w:rPr>
          <w:color w:val="231F20"/>
          <w:spacing w:val="-50"/>
          <w:w w:val="105"/>
        </w:rPr>
        <w:t> </w:t>
      </w:r>
      <w:r>
        <w:rPr>
          <w:b/>
          <w:color w:val="231F20"/>
          <w:w w:val="105"/>
        </w:rPr>
        <w:t>1</w:t>
      </w:r>
      <w:r>
        <w:rPr>
          <w:b/>
          <w:color w:val="231F20"/>
          <w:spacing w:val="-5"/>
          <w:w w:val="105"/>
        </w:rPr>
        <w:t> </w:t>
      </w:r>
      <w:r>
        <w:rPr>
          <w:color w:val="231F20"/>
          <w:w w:val="105"/>
        </w:rPr>
        <w:t>через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топливопроводы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слива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(обратный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слив)</w:t>
      </w:r>
      <w:r>
        <w:rPr>
          <w:color w:val="231F20"/>
          <w:spacing w:val="-5"/>
          <w:w w:val="105"/>
        </w:rPr>
        <w:t> </w:t>
      </w:r>
      <w:r>
        <w:rPr>
          <w:b/>
          <w:color w:val="231F20"/>
          <w:w w:val="105"/>
        </w:rPr>
        <w:t>2</w:t>
      </w:r>
      <w:r>
        <w:rPr>
          <w:color w:val="231F20"/>
          <w:w w:val="105"/>
        </w:rPr>
        <w:t>.</w:t>
      </w:r>
    </w:p>
    <w:p>
      <w:pPr>
        <w:pStyle w:val="BodyText"/>
        <w:spacing w:line="256" w:lineRule="auto" w:before="6"/>
        <w:ind w:right="376" w:firstLine="396"/>
        <w:jc w:val="both"/>
      </w:pP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нужный</w:t>
      </w:r>
      <w:r>
        <w:rPr>
          <w:color w:val="231F20"/>
          <w:spacing w:val="-11"/>
        </w:rPr>
        <w:t> </w:t>
      </w:r>
      <w:r>
        <w:rPr>
          <w:color w:val="231F20"/>
        </w:rPr>
        <w:t>момент</w:t>
      </w:r>
      <w:r>
        <w:rPr>
          <w:color w:val="231F20"/>
          <w:spacing w:val="-10"/>
        </w:rPr>
        <w:t> </w:t>
      </w:r>
      <w:r>
        <w:rPr>
          <w:color w:val="231F20"/>
        </w:rPr>
        <w:t>блок</w:t>
      </w:r>
      <w:r>
        <w:rPr>
          <w:color w:val="231F20"/>
          <w:spacing w:val="-11"/>
        </w:rPr>
        <w:t> </w:t>
      </w:r>
      <w:r>
        <w:rPr>
          <w:color w:val="231F20"/>
        </w:rPr>
        <w:t>управления</w:t>
      </w:r>
      <w:r>
        <w:rPr>
          <w:color w:val="231F20"/>
          <w:spacing w:val="-11"/>
        </w:rPr>
        <w:t> </w:t>
      </w:r>
      <w:r>
        <w:rPr>
          <w:b/>
          <w:color w:val="231F20"/>
        </w:rPr>
        <w:t>15</w:t>
      </w:r>
      <w:r>
        <w:rPr>
          <w:b/>
          <w:color w:val="231F20"/>
          <w:spacing w:val="-11"/>
        </w:rPr>
        <w:t> </w:t>
      </w:r>
      <w:r>
        <w:rPr>
          <w:color w:val="231F20"/>
        </w:rPr>
        <w:t>дает</w:t>
      </w:r>
      <w:r>
        <w:rPr>
          <w:color w:val="231F20"/>
          <w:spacing w:val="-10"/>
        </w:rPr>
        <w:t> </w:t>
      </w:r>
      <w:r>
        <w:rPr>
          <w:color w:val="231F20"/>
        </w:rPr>
        <w:t>команду</w:t>
      </w:r>
      <w:r>
        <w:rPr>
          <w:color w:val="231F20"/>
          <w:spacing w:val="-11"/>
        </w:rPr>
        <w:t> </w:t>
      </w:r>
      <w:r>
        <w:rPr>
          <w:color w:val="231F20"/>
        </w:rPr>
        <w:t>соответству-</w:t>
      </w:r>
      <w:r>
        <w:rPr>
          <w:color w:val="231F20"/>
          <w:spacing w:val="-47"/>
        </w:rPr>
        <w:t> </w:t>
      </w:r>
      <w:r>
        <w:rPr>
          <w:color w:val="231F20"/>
        </w:rPr>
        <w:t>ющим форсункам на начало впрыска и обеспечивает определенную</w:t>
      </w:r>
      <w:r>
        <w:rPr>
          <w:color w:val="231F20"/>
          <w:spacing w:val="1"/>
        </w:rPr>
        <w:t> </w:t>
      </w:r>
      <w:r>
        <w:rPr>
          <w:color w:val="231F20"/>
        </w:rPr>
        <w:t>продолжительность</w:t>
      </w:r>
      <w:r>
        <w:rPr>
          <w:color w:val="231F20"/>
          <w:spacing w:val="28"/>
        </w:rPr>
        <w:t> </w:t>
      </w:r>
      <w:r>
        <w:rPr>
          <w:color w:val="231F20"/>
        </w:rPr>
        <w:t>открытия</w:t>
      </w:r>
      <w:r>
        <w:rPr>
          <w:color w:val="231F20"/>
          <w:spacing w:val="28"/>
        </w:rPr>
        <w:t> </w:t>
      </w:r>
      <w:r>
        <w:rPr>
          <w:color w:val="231F20"/>
        </w:rPr>
        <w:t>клапана</w:t>
      </w:r>
      <w:r>
        <w:rPr>
          <w:color w:val="231F20"/>
          <w:spacing w:val="29"/>
        </w:rPr>
        <w:t> </w:t>
      </w:r>
      <w:r>
        <w:rPr>
          <w:color w:val="231F20"/>
        </w:rPr>
        <w:t>форсунки.</w:t>
      </w:r>
      <w:r>
        <w:rPr>
          <w:color w:val="231F20"/>
          <w:spacing w:val="28"/>
        </w:rPr>
        <w:t> </w:t>
      </w:r>
      <w:r>
        <w:rPr>
          <w:color w:val="231F20"/>
        </w:rPr>
        <w:t>В</w:t>
      </w:r>
      <w:r>
        <w:rPr>
          <w:color w:val="231F20"/>
          <w:spacing w:val="29"/>
        </w:rPr>
        <w:t> </w:t>
      </w:r>
      <w:r>
        <w:rPr>
          <w:color w:val="231F20"/>
        </w:rPr>
        <w:t>зависимости</w:t>
      </w:r>
      <w:r>
        <w:rPr>
          <w:color w:val="231F20"/>
          <w:spacing w:val="28"/>
        </w:rPr>
        <w:t> </w:t>
      </w:r>
      <w:r>
        <w:rPr>
          <w:color w:val="231F20"/>
        </w:rPr>
        <w:t>от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1"/>
      </w:pPr>
      <w:r>
        <w:rPr>
          <w:color w:val="231F20"/>
        </w:rPr>
        <w:t>режимов</w:t>
      </w:r>
      <w:r>
        <w:rPr>
          <w:color w:val="231F20"/>
          <w:spacing w:val="3"/>
        </w:rPr>
        <w:t> </w:t>
      </w:r>
      <w:r>
        <w:rPr>
          <w:color w:val="231F20"/>
        </w:rPr>
        <w:t>работы</w:t>
      </w:r>
      <w:r>
        <w:rPr>
          <w:color w:val="231F20"/>
          <w:spacing w:val="4"/>
        </w:rPr>
        <w:t> </w:t>
      </w:r>
      <w:r>
        <w:rPr>
          <w:color w:val="231F20"/>
        </w:rPr>
        <w:t>двигателя</w:t>
      </w:r>
      <w:r>
        <w:rPr>
          <w:color w:val="231F20"/>
          <w:spacing w:val="4"/>
        </w:rPr>
        <w:t> </w:t>
      </w:r>
      <w:r>
        <w:rPr>
          <w:color w:val="231F20"/>
        </w:rPr>
        <w:t>блок</w:t>
      </w:r>
      <w:r>
        <w:rPr>
          <w:color w:val="231F20"/>
          <w:spacing w:val="4"/>
        </w:rPr>
        <w:t> </w:t>
      </w:r>
      <w:r>
        <w:rPr>
          <w:color w:val="231F20"/>
        </w:rPr>
        <w:t>управления</w:t>
      </w:r>
      <w:r>
        <w:rPr>
          <w:color w:val="231F20"/>
          <w:spacing w:val="4"/>
        </w:rPr>
        <w:t> </w:t>
      </w:r>
      <w:r>
        <w:rPr>
          <w:color w:val="231F20"/>
        </w:rPr>
        <w:t>двигателем</w:t>
      </w:r>
      <w:r>
        <w:rPr>
          <w:color w:val="231F20"/>
          <w:spacing w:val="4"/>
        </w:rPr>
        <w:t> </w:t>
      </w:r>
      <w:r>
        <w:rPr>
          <w:color w:val="231F20"/>
        </w:rPr>
        <w:t>корректиру-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ет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параметры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работы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системы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впрыска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[1].</w:t>
      </w:r>
    </w:p>
    <w:p>
      <w:pPr>
        <w:pStyle w:val="BodyText"/>
        <w:spacing w:before="1"/>
        <w:ind w:left="0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120">
            <wp:simplePos x="0" y="0"/>
            <wp:positionH relativeFrom="page">
              <wp:posOffset>774242</wp:posOffset>
            </wp:positionH>
            <wp:positionV relativeFrom="paragraph">
              <wp:posOffset>133236</wp:posOffset>
            </wp:positionV>
            <wp:extent cx="3767699" cy="2184939"/>
            <wp:effectExtent l="0" t="0" r="0" b="0"/>
            <wp:wrapTopAndBottom/>
            <wp:docPr id="241" name="image1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2" name="image146.png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7699" cy="21849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ind w:left="0"/>
        <w:rPr>
          <w:sz w:val="19"/>
        </w:rPr>
      </w:pPr>
    </w:p>
    <w:p>
      <w:pPr>
        <w:spacing w:before="0"/>
        <w:ind w:left="140" w:right="357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Схема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системы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питания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Common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Rail:</w:t>
      </w:r>
      <w:r>
        <w:rPr>
          <w:color w:val="231F20"/>
          <w:spacing w:val="-2"/>
          <w:sz w:val="18"/>
        </w:rPr>
        <w:t> </w:t>
      </w:r>
      <w:r>
        <w:rPr>
          <w:i/>
          <w:color w:val="231F20"/>
          <w:sz w:val="18"/>
        </w:rPr>
        <w:t>1</w:t>
      </w:r>
      <w:r>
        <w:rPr>
          <w:i/>
          <w:color w:val="231F20"/>
          <w:spacing w:val="-2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топливный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бак;</w:t>
      </w:r>
    </w:p>
    <w:p>
      <w:pPr>
        <w:spacing w:before="9"/>
        <w:ind w:left="140" w:right="357" w:firstLine="0"/>
        <w:jc w:val="center"/>
        <w:rPr>
          <w:sz w:val="18"/>
        </w:rPr>
      </w:pPr>
      <w:r>
        <w:rPr>
          <w:i/>
          <w:color w:val="231F20"/>
          <w:sz w:val="18"/>
        </w:rPr>
        <w:t>2</w:t>
      </w:r>
      <w:r>
        <w:rPr>
          <w:i/>
          <w:color w:val="231F20"/>
          <w:spacing w:val="-4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топливопроводы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слива;</w:t>
      </w:r>
      <w:r>
        <w:rPr>
          <w:color w:val="231F20"/>
          <w:spacing w:val="-4"/>
          <w:sz w:val="18"/>
        </w:rPr>
        <w:t> </w:t>
      </w:r>
      <w:r>
        <w:rPr>
          <w:i/>
          <w:color w:val="231F20"/>
          <w:sz w:val="18"/>
        </w:rPr>
        <w:t>3</w:t>
      </w:r>
      <w:r>
        <w:rPr>
          <w:i/>
          <w:color w:val="231F20"/>
          <w:spacing w:val="-3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ТНВД;</w:t>
      </w:r>
      <w:r>
        <w:rPr>
          <w:color w:val="231F20"/>
          <w:spacing w:val="-4"/>
          <w:sz w:val="18"/>
        </w:rPr>
        <w:t> </w:t>
      </w:r>
      <w:r>
        <w:rPr>
          <w:i/>
          <w:color w:val="231F20"/>
          <w:sz w:val="18"/>
        </w:rPr>
        <w:t>4</w:t>
      </w:r>
      <w:r>
        <w:rPr>
          <w:i/>
          <w:color w:val="231F20"/>
          <w:spacing w:val="-3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регулятор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давления;</w:t>
      </w:r>
    </w:p>
    <w:p>
      <w:pPr>
        <w:spacing w:before="9"/>
        <w:ind w:left="140" w:right="357" w:firstLine="0"/>
        <w:jc w:val="center"/>
        <w:rPr>
          <w:sz w:val="18"/>
        </w:rPr>
      </w:pPr>
      <w:r>
        <w:rPr>
          <w:i/>
          <w:color w:val="231F20"/>
          <w:sz w:val="18"/>
        </w:rPr>
        <w:t>5</w:t>
      </w:r>
      <w:r>
        <w:rPr>
          <w:i/>
          <w:color w:val="231F20"/>
          <w:spacing w:val="-7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топливопровод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высокого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давления;</w:t>
      </w:r>
      <w:r>
        <w:rPr>
          <w:color w:val="231F20"/>
          <w:spacing w:val="-7"/>
          <w:sz w:val="18"/>
        </w:rPr>
        <w:t> </w:t>
      </w:r>
      <w:r>
        <w:rPr>
          <w:i/>
          <w:color w:val="231F20"/>
          <w:sz w:val="18"/>
        </w:rPr>
        <w:t>6</w:t>
      </w:r>
      <w:r>
        <w:rPr>
          <w:i/>
          <w:color w:val="231F20"/>
          <w:spacing w:val="-6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топливоподкачивающий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насос;</w:t>
      </w:r>
    </w:p>
    <w:p>
      <w:pPr>
        <w:spacing w:before="9"/>
        <w:ind w:left="140" w:right="357" w:firstLine="0"/>
        <w:jc w:val="center"/>
        <w:rPr>
          <w:sz w:val="18"/>
        </w:rPr>
      </w:pPr>
      <w:r>
        <w:rPr>
          <w:i/>
          <w:color w:val="231F20"/>
          <w:sz w:val="18"/>
        </w:rPr>
        <w:t>7</w:t>
      </w:r>
      <w:r>
        <w:rPr>
          <w:i/>
          <w:color w:val="231F20"/>
          <w:spacing w:val="-2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топливный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фильтр;</w:t>
      </w:r>
      <w:r>
        <w:rPr>
          <w:color w:val="231F20"/>
          <w:spacing w:val="-3"/>
          <w:sz w:val="18"/>
        </w:rPr>
        <w:t> </w:t>
      </w:r>
      <w:r>
        <w:rPr>
          <w:i/>
          <w:color w:val="231F20"/>
          <w:sz w:val="18"/>
        </w:rPr>
        <w:t>8</w:t>
      </w:r>
      <w:r>
        <w:rPr>
          <w:i/>
          <w:color w:val="231F20"/>
          <w:spacing w:val="-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топливная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рампа;</w:t>
      </w:r>
      <w:r>
        <w:rPr>
          <w:color w:val="231F20"/>
          <w:spacing w:val="-2"/>
          <w:sz w:val="18"/>
        </w:rPr>
        <w:t> </w:t>
      </w:r>
      <w:r>
        <w:rPr>
          <w:i/>
          <w:color w:val="231F20"/>
          <w:sz w:val="18"/>
        </w:rPr>
        <w:t>9</w:t>
      </w:r>
      <w:r>
        <w:rPr>
          <w:i/>
          <w:color w:val="231F20"/>
          <w:spacing w:val="-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датчик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давления;</w:t>
      </w:r>
    </w:p>
    <w:p>
      <w:pPr>
        <w:spacing w:before="9"/>
        <w:ind w:left="140" w:right="357" w:firstLine="0"/>
        <w:jc w:val="center"/>
        <w:rPr>
          <w:sz w:val="18"/>
        </w:rPr>
      </w:pPr>
      <w:r>
        <w:rPr>
          <w:i/>
          <w:color w:val="231F20"/>
          <w:sz w:val="18"/>
        </w:rPr>
        <w:t>10</w:t>
      </w:r>
      <w:r>
        <w:rPr>
          <w:i/>
          <w:color w:val="231F20"/>
          <w:spacing w:val="-6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предохранительный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клапан;</w:t>
      </w:r>
      <w:r>
        <w:rPr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11</w:t>
      </w:r>
      <w:r>
        <w:rPr>
          <w:i/>
          <w:color w:val="231F20"/>
          <w:spacing w:val="-6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электрогидравлическая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форсунка;</w:t>
      </w:r>
    </w:p>
    <w:p>
      <w:pPr>
        <w:spacing w:line="249" w:lineRule="auto" w:before="9"/>
        <w:ind w:left="672" w:right="890" w:firstLine="0"/>
        <w:jc w:val="center"/>
        <w:rPr>
          <w:sz w:val="18"/>
        </w:rPr>
      </w:pPr>
      <w:r>
        <w:rPr>
          <w:i/>
          <w:color w:val="231F20"/>
          <w:sz w:val="18"/>
        </w:rPr>
        <w:t>12</w:t>
      </w:r>
      <w:r>
        <w:rPr>
          <w:i/>
          <w:color w:val="231F20"/>
          <w:spacing w:val="-4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датчик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педали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акселератора;</w:t>
      </w:r>
      <w:r>
        <w:rPr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13</w:t>
      </w:r>
      <w:r>
        <w:rPr>
          <w:i/>
          <w:color w:val="231F20"/>
          <w:spacing w:val="-4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датчик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частоты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вращения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положения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коленчатого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вала;</w:t>
      </w:r>
      <w:r>
        <w:rPr>
          <w:color w:val="231F20"/>
          <w:spacing w:val="-4"/>
          <w:sz w:val="18"/>
        </w:rPr>
        <w:t> </w:t>
      </w:r>
      <w:r>
        <w:rPr>
          <w:i/>
          <w:color w:val="231F20"/>
          <w:sz w:val="18"/>
        </w:rPr>
        <w:t>14</w:t>
      </w:r>
      <w:r>
        <w:rPr>
          <w:i/>
          <w:color w:val="231F20"/>
          <w:spacing w:val="-4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температурный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датчик;</w:t>
      </w:r>
    </w:p>
    <w:p>
      <w:pPr>
        <w:spacing w:before="2"/>
        <w:ind w:left="833" w:right="1051" w:firstLine="0"/>
        <w:jc w:val="center"/>
        <w:rPr>
          <w:sz w:val="18"/>
        </w:rPr>
      </w:pPr>
      <w:r>
        <w:rPr>
          <w:i/>
          <w:color w:val="231F20"/>
          <w:sz w:val="18"/>
        </w:rPr>
        <w:t>15</w:t>
      </w:r>
      <w:r>
        <w:rPr>
          <w:i/>
          <w:color w:val="231F20"/>
          <w:spacing w:val="-2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блок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управления.</w:t>
      </w:r>
    </w:p>
    <w:p>
      <w:pPr>
        <w:pStyle w:val="BodyText"/>
        <w:spacing w:before="6"/>
        <w:ind w:left="0"/>
        <w:rPr>
          <w:sz w:val="21"/>
        </w:rPr>
      </w:pPr>
    </w:p>
    <w:p>
      <w:pPr>
        <w:pStyle w:val="BodyText"/>
        <w:spacing w:line="256" w:lineRule="auto"/>
        <w:ind w:right="375" w:firstLine="396"/>
        <w:jc w:val="both"/>
      </w:pPr>
      <w:r>
        <w:rPr>
          <w:color w:val="231F20"/>
        </w:rPr>
        <w:t>Начало впрыска и количество топлива, подаваемого в цилиндры</w:t>
      </w:r>
      <w:r>
        <w:rPr>
          <w:color w:val="231F20"/>
          <w:spacing w:val="-47"/>
        </w:rPr>
        <w:t> </w:t>
      </w:r>
      <w:r>
        <w:rPr>
          <w:color w:val="231F20"/>
          <w:spacing w:val="-1"/>
          <w:w w:val="105"/>
        </w:rPr>
        <w:t>двигателя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через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форсунки,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зависит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начала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продолжительности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сигнала электронного блока управления </w:t>
      </w:r>
      <w:r>
        <w:rPr>
          <w:b/>
          <w:color w:val="231F20"/>
        </w:rPr>
        <w:t>15</w:t>
      </w:r>
      <w:r>
        <w:rPr>
          <w:color w:val="231F20"/>
        </w:rPr>
        <w:t>, формируемого на осно-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вании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информации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от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датчиков.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Этот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сигнал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зависит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нескольких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параметров,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первую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очередь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режима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работы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двигателя.</w:t>
      </w:r>
    </w:p>
    <w:p>
      <w:pPr>
        <w:pStyle w:val="BodyText"/>
        <w:spacing w:line="256" w:lineRule="auto" w:before="6"/>
        <w:ind w:right="376" w:firstLine="396"/>
        <w:jc w:val="both"/>
      </w:pPr>
      <w:r>
        <w:rPr>
          <w:color w:val="231F20"/>
          <w:w w:val="105"/>
        </w:rPr>
        <w:t>Система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управления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дизелем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включает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датчики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оборотов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дви-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2"/>
          <w:w w:val="105"/>
        </w:rPr>
        <w:t>гателя,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положения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коленчатого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вала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(датчик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Холла),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положения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пе-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дали акселератора, расходомер воздуха, температуры охлаждающей</w:t>
      </w:r>
      <w:r>
        <w:rPr>
          <w:color w:val="231F20"/>
          <w:spacing w:val="1"/>
        </w:rPr>
        <w:t> </w:t>
      </w:r>
      <w:r>
        <w:rPr>
          <w:color w:val="231F20"/>
        </w:rPr>
        <w:t>жидкости, давления воздуха, температуры воздуха, давления топли-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ва,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кислородный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датчик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(лямбда-зонд)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некоторые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другие.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6" w:firstLine="396"/>
        <w:jc w:val="both"/>
      </w:pPr>
      <w:r>
        <w:rPr>
          <w:color w:val="231F20"/>
        </w:rPr>
        <w:t>Давление</w:t>
      </w:r>
      <w:r>
        <w:rPr>
          <w:color w:val="231F20"/>
          <w:spacing w:val="17"/>
        </w:rPr>
        <w:t> </w:t>
      </w:r>
      <w:r>
        <w:rPr>
          <w:color w:val="231F20"/>
        </w:rPr>
        <w:t>в</w:t>
      </w:r>
      <w:r>
        <w:rPr>
          <w:color w:val="231F20"/>
          <w:spacing w:val="17"/>
        </w:rPr>
        <w:t> </w:t>
      </w:r>
      <w:r>
        <w:rPr>
          <w:color w:val="231F20"/>
        </w:rPr>
        <w:t>системе</w:t>
      </w:r>
      <w:r>
        <w:rPr>
          <w:color w:val="231F20"/>
          <w:spacing w:val="17"/>
        </w:rPr>
        <w:t> </w:t>
      </w:r>
      <w:r>
        <w:rPr>
          <w:color w:val="231F20"/>
        </w:rPr>
        <w:t>регулируется</w:t>
      </w:r>
      <w:r>
        <w:rPr>
          <w:color w:val="231F20"/>
          <w:spacing w:val="17"/>
        </w:rPr>
        <w:t> </w:t>
      </w:r>
      <w:r>
        <w:rPr>
          <w:color w:val="231F20"/>
        </w:rPr>
        <w:t>по</w:t>
      </w:r>
      <w:r>
        <w:rPr>
          <w:color w:val="231F20"/>
          <w:spacing w:val="17"/>
        </w:rPr>
        <w:t> </w:t>
      </w:r>
      <w:r>
        <w:rPr>
          <w:color w:val="231F20"/>
        </w:rPr>
        <w:t>сигналу</w:t>
      </w:r>
      <w:r>
        <w:rPr>
          <w:color w:val="231F20"/>
          <w:spacing w:val="17"/>
        </w:rPr>
        <w:t> </w:t>
      </w:r>
      <w:r>
        <w:rPr>
          <w:color w:val="231F20"/>
        </w:rPr>
        <w:t>блока</w:t>
      </w:r>
      <w:r>
        <w:rPr>
          <w:color w:val="231F20"/>
          <w:spacing w:val="17"/>
        </w:rPr>
        <w:t> </w:t>
      </w:r>
      <w:r>
        <w:rPr>
          <w:color w:val="231F20"/>
        </w:rPr>
        <w:t>управления</w:t>
      </w:r>
      <w:r>
        <w:rPr>
          <w:color w:val="231F20"/>
          <w:spacing w:val="-48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помощью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регулятора</w:t>
      </w:r>
      <w:r>
        <w:rPr>
          <w:color w:val="231F20"/>
          <w:spacing w:val="-5"/>
          <w:w w:val="105"/>
        </w:rPr>
        <w:t> </w:t>
      </w:r>
      <w:r>
        <w:rPr>
          <w:b/>
          <w:color w:val="231F20"/>
          <w:w w:val="105"/>
        </w:rPr>
        <w:t>4</w:t>
      </w:r>
      <w:r>
        <w:rPr>
          <w:color w:val="231F20"/>
          <w:w w:val="105"/>
        </w:rPr>
        <w:t>.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холостом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ходу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оно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минимальное,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снижает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шум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работы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форсунок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ТНВД,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разгоне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максималь-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ное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обеспечения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лучшей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приемистости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[1].</w:t>
      </w:r>
    </w:p>
    <w:p>
      <w:pPr>
        <w:pStyle w:val="BodyText"/>
        <w:spacing w:line="256" w:lineRule="auto" w:before="4"/>
        <w:ind w:right="376" w:firstLine="396"/>
        <w:jc w:val="both"/>
      </w:pPr>
      <w:r>
        <w:rPr>
          <w:color w:val="231F20"/>
        </w:rPr>
        <w:t>Поскольку</w:t>
      </w:r>
      <w:r>
        <w:rPr>
          <w:color w:val="231F20"/>
          <w:spacing w:val="16"/>
        </w:rPr>
        <w:t> </w:t>
      </w:r>
      <w:r>
        <w:rPr>
          <w:color w:val="231F20"/>
        </w:rPr>
        <w:t>давление</w:t>
      </w:r>
      <w:r>
        <w:rPr>
          <w:color w:val="231F20"/>
          <w:spacing w:val="17"/>
        </w:rPr>
        <w:t> </w:t>
      </w:r>
      <w:r>
        <w:rPr>
          <w:color w:val="231F20"/>
        </w:rPr>
        <w:t>впрыска</w:t>
      </w:r>
      <w:r>
        <w:rPr>
          <w:color w:val="231F20"/>
          <w:spacing w:val="17"/>
        </w:rPr>
        <w:t> </w:t>
      </w:r>
      <w:r>
        <w:rPr>
          <w:color w:val="231F20"/>
        </w:rPr>
        <w:t>не</w:t>
      </w:r>
      <w:r>
        <w:rPr>
          <w:color w:val="231F20"/>
          <w:spacing w:val="16"/>
        </w:rPr>
        <w:t> </w:t>
      </w:r>
      <w:r>
        <w:rPr>
          <w:color w:val="231F20"/>
        </w:rPr>
        <w:t>зависит</w:t>
      </w:r>
      <w:r>
        <w:rPr>
          <w:color w:val="231F20"/>
          <w:spacing w:val="17"/>
        </w:rPr>
        <w:t> </w:t>
      </w:r>
      <w:r>
        <w:rPr>
          <w:color w:val="231F20"/>
        </w:rPr>
        <w:t>от</w:t>
      </w:r>
      <w:r>
        <w:rPr>
          <w:color w:val="231F20"/>
          <w:spacing w:val="17"/>
        </w:rPr>
        <w:t> </w:t>
      </w:r>
      <w:r>
        <w:rPr>
          <w:color w:val="231F20"/>
        </w:rPr>
        <w:t>оборотов</w:t>
      </w:r>
      <w:r>
        <w:rPr>
          <w:color w:val="231F20"/>
          <w:spacing w:val="17"/>
        </w:rPr>
        <w:t> </w:t>
      </w:r>
      <w:r>
        <w:rPr>
          <w:color w:val="231F20"/>
        </w:rPr>
        <w:t>двигателя</w:t>
      </w:r>
      <w:r>
        <w:rPr>
          <w:color w:val="231F20"/>
          <w:spacing w:val="-48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нагрузки,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фактическое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начало,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давление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продолжительность</w:t>
      </w:r>
      <w:r>
        <w:rPr>
          <w:color w:val="231F20"/>
          <w:spacing w:val="-12"/>
        </w:rPr>
        <w:t> </w:t>
      </w:r>
      <w:r>
        <w:rPr>
          <w:color w:val="231F20"/>
        </w:rPr>
        <w:t>впры-</w:t>
      </w:r>
      <w:r>
        <w:rPr>
          <w:color w:val="231F20"/>
          <w:spacing w:val="-47"/>
        </w:rPr>
        <w:t> </w:t>
      </w:r>
      <w:r>
        <w:rPr>
          <w:color w:val="231F20"/>
        </w:rPr>
        <w:t>ска</w:t>
      </w:r>
      <w:r>
        <w:rPr>
          <w:color w:val="231F20"/>
          <w:spacing w:val="11"/>
        </w:rPr>
        <w:t> </w:t>
      </w:r>
      <w:r>
        <w:rPr>
          <w:color w:val="231F20"/>
        </w:rPr>
        <w:t>могут</w:t>
      </w:r>
      <w:r>
        <w:rPr>
          <w:color w:val="231F20"/>
          <w:spacing w:val="12"/>
        </w:rPr>
        <w:t> </w:t>
      </w:r>
      <w:r>
        <w:rPr>
          <w:color w:val="231F20"/>
        </w:rPr>
        <w:t>быть</w:t>
      </w:r>
      <w:r>
        <w:rPr>
          <w:color w:val="231F20"/>
          <w:spacing w:val="11"/>
        </w:rPr>
        <w:t> </w:t>
      </w:r>
      <w:r>
        <w:rPr>
          <w:color w:val="231F20"/>
        </w:rPr>
        <w:t>свободно</w:t>
      </w:r>
      <w:r>
        <w:rPr>
          <w:color w:val="231F20"/>
          <w:spacing w:val="12"/>
        </w:rPr>
        <w:t> </w:t>
      </w:r>
      <w:r>
        <w:rPr>
          <w:color w:val="231F20"/>
        </w:rPr>
        <w:t>выбраны</w:t>
      </w:r>
      <w:r>
        <w:rPr>
          <w:color w:val="231F20"/>
          <w:spacing w:val="11"/>
        </w:rPr>
        <w:t> </w:t>
      </w:r>
      <w:r>
        <w:rPr>
          <w:color w:val="231F20"/>
        </w:rPr>
        <w:t>в</w:t>
      </w:r>
      <w:r>
        <w:rPr>
          <w:color w:val="231F20"/>
          <w:spacing w:val="12"/>
        </w:rPr>
        <w:t> </w:t>
      </w:r>
      <w:r>
        <w:rPr>
          <w:color w:val="231F20"/>
        </w:rPr>
        <w:t>широком</w:t>
      </w:r>
      <w:r>
        <w:rPr>
          <w:color w:val="231F20"/>
          <w:spacing w:val="12"/>
        </w:rPr>
        <w:t> </w:t>
      </w:r>
      <w:r>
        <w:rPr>
          <w:color w:val="231F20"/>
        </w:rPr>
        <w:t>диапазоне</w:t>
      </w:r>
      <w:r>
        <w:rPr>
          <w:color w:val="231F20"/>
          <w:spacing w:val="11"/>
        </w:rPr>
        <w:t> </w:t>
      </w:r>
      <w:r>
        <w:rPr>
          <w:color w:val="231F20"/>
        </w:rPr>
        <w:t>значений.</w:t>
      </w:r>
    </w:p>
    <w:p>
      <w:pPr>
        <w:pStyle w:val="BodyText"/>
        <w:spacing w:line="256" w:lineRule="auto" w:before="4"/>
        <w:ind w:right="376" w:firstLine="396"/>
        <w:jc w:val="both"/>
      </w:pPr>
      <w:r>
        <w:rPr>
          <w:color w:val="231F20"/>
          <w:w w:val="105"/>
        </w:rPr>
        <w:t>С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целью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повышения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эффективной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работы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двигателя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системе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Common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Rail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реализуется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многократный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впрыск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топлива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течение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одного цикла работы двигателя. При этом различают предваритель-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ный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впрыск,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основной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впрыск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дополнительный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впрыск.</w:t>
      </w:r>
    </w:p>
    <w:p>
      <w:pPr>
        <w:pStyle w:val="BodyText"/>
        <w:spacing w:line="256" w:lineRule="auto" w:before="4"/>
        <w:ind w:right="376" w:firstLine="396"/>
        <w:jc w:val="both"/>
      </w:pPr>
      <w:r>
        <w:rPr>
          <w:color w:val="231F20"/>
        </w:rPr>
        <w:t>Предварительный впрыск небольшого количества топлива про-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изводится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перед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основным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впрыском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повышения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температуры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давления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камере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сгорания,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чем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достигается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ускорение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самовос-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пламенения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основного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заряда,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снижение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шума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токсичности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отра-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ботавших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газов.</w:t>
      </w:r>
    </w:p>
    <w:p>
      <w:pPr>
        <w:pStyle w:val="BodyText"/>
        <w:spacing w:line="256" w:lineRule="auto" w:before="6"/>
        <w:ind w:right="376" w:firstLine="396"/>
        <w:jc w:val="both"/>
      </w:pPr>
      <w:r>
        <w:rPr>
          <w:color w:val="231F20"/>
          <w:spacing w:val="-1"/>
          <w:w w:val="105"/>
        </w:rPr>
        <w:t>Дополнительный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впрыск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производится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повышения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темпе-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ратуры отработавших газов и сгорания частиц сажи в сажевом филь-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тре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(регенерация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сажевого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фильтра)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[2].</w:t>
      </w:r>
    </w:p>
    <w:p>
      <w:pPr>
        <w:pStyle w:val="BodyText"/>
        <w:spacing w:line="256" w:lineRule="auto" w:before="3"/>
        <w:ind w:right="376" w:firstLine="396"/>
        <w:jc w:val="both"/>
      </w:pPr>
      <w:r>
        <w:rPr>
          <w:color w:val="231F20"/>
          <w:spacing w:val="-1"/>
        </w:rPr>
        <w:t>Управление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работой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системы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впрыска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Common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Rail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обеспечивает</w:t>
      </w:r>
      <w:r>
        <w:rPr>
          <w:color w:val="231F20"/>
          <w:spacing w:val="-47"/>
        </w:rPr>
        <w:t> </w:t>
      </w:r>
      <w:r>
        <w:rPr>
          <w:color w:val="231F20"/>
          <w:spacing w:val="-2"/>
        </w:rPr>
        <w:t>система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управления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дизелем,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которая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объединяет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датчики,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блок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управ-</w:t>
      </w:r>
      <w:r>
        <w:rPr>
          <w:color w:val="231F20"/>
          <w:spacing w:val="-48"/>
        </w:rPr>
        <w:t> </w:t>
      </w:r>
      <w:r>
        <w:rPr>
          <w:color w:val="231F20"/>
        </w:rPr>
        <w:t>ления</w:t>
      </w:r>
      <w:r>
        <w:rPr>
          <w:color w:val="231F20"/>
          <w:spacing w:val="17"/>
        </w:rPr>
        <w:t> </w:t>
      </w:r>
      <w:r>
        <w:rPr>
          <w:color w:val="231F20"/>
        </w:rPr>
        <w:t>двигателем</w:t>
      </w:r>
      <w:r>
        <w:rPr>
          <w:color w:val="231F20"/>
          <w:spacing w:val="18"/>
        </w:rPr>
        <w:t> </w:t>
      </w:r>
      <w:r>
        <w:rPr>
          <w:color w:val="231F20"/>
        </w:rPr>
        <w:t>и</w:t>
      </w:r>
      <w:r>
        <w:rPr>
          <w:color w:val="231F20"/>
          <w:spacing w:val="18"/>
        </w:rPr>
        <w:t> </w:t>
      </w:r>
      <w:r>
        <w:rPr>
          <w:color w:val="231F20"/>
        </w:rPr>
        <w:t>исполнительные</w:t>
      </w:r>
      <w:r>
        <w:rPr>
          <w:color w:val="231F20"/>
          <w:spacing w:val="18"/>
        </w:rPr>
        <w:t> </w:t>
      </w:r>
      <w:r>
        <w:rPr>
          <w:color w:val="231F20"/>
        </w:rPr>
        <w:t>механизмы</w:t>
      </w:r>
      <w:r>
        <w:rPr>
          <w:color w:val="231F20"/>
          <w:spacing w:val="17"/>
        </w:rPr>
        <w:t> </w:t>
      </w:r>
      <w:r>
        <w:rPr>
          <w:color w:val="231F20"/>
        </w:rPr>
        <w:t>систем</w:t>
      </w:r>
      <w:r>
        <w:rPr>
          <w:color w:val="231F20"/>
          <w:spacing w:val="18"/>
        </w:rPr>
        <w:t> </w:t>
      </w:r>
      <w:r>
        <w:rPr>
          <w:color w:val="231F20"/>
        </w:rPr>
        <w:t>двигателя.</w:t>
      </w:r>
    </w:p>
    <w:p>
      <w:pPr>
        <w:pStyle w:val="BodyText"/>
        <w:spacing w:line="256" w:lineRule="auto" w:before="3"/>
        <w:ind w:right="376" w:firstLine="396"/>
        <w:jc w:val="both"/>
      </w:pPr>
      <w:r>
        <w:rPr>
          <w:color w:val="231F20"/>
        </w:rPr>
        <w:t>Основными исполнительными механизмами системы впрыска</w:t>
      </w:r>
      <w:r>
        <w:rPr>
          <w:color w:val="231F20"/>
          <w:spacing w:val="1"/>
        </w:rPr>
        <w:t> </w:t>
      </w:r>
      <w:r>
        <w:rPr>
          <w:color w:val="231F20"/>
        </w:rPr>
        <w:t>Common</w:t>
      </w:r>
      <w:r>
        <w:rPr>
          <w:color w:val="231F20"/>
          <w:spacing w:val="-8"/>
        </w:rPr>
        <w:t> </w:t>
      </w:r>
      <w:r>
        <w:rPr>
          <w:color w:val="231F20"/>
        </w:rPr>
        <w:t>Rail</w:t>
      </w:r>
      <w:r>
        <w:rPr>
          <w:color w:val="231F20"/>
          <w:spacing w:val="-7"/>
        </w:rPr>
        <w:t> </w:t>
      </w:r>
      <w:r>
        <w:rPr>
          <w:color w:val="231F20"/>
        </w:rPr>
        <w:t>являются</w:t>
      </w:r>
      <w:r>
        <w:rPr>
          <w:color w:val="231F20"/>
          <w:spacing w:val="-7"/>
        </w:rPr>
        <w:t> </w:t>
      </w:r>
      <w:r>
        <w:rPr>
          <w:color w:val="231F20"/>
        </w:rPr>
        <w:t>форсунки,</w:t>
      </w:r>
      <w:r>
        <w:rPr>
          <w:color w:val="231F20"/>
          <w:spacing w:val="-7"/>
        </w:rPr>
        <w:t> </w:t>
      </w:r>
      <w:r>
        <w:rPr>
          <w:color w:val="231F20"/>
        </w:rPr>
        <w:t>клапан</w:t>
      </w:r>
      <w:r>
        <w:rPr>
          <w:color w:val="231F20"/>
          <w:spacing w:val="-7"/>
        </w:rPr>
        <w:t> </w:t>
      </w:r>
      <w:r>
        <w:rPr>
          <w:color w:val="231F20"/>
        </w:rPr>
        <w:t>дозирования</w:t>
      </w:r>
      <w:r>
        <w:rPr>
          <w:color w:val="231F20"/>
          <w:spacing w:val="-8"/>
        </w:rPr>
        <w:t> </w:t>
      </w:r>
      <w:r>
        <w:rPr>
          <w:color w:val="231F20"/>
        </w:rPr>
        <w:t>топлива,</w:t>
      </w:r>
      <w:r>
        <w:rPr>
          <w:color w:val="231F20"/>
          <w:spacing w:val="-7"/>
        </w:rPr>
        <w:t> </w:t>
      </w:r>
      <w:r>
        <w:rPr>
          <w:color w:val="231F20"/>
        </w:rPr>
        <w:t>а</w:t>
      </w:r>
      <w:r>
        <w:rPr>
          <w:color w:val="231F20"/>
          <w:spacing w:val="-7"/>
        </w:rPr>
        <w:t> </w:t>
      </w:r>
      <w:r>
        <w:rPr>
          <w:color w:val="231F20"/>
        </w:rPr>
        <w:t>так-</w:t>
      </w:r>
      <w:r>
        <w:rPr>
          <w:color w:val="231F20"/>
          <w:spacing w:val="-48"/>
        </w:rPr>
        <w:t> </w:t>
      </w:r>
      <w:r>
        <w:rPr>
          <w:color w:val="231F20"/>
        </w:rPr>
        <w:t>же</w:t>
      </w:r>
      <w:r>
        <w:rPr>
          <w:color w:val="231F20"/>
          <w:spacing w:val="1"/>
        </w:rPr>
        <w:t> </w:t>
      </w:r>
      <w:r>
        <w:rPr>
          <w:color w:val="231F20"/>
        </w:rPr>
        <w:t>регулятор</w:t>
      </w:r>
      <w:r>
        <w:rPr>
          <w:color w:val="231F20"/>
          <w:spacing w:val="2"/>
        </w:rPr>
        <w:t> </w:t>
      </w:r>
      <w:r>
        <w:rPr>
          <w:color w:val="231F20"/>
        </w:rPr>
        <w:t>давления</w:t>
      </w:r>
      <w:r>
        <w:rPr>
          <w:color w:val="231F20"/>
          <w:spacing w:val="2"/>
        </w:rPr>
        <w:t> </w:t>
      </w:r>
      <w:r>
        <w:rPr>
          <w:color w:val="231F20"/>
        </w:rPr>
        <w:t>топлива</w:t>
      </w:r>
      <w:r>
        <w:rPr>
          <w:color w:val="231F20"/>
          <w:spacing w:val="2"/>
        </w:rPr>
        <w:t> </w:t>
      </w:r>
      <w:r>
        <w:rPr>
          <w:color w:val="231F20"/>
        </w:rPr>
        <w:t>[3].</w:t>
      </w:r>
    </w:p>
    <w:p>
      <w:pPr>
        <w:pStyle w:val="BodyText"/>
        <w:spacing w:line="256" w:lineRule="auto" w:before="4"/>
        <w:ind w:right="375" w:firstLine="396"/>
        <w:jc w:val="both"/>
      </w:pPr>
      <w:r>
        <w:rPr>
          <w:color w:val="231F20"/>
        </w:rPr>
        <w:t>Электронный блок управления системы Common Rail получает</w:t>
      </w:r>
      <w:r>
        <w:rPr>
          <w:color w:val="231F20"/>
          <w:spacing w:val="1"/>
        </w:rPr>
        <w:t> </w:t>
      </w:r>
      <w:r>
        <w:rPr>
          <w:color w:val="231F20"/>
        </w:rPr>
        <w:t>электрические сигналы от следующих датчиков: положения коленча-</w:t>
      </w:r>
      <w:r>
        <w:rPr>
          <w:color w:val="231F20"/>
          <w:spacing w:val="-47"/>
        </w:rPr>
        <w:t> </w:t>
      </w:r>
      <w:r>
        <w:rPr>
          <w:color w:val="231F20"/>
        </w:rPr>
        <w:t>того вала, положения распределительного вала, перемещения педали</w:t>
      </w:r>
      <w:r>
        <w:rPr>
          <w:color w:val="231F20"/>
          <w:spacing w:val="-47"/>
        </w:rPr>
        <w:t> </w:t>
      </w:r>
      <w:r>
        <w:rPr>
          <w:color w:val="231F20"/>
        </w:rPr>
        <w:t>акселератора, давления наддува, температуры воздуха, температуры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охлаждающей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жидкости,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массового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расхода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воздуха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давления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плива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аккумуляторном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узле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(рис.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3).</w:t>
      </w:r>
    </w:p>
    <w:p>
      <w:pPr>
        <w:pStyle w:val="BodyText"/>
        <w:spacing w:line="256" w:lineRule="auto" w:before="7"/>
        <w:ind w:right="376" w:firstLine="396"/>
        <w:jc w:val="both"/>
      </w:pPr>
      <w:r>
        <w:rPr>
          <w:color w:val="231F20"/>
        </w:rPr>
        <w:t>Датчики определяют значения соответствующих физических ве-</w:t>
      </w:r>
      <w:r>
        <w:rPr>
          <w:color w:val="231F20"/>
          <w:spacing w:val="-47"/>
        </w:rPr>
        <w:t> </w:t>
      </w:r>
      <w:r>
        <w:rPr>
          <w:color w:val="231F20"/>
          <w:spacing w:val="-1"/>
        </w:rPr>
        <w:t>личин,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ЭБУ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основе</w:t>
      </w:r>
      <w:r>
        <w:rPr>
          <w:color w:val="231F20"/>
          <w:spacing w:val="-12"/>
        </w:rPr>
        <w:t> </w:t>
      </w:r>
      <w:r>
        <w:rPr>
          <w:color w:val="231F20"/>
        </w:rPr>
        <w:t>полученных</w:t>
      </w:r>
      <w:r>
        <w:rPr>
          <w:color w:val="231F20"/>
          <w:spacing w:val="-11"/>
        </w:rPr>
        <w:t> </w:t>
      </w:r>
      <w:r>
        <w:rPr>
          <w:color w:val="231F20"/>
        </w:rPr>
        <w:t>сигналов</w:t>
      </w:r>
      <w:r>
        <w:rPr>
          <w:color w:val="231F20"/>
          <w:spacing w:val="-11"/>
        </w:rPr>
        <w:t> </w:t>
      </w:r>
      <w:r>
        <w:rPr>
          <w:color w:val="231F20"/>
        </w:rPr>
        <w:t>вычисляет</w:t>
      </w:r>
      <w:r>
        <w:rPr>
          <w:color w:val="231F20"/>
          <w:spacing w:val="-11"/>
        </w:rPr>
        <w:t> </w:t>
      </w:r>
      <w:r>
        <w:rPr>
          <w:color w:val="231F20"/>
        </w:rPr>
        <w:t>необходимое</w:t>
      </w:r>
      <w:r>
        <w:rPr>
          <w:color w:val="231F20"/>
          <w:spacing w:val="-48"/>
        </w:rPr>
        <w:t> </w:t>
      </w:r>
      <w:r>
        <w:rPr>
          <w:color w:val="231F20"/>
          <w:spacing w:val="-1"/>
          <w:w w:val="105"/>
        </w:rPr>
        <w:t>количество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подаваемого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топлива,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дает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команду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начало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впрыска,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определяет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продолжительность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открытия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форсунки,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корректирует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параметры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впрыска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управляет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работой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всей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системы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(рис.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4)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[4].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2"/>
        <w:ind w:left="0"/>
        <w:rPr>
          <w:sz w:val="24"/>
        </w:rPr>
      </w:pPr>
    </w:p>
    <w:p>
      <w:pPr>
        <w:pStyle w:val="BodyText"/>
        <w:ind w:left="304"/>
      </w:pPr>
      <w:r>
        <w:rPr/>
        <w:drawing>
          <wp:inline distT="0" distB="0" distL="0" distR="0">
            <wp:extent cx="3506724" cy="1862327"/>
            <wp:effectExtent l="0" t="0" r="0" b="0"/>
            <wp:docPr id="243" name="image1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4" name="image147.png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6724" cy="1862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spacing w:before="5"/>
        <w:ind w:left="0"/>
        <w:rPr>
          <w:sz w:val="10"/>
        </w:rPr>
      </w:pPr>
    </w:p>
    <w:p>
      <w:pPr>
        <w:spacing w:before="92"/>
        <w:ind w:left="140" w:right="358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3.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Датчики,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необходимые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для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работы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системы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Common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Rail</w:t>
      </w:r>
    </w:p>
    <w:p>
      <w:pPr>
        <w:pStyle w:val="BodyText"/>
        <w:spacing w:before="5"/>
        <w:ind w:left="0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121">
            <wp:simplePos x="0" y="0"/>
            <wp:positionH relativeFrom="page">
              <wp:posOffset>862980</wp:posOffset>
            </wp:positionH>
            <wp:positionV relativeFrom="paragraph">
              <wp:posOffset>172050</wp:posOffset>
            </wp:positionV>
            <wp:extent cx="3553972" cy="3076194"/>
            <wp:effectExtent l="0" t="0" r="0" b="0"/>
            <wp:wrapTopAndBottom/>
            <wp:docPr id="245" name="image1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6" name="image148.pn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53972" cy="30761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ind w:left="0"/>
        <w:rPr>
          <w:sz w:val="19"/>
        </w:rPr>
      </w:pPr>
    </w:p>
    <w:p>
      <w:pPr>
        <w:spacing w:before="0"/>
        <w:ind w:left="833" w:right="1051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4.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Связь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датчиков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системой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Common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Rail</w:t>
      </w:r>
    </w:p>
    <w:p>
      <w:pPr>
        <w:spacing w:after="0"/>
        <w:jc w:val="center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6" w:firstLine="396"/>
        <w:jc w:val="both"/>
      </w:pPr>
      <w:r>
        <w:rPr>
          <w:color w:val="231F20"/>
        </w:rPr>
        <w:t>В процессе эксплуатации дизельного двигателя в системе пита-</w:t>
      </w:r>
      <w:r>
        <w:rPr>
          <w:color w:val="231F20"/>
          <w:spacing w:val="1"/>
        </w:rPr>
        <w:t> </w:t>
      </w:r>
      <w:r>
        <w:rPr>
          <w:color w:val="231F20"/>
        </w:rPr>
        <w:t>ния могут происходить различные отклонения, вызванные рядом не-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исправностей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(табл.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1)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[5].</w:t>
      </w:r>
    </w:p>
    <w:p>
      <w:pPr>
        <w:spacing w:before="161"/>
        <w:ind w:left="5356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Таблица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1</w:t>
      </w:r>
    </w:p>
    <w:p>
      <w:pPr>
        <w:spacing w:line="249" w:lineRule="auto" w:before="65"/>
        <w:ind w:left="1508" w:right="628" w:hanging="1054"/>
        <w:jc w:val="left"/>
        <w:rPr>
          <w:b/>
          <w:sz w:val="18"/>
        </w:rPr>
      </w:pPr>
      <w:r>
        <w:rPr>
          <w:b/>
          <w:color w:val="231F20"/>
          <w:sz w:val="18"/>
        </w:rPr>
        <w:t>Основные</w:t>
      </w:r>
      <w:r>
        <w:rPr>
          <w:b/>
          <w:color w:val="231F20"/>
          <w:spacing w:val="-10"/>
          <w:sz w:val="18"/>
        </w:rPr>
        <w:t> </w:t>
      </w:r>
      <w:r>
        <w:rPr>
          <w:b/>
          <w:color w:val="231F20"/>
          <w:sz w:val="18"/>
        </w:rPr>
        <w:t>неисправности</w:t>
      </w:r>
      <w:r>
        <w:rPr>
          <w:b/>
          <w:color w:val="231F20"/>
          <w:spacing w:val="-10"/>
          <w:sz w:val="18"/>
        </w:rPr>
        <w:t> </w:t>
      </w:r>
      <w:r>
        <w:rPr>
          <w:b/>
          <w:color w:val="231F20"/>
          <w:sz w:val="18"/>
        </w:rPr>
        <w:t>и</w:t>
      </w:r>
      <w:r>
        <w:rPr>
          <w:b/>
          <w:color w:val="231F20"/>
          <w:spacing w:val="-10"/>
          <w:sz w:val="18"/>
        </w:rPr>
        <w:t> </w:t>
      </w:r>
      <w:r>
        <w:rPr>
          <w:b/>
          <w:color w:val="231F20"/>
          <w:sz w:val="18"/>
        </w:rPr>
        <w:t>возможные</w:t>
      </w:r>
      <w:r>
        <w:rPr>
          <w:b/>
          <w:color w:val="231F20"/>
          <w:spacing w:val="-10"/>
          <w:sz w:val="18"/>
        </w:rPr>
        <w:t> </w:t>
      </w:r>
      <w:r>
        <w:rPr>
          <w:b/>
          <w:color w:val="231F20"/>
          <w:sz w:val="18"/>
        </w:rPr>
        <w:t>причины</w:t>
      </w:r>
      <w:r>
        <w:rPr>
          <w:b/>
          <w:color w:val="231F20"/>
          <w:spacing w:val="-10"/>
          <w:sz w:val="18"/>
        </w:rPr>
        <w:t> </w:t>
      </w:r>
      <w:r>
        <w:rPr>
          <w:b/>
          <w:color w:val="231F20"/>
          <w:sz w:val="18"/>
        </w:rPr>
        <w:t>неисправностей</w:t>
      </w:r>
      <w:r>
        <w:rPr>
          <w:b/>
          <w:color w:val="231F20"/>
          <w:spacing w:val="1"/>
          <w:sz w:val="18"/>
        </w:rPr>
        <w:t> </w:t>
      </w:r>
      <w:r>
        <w:rPr>
          <w:b/>
          <w:color w:val="231F20"/>
          <w:sz w:val="18"/>
        </w:rPr>
        <w:t>системы</w:t>
      </w:r>
      <w:r>
        <w:rPr>
          <w:b/>
          <w:color w:val="231F20"/>
          <w:spacing w:val="-1"/>
          <w:sz w:val="18"/>
        </w:rPr>
        <w:t> </w:t>
      </w:r>
      <w:r>
        <w:rPr>
          <w:b/>
          <w:color w:val="231F20"/>
          <w:sz w:val="18"/>
        </w:rPr>
        <w:t>питания</w:t>
      </w:r>
      <w:r>
        <w:rPr>
          <w:b/>
          <w:color w:val="231F20"/>
          <w:spacing w:val="-1"/>
          <w:sz w:val="18"/>
        </w:rPr>
        <w:t> </w:t>
      </w:r>
      <w:r>
        <w:rPr>
          <w:b/>
          <w:color w:val="231F20"/>
          <w:sz w:val="18"/>
        </w:rPr>
        <w:t>дизельного двигателя</w:t>
      </w:r>
    </w:p>
    <w:p>
      <w:pPr>
        <w:pStyle w:val="BodyText"/>
        <w:spacing w:before="8"/>
        <w:ind w:left="0"/>
        <w:rPr>
          <w:b/>
          <w:sz w:val="22"/>
        </w:rPr>
      </w:pPr>
    </w:p>
    <w:tbl>
      <w:tblPr>
        <w:tblW w:w="0" w:type="auto"/>
        <w:jc w:val="left"/>
        <w:tblInd w:w="16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13"/>
        <w:gridCol w:w="4030"/>
      </w:tblGrid>
      <w:tr>
        <w:trPr>
          <w:trHeight w:val="859" w:hRule="atLeast"/>
        </w:trPr>
        <w:tc>
          <w:tcPr>
            <w:tcW w:w="1913" w:type="dxa"/>
          </w:tcPr>
          <w:p>
            <w:pPr>
              <w:pStyle w:val="TableParagraph"/>
              <w:spacing w:line="249" w:lineRule="auto" w:before="108"/>
              <w:ind w:left="660" w:hanging="581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Неисправность</w:t>
            </w:r>
            <w:r>
              <w:rPr>
                <w:color w:val="231F20"/>
                <w:spacing w:val="1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системы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питания</w:t>
            </w:r>
          </w:p>
          <w:p>
            <w:pPr>
              <w:pStyle w:val="TableParagraph"/>
              <w:spacing w:before="1"/>
              <w:ind w:left="178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дизельного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двигателя</w:t>
            </w:r>
          </w:p>
        </w:tc>
        <w:tc>
          <w:tcPr>
            <w:tcW w:w="4030" w:type="dxa"/>
          </w:tcPr>
          <w:p>
            <w:pPr>
              <w:pStyle w:val="TableParagraph"/>
              <w:spacing w:before="1"/>
              <w:rPr>
                <w:b/>
                <w:sz w:val="28"/>
              </w:rPr>
            </w:pPr>
          </w:p>
          <w:p>
            <w:pPr>
              <w:pStyle w:val="TableParagraph"/>
              <w:spacing w:before="1"/>
              <w:ind w:left="1248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Возможные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причины</w:t>
            </w:r>
          </w:p>
        </w:tc>
      </w:tr>
      <w:tr>
        <w:trPr>
          <w:trHeight w:val="2069" w:hRule="atLeast"/>
        </w:trPr>
        <w:tc>
          <w:tcPr>
            <w:tcW w:w="1913" w:type="dxa"/>
          </w:tcPr>
          <w:p>
            <w:pPr>
              <w:pStyle w:val="TableParagraph"/>
              <w:spacing w:line="249" w:lineRule="auto"/>
              <w:ind w:left="113" w:right="247"/>
              <w:rPr>
                <w:sz w:val="18"/>
              </w:rPr>
            </w:pPr>
            <w:r>
              <w:rPr>
                <w:color w:val="231F20"/>
                <w:spacing w:val="-3"/>
                <w:w w:val="95"/>
                <w:sz w:val="18"/>
              </w:rPr>
              <w:t>Затрудненный </w:t>
            </w:r>
            <w:r>
              <w:rPr>
                <w:color w:val="231F20"/>
                <w:spacing w:val="-2"/>
                <w:w w:val="95"/>
                <w:sz w:val="18"/>
              </w:rPr>
              <w:t>запуск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двигателя</w:t>
            </w:r>
          </w:p>
        </w:tc>
        <w:tc>
          <w:tcPr>
            <w:tcW w:w="4030" w:type="dxa"/>
          </w:tcPr>
          <w:p>
            <w:pPr>
              <w:pStyle w:val="TableParagraph"/>
              <w:numPr>
                <w:ilvl w:val="0"/>
                <w:numId w:val="69"/>
              </w:numPr>
              <w:tabs>
                <w:tab w:pos="241" w:val="left" w:leader="none"/>
              </w:tabs>
              <w:spacing w:line="240" w:lineRule="auto" w:before="65" w:after="0"/>
              <w:ind w:left="240" w:right="0" w:hanging="128"/>
              <w:jc w:val="lef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ограниченная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подача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топлива;</w:t>
            </w:r>
          </w:p>
          <w:p>
            <w:pPr>
              <w:pStyle w:val="TableParagraph"/>
              <w:numPr>
                <w:ilvl w:val="0"/>
                <w:numId w:val="69"/>
              </w:numPr>
              <w:tabs>
                <w:tab w:pos="241" w:val="left" w:leader="none"/>
              </w:tabs>
              <w:spacing w:line="240" w:lineRule="auto" w:before="9" w:after="0"/>
              <w:ind w:left="240" w:right="0" w:hanging="128"/>
              <w:jc w:val="lef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не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работают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свечи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накаливания;</w:t>
            </w:r>
          </w:p>
          <w:p>
            <w:pPr>
              <w:pStyle w:val="TableParagraph"/>
              <w:numPr>
                <w:ilvl w:val="0"/>
                <w:numId w:val="69"/>
              </w:numPr>
              <w:tabs>
                <w:tab w:pos="241" w:val="left" w:leader="none"/>
              </w:tabs>
              <w:spacing w:line="240" w:lineRule="auto" w:before="9" w:after="0"/>
              <w:ind w:left="240" w:right="0" w:hanging="128"/>
              <w:jc w:val="lef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засорение</w:t>
            </w:r>
            <w:r>
              <w:rPr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трубки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вентиляции</w:t>
            </w:r>
            <w:r>
              <w:rPr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бака;</w:t>
            </w:r>
          </w:p>
          <w:p>
            <w:pPr>
              <w:pStyle w:val="TableParagraph"/>
              <w:numPr>
                <w:ilvl w:val="0"/>
                <w:numId w:val="69"/>
              </w:numPr>
              <w:tabs>
                <w:tab w:pos="241" w:val="left" w:leader="none"/>
              </w:tabs>
              <w:spacing w:line="240" w:lineRule="auto" w:before="9" w:after="0"/>
              <w:ind w:left="240" w:right="0" w:hanging="128"/>
              <w:jc w:val="lef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попадание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воздуха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в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топливную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систему;</w:t>
            </w:r>
          </w:p>
          <w:p>
            <w:pPr>
              <w:pStyle w:val="TableParagraph"/>
              <w:numPr>
                <w:ilvl w:val="0"/>
                <w:numId w:val="69"/>
              </w:numPr>
              <w:tabs>
                <w:tab w:pos="275" w:val="left" w:leader="none"/>
              </w:tabs>
              <w:spacing w:line="249" w:lineRule="auto" w:before="9" w:after="0"/>
              <w:ind w:left="113" w:right="101" w:firstLine="0"/>
              <w:jc w:val="lef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не</w:t>
            </w:r>
            <w:r>
              <w:rPr>
                <w:color w:val="231F20"/>
                <w:spacing w:val="1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работает</w:t>
            </w:r>
            <w:r>
              <w:rPr>
                <w:color w:val="231F20"/>
                <w:spacing w:val="19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электромагнитный</w:t>
            </w:r>
            <w:r>
              <w:rPr>
                <w:color w:val="231F20"/>
                <w:spacing w:val="1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запорный</w:t>
            </w:r>
            <w:r>
              <w:rPr>
                <w:color w:val="231F20"/>
                <w:spacing w:val="19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клапан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или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система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подогрева;</w:t>
            </w:r>
          </w:p>
          <w:p>
            <w:pPr>
              <w:pStyle w:val="TableParagraph"/>
              <w:numPr>
                <w:ilvl w:val="0"/>
                <w:numId w:val="69"/>
              </w:numPr>
              <w:tabs>
                <w:tab w:pos="241" w:val="left" w:leader="none"/>
              </w:tabs>
              <w:spacing w:line="249" w:lineRule="auto" w:before="1" w:after="0"/>
              <w:ind w:left="113" w:right="134" w:firstLine="0"/>
              <w:jc w:val="lef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неправильная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установка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угла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опережения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впрыска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топлива;</w:t>
            </w:r>
          </w:p>
          <w:p>
            <w:pPr>
              <w:pStyle w:val="TableParagraph"/>
              <w:numPr>
                <w:ilvl w:val="0"/>
                <w:numId w:val="69"/>
              </w:numPr>
              <w:tabs>
                <w:tab w:pos="241" w:val="left" w:leader="none"/>
              </w:tabs>
              <w:spacing w:line="240" w:lineRule="auto" w:before="2" w:after="0"/>
              <w:ind w:left="240" w:right="0" w:hanging="128"/>
              <w:jc w:val="lef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неисправность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ТНВД;</w:t>
            </w:r>
          </w:p>
        </w:tc>
      </w:tr>
      <w:tr>
        <w:trPr>
          <w:trHeight w:val="557" w:hRule="atLeast"/>
        </w:trPr>
        <w:tc>
          <w:tcPr>
            <w:tcW w:w="1913" w:type="dxa"/>
          </w:tcPr>
          <w:p>
            <w:pPr>
              <w:pStyle w:val="TableParagraph"/>
              <w:spacing w:line="249" w:lineRule="auto"/>
              <w:ind w:left="113" w:right="247"/>
              <w:rPr>
                <w:sz w:val="18"/>
              </w:rPr>
            </w:pPr>
            <w:r>
              <w:rPr>
                <w:color w:val="231F20"/>
                <w:spacing w:val="-3"/>
                <w:w w:val="95"/>
                <w:sz w:val="18"/>
              </w:rPr>
              <w:t>Затрудненный </w:t>
            </w:r>
            <w:r>
              <w:rPr>
                <w:color w:val="231F20"/>
                <w:spacing w:val="-2"/>
                <w:w w:val="95"/>
                <w:sz w:val="18"/>
              </w:rPr>
              <w:t>запуск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двигателя</w:t>
            </w:r>
          </w:p>
        </w:tc>
        <w:tc>
          <w:tcPr>
            <w:tcW w:w="4030" w:type="dxa"/>
          </w:tcPr>
          <w:p>
            <w:pPr>
              <w:pStyle w:val="TableParagraph"/>
              <w:numPr>
                <w:ilvl w:val="0"/>
                <w:numId w:val="70"/>
              </w:numPr>
              <w:tabs>
                <w:tab w:pos="241" w:val="left" w:leader="none"/>
              </w:tabs>
              <w:spacing w:line="240" w:lineRule="auto" w:before="65" w:after="0"/>
              <w:ind w:left="240" w:right="0" w:hanging="128"/>
              <w:jc w:val="lef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недостаточная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компрессия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в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цилиндрах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двигателя;</w:t>
            </w:r>
          </w:p>
          <w:p>
            <w:pPr>
              <w:pStyle w:val="TableParagraph"/>
              <w:numPr>
                <w:ilvl w:val="0"/>
                <w:numId w:val="70"/>
              </w:numPr>
              <w:tabs>
                <w:tab w:pos="241" w:val="left" w:leader="none"/>
              </w:tabs>
              <w:spacing w:line="240" w:lineRule="auto" w:before="9" w:after="0"/>
              <w:ind w:left="240" w:right="0" w:hanging="128"/>
              <w:jc w:val="lef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изношены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или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загрязнены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форсунки.</w:t>
            </w:r>
          </w:p>
        </w:tc>
      </w:tr>
      <w:tr>
        <w:trPr>
          <w:trHeight w:val="2069" w:hRule="atLeast"/>
        </w:trPr>
        <w:tc>
          <w:tcPr>
            <w:tcW w:w="1913" w:type="dxa"/>
          </w:tcPr>
          <w:p>
            <w:pPr>
              <w:pStyle w:val="TableParagraph"/>
              <w:spacing w:line="249" w:lineRule="auto"/>
              <w:ind w:left="113" w:right="153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Неустойчивая работа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pacing w:val="-2"/>
                <w:w w:val="95"/>
                <w:sz w:val="18"/>
              </w:rPr>
              <w:t>двигателя на холостом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ходу</w:t>
            </w:r>
          </w:p>
        </w:tc>
        <w:tc>
          <w:tcPr>
            <w:tcW w:w="4030" w:type="dxa"/>
          </w:tcPr>
          <w:p>
            <w:pPr>
              <w:pStyle w:val="TableParagraph"/>
              <w:numPr>
                <w:ilvl w:val="0"/>
                <w:numId w:val="71"/>
              </w:numPr>
              <w:tabs>
                <w:tab w:pos="241" w:val="left" w:leader="none"/>
              </w:tabs>
              <w:spacing w:line="240" w:lineRule="auto" w:before="65" w:after="0"/>
              <w:ind w:left="240" w:right="0" w:hanging="128"/>
              <w:jc w:val="lef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попадание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воздуха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в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топливную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систему;</w:t>
            </w:r>
          </w:p>
          <w:p>
            <w:pPr>
              <w:pStyle w:val="TableParagraph"/>
              <w:numPr>
                <w:ilvl w:val="0"/>
                <w:numId w:val="71"/>
              </w:numPr>
              <w:tabs>
                <w:tab w:pos="241" w:val="left" w:leader="none"/>
              </w:tabs>
              <w:spacing w:line="240" w:lineRule="auto" w:before="9" w:after="0"/>
              <w:ind w:left="240" w:right="0" w:hanging="128"/>
              <w:jc w:val="lef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загрязнение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топлива;</w:t>
            </w:r>
          </w:p>
          <w:p>
            <w:pPr>
              <w:pStyle w:val="TableParagraph"/>
              <w:numPr>
                <w:ilvl w:val="0"/>
                <w:numId w:val="71"/>
              </w:numPr>
              <w:tabs>
                <w:tab w:pos="240" w:val="left" w:leader="none"/>
              </w:tabs>
              <w:spacing w:line="249" w:lineRule="auto" w:before="9" w:after="0"/>
              <w:ind w:left="113" w:right="101" w:firstLine="0"/>
              <w:jc w:val="left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неправильно</w:t>
            </w:r>
            <w:r>
              <w:rPr>
                <w:color w:val="231F20"/>
                <w:spacing w:val="2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отрегулирована</w:t>
            </w:r>
            <w:r>
              <w:rPr>
                <w:color w:val="231F20"/>
                <w:spacing w:val="2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частота</w:t>
            </w:r>
            <w:r>
              <w:rPr>
                <w:color w:val="231F20"/>
                <w:spacing w:val="2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вращения</w:t>
            </w:r>
            <w:r>
              <w:rPr>
                <w:color w:val="231F20"/>
                <w:spacing w:val="24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ко-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ленчатого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вала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холостом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ходу;</w:t>
            </w:r>
          </w:p>
          <w:p>
            <w:pPr>
              <w:pStyle w:val="TableParagraph"/>
              <w:numPr>
                <w:ilvl w:val="0"/>
                <w:numId w:val="71"/>
              </w:numPr>
              <w:tabs>
                <w:tab w:pos="241" w:val="left" w:leader="none"/>
              </w:tabs>
              <w:spacing w:line="240" w:lineRule="auto" w:before="1" w:after="0"/>
              <w:ind w:left="240" w:right="0" w:hanging="128"/>
              <w:jc w:val="lef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износ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или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загрязнение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форсунок;</w:t>
            </w:r>
          </w:p>
          <w:p>
            <w:pPr>
              <w:pStyle w:val="TableParagraph"/>
              <w:numPr>
                <w:ilvl w:val="0"/>
                <w:numId w:val="71"/>
              </w:numPr>
              <w:tabs>
                <w:tab w:pos="283" w:val="left" w:leader="none"/>
              </w:tabs>
              <w:spacing w:line="249" w:lineRule="auto" w:before="9" w:after="0"/>
              <w:ind w:left="113" w:right="101" w:firstLine="0"/>
              <w:jc w:val="lef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нарушение</w:t>
            </w:r>
            <w:r>
              <w:rPr>
                <w:color w:val="231F20"/>
                <w:spacing w:val="2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угла</w:t>
            </w:r>
            <w:r>
              <w:rPr>
                <w:color w:val="231F20"/>
                <w:spacing w:val="2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установки</w:t>
            </w:r>
            <w:r>
              <w:rPr>
                <w:color w:val="231F20"/>
                <w:spacing w:val="2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опережения</w:t>
            </w:r>
            <w:r>
              <w:rPr>
                <w:color w:val="231F20"/>
                <w:spacing w:val="2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впрыска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топлива;</w:t>
            </w:r>
          </w:p>
          <w:p>
            <w:pPr>
              <w:pStyle w:val="TableParagraph"/>
              <w:numPr>
                <w:ilvl w:val="0"/>
                <w:numId w:val="71"/>
              </w:numPr>
              <w:tabs>
                <w:tab w:pos="241" w:val="left" w:leader="none"/>
              </w:tabs>
              <w:spacing w:line="240" w:lineRule="auto" w:before="2" w:after="0"/>
              <w:ind w:left="240" w:right="0" w:hanging="128"/>
              <w:jc w:val="lef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неисправность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ТНВД;</w:t>
            </w:r>
          </w:p>
          <w:p>
            <w:pPr>
              <w:pStyle w:val="TableParagraph"/>
              <w:numPr>
                <w:ilvl w:val="0"/>
                <w:numId w:val="71"/>
              </w:numPr>
              <w:tabs>
                <w:tab w:pos="241" w:val="left" w:leader="none"/>
              </w:tabs>
              <w:spacing w:line="240" w:lineRule="auto" w:before="9" w:after="0"/>
              <w:ind w:left="240" w:right="0" w:hanging="128"/>
              <w:jc w:val="lef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повреждение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или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ослабление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топливопроводов.</w:t>
            </w:r>
          </w:p>
        </w:tc>
      </w:tr>
      <w:tr>
        <w:trPr>
          <w:trHeight w:val="1421" w:hRule="atLeast"/>
        </w:trPr>
        <w:tc>
          <w:tcPr>
            <w:tcW w:w="1913" w:type="dxa"/>
          </w:tcPr>
          <w:p>
            <w:pPr>
              <w:pStyle w:val="TableParagraph"/>
              <w:spacing w:line="249" w:lineRule="auto"/>
              <w:ind w:left="113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Повышенный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расход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топлива, дымный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выхлоп</w:t>
            </w:r>
          </w:p>
        </w:tc>
        <w:tc>
          <w:tcPr>
            <w:tcW w:w="4030" w:type="dxa"/>
          </w:tcPr>
          <w:p>
            <w:pPr>
              <w:pStyle w:val="TableParagraph"/>
              <w:numPr>
                <w:ilvl w:val="0"/>
                <w:numId w:val="72"/>
              </w:numPr>
              <w:tabs>
                <w:tab w:pos="241" w:val="left" w:leader="none"/>
              </w:tabs>
              <w:spacing w:line="240" w:lineRule="auto" w:before="65" w:after="0"/>
              <w:ind w:left="240" w:right="0" w:hanging="128"/>
              <w:jc w:val="lef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загрязнение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воздушного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фильтра;</w:t>
            </w:r>
          </w:p>
          <w:p>
            <w:pPr>
              <w:pStyle w:val="TableParagraph"/>
              <w:numPr>
                <w:ilvl w:val="0"/>
                <w:numId w:val="72"/>
              </w:numPr>
              <w:tabs>
                <w:tab w:pos="241" w:val="left" w:leader="none"/>
              </w:tabs>
              <w:spacing w:line="240" w:lineRule="auto" w:before="9" w:after="0"/>
              <w:ind w:left="240" w:right="0" w:hanging="128"/>
              <w:jc w:val="lef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негерметичность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системы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питания;</w:t>
            </w:r>
          </w:p>
          <w:p>
            <w:pPr>
              <w:pStyle w:val="TableParagraph"/>
              <w:numPr>
                <w:ilvl w:val="0"/>
                <w:numId w:val="72"/>
              </w:numPr>
              <w:tabs>
                <w:tab w:pos="241" w:val="left" w:leader="none"/>
              </w:tabs>
              <w:spacing w:line="240" w:lineRule="auto" w:before="9" w:after="0"/>
              <w:ind w:left="240" w:right="0" w:hanging="128"/>
              <w:jc w:val="lef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загрязнение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топливопровода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слива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топлива;</w:t>
            </w:r>
          </w:p>
          <w:p>
            <w:pPr>
              <w:pStyle w:val="TableParagraph"/>
              <w:numPr>
                <w:ilvl w:val="0"/>
                <w:numId w:val="72"/>
              </w:numPr>
              <w:tabs>
                <w:tab w:pos="241" w:val="left" w:leader="none"/>
              </w:tabs>
              <w:spacing w:line="240" w:lineRule="auto" w:before="9" w:after="0"/>
              <w:ind w:left="240" w:right="0" w:hanging="128"/>
              <w:jc w:val="lef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износ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или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загрязнение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форсунок;</w:t>
            </w:r>
          </w:p>
          <w:p>
            <w:pPr>
              <w:pStyle w:val="TableParagraph"/>
              <w:numPr>
                <w:ilvl w:val="0"/>
                <w:numId w:val="72"/>
              </w:numPr>
              <w:tabs>
                <w:tab w:pos="247" w:val="left" w:leader="none"/>
              </w:tabs>
              <w:spacing w:line="249" w:lineRule="auto" w:before="9" w:after="0"/>
              <w:ind w:left="113" w:right="101" w:firstLine="0"/>
              <w:jc w:val="lef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нарушение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угла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установки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угла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опережения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впры-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ска</w:t>
            </w:r>
            <w:r>
              <w:rPr>
                <w:color w:val="231F20"/>
                <w:spacing w:val="-4"/>
                <w:sz w:val="18"/>
              </w:rPr>
              <w:t> </w:t>
            </w:r>
            <w:r>
              <w:rPr>
                <w:color w:val="231F20"/>
                <w:sz w:val="18"/>
              </w:rPr>
              <w:t>топлива;</w:t>
            </w:r>
          </w:p>
        </w:tc>
      </w:tr>
    </w:tbl>
    <w:p>
      <w:pPr>
        <w:spacing w:after="0" w:line="249" w:lineRule="auto"/>
        <w:jc w:val="left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5"/>
        <w:ind w:left="0"/>
        <w:rPr>
          <w:b/>
          <w:sz w:val="12"/>
        </w:rPr>
      </w:pPr>
    </w:p>
    <w:p>
      <w:pPr>
        <w:spacing w:before="92"/>
        <w:ind w:left="158" w:right="377" w:firstLine="0"/>
        <w:jc w:val="right"/>
        <w:rPr>
          <w:i/>
          <w:sz w:val="18"/>
        </w:rPr>
      </w:pPr>
      <w:r>
        <w:rPr>
          <w:i/>
          <w:color w:val="231F20"/>
          <w:sz w:val="18"/>
        </w:rPr>
        <w:t>Окончание</w:t>
      </w:r>
      <w:r>
        <w:rPr>
          <w:i/>
          <w:color w:val="231F20"/>
          <w:spacing w:val="-4"/>
          <w:sz w:val="18"/>
        </w:rPr>
        <w:t> </w:t>
      </w:r>
      <w:r>
        <w:rPr>
          <w:i/>
          <w:color w:val="231F20"/>
          <w:sz w:val="18"/>
        </w:rPr>
        <w:t>табл.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1</w:t>
      </w:r>
    </w:p>
    <w:p>
      <w:pPr>
        <w:pStyle w:val="BodyText"/>
        <w:spacing w:before="4"/>
        <w:ind w:left="0"/>
        <w:rPr>
          <w:i/>
          <w:sz w:val="18"/>
        </w:rPr>
      </w:pPr>
    </w:p>
    <w:tbl>
      <w:tblPr>
        <w:tblW w:w="0" w:type="auto"/>
        <w:jc w:val="left"/>
        <w:tblInd w:w="16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13"/>
        <w:gridCol w:w="4030"/>
      </w:tblGrid>
      <w:tr>
        <w:trPr>
          <w:trHeight w:val="857" w:hRule="atLeast"/>
        </w:trPr>
        <w:tc>
          <w:tcPr>
            <w:tcW w:w="1913" w:type="dxa"/>
          </w:tcPr>
          <w:p>
            <w:pPr>
              <w:pStyle w:val="TableParagraph"/>
              <w:spacing w:line="249" w:lineRule="auto" w:before="107"/>
              <w:ind w:left="163" w:right="150"/>
              <w:jc w:val="center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Неисправность </w:t>
            </w:r>
            <w:r>
              <w:rPr>
                <w:color w:val="231F20"/>
                <w:w w:val="95"/>
                <w:sz w:val="18"/>
              </w:rPr>
              <w:t>систе-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мы питания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дизельного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двигателя</w:t>
            </w:r>
          </w:p>
        </w:tc>
        <w:tc>
          <w:tcPr>
            <w:tcW w:w="4030" w:type="dxa"/>
          </w:tcPr>
          <w:p>
            <w:pPr>
              <w:pStyle w:val="TableParagraph"/>
              <w:spacing w:before="0"/>
              <w:rPr>
                <w:i/>
                <w:sz w:val="28"/>
              </w:rPr>
            </w:pPr>
          </w:p>
          <w:p>
            <w:pPr>
              <w:pStyle w:val="TableParagraph"/>
              <w:spacing w:before="1"/>
              <w:ind w:left="1248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Возможные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причины</w:t>
            </w:r>
          </w:p>
        </w:tc>
      </w:tr>
      <w:tr>
        <w:trPr>
          <w:trHeight w:val="989" w:hRule="atLeast"/>
        </w:trPr>
        <w:tc>
          <w:tcPr>
            <w:tcW w:w="1913" w:type="dxa"/>
          </w:tcPr>
          <w:p>
            <w:pPr>
              <w:pStyle w:val="TableParagraph"/>
              <w:spacing w:line="249" w:lineRule="auto"/>
              <w:ind w:left="113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Повышенный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расход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топлива, дымный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выхлоп</w:t>
            </w:r>
          </w:p>
        </w:tc>
        <w:tc>
          <w:tcPr>
            <w:tcW w:w="4030" w:type="dxa"/>
          </w:tcPr>
          <w:p>
            <w:pPr>
              <w:pStyle w:val="TableParagraph"/>
              <w:numPr>
                <w:ilvl w:val="0"/>
                <w:numId w:val="73"/>
              </w:numPr>
              <w:tabs>
                <w:tab w:pos="241" w:val="left" w:leader="none"/>
              </w:tabs>
              <w:spacing w:line="240" w:lineRule="auto" w:before="65" w:after="0"/>
              <w:ind w:left="240" w:right="0" w:hanging="128"/>
              <w:jc w:val="lef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неисправность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ТНВД;</w:t>
            </w:r>
          </w:p>
          <w:p>
            <w:pPr>
              <w:pStyle w:val="TableParagraph"/>
              <w:numPr>
                <w:ilvl w:val="0"/>
                <w:numId w:val="73"/>
              </w:numPr>
              <w:tabs>
                <w:tab w:pos="241" w:val="left" w:leader="none"/>
              </w:tabs>
              <w:spacing w:line="240" w:lineRule="auto" w:before="9" w:after="0"/>
              <w:ind w:left="240" w:right="0" w:hanging="128"/>
              <w:jc w:val="lef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недостаточная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компрессия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в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цилиндрах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двигателя;</w:t>
            </w:r>
          </w:p>
          <w:p>
            <w:pPr>
              <w:pStyle w:val="TableParagraph"/>
              <w:numPr>
                <w:ilvl w:val="0"/>
                <w:numId w:val="73"/>
              </w:numPr>
              <w:tabs>
                <w:tab w:pos="261" w:val="left" w:leader="none"/>
              </w:tabs>
              <w:spacing w:line="249" w:lineRule="auto" w:before="9" w:after="0"/>
              <w:ind w:left="113" w:right="101" w:firstLine="0"/>
              <w:jc w:val="lef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неправильная</w:t>
            </w:r>
            <w:r>
              <w:rPr>
                <w:color w:val="231F20"/>
                <w:spacing w:val="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установка</w:t>
            </w:r>
            <w:r>
              <w:rPr>
                <w:color w:val="231F20"/>
                <w:spacing w:val="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зазоров</w:t>
            </w:r>
            <w:r>
              <w:rPr>
                <w:color w:val="231F20"/>
                <w:spacing w:val="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в</w:t>
            </w:r>
            <w:r>
              <w:rPr>
                <w:color w:val="231F20"/>
                <w:spacing w:val="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клапанном</w:t>
            </w:r>
            <w:r>
              <w:rPr>
                <w:color w:val="231F20"/>
                <w:spacing w:val="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ме-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ханизме.</w:t>
            </w:r>
          </w:p>
        </w:tc>
      </w:tr>
      <w:tr>
        <w:trPr>
          <w:trHeight w:val="989" w:hRule="atLeast"/>
        </w:trPr>
        <w:tc>
          <w:tcPr>
            <w:tcW w:w="1913" w:type="dxa"/>
          </w:tcPr>
          <w:p>
            <w:pPr>
              <w:pStyle w:val="TableParagraph"/>
              <w:spacing w:line="249" w:lineRule="auto"/>
              <w:ind w:left="113" w:right="258"/>
              <w:rPr>
                <w:sz w:val="18"/>
              </w:rPr>
            </w:pPr>
            <w:r>
              <w:rPr>
                <w:color w:val="231F20"/>
                <w:spacing w:val="-2"/>
                <w:w w:val="95"/>
                <w:sz w:val="18"/>
              </w:rPr>
              <w:t>Снижение </w:t>
            </w:r>
            <w:r>
              <w:rPr>
                <w:color w:val="231F20"/>
                <w:spacing w:val="-1"/>
                <w:w w:val="95"/>
                <w:sz w:val="18"/>
              </w:rPr>
              <w:t>мощности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и динамики разгона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двигателя</w:t>
            </w:r>
          </w:p>
        </w:tc>
        <w:tc>
          <w:tcPr>
            <w:tcW w:w="4030" w:type="dxa"/>
          </w:tcPr>
          <w:p>
            <w:pPr>
              <w:pStyle w:val="TableParagraph"/>
              <w:numPr>
                <w:ilvl w:val="0"/>
                <w:numId w:val="74"/>
              </w:numPr>
              <w:tabs>
                <w:tab w:pos="241" w:val="left" w:leader="none"/>
              </w:tabs>
              <w:spacing w:line="240" w:lineRule="auto" w:before="65" w:after="0"/>
              <w:ind w:left="240" w:right="0" w:hanging="128"/>
              <w:jc w:val="lef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малая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цикловая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подача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ТНВД;</w:t>
            </w:r>
          </w:p>
          <w:p>
            <w:pPr>
              <w:pStyle w:val="TableParagraph"/>
              <w:numPr>
                <w:ilvl w:val="0"/>
                <w:numId w:val="74"/>
              </w:numPr>
              <w:tabs>
                <w:tab w:pos="241" w:val="left" w:leader="none"/>
              </w:tabs>
              <w:spacing w:line="240" w:lineRule="auto" w:before="9" w:after="0"/>
              <w:ind w:left="240" w:right="0" w:hanging="128"/>
              <w:jc w:val="lef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износ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или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загрязнение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форсунок;</w:t>
            </w:r>
          </w:p>
          <w:p>
            <w:pPr>
              <w:pStyle w:val="TableParagraph"/>
              <w:numPr>
                <w:ilvl w:val="0"/>
                <w:numId w:val="74"/>
              </w:numPr>
              <w:tabs>
                <w:tab w:pos="241" w:val="left" w:leader="none"/>
              </w:tabs>
              <w:spacing w:line="240" w:lineRule="auto" w:before="9" w:after="0"/>
              <w:ind w:left="240" w:right="0" w:hanging="128"/>
              <w:jc w:val="lef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нарушение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угла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опережения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впрыска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топлива;</w:t>
            </w:r>
          </w:p>
          <w:p>
            <w:pPr>
              <w:pStyle w:val="TableParagraph"/>
              <w:numPr>
                <w:ilvl w:val="0"/>
                <w:numId w:val="74"/>
              </w:numPr>
              <w:tabs>
                <w:tab w:pos="241" w:val="left" w:leader="none"/>
              </w:tabs>
              <w:spacing w:line="240" w:lineRule="auto" w:before="9" w:after="0"/>
              <w:ind w:left="240" w:right="0" w:hanging="128"/>
              <w:jc w:val="lef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недостаточная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компрессия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в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цилиндрах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двигателя.</w:t>
            </w:r>
          </w:p>
        </w:tc>
      </w:tr>
    </w:tbl>
    <w:p>
      <w:pPr>
        <w:pStyle w:val="BodyText"/>
        <w:spacing w:before="1"/>
        <w:ind w:left="0"/>
        <w:rPr>
          <w:i/>
          <w:sz w:val="18"/>
        </w:rPr>
      </w:pPr>
    </w:p>
    <w:p>
      <w:pPr>
        <w:pStyle w:val="BodyText"/>
        <w:spacing w:line="256" w:lineRule="auto"/>
        <w:ind w:right="376" w:firstLine="396"/>
        <w:jc w:val="both"/>
      </w:pPr>
      <w:r>
        <w:rPr>
          <w:color w:val="231F20"/>
        </w:rPr>
        <w:t>Непосредственно перед диагностированием дизельного двига-</w:t>
      </w:r>
      <w:r>
        <w:rPr>
          <w:color w:val="231F20"/>
          <w:spacing w:val="1"/>
        </w:rPr>
        <w:t> </w:t>
      </w:r>
      <w:r>
        <w:rPr>
          <w:color w:val="231F20"/>
        </w:rPr>
        <w:t>теля с системой Common Rail необходимо провести идентификацию</w:t>
      </w:r>
      <w:r>
        <w:rPr>
          <w:color w:val="231F20"/>
          <w:spacing w:val="1"/>
        </w:rPr>
        <w:t> </w:t>
      </w:r>
      <w:r>
        <w:rPr>
          <w:color w:val="231F20"/>
        </w:rPr>
        <w:t>топливной</w:t>
      </w:r>
      <w:r>
        <w:rPr>
          <w:color w:val="231F20"/>
          <w:spacing w:val="-11"/>
        </w:rPr>
        <w:t> </w:t>
      </w:r>
      <w:r>
        <w:rPr>
          <w:color w:val="231F20"/>
        </w:rPr>
        <w:t>аппаратуры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системы</w:t>
      </w:r>
      <w:r>
        <w:rPr>
          <w:color w:val="231F20"/>
          <w:spacing w:val="-10"/>
        </w:rPr>
        <w:t> </w:t>
      </w:r>
      <w:r>
        <w:rPr>
          <w:color w:val="231F20"/>
        </w:rPr>
        <w:t>управления.</w:t>
      </w:r>
      <w:r>
        <w:rPr>
          <w:color w:val="231F20"/>
          <w:spacing w:val="-11"/>
        </w:rPr>
        <w:t> </w:t>
      </w:r>
      <w:r>
        <w:rPr>
          <w:color w:val="231F20"/>
        </w:rPr>
        <w:t>Целью</w:t>
      </w:r>
      <w:r>
        <w:rPr>
          <w:color w:val="231F20"/>
          <w:spacing w:val="-11"/>
        </w:rPr>
        <w:t> </w:t>
      </w:r>
      <w:r>
        <w:rPr>
          <w:color w:val="231F20"/>
        </w:rPr>
        <w:t>идентификации</w:t>
      </w:r>
      <w:r>
        <w:rPr>
          <w:color w:val="231F20"/>
          <w:spacing w:val="-48"/>
        </w:rPr>
        <w:t> </w:t>
      </w:r>
      <w:r>
        <w:rPr>
          <w:color w:val="231F20"/>
          <w:spacing w:val="-1"/>
          <w:w w:val="105"/>
        </w:rPr>
        <w:t>является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обеспечение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правильности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алгоритма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получение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инфор-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мации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определению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состояния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дизельного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двигателя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[6].</w:t>
      </w:r>
    </w:p>
    <w:p>
      <w:pPr>
        <w:pStyle w:val="BodyText"/>
        <w:spacing w:before="6"/>
        <w:ind w:left="555"/>
        <w:jc w:val="both"/>
      </w:pPr>
      <w:r>
        <w:rPr>
          <w:color w:val="231F20"/>
        </w:rPr>
        <w:t>Для</w:t>
      </w:r>
      <w:r>
        <w:rPr>
          <w:color w:val="231F20"/>
          <w:spacing w:val="31"/>
        </w:rPr>
        <w:t> </w:t>
      </w:r>
      <w:r>
        <w:rPr>
          <w:color w:val="231F20"/>
        </w:rPr>
        <w:t>реализации</w:t>
      </w:r>
      <w:r>
        <w:rPr>
          <w:color w:val="231F20"/>
          <w:spacing w:val="32"/>
        </w:rPr>
        <w:t> </w:t>
      </w:r>
      <w:r>
        <w:rPr>
          <w:color w:val="231F20"/>
        </w:rPr>
        <w:t>методики</w:t>
      </w:r>
      <w:r>
        <w:rPr>
          <w:color w:val="231F20"/>
          <w:spacing w:val="32"/>
        </w:rPr>
        <w:t> </w:t>
      </w:r>
      <w:r>
        <w:rPr>
          <w:color w:val="231F20"/>
        </w:rPr>
        <w:t>диагностирования</w:t>
      </w:r>
      <w:r>
        <w:rPr>
          <w:color w:val="231F20"/>
          <w:spacing w:val="32"/>
        </w:rPr>
        <w:t> </w:t>
      </w:r>
      <w:r>
        <w:rPr>
          <w:color w:val="231F20"/>
        </w:rPr>
        <w:t>требуется:</w:t>
      </w:r>
    </w:p>
    <w:p>
      <w:pPr>
        <w:pStyle w:val="ListParagraph"/>
        <w:numPr>
          <w:ilvl w:val="0"/>
          <w:numId w:val="75"/>
        </w:numPr>
        <w:tabs>
          <w:tab w:pos="711" w:val="left" w:leader="none"/>
        </w:tabs>
        <w:spacing w:line="240" w:lineRule="auto" w:before="17" w:after="0"/>
        <w:ind w:left="710" w:right="0" w:hanging="156"/>
        <w:jc w:val="both"/>
        <w:rPr>
          <w:sz w:val="20"/>
        </w:rPr>
      </w:pPr>
      <w:r>
        <w:rPr>
          <w:color w:val="231F20"/>
          <w:sz w:val="20"/>
        </w:rPr>
        <w:t>мультимарочный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автосканер;</w:t>
      </w:r>
    </w:p>
    <w:p>
      <w:pPr>
        <w:pStyle w:val="ListParagraph"/>
        <w:numPr>
          <w:ilvl w:val="0"/>
          <w:numId w:val="75"/>
        </w:numPr>
        <w:tabs>
          <w:tab w:pos="711" w:val="left" w:leader="none"/>
        </w:tabs>
        <w:spacing w:line="256" w:lineRule="auto" w:before="17" w:after="0"/>
        <w:ind w:left="555" w:right="376" w:firstLine="0"/>
        <w:jc w:val="both"/>
        <w:rPr>
          <w:sz w:val="20"/>
        </w:rPr>
      </w:pPr>
      <w:r>
        <w:rPr>
          <w:color w:val="231F20"/>
          <w:w w:val="105"/>
          <w:sz w:val="20"/>
        </w:rPr>
        <w:t>диагностический комплект «Тестер Common Rail».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sz w:val="20"/>
        </w:rPr>
        <w:t>Методику</w:t>
      </w:r>
      <w:r>
        <w:rPr>
          <w:color w:val="231F20"/>
          <w:spacing w:val="35"/>
          <w:sz w:val="20"/>
        </w:rPr>
        <w:t> </w:t>
      </w:r>
      <w:r>
        <w:rPr>
          <w:color w:val="231F20"/>
          <w:sz w:val="20"/>
        </w:rPr>
        <w:t>диагностирования</w:t>
      </w:r>
      <w:r>
        <w:rPr>
          <w:color w:val="231F20"/>
          <w:spacing w:val="36"/>
          <w:sz w:val="20"/>
        </w:rPr>
        <w:t> </w:t>
      </w:r>
      <w:r>
        <w:rPr>
          <w:color w:val="231F20"/>
          <w:sz w:val="20"/>
        </w:rPr>
        <w:t>автомобильных</w:t>
      </w:r>
      <w:r>
        <w:rPr>
          <w:color w:val="231F20"/>
          <w:spacing w:val="35"/>
          <w:sz w:val="20"/>
        </w:rPr>
        <w:t> </w:t>
      </w:r>
      <w:r>
        <w:rPr>
          <w:color w:val="231F20"/>
          <w:sz w:val="20"/>
        </w:rPr>
        <w:t>дизельных</w:t>
      </w:r>
      <w:r>
        <w:rPr>
          <w:color w:val="231F20"/>
          <w:spacing w:val="36"/>
          <w:sz w:val="20"/>
        </w:rPr>
        <w:t> </w:t>
      </w:r>
      <w:r>
        <w:rPr>
          <w:color w:val="231F20"/>
          <w:sz w:val="20"/>
        </w:rPr>
        <w:t>двига-</w:t>
      </w:r>
    </w:p>
    <w:p>
      <w:pPr>
        <w:pStyle w:val="BodyText"/>
        <w:spacing w:line="256" w:lineRule="auto" w:before="3"/>
        <w:ind w:right="376"/>
        <w:jc w:val="both"/>
      </w:pPr>
      <w:r>
        <w:rPr>
          <w:color w:val="231F20"/>
          <w:w w:val="105"/>
        </w:rPr>
        <w:t>телей,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оборудованных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системой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питания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Common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Rail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электрон-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ным</w:t>
      </w:r>
      <w:r>
        <w:rPr>
          <w:color w:val="231F20"/>
          <w:spacing w:val="-10"/>
        </w:rPr>
        <w:t> </w:t>
      </w:r>
      <w:r>
        <w:rPr>
          <w:color w:val="231F20"/>
        </w:rPr>
        <w:t>управлением,</w:t>
      </w:r>
      <w:r>
        <w:rPr>
          <w:color w:val="231F20"/>
          <w:spacing w:val="-10"/>
        </w:rPr>
        <w:t> </w:t>
      </w:r>
      <w:r>
        <w:rPr>
          <w:color w:val="231F20"/>
        </w:rPr>
        <w:t>можно</w:t>
      </w:r>
      <w:r>
        <w:rPr>
          <w:color w:val="231F20"/>
          <w:spacing w:val="-9"/>
        </w:rPr>
        <w:t> </w:t>
      </w:r>
      <w:r>
        <w:rPr>
          <w:color w:val="231F20"/>
        </w:rPr>
        <w:t>реализовать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несколько</w:t>
      </w:r>
      <w:r>
        <w:rPr>
          <w:color w:val="231F20"/>
          <w:spacing w:val="-10"/>
        </w:rPr>
        <w:t> </w:t>
      </w:r>
      <w:r>
        <w:rPr>
          <w:color w:val="231F20"/>
        </w:rPr>
        <w:t>шагов</w:t>
      </w:r>
      <w:r>
        <w:rPr>
          <w:color w:val="231F20"/>
          <w:spacing w:val="-10"/>
        </w:rPr>
        <w:t> </w:t>
      </w:r>
      <w:r>
        <w:rPr>
          <w:color w:val="231F20"/>
        </w:rPr>
        <w:t>(табл.</w:t>
      </w:r>
      <w:r>
        <w:rPr>
          <w:color w:val="231F20"/>
          <w:spacing w:val="-9"/>
        </w:rPr>
        <w:t> </w:t>
      </w:r>
      <w:r>
        <w:rPr>
          <w:color w:val="231F20"/>
        </w:rPr>
        <w:t>2)</w:t>
      </w:r>
      <w:r>
        <w:rPr>
          <w:color w:val="231F20"/>
          <w:spacing w:val="-10"/>
        </w:rPr>
        <w:t> </w:t>
      </w:r>
      <w:r>
        <w:rPr>
          <w:color w:val="231F20"/>
        </w:rPr>
        <w:t>[7].</w:t>
      </w:r>
    </w:p>
    <w:p>
      <w:pPr>
        <w:spacing w:before="159"/>
        <w:ind w:left="158" w:right="376" w:firstLine="0"/>
        <w:jc w:val="right"/>
        <w:rPr>
          <w:i/>
          <w:sz w:val="18"/>
        </w:rPr>
      </w:pPr>
      <w:r>
        <w:rPr>
          <w:i/>
          <w:color w:val="231F20"/>
          <w:sz w:val="18"/>
        </w:rPr>
        <w:t>Таблица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2</w:t>
      </w:r>
    </w:p>
    <w:p>
      <w:pPr>
        <w:spacing w:line="249" w:lineRule="auto" w:before="66"/>
        <w:ind w:left="832" w:right="1051" w:firstLine="0"/>
        <w:jc w:val="center"/>
        <w:rPr>
          <w:b/>
          <w:sz w:val="18"/>
        </w:rPr>
      </w:pPr>
      <w:r>
        <w:rPr>
          <w:b/>
          <w:color w:val="231F20"/>
          <w:sz w:val="18"/>
        </w:rPr>
        <w:t>Методика безразборного диагностирования</w:t>
      </w:r>
      <w:r>
        <w:rPr>
          <w:b/>
          <w:color w:val="231F20"/>
          <w:spacing w:val="1"/>
          <w:sz w:val="18"/>
        </w:rPr>
        <w:t> </w:t>
      </w:r>
      <w:r>
        <w:rPr>
          <w:b/>
          <w:color w:val="231F20"/>
          <w:sz w:val="18"/>
        </w:rPr>
        <w:t>аккумуляторных систем питания Common Rail</w:t>
      </w:r>
      <w:r>
        <w:rPr>
          <w:b/>
          <w:color w:val="231F20"/>
          <w:spacing w:val="-43"/>
          <w:sz w:val="18"/>
        </w:rPr>
        <w:t> </w:t>
      </w:r>
      <w:r>
        <w:rPr>
          <w:b/>
          <w:color w:val="231F20"/>
          <w:sz w:val="18"/>
        </w:rPr>
        <w:t>дизельных</w:t>
      </w:r>
      <w:r>
        <w:rPr>
          <w:b/>
          <w:color w:val="231F20"/>
          <w:spacing w:val="-1"/>
          <w:sz w:val="18"/>
        </w:rPr>
        <w:t> </w:t>
      </w:r>
      <w:r>
        <w:rPr>
          <w:b/>
          <w:color w:val="231F20"/>
          <w:sz w:val="18"/>
        </w:rPr>
        <w:t>двигателей</w:t>
      </w:r>
    </w:p>
    <w:p>
      <w:pPr>
        <w:pStyle w:val="BodyText"/>
        <w:spacing w:before="8"/>
        <w:ind w:left="0"/>
        <w:rPr>
          <w:b/>
          <w:sz w:val="22"/>
        </w:rPr>
      </w:pPr>
    </w:p>
    <w:tbl>
      <w:tblPr>
        <w:tblW w:w="0" w:type="auto"/>
        <w:jc w:val="left"/>
        <w:tblInd w:w="16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90"/>
        <w:gridCol w:w="5352"/>
      </w:tblGrid>
      <w:tr>
        <w:trPr>
          <w:trHeight w:val="520" w:hRule="atLeast"/>
        </w:trPr>
        <w:tc>
          <w:tcPr>
            <w:tcW w:w="590" w:type="dxa"/>
          </w:tcPr>
          <w:p>
            <w:pPr>
              <w:pStyle w:val="TableParagraph"/>
              <w:spacing w:before="154"/>
              <w:ind w:left="107" w:right="9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Шаг</w:t>
            </w:r>
          </w:p>
        </w:tc>
        <w:tc>
          <w:tcPr>
            <w:tcW w:w="5352" w:type="dxa"/>
          </w:tcPr>
          <w:p>
            <w:pPr>
              <w:pStyle w:val="TableParagraph"/>
              <w:spacing w:before="154"/>
              <w:ind w:left="2380" w:right="219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Действия</w:t>
            </w:r>
          </w:p>
        </w:tc>
      </w:tr>
      <w:tr>
        <w:trPr>
          <w:trHeight w:val="773" w:hRule="atLeast"/>
        </w:trPr>
        <w:tc>
          <w:tcPr>
            <w:tcW w:w="590" w:type="dxa"/>
          </w:tcPr>
          <w:p>
            <w:pPr>
              <w:pStyle w:val="TableParagraph"/>
              <w:ind w:left="10"/>
              <w:jc w:val="center"/>
              <w:rPr>
                <w:sz w:val="18"/>
              </w:rPr>
            </w:pPr>
            <w:r>
              <w:rPr>
                <w:color w:val="231F20"/>
                <w:w w:val="94"/>
                <w:sz w:val="18"/>
              </w:rPr>
              <w:t>1</w:t>
            </w:r>
          </w:p>
        </w:tc>
        <w:tc>
          <w:tcPr>
            <w:tcW w:w="5352" w:type="dxa"/>
          </w:tcPr>
          <w:p>
            <w:pPr>
              <w:pStyle w:val="TableParagraph"/>
              <w:spacing w:line="249" w:lineRule="auto"/>
              <w:ind w:left="108" w:right="93" w:firstLine="170"/>
              <w:jc w:val="both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Подключить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мультимарочный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автосканер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к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диагностическому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разъему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автомобиля.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Если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система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самодиагностики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не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зафиксировала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ошибок,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появится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надпись</w:t>
            </w:r>
            <w:r>
              <w:rPr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«Коды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ошибок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не</w:t>
            </w:r>
            <w:r>
              <w:rPr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обнаружены».</w:t>
            </w:r>
          </w:p>
        </w:tc>
      </w:tr>
    </w:tbl>
    <w:p>
      <w:pPr>
        <w:spacing w:after="0" w:line="249" w:lineRule="auto"/>
        <w:jc w:val="both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5"/>
        <w:ind w:left="0"/>
        <w:rPr>
          <w:b/>
          <w:sz w:val="12"/>
        </w:rPr>
      </w:pPr>
    </w:p>
    <w:p>
      <w:pPr>
        <w:spacing w:before="92"/>
        <w:ind w:left="158" w:right="376" w:firstLine="0"/>
        <w:jc w:val="right"/>
        <w:rPr>
          <w:i/>
          <w:sz w:val="18"/>
        </w:rPr>
      </w:pPr>
      <w:r>
        <w:rPr>
          <w:i/>
          <w:color w:val="231F20"/>
          <w:sz w:val="18"/>
        </w:rPr>
        <w:t>Продолжение</w:t>
      </w:r>
      <w:r>
        <w:rPr>
          <w:i/>
          <w:color w:val="231F20"/>
          <w:spacing w:val="-6"/>
          <w:sz w:val="18"/>
        </w:rPr>
        <w:t> </w:t>
      </w:r>
      <w:r>
        <w:rPr>
          <w:i/>
          <w:color w:val="231F20"/>
          <w:sz w:val="18"/>
        </w:rPr>
        <w:t>табл.</w:t>
      </w:r>
      <w:r>
        <w:rPr>
          <w:i/>
          <w:color w:val="231F20"/>
          <w:spacing w:val="-6"/>
          <w:sz w:val="18"/>
        </w:rPr>
        <w:t> </w:t>
      </w:r>
      <w:r>
        <w:rPr>
          <w:i/>
          <w:color w:val="231F20"/>
          <w:sz w:val="18"/>
        </w:rPr>
        <w:t>2</w:t>
      </w:r>
    </w:p>
    <w:p>
      <w:pPr>
        <w:pStyle w:val="BodyText"/>
        <w:spacing w:before="5"/>
        <w:ind w:left="0"/>
        <w:rPr>
          <w:i/>
          <w:sz w:val="13"/>
        </w:rPr>
      </w:pPr>
    </w:p>
    <w:tbl>
      <w:tblPr>
        <w:tblW w:w="0" w:type="auto"/>
        <w:jc w:val="left"/>
        <w:tblInd w:w="16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90"/>
        <w:gridCol w:w="5352"/>
      </w:tblGrid>
      <w:tr>
        <w:trPr>
          <w:trHeight w:val="474" w:hRule="atLeast"/>
        </w:trPr>
        <w:tc>
          <w:tcPr>
            <w:tcW w:w="590" w:type="dxa"/>
          </w:tcPr>
          <w:p>
            <w:pPr>
              <w:pStyle w:val="TableParagraph"/>
              <w:spacing w:before="131"/>
              <w:ind w:left="107" w:right="9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Шаг</w:t>
            </w:r>
          </w:p>
        </w:tc>
        <w:tc>
          <w:tcPr>
            <w:tcW w:w="5352" w:type="dxa"/>
          </w:tcPr>
          <w:p>
            <w:pPr>
              <w:pStyle w:val="TableParagraph"/>
              <w:spacing w:before="131"/>
              <w:ind w:left="2380" w:right="219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Действия</w:t>
            </w:r>
          </w:p>
        </w:tc>
      </w:tr>
      <w:tr>
        <w:trPr>
          <w:trHeight w:val="3149" w:hRule="atLeast"/>
        </w:trPr>
        <w:tc>
          <w:tcPr>
            <w:tcW w:w="590" w:type="dxa"/>
          </w:tcPr>
          <w:p>
            <w:pPr>
              <w:pStyle w:val="TableParagraph"/>
              <w:ind w:left="10"/>
              <w:jc w:val="center"/>
              <w:rPr>
                <w:sz w:val="18"/>
              </w:rPr>
            </w:pPr>
            <w:r>
              <w:rPr>
                <w:color w:val="231F20"/>
                <w:w w:val="94"/>
                <w:sz w:val="18"/>
              </w:rPr>
              <w:t>2</w:t>
            </w:r>
          </w:p>
        </w:tc>
        <w:tc>
          <w:tcPr>
            <w:tcW w:w="5352" w:type="dxa"/>
          </w:tcPr>
          <w:p>
            <w:pPr>
              <w:pStyle w:val="TableParagraph"/>
              <w:spacing w:line="249" w:lineRule="auto"/>
              <w:ind w:left="108" w:right="94" w:firstLine="170"/>
              <w:jc w:val="both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Прокрутить коленчатый вал двигателя стартером, если давление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топлива в рампе менее нормативного значения, делаем вывод, что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давление топлива в рампе недостаточно. Пуск дизеля затруднен или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невозможен.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Причиной</w:t>
            </w:r>
            <w:r>
              <w:rPr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низкого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давления</w:t>
            </w:r>
            <w:r>
              <w:rPr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может</w:t>
            </w:r>
            <w:r>
              <w:rPr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быть:</w:t>
            </w:r>
          </w:p>
          <w:p>
            <w:pPr>
              <w:pStyle w:val="TableParagraph"/>
              <w:numPr>
                <w:ilvl w:val="0"/>
                <w:numId w:val="76"/>
              </w:numPr>
              <w:tabs>
                <w:tab w:pos="414" w:val="left" w:leader="none"/>
              </w:tabs>
              <w:spacing w:line="249" w:lineRule="auto" w:before="3" w:after="0"/>
              <w:ind w:left="108" w:right="94" w:firstLine="170"/>
              <w:jc w:val="both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избыточный</w:t>
            </w:r>
            <w:r>
              <w:rPr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слив</w:t>
            </w:r>
            <w:r>
              <w:rPr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топлива</w:t>
            </w:r>
            <w:r>
              <w:rPr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в</w:t>
            </w:r>
            <w:r>
              <w:rPr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линию</w:t>
            </w:r>
            <w:r>
              <w:rPr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обратного</w:t>
            </w:r>
            <w:r>
              <w:rPr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слива</w:t>
            </w:r>
            <w:r>
              <w:rPr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от</w:t>
            </w:r>
            <w:r>
              <w:rPr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топливных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форсунок;</w:t>
            </w:r>
          </w:p>
          <w:p>
            <w:pPr>
              <w:pStyle w:val="TableParagraph"/>
              <w:numPr>
                <w:ilvl w:val="0"/>
                <w:numId w:val="76"/>
              </w:numPr>
              <w:tabs>
                <w:tab w:pos="406" w:val="left" w:leader="none"/>
              </w:tabs>
              <w:spacing w:line="240" w:lineRule="auto" w:before="1" w:after="0"/>
              <w:ind w:left="405" w:right="0" w:hanging="128"/>
              <w:jc w:val="both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недостаточная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производительность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ТНВД;</w:t>
            </w:r>
          </w:p>
          <w:p>
            <w:pPr>
              <w:pStyle w:val="TableParagraph"/>
              <w:numPr>
                <w:ilvl w:val="0"/>
                <w:numId w:val="76"/>
              </w:numPr>
              <w:tabs>
                <w:tab w:pos="406" w:val="left" w:leader="none"/>
              </w:tabs>
              <w:spacing w:line="240" w:lineRule="auto" w:before="9" w:after="0"/>
              <w:ind w:left="405" w:right="0" w:hanging="128"/>
              <w:jc w:val="both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некорректная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работа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датчика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давления.</w:t>
            </w:r>
          </w:p>
          <w:p>
            <w:pPr>
              <w:pStyle w:val="TableParagraph"/>
              <w:spacing w:line="249" w:lineRule="auto" w:before="9"/>
              <w:ind w:left="108" w:right="93" w:firstLine="170"/>
              <w:jc w:val="both"/>
              <w:rPr>
                <w:sz w:val="18"/>
              </w:rPr>
            </w:pPr>
            <w:r>
              <w:rPr>
                <w:color w:val="231F20"/>
                <w:sz w:val="18"/>
              </w:rPr>
              <w:t>Для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установления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причины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низкого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давления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используется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диагностический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комплект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«Тестер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Common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Rail».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Основные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диагностические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процедуры,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проводимые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с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помощью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устройств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приспособлений из состава комплекта, не требует снятия приборов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топливной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аппаратуры,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что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позволяет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протестировать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такие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элементы,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как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ТНВД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топливные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форсунки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без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дорогостоящего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демонтажа.</w:t>
            </w:r>
          </w:p>
        </w:tc>
      </w:tr>
      <w:tr>
        <w:trPr>
          <w:trHeight w:val="2933" w:hRule="atLeast"/>
        </w:trPr>
        <w:tc>
          <w:tcPr>
            <w:tcW w:w="590" w:type="dxa"/>
          </w:tcPr>
          <w:p>
            <w:pPr>
              <w:pStyle w:val="TableParagraph"/>
              <w:ind w:left="10"/>
              <w:jc w:val="center"/>
              <w:rPr>
                <w:sz w:val="18"/>
              </w:rPr>
            </w:pPr>
            <w:r>
              <w:rPr>
                <w:color w:val="231F20"/>
                <w:w w:val="94"/>
                <w:sz w:val="18"/>
              </w:rPr>
              <w:t>3</w:t>
            </w:r>
          </w:p>
        </w:tc>
        <w:tc>
          <w:tcPr>
            <w:tcW w:w="5352" w:type="dxa"/>
          </w:tcPr>
          <w:p>
            <w:pPr>
              <w:pStyle w:val="TableParagraph"/>
              <w:spacing w:line="249" w:lineRule="auto"/>
              <w:ind w:left="108" w:right="94" w:firstLine="170"/>
              <w:jc w:val="both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Оценка слива топлива в линию обратного слива из топливных фор-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сунок проводится с помощью устройства для диагностирования фор-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сунок дизельного двигателя, которое подключается к форсункам гиб-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кими трубками. Двигатель пускается, или прокручивается стартером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коленчатый вал в течение 10-15 секунд. В измерительные мензурки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устройства через соединительные штуцеры со встроенными клапанами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поступает топливо, по количеству которого осуществляется дефектовка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топливных форсунок. Если количество топлива в мензурках окажется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разным, то мензурка со значительно большим количеством топлива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свидетельствует о неисправности, соединенной с ней форсункой, что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и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является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причиной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низкого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давления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в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рампе.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Неисправная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форсунка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отключается</w:t>
            </w:r>
            <w:r>
              <w:rPr>
                <w:color w:val="231F20"/>
                <w:spacing w:val="2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путем</w:t>
            </w:r>
            <w:r>
              <w:rPr>
                <w:color w:val="231F20"/>
                <w:spacing w:val="2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снятия</w:t>
            </w:r>
            <w:r>
              <w:rPr>
                <w:color w:val="231F20"/>
                <w:spacing w:val="2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трубопровода</w:t>
            </w:r>
            <w:r>
              <w:rPr>
                <w:color w:val="231F20"/>
                <w:spacing w:val="2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высокого</w:t>
            </w:r>
            <w:r>
              <w:rPr>
                <w:color w:val="231F20"/>
                <w:spacing w:val="2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давления</w:t>
            </w:r>
            <w:r>
              <w:rPr>
                <w:color w:val="231F20"/>
                <w:spacing w:val="23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и</w:t>
            </w:r>
            <w:r>
              <w:rPr>
                <w:color w:val="231F20"/>
                <w:spacing w:val="22"/>
                <w:w w:val="90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установ-</w:t>
            </w:r>
            <w:r>
              <w:rPr>
                <w:color w:val="231F20"/>
                <w:spacing w:val="-38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ки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заглушки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место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снятого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трубопровода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рампе.</w:t>
            </w:r>
          </w:p>
        </w:tc>
      </w:tr>
      <w:tr>
        <w:trPr>
          <w:trHeight w:val="773" w:hRule="atLeast"/>
        </w:trPr>
        <w:tc>
          <w:tcPr>
            <w:tcW w:w="590" w:type="dxa"/>
          </w:tcPr>
          <w:p>
            <w:pPr>
              <w:pStyle w:val="TableParagraph"/>
              <w:ind w:left="10"/>
              <w:jc w:val="center"/>
              <w:rPr>
                <w:sz w:val="18"/>
              </w:rPr>
            </w:pPr>
            <w:r>
              <w:rPr>
                <w:color w:val="231F20"/>
                <w:w w:val="94"/>
                <w:sz w:val="18"/>
              </w:rPr>
              <w:t>4</w:t>
            </w:r>
          </w:p>
        </w:tc>
        <w:tc>
          <w:tcPr>
            <w:tcW w:w="5352" w:type="dxa"/>
          </w:tcPr>
          <w:p>
            <w:pPr>
              <w:pStyle w:val="TableParagraph"/>
              <w:spacing w:line="249" w:lineRule="auto"/>
              <w:ind w:left="108" w:right="95" w:firstLine="170"/>
              <w:jc w:val="both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Повторно проверяется давление в рампе мультимарочным автоскане-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ром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путем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стартерной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прокрутки.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Если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давление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выросло,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но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недоста-</w:t>
            </w:r>
            <w:r>
              <w:rPr>
                <w:color w:val="231F20"/>
                <w:spacing w:val="-41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точно,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необходимо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диагностировать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ТНВД.</w:t>
            </w:r>
          </w:p>
        </w:tc>
      </w:tr>
      <w:tr>
        <w:trPr>
          <w:trHeight w:val="1205" w:hRule="atLeast"/>
        </w:trPr>
        <w:tc>
          <w:tcPr>
            <w:tcW w:w="590" w:type="dxa"/>
          </w:tcPr>
          <w:p>
            <w:pPr>
              <w:pStyle w:val="TableParagraph"/>
              <w:ind w:left="10"/>
              <w:jc w:val="center"/>
              <w:rPr>
                <w:sz w:val="18"/>
              </w:rPr>
            </w:pPr>
            <w:r>
              <w:rPr>
                <w:color w:val="231F20"/>
                <w:w w:val="94"/>
                <w:sz w:val="18"/>
              </w:rPr>
              <w:t>5</w:t>
            </w:r>
          </w:p>
        </w:tc>
        <w:tc>
          <w:tcPr>
            <w:tcW w:w="5352" w:type="dxa"/>
          </w:tcPr>
          <w:p>
            <w:pPr>
              <w:pStyle w:val="TableParagraph"/>
              <w:spacing w:line="249" w:lineRule="auto"/>
              <w:ind w:left="108" w:right="94" w:firstLine="170"/>
              <w:jc w:val="both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Для диагностирования ТНВД используется имитатор сигналов из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диагностического комплекта «Тестер Common Rail». Необходимо изме-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рить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давление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топлива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развиваемого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ТНВД.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Для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этого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требуется:</w:t>
            </w:r>
          </w:p>
          <w:p>
            <w:pPr>
              <w:pStyle w:val="TableParagraph"/>
              <w:spacing w:line="249" w:lineRule="auto" w:before="2"/>
              <w:ind w:left="108" w:right="95" w:firstLine="170"/>
              <w:jc w:val="both"/>
              <w:rPr>
                <w:sz w:val="18"/>
              </w:rPr>
            </w:pPr>
            <w:r>
              <w:rPr>
                <w:color w:val="231F20"/>
                <w:w w:val="90"/>
                <w:sz w:val="18"/>
              </w:rPr>
              <w:t>– заглушить все топливопроводы высокого давления к форсункам пу-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sz w:val="18"/>
              </w:rPr>
              <w:t>тем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установки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заглушек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из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комплекта;</w:t>
            </w:r>
          </w:p>
        </w:tc>
      </w:tr>
    </w:tbl>
    <w:p>
      <w:pPr>
        <w:spacing w:after="0" w:line="249" w:lineRule="auto"/>
        <w:jc w:val="both"/>
        <w:rPr>
          <w:sz w:val="18"/>
        </w:rPr>
        <w:sectPr>
          <w:pgSz w:w="8400" w:h="11910"/>
          <w:pgMar w:header="1109" w:footer="1087" w:top="1360" w:bottom="1260" w:left="1060" w:right="840"/>
        </w:sectPr>
      </w:pPr>
    </w:p>
    <w:p>
      <w:pPr>
        <w:pStyle w:val="BodyText"/>
        <w:spacing w:before="5"/>
        <w:ind w:left="0"/>
        <w:rPr>
          <w:i/>
          <w:sz w:val="12"/>
        </w:rPr>
      </w:pPr>
    </w:p>
    <w:p>
      <w:pPr>
        <w:spacing w:before="92"/>
        <w:ind w:left="158" w:right="376" w:firstLine="0"/>
        <w:jc w:val="right"/>
        <w:rPr>
          <w:i/>
          <w:sz w:val="18"/>
        </w:rPr>
      </w:pPr>
      <w:r>
        <w:rPr>
          <w:i/>
          <w:color w:val="231F20"/>
          <w:sz w:val="18"/>
        </w:rPr>
        <w:t>Продолжение</w:t>
      </w:r>
      <w:r>
        <w:rPr>
          <w:i/>
          <w:color w:val="231F20"/>
          <w:spacing w:val="-6"/>
          <w:sz w:val="18"/>
        </w:rPr>
        <w:t> </w:t>
      </w:r>
      <w:r>
        <w:rPr>
          <w:i/>
          <w:color w:val="231F20"/>
          <w:sz w:val="18"/>
        </w:rPr>
        <w:t>табл.</w:t>
      </w:r>
      <w:r>
        <w:rPr>
          <w:i/>
          <w:color w:val="231F20"/>
          <w:spacing w:val="-6"/>
          <w:sz w:val="18"/>
        </w:rPr>
        <w:t> </w:t>
      </w:r>
      <w:r>
        <w:rPr>
          <w:i/>
          <w:color w:val="231F20"/>
          <w:sz w:val="18"/>
        </w:rPr>
        <w:t>2</w:t>
      </w:r>
    </w:p>
    <w:p>
      <w:pPr>
        <w:pStyle w:val="BodyText"/>
        <w:spacing w:before="5"/>
        <w:ind w:left="0"/>
        <w:rPr>
          <w:i/>
          <w:sz w:val="13"/>
        </w:rPr>
      </w:pPr>
    </w:p>
    <w:tbl>
      <w:tblPr>
        <w:tblW w:w="0" w:type="auto"/>
        <w:jc w:val="left"/>
        <w:tblInd w:w="16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90"/>
        <w:gridCol w:w="5352"/>
      </w:tblGrid>
      <w:tr>
        <w:trPr>
          <w:trHeight w:val="474" w:hRule="atLeast"/>
        </w:trPr>
        <w:tc>
          <w:tcPr>
            <w:tcW w:w="590" w:type="dxa"/>
          </w:tcPr>
          <w:p>
            <w:pPr>
              <w:pStyle w:val="TableParagraph"/>
              <w:spacing w:before="131"/>
              <w:ind w:left="107" w:right="9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Шаг</w:t>
            </w:r>
          </w:p>
        </w:tc>
        <w:tc>
          <w:tcPr>
            <w:tcW w:w="5352" w:type="dxa"/>
          </w:tcPr>
          <w:p>
            <w:pPr>
              <w:pStyle w:val="TableParagraph"/>
              <w:spacing w:before="131"/>
              <w:ind w:left="2380" w:right="2199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Действия</w:t>
            </w:r>
          </w:p>
        </w:tc>
      </w:tr>
      <w:tr>
        <w:trPr>
          <w:trHeight w:val="2063" w:hRule="atLeast"/>
        </w:trPr>
        <w:tc>
          <w:tcPr>
            <w:tcW w:w="590" w:type="dxa"/>
          </w:tcPr>
          <w:p>
            <w:pPr>
              <w:pStyle w:val="TableParagraph"/>
              <w:ind w:left="10"/>
              <w:jc w:val="center"/>
              <w:rPr>
                <w:sz w:val="18"/>
              </w:rPr>
            </w:pPr>
            <w:r>
              <w:rPr>
                <w:color w:val="231F20"/>
                <w:w w:val="94"/>
                <w:sz w:val="18"/>
              </w:rPr>
              <w:t>5</w:t>
            </w:r>
          </w:p>
        </w:tc>
        <w:tc>
          <w:tcPr>
            <w:tcW w:w="5352" w:type="dxa"/>
          </w:tcPr>
          <w:p>
            <w:pPr>
              <w:pStyle w:val="TableParagraph"/>
              <w:numPr>
                <w:ilvl w:val="0"/>
                <w:numId w:val="77"/>
              </w:numPr>
              <w:tabs>
                <w:tab w:pos="437" w:val="left" w:leader="none"/>
              </w:tabs>
              <w:spacing w:line="249" w:lineRule="auto" w:before="65" w:after="0"/>
              <w:ind w:left="108" w:right="94" w:firstLine="170"/>
              <w:jc w:val="both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регулятор давления на ТНВД поставить в режим максимальной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подачи топлива, отсоединив электрический разъем регулятора и под-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0"/>
                <w:sz w:val="18"/>
              </w:rPr>
              <w:t>ключив внешний источник тока из комплекта к аккумуляторной батарее</w:t>
            </w:r>
            <w:r>
              <w:rPr>
                <w:color w:val="231F20"/>
                <w:spacing w:val="1"/>
                <w:w w:val="90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автомобиля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и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разъему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регулятора,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устанавливается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режим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максималь-</w:t>
            </w:r>
            <w:r>
              <w:rPr>
                <w:color w:val="231F20"/>
                <w:spacing w:val="-41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ной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производительности;</w:t>
            </w:r>
          </w:p>
          <w:p>
            <w:pPr>
              <w:pStyle w:val="TableParagraph"/>
              <w:numPr>
                <w:ilvl w:val="0"/>
                <w:numId w:val="77"/>
              </w:numPr>
              <w:tabs>
                <w:tab w:pos="428" w:val="left" w:leader="none"/>
              </w:tabs>
              <w:spacing w:line="249" w:lineRule="auto" w:before="4" w:after="0"/>
              <w:ind w:left="108" w:right="94" w:firstLine="170"/>
              <w:jc w:val="both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вместо регулятора к электрическому разъему кабеля подключить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имитатор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регулятора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давления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из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комплекта,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для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того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чтобы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ЭБУ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дизе-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ля не перешел из программы штатного запуска на программу аварий-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ной</w:t>
            </w:r>
            <w:r>
              <w:rPr>
                <w:color w:val="231F20"/>
                <w:spacing w:val="-4"/>
                <w:sz w:val="18"/>
              </w:rPr>
              <w:t> </w:t>
            </w:r>
            <w:r>
              <w:rPr>
                <w:color w:val="231F20"/>
                <w:sz w:val="18"/>
              </w:rPr>
              <w:t>работы.</w:t>
            </w:r>
          </w:p>
        </w:tc>
      </w:tr>
      <w:tr>
        <w:trPr>
          <w:trHeight w:val="1415" w:hRule="atLeast"/>
        </w:trPr>
        <w:tc>
          <w:tcPr>
            <w:tcW w:w="590" w:type="dxa"/>
          </w:tcPr>
          <w:p>
            <w:pPr>
              <w:pStyle w:val="TableParagraph"/>
              <w:ind w:left="10"/>
              <w:jc w:val="center"/>
              <w:rPr>
                <w:sz w:val="18"/>
              </w:rPr>
            </w:pPr>
            <w:r>
              <w:rPr>
                <w:color w:val="231F20"/>
                <w:w w:val="94"/>
                <w:sz w:val="18"/>
              </w:rPr>
              <w:t>6</w:t>
            </w:r>
          </w:p>
        </w:tc>
        <w:tc>
          <w:tcPr>
            <w:tcW w:w="5352" w:type="dxa"/>
          </w:tcPr>
          <w:p>
            <w:pPr>
              <w:pStyle w:val="TableParagraph"/>
              <w:spacing w:line="249" w:lineRule="auto"/>
              <w:ind w:left="108" w:right="94" w:firstLine="170"/>
              <w:jc w:val="both"/>
              <w:rPr>
                <w:sz w:val="18"/>
              </w:rPr>
            </w:pPr>
            <w:r>
              <w:rPr>
                <w:color w:val="231F20"/>
                <w:sz w:val="18"/>
              </w:rPr>
              <w:t>Оценить давление топлива в рампе мультимарочным автоскане-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ром,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путем</w:t>
            </w:r>
            <w:r>
              <w:rPr>
                <w:color w:val="231F20"/>
                <w:spacing w:val="-4"/>
                <w:sz w:val="18"/>
              </w:rPr>
              <w:t> </w:t>
            </w:r>
            <w:r>
              <w:rPr>
                <w:color w:val="231F20"/>
                <w:sz w:val="18"/>
              </w:rPr>
              <w:t>стартерной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прокрутки.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Если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давление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топлива</w:t>
            </w:r>
            <w:r>
              <w:rPr>
                <w:color w:val="231F20"/>
                <w:spacing w:val="-3"/>
                <w:sz w:val="18"/>
              </w:rPr>
              <w:t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-4"/>
                <w:sz w:val="18"/>
              </w:rPr>
              <w:t> </w:t>
            </w:r>
            <w:r>
              <w:rPr>
                <w:color w:val="231F20"/>
                <w:sz w:val="18"/>
              </w:rPr>
              <w:t>рампе,</w:t>
            </w:r>
            <w:r>
              <w:rPr>
                <w:color w:val="231F20"/>
                <w:spacing w:val="-43"/>
                <w:sz w:val="18"/>
              </w:rPr>
              <w:t> </w:t>
            </w:r>
            <w:r>
              <w:rPr>
                <w:color w:val="231F20"/>
                <w:sz w:val="18"/>
              </w:rPr>
              <w:t>которое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способен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создать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ТНВД,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более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1000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бар,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то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ТНВД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не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явля-</w:t>
            </w:r>
            <w:r>
              <w:rPr>
                <w:color w:val="231F20"/>
                <w:spacing w:val="-43"/>
                <w:sz w:val="18"/>
              </w:rPr>
              <w:t> </w:t>
            </w:r>
            <w:r>
              <w:rPr>
                <w:color w:val="231F20"/>
                <w:sz w:val="18"/>
              </w:rPr>
              <w:t>ется причиной низкого давления топлива в рампе в режиме пуска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дизеля. Если давление топлива в рампе оказалось ниже 1000 бар,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необходимо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проверить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подкачивающий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контур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низкого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z w:val="18"/>
              </w:rPr>
              <w:t>давления.</w:t>
            </w:r>
          </w:p>
        </w:tc>
      </w:tr>
      <w:tr>
        <w:trPr>
          <w:trHeight w:val="2063" w:hRule="atLeast"/>
        </w:trPr>
        <w:tc>
          <w:tcPr>
            <w:tcW w:w="590" w:type="dxa"/>
          </w:tcPr>
          <w:p>
            <w:pPr>
              <w:pStyle w:val="TableParagraph"/>
              <w:ind w:left="10"/>
              <w:jc w:val="center"/>
              <w:rPr>
                <w:sz w:val="18"/>
              </w:rPr>
            </w:pPr>
            <w:r>
              <w:rPr>
                <w:color w:val="231F20"/>
                <w:w w:val="94"/>
                <w:sz w:val="18"/>
              </w:rPr>
              <w:t>7</w:t>
            </w:r>
          </w:p>
        </w:tc>
        <w:tc>
          <w:tcPr>
            <w:tcW w:w="5352" w:type="dxa"/>
          </w:tcPr>
          <w:p>
            <w:pPr>
              <w:pStyle w:val="TableParagraph"/>
              <w:spacing w:line="249" w:lineRule="auto"/>
              <w:ind w:left="108" w:right="93" w:firstLine="170"/>
              <w:jc w:val="both"/>
              <w:rPr>
                <w:sz w:val="18"/>
              </w:rPr>
            </w:pPr>
            <w:r>
              <w:rPr>
                <w:color w:val="231F20"/>
                <w:sz w:val="18"/>
              </w:rPr>
              <w:t>Для проверки подкачивающего контура низкого давления то-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плива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необходимо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использовать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входящий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состав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манометр,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подключенный к тройнику с прозрачными гибкими трубками. С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их помощью манометр подключается к подкачивающему контуру.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При прокрутке коленчатого вала стартером измеряется давление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топлива.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Если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давление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соответствует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справочному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нормативному</w:t>
            </w:r>
            <w:r>
              <w:rPr>
                <w:color w:val="231F20"/>
                <w:spacing w:val="-43"/>
                <w:sz w:val="18"/>
              </w:rPr>
              <w:t> </w:t>
            </w:r>
            <w:r>
              <w:rPr>
                <w:color w:val="231F20"/>
                <w:sz w:val="18"/>
              </w:rPr>
              <w:t>значению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и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поток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топлива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не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содержит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пузырьков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воздуха,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то</w:t>
            </w:r>
            <w:r>
              <w:rPr>
                <w:color w:val="231F20"/>
                <w:spacing w:val="-7"/>
                <w:sz w:val="18"/>
              </w:rPr>
              <w:t> </w:t>
            </w:r>
            <w:r>
              <w:rPr>
                <w:color w:val="231F20"/>
                <w:sz w:val="18"/>
              </w:rPr>
              <w:t>под-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качивающий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контур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исправен.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этом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случае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могут</w:t>
            </w:r>
            <w:r>
              <w:rPr>
                <w:color w:val="231F20"/>
                <w:spacing w:val="-5"/>
                <w:sz w:val="18"/>
              </w:rPr>
              <w:t> </w:t>
            </w:r>
            <w:r>
              <w:rPr>
                <w:color w:val="231F20"/>
                <w:sz w:val="18"/>
              </w:rPr>
              <w:t>быть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неверные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сигналы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с датчика давления.</w:t>
            </w:r>
          </w:p>
        </w:tc>
      </w:tr>
      <w:tr>
        <w:trPr>
          <w:trHeight w:val="2495" w:hRule="atLeast"/>
        </w:trPr>
        <w:tc>
          <w:tcPr>
            <w:tcW w:w="590" w:type="dxa"/>
          </w:tcPr>
          <w:p>
            <w:pPr>
              <w:pStyle w:val="TableParagraph"/>
              <w:ind w:left="10"/>
              <w:jc w:val="center"/>
              <w:rPr>
                <w:sz w:val="18"/>
              </w:rPr>
            </w:pPr>
            <w:r>
              <w:rPr>
                <w:color w:val="231F20"/>
                <w:w w:val="94"/>
                <w:sz w:val="18"/>
              </w:rPr>
              <w:t>8</w:t>
            </w:r>
          </w:p>
        </w:tc>
        <w:tc>
          <w:tcPr>
            <w:tcW w:w="5352" w:type="dxa"/>
          </w:tcPr>
          <w:p>
            <w:pPr>
              <w:pStyle w:val="TableParagraph"/>
              <w:spacing w:line="249" w:lineRule="auto"/>
              <w:ind w:left="108" w:right="94" w:firstLine="170"/>
              <w:jc w:val="both"/>
              <w:rPr>
                <w:sz w:val="18"/>
              </w:rPr>
            </w:pPr>
            <w:r>
              <w:rPr>
                <w:color w:val="231F20"/>
                <w:sz w:val="18"/>
              </w:rPr>
              <w:t>Для проверки датчика давления топлива в рампе используется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имитатор сигналов. Целью данной проверки является выяснение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достоверности поступления сигнала от датчика давления топлива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до ЭБУ дизельного двигателя. При такой проверке проверяется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исправность электропроводки, входных каскадов ЭБУ и точность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сигнала после аналого-цифрового преобразователя внутри ЭБУ.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Для проверки необходимо вновь измерить системным сканером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давление в рампе. Отключается штатный разъем от датчика дав-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ления топлива и вместо датчика подключается имитатор. Подклю-</w:t>
            </w:r>
            <w:r>
              <w:rPr>
                <w:color w:val="231F20"/>
                <w:spacing w:val="-43"/>
                <w:sz w:val="18"/>
              </w:rPr>
              <w:t> </w:t>
            </w:r>
            <w:r>
              <w:rPr>
                <w:color w:val="231F20"/>
                <w:sz w:val="18"/>
              </w:rPr>
              <w:t>чение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имитатора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препятствует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переходу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программы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ЭБУ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в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аварий-</w:t>
            </w:r>
            <w:r>
              <w:rPr>
                <w:color w:val="231F20"/>
                <w:spacing w:val="-43"/>
                <w:sz w:val="18"/>
              </w:rPr>
              <w:t> </w:t>
            </w:r>
            <w:r>
              <w:rPr>
                <w:color w:val="231F20"/>
                <w:sz w:val="18"/>
              </w:rPr>
              <w:t>ный</w:t>
            </w:r>
            <w:r>
              <w:rPr>
                <w:color w:val="231F20"/>
                <w:spacing w:val="-2"/>
                <w:sz w:val="18"/>
              </w:rPr>
              <w:t> </w:t>
            </w:r>
            <w:r>
              <w:rPr>
                <w:color w:val="231F20"/>
                <w:sz w:val="18"/>
              </w:rPr>
              <w:t>режим работы.</w:t>
            </w:r>
          </w:p>
        </w:tc>
      </w:tr>
    </w:tbl>
    <w:p>
      <w:pPr>
        <w:spacing w:after="0" w:line="249" w:lineRule="auto"/>
        <w:jc w:val="both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5"/>
        <w:ind w:left="0"/>
        <w:rPr>
          <w:i/>
          <w:sz w:val="12"/>
        </w:rPr>
      </w:pPr>
    </w:p>
    <w:p>
      <w:pPr>
        <w:spacing w:before="92"/>
        <w:ind w:left="158" w:right="377" w:firstLine="0"/>
        <w:jc w:val="right"/>
        <w:rPr>
          <w:i/>
          <w:sz w:val="18"/>
        </w:rPr>
      </w:pPr>
      <w:r>
        <w:rPr>
          <w:i/>
          <w:color w:val="231F20"/>
          <w:sz w:val="18"/>
        </w:rPr>
        <w:t>Окончание</w:t>
      </w:r>
      <w:r>
        <w:rPr>
          <w:i/>
          <w:color w:val="231F20"/>
          <w:spacing w:val="-4"/>
          <w:sz w:val="18"/>
        </w:rPr>
        <w:t> </w:t>
      </w:r>
      <w:r>
        <w:rPr>
          <w:i/>
          <w:color w:val="231F20"/>
          <w:sz w:val="18"/>
        </w:rPr>
        <w:t>табл.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2</w:t>
      </w:r>
    </w:p>
    <w:p>
      <w:pPr>
        <w:pStyle w:val="BodyText"/>
        <w:spacing w:before="5"/>
        <w:ind w:left="0"/>
        <w:rPr>
          <w:i/>
          <w:sz w:val="13"/>
        </w:rPr>
      </w:pPr>
    </w:p>
    <w:tbl>
      <w:tblPr>
        <w:tblW w:w="0" w:type="auto"/>
        <w:jc w:val="left"/>
        <w:tblInd w:w="16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90"/>
        <w:gridCol w:w="5238"/>
      </w:tblGrid>
      <w:tr>
        <w:trPr>
          <w:trHeight w:val="2501" w:hRule="atLeast"/>
        </w:trPr>
        <w:tc>
          <w:tcPr>
            <w:tcW w:w="590" w:type="dxa"/>
          </w:tcPr>
          <w:p>
            <w:pPr>
              <w:pStyle w:val="TableParagraph"/>
              <w:ind w:left="1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8</w:t>
            </w:r>
          </w:p>
        </w:tc>
        <w:tc>
          <w:tcPr>
            <w:tcW w:w="5238" w:type="dxa"/>
          </w:tcPr>
          <w:p>
            <w:pPr>
              <w:pStyle w:val="TableParagraph"/>
              <w:spacing w:line="249" w:lineRule="auto"/>
              <w:ind w:left="108" w:right="93" w:firstLine="170"/>
              <w:jc w:val="both"/>
              <w:rPr>
                <w:sz w:val="18"/>
              </w:rPr>
            </w:pPr>
            <w:r>
              <w:rPr>
                <w:color w:val="231F20"/>
                <w:sz w:val="18"/>
              </w:rPr>
              <w:t>Подключаем к разъему датчика диагностический прибор через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переходник.</w:t>
            </w:r>
            <w:r>
              <w:rPr>
                <w:color w:val="231F20"/>
                <w:spacing w:val="16"/>
                <w:sz w:val="18"/>
              </w:rPr>
              <w:t> </w:t>
            </w:r>
            <w:r>
              <w:rPr>
                <w:color w:val="231F20"/>
                <w:sz w:val="18"/>
              </w:rPr>
              <w:t>У</w:t>
            </w:r>
            <w:r>
              <w:rPr>
                <w:color w:val="231F20"/>
                <w:spacing w:val="17"/>
                <w:sz w:val="18"/>
              </w:rPr>
              <w:t> </w:t>
            </w:r>
            <w:r>
              <w:rPr>
                <w:color w:val="231F20"/>
                <w:sz w:val="18"/>
              </w:rPr>
              <w:t>имитатора</w:t>
            </w:r>
            <w:r>
              <w:rPr>
                <w:color w:val="231F20"/>
                <w:spacing w:val="17"/>
                <w:sz w:val="18"/>
              </w:rPr>
              <w:t> </w:t>
            </w:r>
            <w:r>
              <w:rPr>
                <w:color w:val="231F20"/>
                <w:sz w:val="18"/>
              </w:rPr>
              <w:t>есть</w:t>
            </w:r>
            <w:r>
              <w:rPr>
                <w:color w:val="231F20"/>
                <w:spacing w:val="16"/>
                <w:sz w:val="18"/>
              </w:rPr>
              <w:t> </w:t>
            </w:r>
            <w:r>
              <w:rPr>
                <w:color w:val="231F20"/>
                <w:sz w:val="18"/>
              </w:rPr>
              <w:t>еще</w:t>
            </w:r>
            <w:r>
              <w:rPr>
                <w:color w:val="231F20"/>
                <w:spacing w:val="17"/>
                <w:sz w:val="18"/>
              </w:rPr>
              <w:t> </w:t>
            </w:r>
            <w:r>
              <w:rPr>
                <w:color w:val="231F20"/>
                <w:sz w:val="18"/>
              </w:rPr>
              <w:t>один</w:t>
            </w:r>
            <w:r>
              <w:rPr>
                <w:color w:val="231F20"/>
                <w:spacing w:val="17"/>
                <w:sz w:val="18"/>
              </w:rPr>
              <w:t> </w:t>
            </w:r>
            <w:r>
              <w:rPr>
                <w:color w:val="231F20"/>
                <w:sz w:val="18"/>
              </w:rPr>
              <w:t>электрический</w:t>
            </w:r>
            <w:r>
              <w:rPr>
                <w:color w:val="231F20"/>
                <w:spacing w:val="17"/>
                <w:sz w:val="18"/>
              </w:rPr>
              <w:t> </w:t>
            </w:r>
            <w:r>
              <w:rPr>
                <w:color w:val="231F20"/>
                <w:sz w:val="18"/>
              </w:rPr>
              <w:t>разъем.</w:t>
            </w:r>
            <w:r>
              <w:rPr>
                <w:color w:val="231F20"/>
                <w:spacing w:val="-43"/>
                <w:sz w:val="18"/>
              </w:rPr>
              <w:t> </w:t>
            </w:r>
            <w:r>
              <w:rPr>
                <w:color w:val="231F20"/>
                <w:sz w:val="18"/>
              </w:rPr>
              <w:t>С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его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помощью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блокируется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регулятор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давления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аккумуляторе</w:t>
            </w:r>
            <w:r>
              <w:rPr>
                <w:color w:val="231F20"/>
                <w:spacing w:val="-43"/>
                <w:sz w:val="18"/>
              </w:rPr>
              <w:t> </w:t>
            </w:r>
            <w:r>
              <w:rPr>
                <w:color w:val="231F20"/>
                <w:sz w:val="18"/>
              </w:rPr>
              <w:t>(если он конструктивно предусмотрен на рампе). Во время про-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крутки стартером определяется давление в рампе по шкале при-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бора и сравнивается со значением давления топлива, полученно-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го ранее с использованием сканера. Если значения совпадают, то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электропроводка и аналого-цифровой преобразователь ЭБУ ис-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правны.</w:t>
            </w:r>
            <w:r>
              <w:rPr>
                <w:color w:val="231F20"/>
                <w:spacing w:val="-11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Если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значения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не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совпадают,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то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следует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проверить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состо-</w:t>
            </w:r>
            <w:r>
              <w:rPr>
                <w:color w:val="231F20"/>
                <w:spacing w:val="-43"/>
                <w:sz w:val="18"/>
              </w:rPr>
              <w:t> </w:t>
            </w:r>
            <w:r>
              <w:rPr>
                <w:color w:val="231F20"/>
                <w:sz w:val="18"/>
              </w:rPr>
              <w:t>яние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электропроводки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путем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измерения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сопротивления</w:t>
            </w:r>
            <w:r>
              <w:rPr>
                <w:color w:val="231F20"/>
                <w:spacing w:val="-6"/>
                <w:sz w:val="18"/>
              </w:rPr>
              <w:t> </w:t>
            </w:r>
            <w:r>
              <w:rPr>
                <w:color w:val="231F20"/>
                <w:sz w:val="18"/>
              </w:rPr>
              <w:t>обычным</w:t>
            </w:r>
            <w:r>
              <w:rPr>
                <w:color w:val="231F20"/>
                <w:spacing w:val="-43"/>
                <w:sz w:val="18"/>
              </w:rPr>
              <w:t> </w:t>
            </w:r>
            <w:r>
              <w:rPr>
                <w:color w:val="231F20"/>
                <w:sz w:val="18"/>
              </w:rPr>
              <w:t>мультиметром.</w:t>
            </w:r>
          </w:p>
        </w:tc>
      </w:tr>
    </w:tbl>
    <w:p>
      <w:pPr>
        <w:pStyle w:val="BodyText"/>
        <w:spacing w:line="256" w:lineRule="auto" w:before="151"/>
        <w:ind w:right="374" w:firstLine="396"/>
        <w:jc w:val="both"/>
      </w:pPr>
      <w:r>
        <w:rPr>
          <w:color w:val="231F20"/>
        </w:rPr>
        <w:t>Таким образом, данная методика диагностирования при исполь-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зовании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мультимарочного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автосканера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диагностического</w:t>
      </w:r>
      <w:r>
        <w:rPr>
          <w:color w:val="231F20"/>
          <w:spacing w:val="-11"/>
        </w:rPr>
        <w:t> </w:t>
      </w:r>
      <w:r>
        <w:rPr>
          <w:color w:val="231F20"/>
        </w:rPr>
        <w:t>комплекта</w:t>
      </w:r>
    </w:p>
    <w:p>
      <w:pPr>
        <w:pStyle w:val="BodyText"/>
        <w:spacing w:line="256" w:lineRule="auto" w:before="2"/>
        <w:ind w:right="373"/>
        <w:jc w:val="both"/>
      </w:pPr>
      <w:r>
        <w:rPr>
          <w:color w:val="231F20"/>
        </w:rPr>
        <w:t>«Тестер Сommon Rail» позволяет определить техническое состояние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всех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элементов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системы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питания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Сommon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Rail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любого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дизель-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ного двигателя, где такая система предусмотрена, без демонтажа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ТНВД и топливных форсунок. Обеспечивается возможность прове-</w:t>
      </w:r>
      <w:r>
        <w:rPr>
          <w:color w:val="231F20"/>
          <w:spacing w:val="1"/>
        </w:rPr>
        <w:t> </w:t>
      </w:r>
      <w:r>
        <w:rPr>
          <w:color w:val="231F20"/>
        </w:rPr>
        <w:t>дения диагностирования технического состояния методами неразру-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шающего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контроля,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что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снижает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трудоемкость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выполняемых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работ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и продолжительность пребывания подвижного состава в ремонте.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Использование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методики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возможно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как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стационарных,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так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по-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левых условиях, а применяемое диагностическое оборудование бла-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годаря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незначительным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габаритным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размерам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массе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может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быть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размещено в подвижных средствах технического обслуживания и ре-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монта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автомобилей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[8].</w:t>
      </w:r>
    </w:p>
    <w:p>
      <w:pPr>
        <w:pStyle w:val="BodyText"/>
        <w:spacing w:line="256" w:lineRule="auto" w:before="14"/>
        <w:ind w:right="375" w:firstLine="396"/>
        <w:jc w:val="right"/>
      </w:pPr>
      <w:r>
        <w:rPr>
          <w:color w:val="231F20"/>
          <w:w w:val="95"/>
        </w:rPr>
        <w:t>Для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безразборного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диагностирования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систем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питания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Common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Rail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грузовых</w:t>
      </w:r>
      <w:r>
        <w:rPr>
          <w:color w:val="231F20"/>
          <w:spacing w:val="5"/>
        </w:rPr>
        <w:t> </w:t>
      </w:r>
      <w:r>
        <w:rPr>
          <w:color w:val="231F20"/>
        </w:rPr>
        <w:t>автомобилей</w:t>
      </w:r>
      <w:r>
        <w:rPr>
          <w:color w:val="231F20"/>
          <w:spacing w:val="5"/>
        </w:rPr>
        <w:t> </w:t>
      </w:r>
      <w:r>
        <w:rPr>
          <w:color w:val="231F20"/>
        </w:rPr>
        <w:t>можно</w:t>
      </w:r>
      <w:r>
        <w:rPr>
          <w:color w:val="231F20"/>
          <w:spacing w:val="5"/>
        </w:rPr>
        <w:t> </w:t>
      </w:r>
      <w:r>
        <w:rPr>
          <w:color w:val="231F20"/>
        </w:rPr>
        <w:t>применять</w:t>
      </w:r>
      <w:r>
        <w:rPr>
          <w:color w:val="231F20"/>
          <w:spacing w:val="6"/>
        </w:rPr>
        <w:t> </w:t>
      </w:r>
      <w:r>
        <w:rPr>
          <w:color w:val="231F20"/>
        </w:rPr>
        <w:t>диагностический</w:t>
      </w:r>
      <w:r>
        <w:rPr>
          <w:color w:val="231F20"/>
          <w:spacing w:val="5"/>
        </w:rPr>
        <w:t> </w:t>
      </w:r>
      <w:r>
        <w:rPr>
          <w:color w:val="231F20"/>
        </w:rPr>
        <w:t>комплект</w:t>
      </w:r>
      <w:r>
        <w:rPr>
          <w:color w:val="231F20"/>
          <w:spacing w:val="1"/>
        </w:rPr>
        <w:t> </w:t>
      </w:r>
      <w:r>
        <w:rPr>
          <w:color w:val="231F20"/>
        </w:rPr>
        <w:t>Common</w:t>
      </w:r>
      <w:r>
        <w:rPr>
          <w:color w:val="231F20"/>
          <w:spacing w:val="8"/>
        </w:rPr>
        <w:t> </w:t>
      </w:r>
      <w:r>
        <w:rPr>
          <w:color w:val="231F20"/>
        </w:rPr>
        <w:t>Rail</w:t>
      </w:r>
      <w:r>
        <w:rPr>
          <w:color w:val="231F20"/>
          <w:spacing w:val="9"/>
        </w:rPr>
        <w:t> </w:t>
      </w:r>
      <w:r>
        <w:rPr>
          <w:color w:val="231F20"/>
        </w:rPr>
        <w:t>GrunBaum</w:t>
      </w:r>
      <w:r>
        <w:rPr>
          <w:color w:val="231F20"/>
          <w:spacing w:val="8"/>
        </w:rPr>
        <w:t> </w:t>
      </w:r>
      <w:r>
        <w:rPr>
          <w:color w:val="231F20"/>
        </w:rPr>
        <w:t>CR-350</w:t>
      </w:r>
      <w:r>
        <w:rPr>
          <w:color w:val="231F20"/>
          <w:spacing w:val="9"/>
        </w:rPr>
        <w:t> </w:t>
      </w:r>
      <w:r>
        <w:rPr>
          <w:color w:val="231F20"/>
        </w:rPr>
        <w:t>(рис.</w:t>
      </w:r>
      <w:r>
        <w:rPr>
          <w:color w:val="231F20"/>
          <w:spacing w:val="8"/>
        </w:rPr>
        <w:t> </w:t>
      </w:r>
      <w:r>
        <w:rPr>
          <w:color w:val="231F20"/>
        </w:rPr>
        <w:t>5)</w:t>
      </w:r>
      <w:r>
        <w:rPr>
          <w:color w:val="231F20"/>
          <w:spacing w:val="9"/>
        </w:rPr>
        <w:t> </w:t>
      </w:r>
      <w:r>
        <w:rPr>
          <w:color w:val="231F20"/>
        </w:rPr>
        <w:t>стоимостью</w:t>
      </w:r>
      <w:r>
        <w:rPr>
          <w:color w:val="231F20"/>
          <w:spacing w:val="9"/>
        </w:rPr>
        <w:t> </w:t>
      </w:r>
      <w:r>
        <w:rPr>
          <w:color w:val="231F20"/>
        </w:rPr>
        <w:t>46</w:t>
      </w:r>
      <w:r>
        <w:rPr>
          <w:color w:val="231F20"/>
          <w:spacing w:val="9"/>
        </w:rPr>
        <w:t> </w:t>
      </w:r>
      <w:r>
        <w:rPr>
          <w:color w:val="231F20"/>
        </w:rPr>
        <w:t>050</w:t>
      </w:r>
      <w:r>
        <w:rPr>
          <w:color w:val="231F20"/>
          <w:spacing w:val="8"/>
        </w:rPr>
        <w:t> </w:t>
      </w:r>
      <w:r>
        <w:rPr>
          <w:color w:val="231F20"/>
        </w:rPr>
        <w:t>рублей.</w:t>
      </w:r>
      <w:r>
        <w:rPr>
          <w:color w:val="231F20"/>
          <w:spacing w:val="1"/>
        </w:rPr>
        <w:t> </w:t>
      </w:r>
      <w:r>
        <w:rPr>
          <w:color w:val="231F20"/>
        </w:rPr>
        <w:t>Диагностический</w:t>
      </w:r>
      <w:r>
        <w:rPr>
          <w:color w:val="231F20"/>
          <w:spacing w:val="1"/>
        </w:rPr>
        <w:t> </w:t>
      </w:r>
      <w:r>
        <w:rPr>
          <w:color w:val="231F20"/>
        </w:rPr>
        <w:t>комплект</w:t>
      </w:r>
      <w:r>
        <w:rPr>
          <w:color w:val="231F20"/>
          <w:spacing w:val="1"/>
        </w:rPr>
        <w:t> </w:t>
      </w:r>
      <w:r>
        <w:rPr>
          <w:color w:val="231F20"/>
        </w:rPr>
        <w:t>Common</w:t>
      </w:r>
      <w:r>
        <w:rPr>
          <w:color w:val="231F20"/>
          <w:spacing w:val="1"/>
        </w:rPr>
        <w:t> </w:t>
      </w:r>
      <w:r>
        <w:rPr>
          <w:color w:val="231F20"/>
        </w:rPr>
        <w:t>Rail</w:t>
      </w:r>
      <w:r>
        <w:rPr>
          <w:color w:val="231F20"/>
          <w:spacing w:val="1"/>
        </w:rPr>
        <w:t> </w:t>
      </w:r>
      <w:r>
        <w:rPr>
          <w:color w:val="231F20"/>
        </w:rPr>
        <w:t>GrunBaum</w:t>
      </w:r>
      <w:r>
        <w:rPr>
          <w:color w:val="231F20"/>
          <w:spacing w:val="1"/>
        </w:rPr>
        <w:t> </w:t>
      </w:r>
      <w:r>
        <w:rPr>
          <w:color w:val="231F20"/>
        </w:rPr>
        <w:t>CR-350</w:t>
      </w:r>
      <w:r>
        <w:rPr>
          <w:color w:val="231F20"/>
          <w:spacing w:val="1"/>
        </w:rPr>
        <w:t> </w:t>
      </w:r>
      <w:r>
        <w:rPr>
          <w:color w:val="231F20"/>
        </w:rPr>
        <w:t>–</w:t>
      </w:r>
      <w:r>
        <w:rPr>
          <w:color w:val="231F20"/>
          <w:spacing w:val="1"/>
        </w:rPr>
        <w:t> </w:t>
      </w:r>
      <w:r>
        <w:rPr>
          <w:color w:val="231F20"/>
        </w:rPr>
        <w:t>расширенный комплект для диагностирования топливных систем ди-</w:t>
      </w:r>
      <w:r>
        <w:rPr>
          <w:color w:val="231F20"/>
          <w:spacing w:val="-47"/>
        </w:rPr>
        <w:t> </w:t>
      </w:r>
      <w:r>
        <w:rPr>
          <w:color w:val="231F20"/>
        </w:rPr>
        <w:t>зельных</w:t>
      </w:r>
      <w:r>
        <w:rPr>
          <w:color w:val="231F20"/>
          <w:spacing w:val="6"/>
        </w:rPr>
        <w:t> </w:t>
      </w:r>
      <w:r>
        <w:rPr>
          <w:color w:val="231F20"/>
        </w:rPr>
        <w:t>двигателей.</w:t>
      </w:r>
      <w:r>
        <w:rPr>
          <w:color w:val="231F20"/>
          <w:spacing w:val="6"/>
        </w:rPr>
        <w:t> </w:t>
      </w:r>
      <w:r>
        <w:rPr>
          <w:color w:val="231F20"/>
        </w:rPr>
        <w:t>С</w:t>
      </w:r>
      <w:r>
        <w:rPr>
          <w:color w:val="231F20"/>
          <w:spacing w:val="7"/>
        </w:rPr>
        <w:t> </w:t>
      </w:r>
      <w:r>
        <w:rPr>
          <w:color w:val="231F20"/>
        </w:rPr>
        <w:t>помощью</w:t>
      </w:r>
      <w:r>
        <w:rPr>
          <w:color w:val="231F20"/>
          <w:spacing w:val="6"/>
        </w:rPr>
        <w:t> </w:t>
      </w:r>
      <w:r>
        <w:rPr>
          <w:color w:val="231F20"/>
        </w:rPr>
        <w:t>GrunBaum</w:t>
      </w:r>
      <w:r>
        <w:rPr>
          <w:color w:val="231F20"/>
          <w:spacing w:val="6"/>
        </w:rPr>
        <w:t> </w:t>
      </w:r>
      <w:r>
        <w:rPr>
          <w:color w:val="231F20"/>
        </w:rPr>
        <w:t>CR-350</w:t>
      </w:r>
      <w:r>
        <w:rPr>
          <w:color w:val="231F20"/>
          <w:spacing w:val="7"/>
        </w:rPr>
        <w:t> </w:t>
      </w:r>
      <w:r>
        <w:rPr>
          <w:color w:val="231F20"/>
        </w:rPr>
        <w:t>проводится</w:t>
      </w:r>
      <w:r>
        <w:rPr>
          <w:color w:val="231F20"/>
          <w:spacing w:val="6"/>
        </w:rPr>
        <w:t> </w:t>
      </w:r>
      <w:r>
        <w:rPr>
          <w:color w:val="231F20"/>
        </w:rPr>
        <w:t>пол-</w:t>
      </w:r>
      <w:r>
        <w:rPr>
          <w:color w:val="231F20"/>
          <w:spacing w:val="-47"/>
        </w:rPr>
        <w:t> </w:t>
      </w:r>
      <w:r>
        <w:rPr>
          <w:color w:val="231F20"/>
        </w:rPr>
        <w:t>ная</w:t>
      </w:r>
      <w:r>
        <w:rPr>
          <w:color w:val="231F20"/>
          <w:spacing w:val="9"/>
        </w:rPr>
        <w:t> </w:t>
      </w:r>
      <w:r>
        <w:rPr>
          <w:color w:val="231F20"/>
        </w:rPr>
        <w:t>диагностика</w:t>
      </w:r>
      <w:r>
        <w:rPr>
          <w:color w:val="231F20"/>
          <w:spacing w:val="9"/>
        </w:rPr>
        <w:t> </w:t>
      </w:r>
      <w:r>
        <w:rPr>
          <w:color w:val="231F20"/>
        </w:rPr>
        <w:t>системы</w:t>
      </w:r>
      <w:r>
        <w:rPr>
          <w:color w:val="231F20"/>
          <w:spacing w:val="10"/>
        </w:rPr>
        <w:t> </w:t>
      </w:r>
      <w:r>
        <w:rPr>
          <w:color w:val="231F20"/>
        </w:rPr>
        <w:t>питания</w:t>
      </w:r>
      <w:r>
        <w:rPr>
          <w:color w:val="231F20"/>
          <w:spacing w:val="9"/>
        </w:rPr>
        <w:t> </w:t>
      </w:r>
      <w:r>
        <w:rPr>
          <w:color w:val="231F20"/>
        </w:rPr>
        <w:t>дизеля,</w:t>
      </w:r>
      <w:r>
        <w:rPr>
          <w:color w:val="231F20"/>
          <w:spacing w:val="10"/>
        </w:rPr>
        <w:t> </w:t>
      </w:r>
      <w:r>
        <w:rPr>
          <w:color w:val="231F20"/>
        </w:rPr>
        <w:t>без</w:t>
      </w:r>
      <w:r>
        <w:rPr>
          <w:color w:val="231F20"/>
          <w:spacing w:val="9"/>
        </w:rPr>
        <w:t> </w:t>
      </w:r>
      <w:r>
        <w:rPr>
          <w:color w:val="231F20"/>
        </w:rPr>
        <w:t>снятия</w:t>
      </w:r>
      <w:r>
        <w:rPr>
          <w:color w:val="231F20"/>
          <w:spacing w:val="10"/>
        </w:rPr>
        <w:t> </w:t>
      </w:r>
      <w:r>
        <w:rPr>
          <w:color w:val="231F20"/>
        </w:rPr>
        <w:t>ее</w:t>
      </w:r>
      <w:r>
        <w:rPr>
          <w:color w:val="231F20"/>
          <w:spacing w:val="9"/>
        </w:rPr>
        <w:t> </w:t>
      </w:r>
      <w:r>
        <w:rPr>
          <w:color w:val="231F20"/>
        </w:rPr>
        <w:t>элементов</w:t>
      </w:r>
      <w:r>
        <w:rPr>
          <w:color w:val="231F20"/>
          <w:spacing w:val="10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 </w:t>
      </w:r>
      <w:r>
        <w:rPr>
          <w:color w:val="231F20"/>
        </w:rPr>
        <w:t>автомобиля.</w:t>
      </w:r>
      <w:r>
        <w:rPr>
          <w:color w:val="231F20"/>
          <w:spacing w:val="19"/>
        </w:rPr>
        <w:t> </w:t>
      </w:r>
      <w:r>
        <w:rPr>
          <w:color w:val="231F20"/>
        </w:rPr>
        <w:t>Комплект</w:t>
      </w:r>
      <w:r>
        <w:rPr>
          <w:color w:val="231F20"/>
          <w:spacing w:val="19"/>
        </w:rPr>
        <w:t> </w:t>
      </w:r>
      <w:r>
        <w:rPr>
          <w:color w:val="231F20"/>
        </w:rPr>
        <w:t>поддерживает</w:t>
      </w:r>
      <w:r>
        <w:rPr>
          <w:color w:val="231F20"/>
          <w:spacing w:val="19"/>
        </w:rPr>
        <w:t> </w:t>
      </w:r>
      <w:r>
        <w:rPr>
          <w:color w:val="231F20"/>
        </w:rPr>
        <w:t>работу</w:t>
      </w:r>
      <w:r>
        <w:rPr>
          <w:color w:val="231F20"/>
          <w:spacing w:val="20"/>
        </w:rPr>
        <w:t> </w:t>
      </w:r>
      <w:r>
        <w:rPr>
          <w:color w:val="231F20"/>
        </w:rPr>
        <w:t>с</w:t>
      </w:r>
      <w:r>
        <w:rPr>
          <w:color w:val="231F20"/>
          <w:spacing w:val="19"/>
        </w:rPr>
        <w:t> </w:t>
      </w:r>
      <w:r>
        <w:rPr>
          <w:color w:val="231F20"/>
        </w:rPr>
        <w:t>форсунками</w:t>
      </w:r>
      <w:r>
        <w:rPr>
          <w:color w:val="231F20"/>
          <w:spacing w:val="19"/>
        </w:rPr>
        <w:t> </w:t>
      </w:r>
      <w:r>
        <w:rPr>
          <w:color w:val="231F20"/>
        </w:rPr>
        <w:t>BOSCH,</w:t>
      </w:r>
    </w:p>
    <w:p>
      <w:pPr>
        <w:pStyle w:val="BodyText"/>
        <w:spacing w:before="8"/>
        <w:jc w:val="both"/>
      </w:pPr>
      <w:r>
        <w:rPr>
          <w:color w:val="231F20"/>
          <w:spacing w:val="-1"/>
          <w:w w:val="105"/>
        </w:rPr>
        <w:t>DENSO,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DELPHI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[9].</w:t>
      </w:r>
    </w:p>
    <w:p>
      <w:pPr>
        <w:spacing w:after="0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2"/>
        <w:ind w:left="0"/>
        <w:rPr>
          <w:sz w:val="24"/>
        </w:rPr>
      </w:pPr>
    </w:p>
    <w:p>
      <w:pPr>
        <w:pStyle w:val="BodyText"/>
      </w:pPr>
      <w:r>
        <w:rPr/>
        <w:drawing>
          <wp:inline distT="0" distB="0" distL="0" distR="0">
            <wp:extent cx="3780934" cy="2651760"/>
            <wp:effectExtent l="0" t="0" r="0" b="0"/>
            <wp:docPr id="247" name="image14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8" name="image149.jpeg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0934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spacing w:before="160"/>
        <w:ind w:left="548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5.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Диагностический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комплект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Common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Rail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GrunBaum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CR-350</w:t>
      </w:r>
    </w:p>
    <w:p>
      <w:pPr>
        <w:pStyle w:val="BodyText"/>
        <w:spacing w:before="7"/>
        <w:ind w:left="0"/>
        <w:rPr>
          <w:sz w:val="21"/>
        </w:rPr>
      </w:pPr>
    </w:p>
    <w:p>
      <w:pPr>
        <w:pStyle w:val="BodyText"/>
        <w:spacing w:line="256" w:lineRule="auto"/>
        <w:ind w:right="373" w:firstLine="396"/>
        <w:jc w:val="both"/>
      </w:pPr>
      <w:r>
        <w:rPr>
          <w:color w:val="231F20"/>
          <w:w w:val="105"/>
        </w:rPr>
        <w:t>Главное преимущество GrunBaum CR-350 – полноценное ди-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агностирование системы питания Common Rail без использования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дорогих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стендов.</w:t>
      </w:r>
    </w:p>
    <w:p>
      <w:pPr>
        <w:pStyle w:val="BodyText"/>
        <w:spacing w:line="256" w:lineRule="auto" w:before="3"/>
        <w:ind w:right="375" w:firstLine="396"/>
        <w:jc w:val="both"/>
      </w:pPr>
      <w:r>
        <w:rPr>
          <w:color w:val="231F20"/>
        </w:rPr>
        <w:t>В качестве мультимарочного автосканера можно использовать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АВТОАС-КАРГО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грузовых</w:t>
      </w:r>
      <w:r>
        <w:rPr>
          <w:color w:val="231F20"/>
          <w:spacing w:val="-11"/>
        </w:rPr>
        <w:t> </w:t>
      </w:r>
      <w:r>
        <w:rPr>
          <w:color w:val="231F20"/>
        </w:rPr>
        <w:t>автомобилей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автобусов</w:t>
      </w:r>
      <w:r>
        <w:rPr>
          <w:color w:val="231F20"/>
          <w:spacing w:val="-11"/>
        </w:rPr>
        <w:t> </w:t>
      </w:r>
      <w:r>
        <w:rPr>
          <w:color w:val="231F20"/>
        </w:rPr>
        <w:t>стоимостью</w:t>
      </w:r>
      <w:r>
        <w:rPr>
          <w:color w:val="231F20"/>
          <w:spacing w:val="-47"/>
        </w:rPr>
        <w:t> </w:t>
      </w:r>
      <w:r>
        <w:rPr>
          <w:color w:val="231F20"/>
        </w:rPr>
        <w:t>25500</w:t>
      </w:r>
      <w:r>
        <w:rPr>
          <w:color w:val="231F20"/>
          <w:spacing w:val="-12"/>
        </w:rPr>
        <w:t> </w:t>
      </w:r>
      <w:r>
        <w:rPr>
          <w:color w:val="231F20"/>
        </w:rPr>
        <w:t>рублей</w:t>
      </w:r>
      <w:r>
        <w:rPr>
          <w:color w:val="231F20"/>
          <w:spacing w:val="-11"/>
        </w:rPr>
        <w:t> </w:t>
      </w:r>
      <w:r>
        <w:rPr>
          <w:color w:val="231F20"/>
        </w:rPr>
        <w:t>(рис.</w:t>
      </w:r>
      <w:r>
        <w:rPr>
          <w:color w:val="231F20"/>
          <w:spacing w:val="-11"/>
        </w:rPr>
        <w:t> </w:t>
      </w:r>
      <w:r>
        <w:rPr>
          <w:color w:val="231F20"/>
        </w:rPr>
        <w:t>6).</w:t>
      </w:r>
      <w:r>
        <w:rPr>
          <w:color w:val="231F20"/>
          <w:spacing w:val="-11"/>
        </w:rPr>
        <w:t> </w:t>
      </w:r>
      <w:r>
        <w:rPr>
          <w:color w:val="231F20"/>
        </w:rPr>
        <w:t>Сканер</w:t>
      </w:r>
      <w:r>
        <w:rPr>
          <w:color w:val="231F20"/>
          <w:spacing w:val="-11"/>
        </w:rPr>
        <w:t> </w:t>
      </w:r>
      <w:r>
        <w:rPr>
          <w:color w:val="231F20"/>
        </w:rPr>
        <w:t>АВТОАС-КАРГО</w:t>
      </w:r>
      <w:r>
        <w:rPr>
          <w:color w:val="231F20"/>
          <w:spacing w:val="-11"/>
        </w:rPr>
        <w:t> </w:t>
      </w:r>
      <w:r>
        <w:rPr>
          <w:color w:val="231F20"/>
        </w:rPr>
        <w:t>предназначен</w:t>
      </w:r>
      <w:r>
        <w:rPr>
          <w:color w:val="231F20"/>
          <w:spacing w:val="-11"/>
        </w:rPr>
        <w:t> </w:t>
      </w:r>
      <w:r>
        <w:rPr>
          <w:color w:val="231F20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</w:rPr>
        <w:t>ди-</w:t>
      </w:r>
      <w:r>
        <w:rPr>
          <w:color w:val="231F20"/>
          <w:spacing w:val="-48"/>
        </w:rPr>
        <w:t> </w:t>
      </w:r>
      <w:r>
        <w:rPr>
          <w:color w:val="231F20"/>
        </w:rPr>
        <w:t>агностики систем управления дизельных двигателей грузовых авто-</w:t>
      </w:r>
      <w:r>
        <w:rPr>
          <w:color w:val="231F20"/>
          <w:spacing w:val="1"/>
        </w:rPr>
        <w:t> </w:t>
      </w:r>
      <w:r>
        <w:rPr>
          <w:color w:val="231F20"/>
        </w:rPr>
        <w:t>мобилей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автобусов</w:t>
      </w:r>
      <w:r>
        <w:rPr>
          <w:color w:val="231F20"/>
          <w:spacing w:val="-6"/>
        </w:rPr>
        <w:t> </w:t>
      </w:r>
      <w:r>
        <w:rPr>
          <w:color w:val="231F20"/>
        </w:rPr>
        <w:t>КАМАЗ,</w:t>
      </w:r>
      <w:r>
        <w:rPr>
          <w:color w:val="231F20"/>
          <w:spacing w:val="-6"/>
        </w:rPr>
        <w:t> </w:t>
      </w:r>
      <w:r>
        <w:rPr>
          <w:color w:val="231F20"/>
        </w:rPr>
        <w:t>МАЗ,</w:t>
      </w:r>
      <w:r>
        <w:rPr>
          <w:color w:val="231F20"/>
          <w:spacing w:val="-6"/>
        </w:rPr>
        <w:t> </w:t>
      </w:r>
      <w:r>
        <w:rPr>
          <w:color w:val="231F20"/>
        </w:rPr>
        <w:t>ГАЗ,</w:t>
      </w:r>
      <w:r>
        <w:rPr>
          <w:color w:val="231F20"/>
          <w:spacing w:val="-5"/>
        </w:rPr>
        <w:t> </w:t>
      </w:r>
      <w:r>
        <w:rPr>
          <w:color w:val="231F20"/>
        </w:rPr>
        <w:t>ПАЗ,</w:t>
      </w:r>
      <w:r>
        <w:rPr>
          <w:color w:val="231F20"/>
          <w:spacing w:val="-6"/>
        </w:rPr>
        <w:t> </w:t>
      </w:r>
      <w:r>
        <w:rPr>
          <w:color w:val="231F20"/>
        </w:rPr>
        <w:t>ЛиАЗ,</w:t>
      </w:r>
      <w:r>
        <w:rPr>
          <w:color w:val="231F20"/>
          <w:spacing w:val="-6"/>
        </w:rPr>
        <w:t> </w:t>
      </w:r>
      <w:r>
        <w:rPr>
          <w:color w:val="231F20"/>
        </w:rPr>
        <w:t>УРАЛ,</w:t>
      </w:r>
      <w:r>
        <w:rPr>
          <w:color w:val="231F20"/>
          <w:spacing w:val="-6"/>
        </w:rPr>
        <w:t> </w:t>
      </w:r>
      <w:r>
        <w:rPr>
          <w:color w:val="231F20"/>
        </w:rPr>
        <w:t>НефАЗ,</w:t>
      </w:r>
      <w:r>
        <w:rPr>
          <w:color w:val="231F20"/>
          <w:spacing w:val="-47"/>
        </w:rPr>
        <w:t> </w:t>
      </w:r>
      <w:r>
        <w:rPr>
          <w:color w:val="231F20"/>
        </w:rPr>
        <w:t>а</w:t>
      </w:r>
      <w:r>
        <w:rPr>
          <w:color w:val="231F20"/>
          <w:spacing w:val="3"/>
        </w:rPr>
        <w:t> </w:t>
      </w:r>
      <w:r>
        <w:rPr>
          <w:color w:val="231F20"/>
        </w:rPr>
        <w:t>также</w:t>
      </w:r>
      <w:r>
        <w:rPr>
          <w:color w:val="231F20"/>
          <w:spacing w:val="4"/>
        </w:rPr>
        <w:t> </w:t>
      </w:r>
      <w:r>
        <w:rPr>
          <w:color w:val="231F20"/>
        </w:rPr>
        <w:t>двигателей</w:t>
      </w:r>
      <w:r>
        <w:rPr>
          <w:color w:val="231F20"/>
          <w:spacing w:val="4"/>
        </w:rPr>
        <w:t> </w:t>
      </w:r>
      <w:r>
        <w:rPr>
          <w:color w:val="231F20"/>
        </w:rPr>
        <w:t>Mercedes</w:t>
      </w:r>
      <w:r>
        <w:rPr>
          <w:color w:val="231F20"/>
          <w:spacing w:val="4"/>
        </w:rPr>
        <w:t> </w:t>
      </w:r>
      <w:r>
        <w:rPr>
          <w:color w:val="231F20"/>
        </w:rPr>
        <w:t>Benz</w:t>
      </w:r>
      <w:r>
        <w:rPr>
          <w:color w:val="231F20"/>
          <w:spacing w:val="4"/>
        </w:rPr>
        <w:t> </w:t>
      </w:r>
      <w:r>
        <w:rPr>
          <w:color w:val="231F20"/>
        </w:rPr>
        <w:t>и</w:t>
      </w:r>
      <w:r>
        <w:rPr>
          <w:color w:val="231F20"/>
          <w:spacing w:val="4"/>
        </w:rPr>
        <w:t> </w:t>
      </w:r>
      <w:r>
        <w:rPr>
          <w:color w:val="231F20"/>
        </w:rPr>
        <w:t>Cummins</w:t>
      </w:r>
      <w:r>
        <w:rPr>
          <w:color w:val="231F20"/>
          <w:spacing w:val="4"/>
        </w:rPr>
        <w:t> </w:t>
      </w:r>
      <w:r>
        <w:rPr>
          <w:color w:val="231F20"/>
        </w:rPr>
        <w:t>[10].</w:t>
      </w:r>
    </w:p>
    <w:p>
      <w:pPr>
        <w:pStyle w:val="BodyText"/>
        <w:spacing w:line="256" w:lineRule="auto" w:before="7"/>
        <w:ind w:right="375" w:firstLine="396"/>
        <w:jc w:val="both"/>
      </w:pPr>
      <w:r>
        <w:rPr>
          <w:color w:val="231F20"/>
          <w:w w:val="105"/>
        </w:rPr>
        <w:t>АВТОАС-КАРГО работает совместно с адаптером ECU-Link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3, который поставляется в комплекте. Программное обеспечение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работает под управлением персонального компьютера, ноутбука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или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планшета,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оснащенного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USB-портом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и/или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беспроводным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мо-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дулем Bluetooth c OC Windows XP/Vista/7/8 (32-х и 64-ех разряд-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ных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версий).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2"/>
        <w:ind w:left="0"/>
        <w:rPr>
          <w:sz w:val="24"/>
        </w:rPr>
      </w:pPr>
    </w:p>
    <w:p>
      <w:pPr>
        <w:pStyle w:val="BodyText"/>
      </w:pPr>
      <w:r>
        <w:rPr/>
        <w:drawing>
          <wp:inline distT="0" distB="0" distL="0" distR="0">
            <wp:extent cx="3778717" cy="2822448"/>
            <wp:effectExtent l="0" t="0" r="0" b="0"/>
            <wp:docPr id="249" name="image15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0" name="image150.jpeg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8717" cy="2822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spacing w:before="1"/>
        <w:ind w:left="0"/>
        <w:rPr>
          <w:sz w:val="6"/>
        </w:rPr>
      </w:pPr>
    </w:p>
    <w:p>
      <w:pPr>
        <w:spacing w:before="92"/>
        <w:ind w:left="1885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6.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Сканер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АВТОАС-КАРГО</w:t>
      </w:r>
    </w:p>
    <w:p>
      <w:pPr>
        <w:pStyle w:val="BodyText"/>
        <w:ind w:left="0"/>
      </w:pPr>
    </w:p>
    <w:p>
      <w:pPr>
        <w:pStyle w:val="BodyText"/>
        <w:spacing w:before="3"/>
        <w:ind w:left="0"/>
      </w:pPr>
    </w:p>
    <w:p>
      <w:pPr>
        <w:spacing w:before="0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78"/>
        </w:numPr>
        <w:tabs>
          <w:tab w:pos="724" w:val="left" w:leader="none"/>
        </w:tabs>
        <w:spacing w:line="249" w:lineRule="auto" w:before="9" w:after="0"/>
        <w:ind w:left="158" w:right="376" w:firstLine="396"/>
        <w:jc w:val="both"/>
        <w:rPr>
          <w:sz w:val="18"/>
        </w:rPr>
      </w:pPr>
      <w:r>
        <w:rPr>
          <w:color w:val="231F20"/>
          <w:w w:val="95"/>
          <w:sz w:val="18"/>
        </w:rPr>
        <w:t>Топливная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система</w:t>
      </w:r>
      <w:r>
        <w:rPr>
          <w:color w:val="231F20"/>
          <w:spacing w:val="-9"/>
          <w:w w:val="95"/>
          <w:sz w:val="18"/>
        </w:rPr>
        <w:t> </w:t>
      </w:r>
      <w:r>
        <w:rPr>
          <w:color w:val="231F20"/>
          <w:w w:val="95"/>
          <w:sz w:val="18"/>
        </w:rPr>
        <w:t>Common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Rail.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URL:</w:t>
      </w:r>
      <w:r>
        <w:rPr>
          <w:color w:val="231F20"/>
          <w:spacing w:val="-7"/>
          <w:w w:val="95"/>
          <w:sz w:val="18"/>
        </w:rPr>
        <w:t> </w:t>
      </w:r>
      <w:hyperlink r:id="rId269">
        <w:r>
          <w:rPr>
            <w:color w:val="231F20"/>
            <w:w w:val="95"/>
            <w:sz w:val="18"/>
          </w:rPr>
          <w:t>http://24techno-guide.ru/toplivnaya-</w:t>
        </w:r>
      </w:hyperlink>
      <w:r>
        <w:rPr>
          <w:color w:val="231F20"/>
          <w:spacing w:val="-41"/>
          <w:w w:val="95"/>
          <w:sz w:val="18"/>
        </w:rPr>
        <w:t> </w:t>
      </w:r>
      <w:r>
        <w:rPr>
          <w:color w:val="231F20"/>
          <w:sz w:val="18"/>
        </w:rPr>
        <w:t>sistema-common-rail.php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(дата обращения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11.10.2019);</w:t>
      </w:r>
    </w:p>
    <w:p>
      <w:pPr>
        <w:pStyle w:val="ListParagraph"/>
        <w:numPr>
          <w:ilvl w:val="0"/>
          <w:numId w:val="78"/>
        </w:numPr>
        <w:tabs>
          <w:tab w:pos="741" w:val="left" w:leader="none"/>
        </w:tabs>
        <w:spacing w:line="249" w:lineRule="auto" w:before="1" w:after="0"/>
        <w:ind w:left="158" w:right="376" w:firstLine="396"/>
        <w:jc w:val="both"/>
        <w:rPr>
          <w:sz w:val="18"/>
        </w:rPr>
      </w:pPr>
      <w:r>
        <w:rPr>
          <w:color w:val="231F20"/>
          <w:sz w:val="18"/>
        </w:rPr>
        <w:t>Райф К. Современные системы впрыска топлива дизельных двигате-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лей.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 М.: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ООО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«За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рулем», 2013. – 176 с;</w:t>
      </w:r>
    </w:p>
    <w:p>
      <w:pPr>
        <w:pStyle w:val="ListParagraph"/>
        <w:numPr>
          <w:ilvl w:val="0"/>
          <w:numId w:val="78"/>
        </w:numPr>
        <w:tabs>
          <w:tab w:pos="735" w:val="left" w:leader="none"/>
        </w:tabs>
        <w:spacing w:line="249" w:lineRule="auto" w:before="2" w:after="0"/>
        <w:ind w:left="158" w:right="376" w:firstLine="396"/>
        <w:jc w:val="both"/>
        <w:rPr>
          <w:sz w:val="18"/>
        </w:rPr>
      </w:pPr>
      <w:r>
        <w:rPr>
          <w:color w:val="231F20"/>
          <w:sz w:val="18"/>
        </w:rPr>
        <w:t>Диагностика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дизеля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Common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Rail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XP.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URL: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https://avtomaster21.ru/usl-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ugi-avtoservisa-3/dizelnyj-dvigatel/diagnostika-dizelya-common-rail-xp (дата об-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ращения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11.10.2019);</w:t>
      </w:r>
    </w:p>
    <w:p>
      <w:pPr>
        <w:pStyle w:val="ListParagraph"/>
        <w:numPr>
          <w:ilvl w:val="0"/>
          <w:numId w:val="78"/>
        </w:numPr>
        <w:tabs>
          <w:tab w:pos="733" w:val="left" w:leader="none"/>
        </w:tabs>
        <w:spacing w:line="249" w:lineRule="auto" w:before="2" w:after="0"/>
        <w:ind w:left="158" w:right="375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Диагностирование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ТО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системы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питания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дизельного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двигателя.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URL: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https://extxe.com/17397/diagnostirovanie-i-to-sistemy-pitanija-dizelnogo-dvigatelja/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(дата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обращения 11.10.2019);</w:t>
      </w:r>
    </w:p>
    <w:p>
      <w:pPr>
        <w:pStyle w:val="ListParagraph"/>
        <w:numPr>
          <w:ilvl w:val="0"/>
          <w:numId w:val="78"/>
        </w:numPr>
        <w:tabs>
          <w:tab w:pos="739" w:val="left" w:leader="none"/>
        </w:tabs>
        <w:spacing w:line="249" w:lineRule="auto" w:before="2" w:after="0"/>
        <w:ind w:left="158" w:right="376" w:firstLine="396"/>
        <w:jc w:val="both"/>
        <w:rPr>
          <w:sz w:val="18"/>
        </w:rPr>
      </w:pPr>
      <w:r>
        <w:rPr>
          <w:color w:val="231F20"/>
          <w:sz w:val="18"/>
        </w:rPr>
        <w:t>Габитов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И.И.,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Грехов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Л.В.,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Неговора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А.В.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Техническое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обслуживание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и диагностика топливной аппаратуры автотракторных дизелей. Учебное по-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собие.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Уфа: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Изд-во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БГАУ,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2008.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240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с;</w:t>
      </w:r>
    </w:p>
    <w:p>
      <w:pPr>
        <w:pStyle w:val="ListParagraph"/>
        <w:numPr>
          <w:ilvl w:val="0"/>
          <w:numId w:val="78"/>
        </w:numPr>
        <w:tabs>
          <w:tab w:pos="742" w:val="left" w:leader="none"/>
        </w:tabs>
        <w:spacing w:line="249" w:lineRule="auto" w:before="3" w:after="0"/>
        <w:ind w:left="158" w:right="376" w:firstLine="396"/>
        <w:jc w:val="both"/>
        <w:rPr>
          <w:sz w:val="18"/>
        </w:rPr>
      </w:pPr>
      <w:r>
        <w:rPr>
          <w:color w:val="231F20"/>
          <w:sz w:val="18"/>
        </w:rPr>
        <w:t>Афанасьев А.С., Крайнов А.Н., Михалев Ю.В. Комплексное диагно-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стирование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автомобильных</w:t>
      </w:r>
      <w:r>
        <w:rPr>
          <w:color w:val="231F20"/>
          <w:spacing w:val="9"/>
          <w:sz w:val="18"/>
        </w:rPr>
        <w:t> </w:t>
      </w:r>
      <w:r>
        <w:rPr>
          <w:color w:val="231F20"/>
          <w:sz w:val="18"/>
        </w:rPr>
        <w:t>дизелей</w:t>
      </w:r>
      <w:r>
        <w:rPr>
          <w:color w:val="231F20"/>
          <w:spacing w:val="8"/>
          <w:sz w:val="18"/>
        </w:rPr>
        <w:t> </w:t>
      </w:r>
      <w:r>
        <w:rPr>
          <w:color w:val="231F20"/>
          <w:sz w:val="18"/>
        </w:rPr>
        <w:t>по</w:t>
      </w:r>
      <w:r>
        <w:rPr>
          <w:color w:val="231F20"/>
          <w:spacing w:val="9"/>
          <w:sz w:val="18"/>
        </w:rPr>
        <w:t> </w:t>
      </w:r>
      <w:r>
        <w:rPr>
          <w:color w:val="231F20"/>
          <w:sz w:val="18"/>
        </w:rPr>
        <w:t>параметрам</w:t>
      </w:r>
      <w:r>
        <w:rPr>
          <w:color w:val="231F20"/>
          <w:spacing w:val="8"/>
          <w:sz w:val="18"/>
        </w:rPr>
        <w:t> </w:t>
      </w:r>
      <w:r>
        <w:rPr>
          <w:color w:val="231F20"/>
          <w:sz w:val="18"/>
        </w:rPr>
        <w:t>сопутствующих</w:t>
      </w:r>
      <w:r>
        <w:rPr>
          <w:color w:val="231F20"/>
          <w:spacing w:val="9"/>
          <w:sz w:val="18"/>
        </w:rPr>
        <w:t> </w:t>
      </w:r>
      <w:r>
        <w:rPr>
          <w:color w:val="231F20"/>
          <w:sz w:val="18"/>
        </w:rPr>
        <w:t>процес-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4"/>
        <w:ind w:left="0"/>
        <w:rPr>
          <w:sz w:val="12"/>
        </w:rPr>
      </w:pPr>
    </w:p>
    <w:p>
      <w:pPr>
        <w:spacing w:line="249" w:lineRule="auto" w:before="93"/>
        <w:ind w:left="158" w:right="377" w:firstLine="0"/>
        <w:jc w:val="both"/>
        <w:rPr>
          <w:sz w:val="18"/>
        </w:rPr>
      </w:pPr>
      <w:r>
        <w:rPr>
          <w:color w:val="231F20"/>
          <w:w w:val="95"/>
          <w:sz w:val="18"/>
        </w:rPr>
        <w:t>сов/ Современные образовательные технологии в подготовке специалистов для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минерально-сырьевого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комплекса.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Сборник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научных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трудов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I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Всероссийской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научной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конференции. 2017. 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159-165 с;</w:t>
      </w:r>
    </w:p>
    <w:p>
      <w:pPr>
        <w:pStyle w:val="ListParagraph"/>
        <w:numPr>
          <w:ilvl w:val="0"/>
          <w:numId w:val="78"/>
        </w:numPr>
        <w:tabs>
          <w:tab w:pos="729" w:val="left" w:leader="none"/>
        </w:tabs>
        <w:spacing w:line="249" w:lineRule="auto" w:before="2" w:after="0"/>
        <w:ind w:left="158" w:right="376" w:firstLine="396"/>
        <w:jc w:val="both"/>
        <w:rPr>
          <w:sz w:val="18"/>
        </w:rPr>
      </w:pPr>
      <w:r>
        <w:rPr>
          <w:color w:val="231F20"/>
          <w:w w:val="95"/>
          <w:sz w:val="18"/>
        </w:rPr>
        <w:t>Волков Е.В. Методика экспресс-диагностирования дизелей автомобиль-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ной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техники,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оборудованных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топливной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системой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электронным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управлени-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ем/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Инженерный вестник Дона,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2018. – 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3.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 10-23 с;</w:t>
      </w:r>
    </w:p>
    <w:p>
      <w:pPr>
        <w:pStyle w:val="ListParagraph"/>
        <w:numPr>
          <w:ilvl w:val="0"/>
          <w:numId w:val="78"/>
        </w:numPr>
        <w:tabs>
          <w:tab w:pos="739" w:val="left" w:leader="none"/>
        </w:tabs>
        <w:spacing w:line="249" w:lineRule="auto" w:before="2" w:after="0"/>
        <w:ind w:left="158" w:right="376" w:firstLine="396"/>
        <w:jc w:val="both"/>
        <w:rPr>
          <w:sz w:val="18"/>
        </w:rPr>
      </w:pPr>
      <w:r>
        <w:rPr>
          <w:color w:val="231F20"/>
          <w:sz w:val="18"/>
        </w:rPr>
        <w:t>Крайнов А.Н., Михалев Ю.В., Хлюпин В.А. Комплексное диагности-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рование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топливной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аппаратуры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дизелей.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Монография/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ВАМТО.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СПБ.: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ООО</w:t>
      </w:r>
    </w:p>
    <w:p>
      <w:pPr>
        <w:spacing w:before="2"/>
        <w:ind w:left="158" w:right="0" w:firstLine="0"/>
        <w:jc w:val="both"/>
        <w:rPr>
          <w:sz w:val="18"/>
        </w:rPr>
      </w:pPr>
      <w:r>
        <w:rPr>
          <w:color w:val="231F20"/>
          <w:sz w:val="18"/>
        </w:rPr>
        <w:t>«Р-КОПИ»,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2017.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140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с;</w:t>
      </w:r>
    </w:p>
    <w:p>
      <w:pPr>
        <w:pStyle w:val="ListParagraph"/>
        <w:numPr>
          <w:ilvl w:val="0"/>
          <w:numId w:val="78"/>
        </w:numPr>
        <w:tabs>
          <w:tab w:pos="737" w:val="left" w:leader="none"/>
        </w:tabs>
        <w:spacing w:line="249" w:lineRule="auto" w:before="9" w:after="0"/>
        <w:ind w:left="158" w:right="375" w:firstLine="396"/>
        <w:jc w:val="both"/>
        <w:rPr>
          <w:sz w:val="18"/>
        </w:rPr>
      </w:pPr>
      <w:r>
        <w:rPr>
          <w:color w:val="231F20"/>
          <w:sz w:val="18"/>
        </w:rPr>
        <w:t>Набор для диагностики Common Rail GrunBaum CR-350. URL: https://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grunbaum.ru/catalog/tovary/tester_davleniya_common_rail_grunbaum_cr_350.html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(дата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обращения 11.10.2019);</w:t>
      </w:r>
    </w:p>
    <w:p>
      <w:pPr>
        <w:pStyle w:val="ListParagraph"/>
        <w:numPr>
          <w:ilvl w:val="0"/>
          <w:numId w:val="78"/>
        </w:numPr>
        <w:tabs>
          <w:tab w:pos="839" w:val="left" w:leader="none"/>
        </w:tabs>
        <w:spacing w:line="249" w:lineRule="auto" w:before="2" w:after="0"/>
        <w:ind w:left="158" w:right="376" w:firstLine="396"/>
        <w:jc w:val="both"/>
        <w:rPr>
          <w:sz w:val="18"/>
        </w:rPr>
      </w:pPr>
      <w:r>
        <w:rPr>
          <w:color w:val="231F20"/>
          <w:sz w:val="18"/>
        </w:rPr>
        <w:t>Диагностический сканер АВТОАС-КАРГО для грузовых а/м и ав-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тобусов.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URL: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https://elm327rus.ru/avtoas-kargo/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(дата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обращения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11.10.2019).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9" w:after="1"/>
        <w:ind w:left="0"/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070"/>
        <w:gridCol w:w="2985"/>
      </w:tblGrid>
      <w:tr>
        <w:trPr>
          <w:trHeight w:val="1930" w:hRule="atLeast"/>
        </w:trPr>
        <w:tc>
          <w:tcPr>
            <w:tcW w:w="3070" w:type="dxa"/>
          </w:tcPr>
          <w:p>
            <w:pPr>
              <w:pStyle w:val="TableParagraph"/>
              <w:spacing w:line="199" w:lineRule="exact" w:before="0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УДК</w:t>
            </w:r>
            <w:r>
              <w:rPr>
                <w:b/>
                <w:color w:val="231F20"/>
                <w:spacing w:val="-9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629.331</w:t>
            </w:r>
          </w:p>
          <w:p>
            <w:pPr>
              <w:pStyle w:val="TableParagraph"/>
              <w:spacing w:line="249" w:lineRule="auto" w:before="9"/>
              <w:ind w:left="50" w:right="1111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Олег Иванович Жеребцов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магистр</w:t>
            </w:r>
          </w:p>
          <w:p>
            <w:pPr>
              <w:pStyle w:val="TableParagraph"/>
              <w:spacing w:line="249" w:lineRule="auto" w:before="1"/>
              <w:ind w:left="50" w:right="284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Владимир Григорьевич </w:t>
            </w:r>
            <w:r>
              <w:rPr>
                <w:i/>
                <w:color w:val="231F20"/>
                <w:w w:val="95"/>
                <w:sz w:val="18"/>
              </w:rPr>
              <w:t>Кондратенко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канд. техн. наук, доцент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(Петербургский государственный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университет путей сообщения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императора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Александра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I)</w:t>
            </w:r>
          </w:p>
          <w:p>
            <w:pPr>
              <w:pStyle w:val="TableParagraph"/>
              <w:spacing w:line="190" w:lineRule="exact" w:before="4"/>
              <w:ind w:left="50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 </w:t>
            </w:r>
            <w:hyperlink r:id="rId270">
              <w:r>
                <w:rPr>
                  <w:i/>
                  <w:color w:val="231F20"/>
                  <w:w w:val="95"/>
                  <w:sz w:val="18"/>
                </w:rPr>
                <w:t>tehmet_pgups@mail.ru</w:t>
              </w:r>
            </w:hyperlink>
          </w:p>
        </w:tc>
        <w:tc>
          <w:tcPr>
            <w:tcW w:w="2985" w:type="dxa"/>
          </w:tcPr>
          <w:p>
            <w:pPr>
              <w:pStyle w:val="TableParagraph"/>
              <w:spacing w:before="4"/>
              <w:rPr>
                <w:sz w:val="18"/>
              </w:rPr>
            </w:pPr>
          </w:p>
          <w:p>
            <w:pPr>
              <w:pStyle w:val="TableParagraph"/>
              <w:spacing w:before="0"/>
              <w:ind w:left="1057"/>
              <w:jc w:val="both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Oleg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Ivanovich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Zherebtsov,</w:t>
            </w:r>
          </w:p>
          <w:p>
            <w:pPr>
              <w:pStyle w:val="TableParagraph"/>
              <w:spacing w:line="249" w:lineRule="auto" w:before="9"/>
              <w:ind w:left="297" w:right="50" w:firstLine="2179"/>
              <w:jc w:val="both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master</w:t>
            </w:r>
            <w:r>
              <w:rPr>
                <w:color w:val="231F20"/>
                <w:spacing w:val="-41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Vladimir Grigoryevich Kondratenko,</w:t>
            </w:r>
            <w:r>
              <w:rPr>
                <w:i/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pacing w:val="-2"/>
                <w:w w:val="95"/>
                <w:sz w:val="18"/>
              </w:rPr>
              <w:t>PhD</w:t>
            </w:r>
            <w:r>
              <w:rPr>
                <w:color w:val="231F20"/>
                <w:spacing w:val="-1"/>
                <w:w w:val="95"/>
                <w:sz w:val="18"/>
              </w:rPr>
              <w:t> of</w:t>
            </w:r>
            <w:r>
              <w:rPr>
                <w:color w:val="231F2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Sci.</w:t>
            </w:r>
            <w:r>
              <w:rPr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Tech.,</w:t>
            </w:r>
            <w:r>
              <w:rPr>
                <w:color w:val="231F20"/>
                <w:spacing w:val="-1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Associate</w:t>
            </w:r>
            <w:r>
              <w:rPr>
                <w:color w:val="231F2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Professor</w:t>
            </w:r>
          </w:p>
          <w:p>
            <w:pPr>
              <w:pStyle w:val="TableParagraph"/>
              <w:spacing w:line="249" w:lineRule="auto" w:before="2"/>
              <w:ind w:left="714" w:right="50" w:firstLine="1048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(Petersburg </w:t>
            </w:r>
            <w:r>
              <w:rPr>
                <w:color w:val="231F20"/>
                <w:w w:val="95"/>
                <w:sz w:val="18"/>
              </w:rPr>
              <w:t>State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University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of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Railway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Transport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of Emperor</w:t>
            </w:r>
            <w:r>
              <w:rPr>
                <w:color w:val="231F20"/>
                <w:spacing w:val="-1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Alexander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I)</w:t>
            </w:r>
          </w:p>
          <w:p>
            <w:pPr>
              <w:pStyle w:val="TableParagraph"/>
              <w:spacing w:line="187" w:lineRule="exact" w:before="3"/>
              <w:ind w:right="49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 </w:t>
            </w:r>
            <w:hyperlink r:id="rId270">
              <w:r>
                <w:rPr>
                  <w:i/>
                  <w:color w:val="231F20"/>
                  <w:w w:val="95"/>
                  <w:sz w:val="18"/>
                </w:rPr>
                <w:t>tehmet_pgups@mail.ru</w:t>
              </w:r>
            </w:hyperlink>
          </w:p>
        </w:tc>
      </w:tr>
    </w:tbl>
    <w:p>
      <w:pPr>
        <w:pStyle w:val="BodyText"/>
        <w:spacing w:before="5"/>
        <w:ind w:left="0"/>
        <w:rPr>
          <w:sz w:val="16"/>
        </w:rPr>
      </w:pPr>
    </w:p>
    <w:p>
      <w:pPr>
        <w:pStyle w:val="Heading2"/>
        <w:spacing w:line="249" w:lineRule="auto"/>
        <w:ind w:left="719" w:right="936" w:hanging="3"/>
      </w:pPr>
      <w:r>
        <w:rPr>
          <w:color w:val="231F20"/>
          <w:spacing w:val="-1"/>
        </w:rPr>
        <w:t>СОВРЕМЕННЫЕ</w:t>
      </w:r>
      <w:r>
        <w:rPr>
          <w:color w:val="231F20"/>
          <w:spacing w:val="-12"/>
        </w:rPr>
        <w:t> </w:t>
      </w:r>
      <w:r>
        <w:rPr>
          <w:color w:val="231F20"/>
        </w:rPr>
        <w:t>МАТЕРИАЛЫ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СРЕДСТВА</w:t>
      </w:r>
      <w:r>
        <w:rPr>
          <w:color w:val="231F20"/>
          <w:spacing w:val="-52"/>
        </w:rPr>
        <w:t> </w:t>
      </w:r>
      <w:r>
        <w:rPr>
          <w:color w:val="231F20"/>
        </w:rPr>
        <w:t>ИХ НАНЕСЕНИЯ ДЛЯ ОБЕСПЕЧЕНИЯ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КАЧЕСТВЕННОЙ ЗАЩИТЫ АВТОМОБИЛЕЙ</w:t>
      </w:r>
      <w:r>
        <w:rPr>
          <w:color w:val="231F20"/>
          <w:spacing w:val="-52"/>
        </w:rPr>
        <w:t> </w:t>
      </w:r>
      <w:r>
        <w:rPr>
          <w:color w:val="231F20"/>
        </w:rPr>
        <w:t>ОТ</w:t>
      </w:r>
      <w:r>
        <w:rPr>
          <w:color w:val="231F20"/>
          <w:spacing w:val="-1"/>
        </w:rPr>
        <w:t> </w:t>
      </w:r>
      <w:r>
        <w:rPr>
          <w:color w:val="231F20"/>
        </w:rPr>
        <w:t>КОРРОЗИИ</w:t>
      </w:r>
    </w:p>
    <w:p>
      <w:pPr>
        <w:pStyle w:val="BodyText"/>
        <w:ind w:left="0"/>
        <w:rPr>
          <w:b/>
        </w:rPr>
      </w:pPr>
    </w:p>
    <w:p>
      <w:pPr>
        <w:pStyle w:val="Heading3"/>
        <w:spacing w:line="249" w:lineRule="auto"/>
        <w:ind w:left="1216" w:right="1433" w:hanging="1"/>
      </w:pPr>
      <w:r>
        <w:rPr>
          <w:color w:val="231F20"/>
          <w:spacing w:val="-2"/>
        </w:rPr>
        <w:t>MODERN MATERIALS </w:t>
      </w:r>
      <w:r>
        <w:rPr>
          <w:color w:val="231F20"/>
          <w:spacing w:val="-1"/>
        </w:rPr>
        <w:t>AND MEANS</w:t>
      </w:r>
      <w:r>
        <w:rPr>
          <w:color w:val="231F20"/>
        </w:rPr>
        <w:t> </w:t>
      </w:r>
      <w:r>
        <w:rPr>
          <w:color w:val="231F20"/>
          <w:spacing w:val="-2"/>
        </w:rPr>
        <w:t>FOR THEIR APPLICATION </w:t>
      </w:r>
      <w:r>
        <w:rPr>
          <w:color w:val="231F20"/>
          <w:spacing w:val="-1"/>
        </w:rPr>
        <w:t>TO ENSURE</w:t>
      </w:r>
      <w:r>
        <w:rPr>
          <w:color w:val="231F20"/>
          <w:spacing w:val="-52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QUALITY</w:t>
      </w:r>
      <w:r>
        <w:rPr>
          <w:color w:val="231F20"/>
          <w:spacing w:val="-10"/>
        </w:rPr>
        <w:t> </w:t>
      </w:r>
      <w:r>
        <w:rPr>
          <w:color w:val="231F20"/>
        </w:rPr>
        <w:t>PROTECTION</w:t>
      </w:r>
    </w:p>
    <w:p>
      <w:pPr>
        <w:spacing w:before="3"/>
        <w:ind w:left="833" w:right="1051" w:firstLine="0"/>
        <w:jc w:val="center"/>
        <w:rPr>
          <w:sz w:val="22"/>
        </w:rPr>
      </w:pPr>
      <w:r>
        <w:rPr>
          <w:color w:val="231F20"/>
          <w:sz w:val="22"/>
        </w:rPr>
        <w:t>OF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CARS</w:t>
      </w:r>
      <w:r>
        <w:rPr>
          <w:color w:val="231F20"/>
          <w:spacing w:val="-1"/>
          <w:sz w:val="22"/>
        </w:rPr>
        <w:t> </w:t>
      </w:r>
      <w:r>
        <w:rPr>
          <w:color w:val="231F20"/>
          <w:sz w:val="22"/>
        </w:rPr>
        <w:t>FROM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CORROSION</w:t>
      </w:r>
    </w:p>
    <w:p>
      <w:pPr>
        <w:pStyle w:val="BodyText"/>
        <w:spacing w:before="9"/>
        <w:ind w:left="0"/>
        <w:rPr>
          <w:sz w:val="19"/>
        </w:rPr>
      </w:pPr>
    </w:p>
    <w:p>
      <w:pPr>
        <w:spacing w:line="249" w:lineRule="auto" w:before="0"/>
        <w:ind w:left="158" w:right="375" w:firstLine="396"/>
        <w:jc w:val="both"/>
        <w:rPr>
          <w:sz w:val="18"/>
        </w:rPr>
      </w:pPr>
      <w:r>
        <w:rPr>
          <w:color w:val="231F20"/>
          <w:spacing w:val="-2"/>
          <w:sz w:val="18"/>
        </w:rPr>
        <w:t>В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статье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рассмотрены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факторы,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отрицательно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влияющие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на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состояние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ку-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зова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агрегатов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автомобиля,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вызывающие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их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коррозию.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Ведущую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роль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этом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принадлежит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электрохимической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коррозии.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Для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защиты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автомобиля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от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агрес-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сивного воздействия окружающей среды на разных этапах применяются раз-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личные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подходы.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На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стадии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проектирования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автомобиля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за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счет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подбора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оп-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тимальных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материалов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конструктивных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решений.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процессе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эксплуатации</w:t>
      </w:r>
    </w:p>
    <w:p>
      <w:pPr>
        <w:spacing w:line="249" w:lineRule="auto" w:before="4"/>
        <w:ind w:left="158" w:right="373" w:firstLine="0"/>
        <w:jc w:val="both"/>
        <w:rPr>
          <w:sz w:val="18"/>
        </w:rPr>
      </w:pPr>
      <w:r>
        <w:rPr>
          <w:color w:val="231F20"/>
          <w:spacing w:val="-1"/>
          <w:sz w:val="18"/>
        </w:rPr>
        <w:t>–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за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счет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применение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различных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защитных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покрытий: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лакокрасочных,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гальва-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нических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других.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Наиболее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перспективным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направлением,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по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мнению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авто-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ров, является внедрение пленкообразующих ингибированных нефтяных со-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ставов.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Коррозионное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разрушение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узлов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агрегатов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автомобилей,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является,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настоящее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время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актуальной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проблемой,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окончательного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решения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которой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данный момент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не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существует.</w:t>
      </w:r>
    </w:p>
    <w:p>
      <w:pPr>
        <w:spacing w:line="249" w:lineRule="auto" w:before="5"/>
        <w:ind w:left="158" w:right="376" w:firstLine="396"/>
        <w:jc w:val="both"/>
        <w:rPr>
          <w:sz w:val="18"/>
        </w:rPr>
      </w:pPr>
      <w:r>
        <w:rPr>
          <w:i/>
          <w:color w:val="231F20"/>
          <w:sz w:val="18"/>
        </w:rPr>
        <w:t>Ключевые слова</w:t>
      </w:r>
      <w:r>
        <w:rPr>
          <w:color w:val="231F20"/>
          <w:sz w:val="18"/>
        </w:rPr>
        <w:t>: автомобиль, коррозия, оптимальные материалы, кон-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структивные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решения, защитные покрытия.</w:t>
      </w:r>
    </w:p>
    <w:p>
      <w:pPr>
        <w:pStyle w:val="BodyText"/>
        <w:spacing w:before="10"/>
        <w:ind w:left="0"/>
        <w:rPr>
          <w:sz w:val="18"/>
        </w:rPr>
      </w:pPr>
    </w:p>
    <w:p>
      <w:pPr>
        <w:spacing w:line="249" w:lineRule="auto" w:before="0"/>
        <w:ind w:left="158" w:right="373" w:firstLine="396"/>
        <w:jc w:val="both"/>
        <w:rPr>
          <w:sz w:val="18"/>
        </w:rPr>
      </w:pPr>
      <w:r>
        <w:rPr>
          <w:color w:val="231F20"/>
          <w:sz w:val="18"/>
        </w:rPr>
        <w:t>The article considers factors that negatively affect the condition of the body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and vehicle components, causing their corrosion. The leading role in this belongs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to electrochemical corrosion. Different approaches are used to protect the car from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aggressive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environmental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influences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at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different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stages.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At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design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stage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the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4"/>
        <w:ind w:left="0"/>
        <w:rPr>
          <w:sz w:val="12"/>
        </w:rPr>
      </w:pPr>
    </w:p>
    <w:p>
      <w:pPr>
        <w:spacing w:line="249" w:lineRule="auto" w:before="93"/>
        <w:ind w:left="158" w:right="371" w:firstLine="0"/>
        <w:jc w:val="both"/>
        <w:rPr>
          <w:sz w:val="18"/>
        </w:rPr>
      </w:pPr>
      <w:r>
        <w:rPr>
          <w:color w:val="231F20"/>
          <w:sz w:val="18"/>
        </w:rPr>
        <w:t>car – due to the selection of optimal materials and structural solutions. During op-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eration – due to the use of various protective coatings: paint, varnish, galvanic and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others. The most promising direction, according to the authors, is the introduction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film-forming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inhibited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oil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formulations.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Corrosion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destruction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components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assemblies of automobiles is, and is currently an urgent problem, the final solution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which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does not currently exist.</w:t>
      </w:r>
    </w:p>
    <w:p>
      <w:pPr>
        <w:spacing w:line="249" w:lineRule="auto" w:before="4"/>
        <w:ind w:left="158" w:right="376" w:firstLine="396"/>
        <w:jc w:val="both"/>
        <w:rPr>
          <w:sz w:val="18"/>
        </w:rPr>
      </w:pPr>
      <w:r>
        <w:rPr>
          <w:i/>
          <w:color w:val="231F20"/>
          <w:sz w:val="18"/>
        </w:rPr>
        <w:t>Keywords</w:t>
      </w:r>
      <w:r>
        <w:rPr>
          <w:color w:val="231F20"/>
          <w:sz w:val="18"/>
        </w:rPr>
        <w:t>: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automobile,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corrosion,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optimal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materials,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structural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solutions,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pro-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tective coatings.</w:t>
      </w:r>
    </w:p>
    <w:p>
      <w:pPr>
        <w:pStyle w:val="BodyText"/>
        <w:spacing w:before="8"/>
        <w:ind w:left="0"/>
        <w:rPr>
          <w:sz w:val="22"/>
        </w:rPr>
      </w:pPr>
    </w:p>
    <w:p>
      <w:pPr>
        <w:pStyle w:val="BodyText"/>
        <w:spacing w:line="256" w:lineRule="auto" w:before="1"/>
        <w:ind w:right="372" w:firstLine="396"/>
        <w:jc w:val="both"/>
      </w:pPr>
      <w:r>
        <w:rPr>
          <w:color w:val="231F20"/>
          <w:w w:val="105"/>
        </w:rPr>
        <w:t>Современные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условия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эксплуатации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автомобилей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отличаются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высокой степенью агрессивного воздействия окружающей среды на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узлы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агрегаты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автомобилей.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зимний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период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очень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сильное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вли-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яние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оказывает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применение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дорогах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антигололедных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реагентов.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В процессе эксплуатации автомобиля данные вещества негативно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воздействуют на его внешние и внутренние поверхности, приводя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их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постепенному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разрушению.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Этой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проблеме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посвящено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ряд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бот, выполненных сотрудниками и студентами кафедры «Технология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металлов»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ПГУПС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[1–3].</w:t>
      </w:r>
    </w:p>
    <w:p>
      <w:pPr>
        <w:pStyle w:val="BodyText"/>
        <w:spacing w:line="256" w:lineRule="auto" w:before="10"/>
        <w:ind w:right="376" w:firstLine="396"/>
        <w:jc w:val="both"/>
      </w:pPr>
      <w:r>
        <w:rPr>
          <w:color w:val="231F20"/>
          <w:w w:val="105"/>
        </w:rPr>
        <w:t>Наиболее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значимую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роль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процессе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выхода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строя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металли-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ческих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деталей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элементов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автомобиля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играет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коррозия.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Но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глав-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ную роль в процессе коррозионного разрушения автомобиля играет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электрохимическая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коррозия.</w:t>
      </w:r>
    </w:p>
    <w:p>
      <w:pPr>
        <w:pStyle w:val="BodyText"/>
        <w:spacing w:line="256" w:lineRule="auto" w:before="4"/>
        <w:ind w:right="376" w:firstLine="396"/>
        <w:jc w:val="both"/>
      </w:pPr>
      <w:r>
        <w:rPr>
          <w:color w:val="231F20"/>
          <w:spacing w:val="-1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устойчивость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автомобиля</w:t>
      </w:r>
      <w:r>
        <w:rPr>
          <w:color w:val="231F20"/>
          <w:spacing w:val="-11"/>
        </w:rPr>
        <w:t> </w:t>
      </w:r>
      <w:r>
        <w:rPr>
          <w:color w:val="231F20"/>
        </w:rPr>
        <w:t>к</w:t>
      </w:r>
      <w:r>
        <w:rPr>
          <w:color w:val="231F20"/>
          <w:spacing w:val="-11"/>
        </w:rPr>
        <w:t> </w:t>
      </w:r>
      <w:r>
        <w:rPr>
          <w:color w:val="231F20"/>
        </w:rPr>
        <w:t>коррозии</w:t>
      </w:r>
      <w:r>
        <w:rPr>
          <w:color w:val="231F20"/>
          <w:spacing w:val="-11"/>
        </w:rPr>
        <w:t> </w:t>
      </w:r>
      <w:r>
        <w:rPr>
          <w:color w:val="231F20"/>
        </w:rPr>
        <w:t>оказывают</w:t>
      </w:r>
      <w:r>
        <w:rPr>
          <w:color w:val="231F20"/>
          <w:spacing w:val="-11"/>
        </w:rPr>
        <w:t> </w:t>
      </w:r>
      <w:r>
        <w:rPr>
          <w:color w:val="231F20"/>
        </w:rPr>
        <w:t>влияние</w:t>
      </w:r>
      <w:r>
        <w:rPr>
          <w:color w:val="231F20"/>
          <w:spacing w:val="-11"/>
        </w:rPr>
        <w:t> </w:t>
      </w:r>
      <w:r>
        <w:rPr>
          <w:color w:val="231F20"/>
        </w:rPr>
        <w:t>мно-</w:t>
      </w:r>
      <w:r>
        <w:rPr>
          <w:color w:val="231F20"/>
          <w:spacing w:val="-47"/>
        </w:rPr>
        <w:t> </w:t>
      </w:r>
      <w:r>
        <w:rPr>
          <w:color w:val="231F20"/>
        </w:rPr>
        <w:t>жество</w:t>
      </w:r>
      <w:r>
        <w:rPr>
          <w:color w:val="231F20"/>
          <w:spacing w:val="-13"/>
        </w:rPr>
        <w:t> </w:t>
      </w:r>
      <w:r>
        <w:rPr>
          <w:color w:val="231F20"/>
        </w:rPr>
        <w:t>факторов,</w:t>
      </w:r>
      <w:r>
        <w:rPr>
          <w:color w:val="231F20"/>
          <w:spacing w:val="-12"/>
        </w:rPr>
        <w:t> </w:t>
      </w:r>
      <w:r>
        <w:rPr>
          <w:color w:val="231F20"/>
        </w:rPr>
        <w:t>среди</w:t>
      </w:r>
      <w:r>
        <w:rPr>
          <w:color w:val="231F20"/>
          <w:spacing w:val="-13"/>
        </w:rPr>
        <w:t> </w:t>
      </w:r>
      <w:r>
        <w:rPr>
          <w:color w:val="231F20"/>
        </w:rPr>
        <w:t>которых</w:t>
      </w:r>
      <w:r>
        <w:rPr>
          <w:color w:val="231F20"/>
          <w:spacing w:val="-12"/>
        </w:rPr>
        <w:t> </w:t>
      </w:r>
      <w:r>
        <w:rPr>
          <w:color w:val="231F20"/>
        </w:rPr>
        <w:t>основными</w:t>
      </w:r>
      <w:r>
        <w:rPr>
          <w:color w:val="231F20"/>
          <w:spacing w:val="-13"/>
        </w:rPr>
        <w:t> </w:t>
      </w:r>
      <w:r>
        <w:rPr>
          <w:color w:val="231F20"/>
        </w:rPr>
        <w:t>являются:</w:t>
      </w:r>
      <w:r>
        <w:rPr>
          <w:color w:val="231F20"/>
          <w:spacing w:val="-12"/>
        </w:rPr>
        <w:t> </w:t>
      </w:r>
      <w:r>
        <w:rPr>
          <w:color w:val="231F20"/>
        </w:rPr>
        <w:t>среда</w:t>
      </w:r>
      <w:r>
        <w:rPr>
          <w:color w:val="231F20"/>
          <w:spacing w:val="-13"/>
        </w:rPr>
        <w:t> </w:t>
      </w:r>
      <w:r>
        <w:rPr>
          <w:color w:val="231F20"/>
        </w:rPr>
        <w:t>эксплуа-</w:t>
      </w:r>
      <w:r>
        <w:rPr>
          <w:color w:val="231F20"/>
          <w:spacing w:val="-48"/>
        </w:rPr>
        <w:t> </w:t>
      </w:r>
      <w:r>
        <w:rPr>
          <w:color w:val="231F20"/>
        </w:rPr>
        <w:t>тации; объем противокоррозионных мероприятий; способ эксплуата-</w:t>
      </w:r>
      <w:r>
        <w:rPr>
          <w:color w:val="231F20"/>
          <w:spacing w:val="-47"/>
        </w:rPr>
        <w:t> </w:t>
      </w:r>
      <w:r>
        <w:rPr>
          <w:color w:val="231F20"/>
          <w:spacing w:val="-1"/>
        </w:rPr>
        <w:t>ции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хранения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автомобиля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[4].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Наиболее</w:t>
      </w:r>
      <w:r>
        <w:rPr>
          <w:color w:val="231F20"/>
          <w:spacing w:val="-11"/>
        </w:rPr>
        <w:t> </w:t>
      </w:r>
      <w:r>
        <w:rPr>
          <w:color w:val="231F20"/>
        </w:rPr>
        <w:t>подвержены</w:t>
      </w:r>
      <w:r>
        <w:rPr>
          <w:color w:val="231F20"/>
          <w:spacing w:val="-12"/>
        </w:rPr>
        <w:t> </w:t>
      </w:r>
      <w:r>
        <w:rPr>
          <w:color w:val="231F20"/>
        </w:rPr>
        <w:t>коррозионному</w:t>
      </w:r>
      <w:r>
        <w:rPr>
          <w:color w:val="231F20"/>
          <w:spacing w:val="-47"/>
        </w:rPr>
        <w:t> </w:t>
      </w:r>
      <w:r>
        <w:rPr>
          <w:color w:val="231F20"/>
        </w:rPr>
        <w:t>разрушению черные металлы, широко применяемые в конструкции</w:t>
      </w:r>
      <w:r>
        <w:rPr>
          <w:color w:val="231F20"/>
          <w:spacing w:val="1"/>
        </w:rPr>
        <w:t> </w:t>
      </w:r>
      <w:r>
        <w:rPr>
          <w:color w:val="231F20"/>
        </w:rPr>
        <w:t>автомобилей. Коррозия элементов конструкции приводит к ускорен-</w:t>
      </w:r>
      <w:r>
        <w:rPr>
          <w:color w:val="231F20"/>
          <w:spacing w:val="1"/>
        </w:rPr>
        <w:t> </w:t>
      </w:r>
      <w:r>
        <w:rPr>
          <w:color w:val="231F20"/>
        </w:rPr>
        <w:t>ному</w:t>
      </w:r>
      <w:r>
        <w:rPr>
          <w:color w:val="231F20"/>
          <w:spacing w:val="5"/>
        </w:rPr>
        <w:t> </w:t>
      </w:r>
      <w:r>
        <w:rPr>
          <w:color w:val="231F20"/>
        </w:rPr>
        <w:t>выходу</w:t>
      </w:r>
      <w:r>
        <w:rPr>
          <w:color w:val="231F20"/>
          <w:spacing w:val="6"/>
        </w:rPr>
        <w:t> </w:t>
      </w:r>
      <w:r>
        <w:rPr>
          <w:color w:val="231F20"/>
        </w:rPr>
        <w:t>из</w:t>
      </w:r>
      <w:r>
        <w:rPr>
          <w:color w:val="231F20"/>
          <w:spacing w:val="5"/>
        </w:rPr>
        <w:t> </w:t>
      </w:r>
      <w:r>
        <w:rPr>
          <w:color w:val="231F20"/>
        </w:rPr>
        <w:t>строя</w:t>
      </w:r>
      <w:r>
        <w:rPr>
          <w:color w:val="231F20"/>
          <w:spacing w:val="6"/>
        </w:rPr>
        <w:t> </w:t>
      </w:r>
      <w:r>
        <w:rPr>
          <w:color w:val="231F20"/>
        </w:rPr>
        <w:t>автомобильного</w:t>
      </w:r>
      <w:r>
        <w:rPr>
          <w:color w:val="231F20"/>
          <w:spacing w:val="5"/>
        </w:rPr>
        <w:t> </w:t>
      </w:r>
      <w:r>
        <w:rPr>
          <w:color w:val="231F20"/>
        </w:rPr>
        <w:t>подвижного</w:t>
      </w:r>
      <w:r>
        <w:rPr>
          <w:color w:val="231F20"/>
          <w:spacing w:val="6"/>
        </w:rPr>
        <w:t> </w:t>
      </w:r>
      <w:r>
        <w:rPr>
          <w:color w:val="231F20"/>
        </w:rPr>
        <w:t>состава.</w:t>
      </w:r>
    </w:p>
    <w:p>
      <w:pPr>
        <w:pStyle w:val="BodyText"/>
        <w:spacing w:line="256" w:lineRule="auto" w:before="8"/>
        <w:ind w:right="376" w:firstLine="396"/>
        <w:jc w:val="both"/>
      </w:pPr>
      <w:r>
        <w:rPr>
          <w:color w:val="231F20"/>
          <w:w w:val="105"/>
        </w:rPr>
        <w:t>Для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защиты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автомобилей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коррозии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существует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целый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ком-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плекс мероприятий, который можно условно разделить на две боль-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шие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группы.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первую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группу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входят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все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мероприятия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устране-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нию причин, вызывающих коррозию, и во вторую – средства защиты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автомобиля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воздействия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агрессивных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сред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[5].</w:t>
      </w:r>
    </w:p>
    <w:p>
      <w:pPr>
        <w:pStyle w:val="BodyText"/>
        <w:spacing w:line="256" w:lineRule="auto" w:before="6"/>
        <w:ind w:right="376" w:firstLine="396"/>
        <w:jc w:val="both"/>
      </w:pPr>
      <w:r>
        <w:rPr>
          <w:color w:val="231F20"/>
        </w:rPr>
        <w:t>Полностью снять проблему коррозионного разрушения позволи-</w:t>
      </w:r>
      <w:r>
        <w:rPr>
          <w:color w:val="231F20"/>
          <w:spacing w:val="-47"/>
        </w:rPr>
        <w:t> </w:t>
      </w:r>
      <w:r>
        <w:rPr>
          <w:color w:val="231F20"/>
        </w:rPr>
        <w:t>ло бы устранение причин коррозии. Консервация автомобилей в чех-</w:t>
      </w:r>
      <w:r>
        <w:rPr>
          <w:color w:val="231F20"/>
          <w:spacing w:val="-47"/>
        </w:rPr>
        <w:t> </w:t>
      </w:r>
      <w:r>
        <w:rPr>
          <w:color w:val="231F20"/>
        </w:rPr>
        <w:t>лах</w:t>
      </w:r>
      <w:r>
        <w:rPr>
          <w:color w:val="231F20"/>
          <w:spacing w:val="-11"/>
        </w:rPr>
        <w:t> </w:t>
      </w:r>
      <w:r>
        <w:rPr>
          <w:color w:val="231F20"/>
        </w:rPr>
        <w:t>из</w:t>
      </w:r>
      <w:r>
        <w:rPr>
          <w:color w:val="231F20"/>
          <w:spacing w:val="-11"/>
        </w:rPr>
        <w:t> </w:t>
      </w:r>
      <w:r>
        <w:rPr>
          <w:color w:val="231F20"/>
        </w:rPr>
        <w:t>полимерных</w:t>
      </w:r>
      <w:r>
        <w:rPr>
          <w:color w:val="231F20"/>
          <w:spacing w:val="-10"/>
        </w:rPr>
        <w:t> </w:t>
      </w:r>
      <w:r>
        <w:rPr>
          <w:color w:val="231F20"/>
        </w:rPr>
        <w:t>пленок,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контейнерах</w:t>
      </w:r>
      <w:r>
        <w:rPr>
          <w:color w:val="231F20"/>
          <w:spacing w:val="-10"/>
        </w:rPr>
        <w:t> </w:t>
      </w:r>
      <w:r>
        <w:rPr>
          <w:color w:val="231F20"/>
        </w:rPr>
        <w:t>с</w:t>
      </w:r>
      <w:r>
        <w:rPr>
          <w:color w:val="231F20"/>
          <w:spacing w:val="-11"/>
        </w:rPr>
        <w:t> </w:t>
      </w:r>
      <w:r>
        <w:rPr>
          <w:color w:val="231F20"/>
        </w:rPr>
        <w:t>осушенным</w:t>
      </w:r>
      <w:r>
        <w:rPr>
          <w:color w:val="231F20"/>
          <w:spacing w:val="-11"/>
        </w:rPr>
        <w:t> </w:t>
      </w:r>
      <w:r>
        <w:rPr>
          <w:color w:val="231F20"/>
        </w:rPr>
        <w:t>воздухом</w:t>
      </w:r>
      <w:r>
        <w:rPr>
          <w:color w:val="231F20"/>
          <w:spacing w:val="-10"/>
        </w:rPr>
        <w:t> </w:t>
      </w:r>
      <w:r>
        <w:rPr>
          <w:color w:val="231F20"/>
        </w:rPr>
        <w:t>или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5"/>
        <w:jc w:val="right"/>
      </w:pPr>
      <w:r>
        <w:rPr>
          <w:color w:val="231F20"/>
        </w:rPr>
        <w:t>азотом</w:t>
      </w:r>
      <w:r>
        <w:rPr>
          <w:color w:val="231F20"/>
          <w:spacing w:val="17"/>
        </w:rPr>
        <w:t> </w:t>
      </w:r>
      <w:r>
        <w:rPr>
          <w:color w:val="231F20"/>
        </w:rPr>
        <w:t>является</w:t>
      </w:r>
      <w:r>
        <w:rPr>
          <w:color w:val="231F20"/>
          <w:spacing w:val="18"/>
        </w:rPr>
        <w:t> </w:t>
      </w:r>
      <w:r>
        <w:rPr>
          <w:color w:val="231F20"/>
        </w:rPr>
        <w:t>весьма</w:t>
      </w:r>
      <w:r>
        <w:rPr>
          <w:color w:val="231F20"/>
          <w:spacing w:val="18"/>
        </w:rPr>
        <w:t> </w:t>
      </w:r>
      <w:r>
        <w:rPr>
          <w:color w:val="231F20"/>
        </w:rPr>
        <w:t>дорогостоящей</w:t>
      </w:r>
      <w:r>
        <w:rPr>
          <w:color w:val="231F20"/>
          <w:spacing w:val="17"/>
        </w:rPr>
        <w:t> </w:t>
      </w:r>
      <w:r>
        <w:rPr>
          <w:color w:val="231F20"/>
        </w:rPr>
        <w:t>процедурой,</w:t>
      </w:r>
      <w:r>
        <w:rPr>
          <w:color w:val="231F20"/>
          <w:spacing w:val="18"/>
        </w:rPr>
        <w:t> </w:t>
      </w:r>
      <w:r>
        <w:rPr>
          <w:color w:val="231F20"/>
        </w:rPr>
        <w:t>и</w:t>
      </w:r>
      <w:r>
        <w:rPr>
          <w:color w:val="231F20"/>
          <w:spacing w:val="18"/>
        </w:rPr>
        <w:t> </w:t>
      </w:r>
      <w:r>
        <w:rPr>
          <w:color w:val="231F20"/>
        </w:rPr>
        <w:t>поэтому</w:t>
      </w:r>
      <w:r>
        <w:rPr>
          <w:color w:val="231F20"/>
          <w:spacing w:val="17"/>
        </w:rPr>
        <w:t> </w:t>
      </w:r>
      <w:r>
        <w:rPr>
          <w:color w:val="231F20"/>
        </w:rPr>
        <w:t>при-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меняется не часто. Способ консервации автомобиля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и его крупно-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размерных</w:t>
      </w:r>
      <w:r>
        <w:rPr>
          <w:color w:val="231F20"/>
          <w:spacing w:val="4"/>
        </w:rPr>
        <w:t> </w:t>
      </w:r>
      <w:r>
        <w:rPr>
          <w:color w:val="231F20"/>
        </w:rPr>
        <w:t>узлов</w:t>
      </w:r>
      <w:r>
        <w:rPr>
          <w:color w:val="231F20"/>
          <w:spacing w:val="5"/>
        </w:rPr>
        <w:t> </w:t>
      </w:r>
      <w:r>
        <w:rPr>
          <w:color w:val="231F20"/>
        </w:rPr>
        <w:t>и</w:t>
      </w:r>
      <w:r>
        <w:rPr>
          <w:color w:val="231F20"/>
          <w:spacing w:val="4"/>
        </w:rPr>
        <w:t> </w:t>
      </w:r>
      <w:r>
        <w:rPr>
          <w:color w:val="231F20"/>
        </w:rPr>
        <w:t>агрегатов</w:t>
      </w:r>
      <w:r>
        <w:rPr>
          <w:color w:val="231F20"/>
          <w:spacing w:val="5"/>
        </w:rPr>
        <w:t> </w:t>
      </w:r>
      <w:r>
        <w:rPr>
          <w:color w:val="231F20"/>
        </w:rPr>
        <w:t>с</w:t>
      </w:r>
      <w:r>
        <w:rPr>
          <w:color w:val="231F20"/>
          <w:spacing w:val="4"/>
        </w:rPr>
        <w:t> </w:t>
      </w:r>
      <w:r>
        <w:rPr>
          <w:color w:val="231F20"/>
        </w:rPr>
        <w:t>помощью</w:t>
      </w:r>
      <w:r>
        <w:rPr>
          <w:color w:val="231F20"/>
          <w:spacing w:val="5"/>
        </w:rPr>
        <w:t> </w:t>
      </w:r>
      <w:r>
        <w:rPr>
          <w:color w:val="231F20"/>
        </w:rPr>
        <w:t>упаковочных</w:t>
      </w:r>
      <w:r>
        <w:rPr>
          <w:color w:val="231F20"/>
          <w:spacing w:val="5"/>
        </w:rPr>
        <w:t> </w:t>
      </w:r>
      <w:r>
        <w:rPr>
          <w:color w:val="231F20"/>
        </w:rPr>
        <w:t>ингибирован-</w:t>
      </w:r>
      <w:r>
        <w:rPr>
          <w:color w:val="231F20"/>
          <w:spacing w:val="1"/>
        </w:rPr>
        <w:t> </w:t>
      </w:r>
      <w:r>
        <w:rPr>
          <w:color w:val="231F20"/>
        </w:rPr>
        <w:t>ных бумаг не применяется ввиду сложности и малой эффективности.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Предупредительной</w:t>
      </w:r>
      <w:r>
        <w:rPr>
          <w:color w:val="231F20"/>
          <w:spacing w:val="4"/>
          <w:w w:val="105"/>
        </w:rPr>
        <w:t> </w:t>
      </w:r>
      <w:r>
        <w:rPr>
          <w:color w:val="231F20"/>
          <w:w w:val="105"/>
        </w:rPr>
        <w:t>мерой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снижению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интенсивности</w:t>
      </w:r>
      <w:r>
        <w:rPr>
          <w:color w:val="231F20"/>
          <w:spacing w:val="4"/>
          <w:w w:val="105"/>
        </w:rPr>
        <w:t> </w:t>
      </w:r>
      <w:r>
        <w:rPr>
          <w:color w:val="231F20"/>
          <w:w w:val="105"/>
        </w:rPr>
        <w:t>про-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текания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процесса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коррозии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является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устранение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агрессивного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дей-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ствия</w:t>
      </w:r>
      <w:r>
        <w:rPr>
          <w:color w:val="231F20"/>
          <w:spacing w:val="2"/>
        </w:rPr>
        <w:t> </w:t>
      </w:r>
      <w:r>
        <w:rPr>
          <w:color w:val="231F20"/>
        </w:rPr>
        <w:t>соли,</w:t>
      </w:r>
      <w:r>
        <w:rPr>
          <w:color w:val="231F20"/>
          <w:spacing w:val="2"/>
        </w:rPr>
        <w:t> </w:t>
      </w:r>
      <w:r>
        <w:rPr>
          <w:color w:val="231F20"/>
        </w:rPr>
        <w:t>применяемой</w:t>
      </w:r>
      <w:r>
        <w:rPr>
          <w:color w:val="231F20"/>
          <w:spacing w:val="2"/>
        </w:rPr>
        <w:t> </w:t>
      </w:r>
      <w:r>
        <w:rPr>
          <w:color w:val="231F20"/>
        </w:rPr>
        <w:t>в</w:t>
      </w:r>
      <w:r>
        <w:rPr>
          <w:color w:val="231F20"/>
          <w:spacing w:val="3"/>
        </w:rPr>
        <w:t> </w:t>
      </w:r>
      <w:r>
        <w:rPr>
          <w:color w:val="231F20"/>
        </w:rPr>
        <w:t>зимнее</w:t>
      </w:r>
      <w:r>
        <w:rPr>
          <w:color w:val="231F20"/>
          <w:spacing w:val="2"/>
        </w:rPr>
        <w:t> </w:t>
      </w:r>
      <w:r>
        <w:rPr>
          <w:color w:val="231F20"/>
        </w:rPr>
        <w:t>время</w:t>
      </w:r>
      <w:r>
        <w:rPr>
          <w:color w:val="231F20"/>
          <w:spacing w:val="2"/>
        </w:rPr>
        <w:t> </w:t>
      </w:r>
      <w:r>
        <w:rPr>
          <w:color w:val="231F20"/>
        </w:rPr>
        <w:t>на</w:t>
      </w:r>
      <w:r>
        <w:rPr>
          <w:color w:val="231F20"/>
          <w:spacing w:val="3"/>
        </w:rPr>
        <w:t> </w:t>
      </w:r>
      <w:r>
        <w:rPr>
          <w:color w:val="231F20"/>
        </w:rPr>
        <w:t>дорогах,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предотвраще-</w:t>
      </w:r>
      <w:r>
        <w:rPr>
          <w:color w:val="231F20"/>
          <w:spacing w:val="-47"/>
        </w:rPr>
        <w:t> </w:t>
      </w:r>
      <w:r>
        <w:rPr>
          <w:color w:val="231F20"/>
        </w:rPr>
        <w:t>ние</w:t>
      </w:r>
      <w:r>
        <w:rPr>
          <w:color w:val="231F20"/>
          <w:spacing w:val="9"/>
        </w:rPr>
        <w:t> </w:t>
      </w:r>
      <w:r>
        <w:rPr>
          <w:color w:val="231F20"/>
        </w:rPr>
        <w:t>загрязнения</w:t>
      </w:r>
      <w:r>
        <w:rPr>
          <w:color w:val="231F20"/>
          <w:spacing w:val="10"/>
        </w:rPr>
        <w:t> </w:t>
      </w:r>
      <w:r>
        <w:rPr>
          <w:color w:val="231F20"/>
        </w:rPr>
        <w:t>окружающей</w:t>
      </w:r>
      <w:r>
        <w:rPr>
          <w:color w:val="231F20"/>
          <w:spacing w:val="10"/>
        </w:rPr>
        <w:t> </w:t>
      </w:r>
      <w:r>
        <w:rPr>
          <w:color w:val="231F20"/>
        </w:rPr>
        <w:t>среды</w:t>
      </w:r>
      <w:r>
        <w:rPr>
          <w:color w:val="231F20"/>
          <w:spacing w:val="9"/>
        </w:rPr>
        <w:t> </w:t>
      </w:r>
      <w:r>
        <w:rPr>
          <w:color w:val="231F20"/>
        </w:rPr>
        <w:t>промышленными</w:t>
      </w:r>
      <w:r>
        <w:rPr>
          <w:color w:val="231F20"/>
          <w:spacing w:val="10"/>
        </w:rPr>
        <w:t> </w:t>
      </w:r>
      <w:r>
        <w:rPr>
          <w:color w:val="231F20"/>
        </w:rPr>
        <w:t>отходами</w:t>
      </w:r>
      <w:r>
        <w:rPr>
          <w:color w:val="231F20"/>
          <w:spacing w:val="9"/>
        </w:rPr>
        <w:t> </w:t>
      </w:r>
      <w:r>
        <w:rPr>
          <w:color w:val="231F20"/>
        </w:rPr>
        <w:t>[6].</w:t>
      </w:r>
      <w:r>
        <w:rPr>
          <w:color w:val="231F20"/>
          <w:spacing w:val="1"/>
        </w:rPr>
        <w:t> </w:t>
      </w:r>
      <w:r>
        <w:rPr>
          <w:color w:val="231F20"/>
        </w:rPr>
        <w:t>Для</w:t>
      </w:r>
      <w:r>
        <w:rPr>
          <w:color w:val="231F20"/>
          <w:spacing w:val="1"/>
        </w:rPr>
        <w:t> </w:t>
      </w:r>
      <w:r>
        <w:rPr>
          <w:color w:val="231F20"/>
        </w:rPr>
        <w:t>защиты</w:t>
      </w:r>
      <w:r>
        <w:rPr>
          <w:color w:val="231F20"/>
          <w:spacing w:val="1"/>
        </w:rPr>
        <w:t> </w:t>
      </w:r>
      <w:r>
        <w:rPr>
          <w:color w:val="231F20"/>
        </w:rPr>
        <w:t>автомобиля</w:t>
      </w:r>
      <w:r>
        <w:rPr>
          <w:color w:val="231F20"/>
          <w:spacing w:val="1"/>
        </w:rPr>
        <w:t> </w:t>
      </w:r>
      <w:r>
        <w:rPr>
          <w:color w:val="231F20"/>
        </w:rPr>
        <w:t>от</w:t>
      </w:r>
      <w:r>
        <w:rPr>
          <w:color w:val="231F20"/>
          <w:spacing w:val="50"/>
        </w:rPr>
        <w:t> </w:t>
      </w:r>
      <w:r>
        <w:rPr>
          <w:color w:val="231F20"/>
        </w:rPr>
        <w:t>агрессивного</w:t>
      </w:r>
      <w:r>
        <w:rPr>
          <w:color w:val="231F20"/>
          <w:spacing w:val="50"/>
        </w:rPr>
        <w:t> </w:t>
      </w:r>
      <w:r>
        <w:rPr>
          <w:color w:val="231F20"/>
        </w:rPr>
        <w:t>воздействия</w:t>
      </w:r>
      <w:r>
        <w:rPr>
          <w:color w:val="231F20"/>
          <w:spacing w:val="50"/>
        </w:rPr>
        <w:t> </w:t>
      </w:r>
      <w:r>
        <w:rPr>
          <w:color w:val="231F20"/>
        </w:rPr>
        <w:t>окружаю-</w:t>
      </w:r>
      <w:r>
        <w:rPr>
          <w:color w:val="231F20"/>
          <w:spacing w:val="1"/>
        </w:rPr>
        <w:t> </w:t>
      </w:r>
      <w:r>
        <w:rPr>
          <w:color w:val="231F20"/>
        </w:rPr>
        <w:t>щей</w:t>
      </w:r>
      <w:r>
        <w:rPr>
          <w:color w:val="231F20"/>
          <w:spacing w:val="15"/>
        </w:rPr>
        <w:t> </w:t>
      </w:r>
      <w:r>
        <w:rPr>
          <w:color w:val="231F20"/>
        </w:rPr>
        <w:t>среды</w:t>
      </w:r>
      <w:r>
        <w:rPr>
          <w:color w:val="231F20"/>
          <w:spacing w:val="15"/>
        </w:rPr>
        <w:t> </w:t>
      </w:r>
      <w:r>
        <w:rPr>
          <w:color w:val="231F20"/>
        </w:rPr>
        <w:t>применяются</w:t>
      </w:r>
      <w:r>
        <w:rPr>
          <w:color w:val="231F20"/>
          <w:spacing w:val="16"/>
        </w:rPr>
        <w:t> </w:t>
      </w:r>
      <w:r>
        <w:rPr>
          <w:color w:val="231F20"/>
        </w:rPr>
        <w:t>различные</w:t>
      </w:r>
      <w:r>
        <w:rPr>
          <w:color w:val="231F20"/>
          <w:spacing w:val="15"/>
        </w:rPr>
        <w:t> </w:t>
      </w:r>
      <w:r>
        <w:rPr>
          <w:color w:val="231F20"/>
        </w:rPr>
        <w:t>подходы.</w:t>
      </w:r>
      <w:r>
        <w:rPr>
          <w:color w:val="231F20"/>
          <w:spacing w:val="16"/>
        </w:rPr>
        <w:t> </w:t>
      </w:r>
      <w:r>
        <w:rPr>
          <w:color w:val="231F20"/>
        </w:rPr>
        <w:t>Так,</w:t>
      </w:r>
      <w:r>
        <w:rPr>
          <w:color w:val="231F20"/>
          <w:spacing w:val="15"/>
        </w:rPr>
        <w:t> </w:t>
      </w:r>
      <w:r>
        <w:rPr>
          <w:color w:val="231F20"/>
        </w:rPr>
        <w:t>на</w:t>
      </w:r>
      <w:r>
        <w:rPr>
          <w:color w:val="231F20"/>
          <w:spacing w:val="15"/>
        </w:rPr>
        <w:t> </w:t>
      </w:r>
      <w:r>
        <w:rPr>
          <w:color w:val="231F20"/>
        </w:rPr>
        <w:t>стадии</w:t>
      </w:r>
      <w:r>
        <w:rPr>
          <w:color w:val="231F20"/>
          <w:spacing w:val="16"/>
        </w:rPr>
        <w:t> </w:t>
      </w:r>
      <w:r>
        <w:rPr>
          <w:color w:val="231F20"/>
        </w:rPr>
        <w:t>проек-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тирования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новых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автомобилей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путем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выбора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оптимальных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мате-</w:t>
      </w:r>
      <w:r>
        <w:rPr>
          <w:color w:val="231F20"/>
          <w:spacing w:val="-49"/>
          <w:w w:val="105"/>
        </w:rPr>
        <w:t> </w:t>
      </w:r>
      <w:r>
        <w:rPr>
          <w:color w:val="231F20"/>
        </w:rPr>
        <w:t>риалов</w:t>
      </w:r>
      <w:r>
        <w:rPr>
          <w:color w:val="231F20"/>
          <w:spacing w:val="25"/>
        </w:rPr>
        <w:t> </w:t>
      </w:r>
      <w:r>
        <w:rPr>
          <w:color w:val="231F20"/>
        </w:rPr>
        <w:t>и</w:t>
      </w:r>
      <w:r>
        <w:rPr>
          <w:color w:val="231F20"/>
          <w:spacing w:val="24"/>
        </w:rPr>
        <w:t> </w:t>
      </w:r>
      <w:r>
        <w:rPr>
          <w:color w:val="231F20"/>
        </w:rPr>
        <w:t>конструктивных</w:t>
      </w:r>
      <w:r>
        <w:rPr>
          <w:color w:val="231F20"/>
          <w:spacing w:val="25"/>
        </w:rPr>
        <w:t> </w:t>
      </w:r>
      <w:r>
        <w:rPr>
          <w:color w:val="231F20"/>
        </w:rPr>
        <w:t>решений</w:t>
      </w:r>
      <w:r>
        <w:rPr>
          <w:color w:val="231F20"/>
          <w:spacing w:val="25"/>
        </w:rPr>
        <w:t> </w:t>
      </w:r>
      <w:r>
        <w:rPr>
          <w:color w:val="231F20"/>
        </w:rPr>
        <w:t>можно</w:t>
      </w:r>
      <w:r>
        <w:rPr>
          <w:color w:val="231F20"/>
          <w:spacing w:val="25"/>
        </w:rPr>
        <w:t> </w:t>
      </w:r>
      <w:r>
        <w:rPr>
          <w:color w:val="231F20"/>
        </w:rPr>
        <w:t>существенно</w:t>
      </w:r>
      <w:r>
        <w:rPr>
          <w:color w:val="231F20"/>
          <w:spacing w:val="26"/>
        </w:rPr>
        <w:t> </w:t>
      </w:r>
      <w:r>
        <w:rPr>
          <w:color w:val="231F20"/>
        </w:rPr>
        <w:t>уменьшить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коррозионные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разрушения.</w:t>
      </w:r>
      <w:r>
        <w:rPr>
          <w:color w:val="231F20"/>
          <w:spacing w:val="4"/>
          <w:w w:val="105"/>
        </w:rPr>
        <w:t> </w:t>
      </w:r>
      <w:r>
        <w:rPr>
          <w:color w:val="231F20"/>
          <w:w w:val="105"/>
        </w:rPr>
        <w:t>Основные</w:t>
      </w:r>
      <w:r>
        <w:rPr>
          <w:color w:val="231F20"/>
          <w:spacing w:val="4"/>
          <w:w w:val="105"/>
        </w:rPr>
        <w:t> </w:t>
      </w:r>
      <w:r>
        <w:rPr>
          <w:color w:val="231F20"/>
          <w:w w:val="105"/>
        </w:rPr>
        <w:t>материалы,</w:t>
      </w:r>
      <w:r>
        <w:rPr>
          <w:color w:val="231F20"/>
          <w:spacing w:val="4"/>
          <w:w w:val="105"/>
        </w:rPr>
        <w:t> </w:t>
      </w:r>
      <w:r>
        <w:rPr>
          <w:color w:val="231F20"/>
          <w:w w:val="105"/>
        </w:rPr>
        <w:t>применяемые</w:t>
      </w:r>
      <w:r>
        <w:rPr>
          <w:color w:val="231F20"/>
          <w:spacing w:val="4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настоящее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время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автомобилестроении: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металлы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(22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%),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металло-</w:t>
      </w:r>
      <w:r>
        <w:rPr>
          <w:color w:val="231F20"/>
          <w:spacing w:val="-49"/>
          <w:w w:val="105"/>
        </w:rPr>
        <w:t> </w:t>
      </w:r>
      <w:r>
        <w:rPr>
          <w:color w:val="231F20"/>
          <w:w w:val="105"/>
        </w:rPr>
        <w:t>продукция</w:t>
      </w:r>
      <w:r>
        <w:rPr>
          <w:color w:val="231F20"/>
          <w:spacing w:val="4"/>
          <w:w w:val="105"/>
        </w:rPr>
        <w:t> </w:t>
      </w:r>
      <w:r>
        <w:rPr>
          <w:color w:val="231F20"/>
          <w:w w:val="105"/>
        </w:rPr>
        <w:t>(33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%),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цветные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металлы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(10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%),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пластик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(16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%),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рези-</w:t>
      </w:r>
    </w:p>
    <w:p>
      <w:pPr>
        <w:pStyle w:val="BodyText"/>
        <w:spacing w:before="17"/>
        <w:jc w:val="both"/>
      </w:pPr>
      <w:r>
        <w:rPr>
          <w:color w:val="231F20"/>
          <w:w w:val="105"/>
        </w:rPr>
        <w:t>на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(7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%),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стекло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(2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%)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прочее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(10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%).</w:t>
      </w:r>
    </w:p>
    <w:p>
      <w:pPr>
        <w:pStyle w:val="BodyText"/>
        <w:spacing w:line="256" w:lineRule="auto" w:before="17"/>
        <w:ind w:right="374" w:firstLine="396"/>
        <w:jc w:val="both"/>
      </w:pPr>
      <w:r>
        <w:rPr>
          <w:color w:val="231F20"/>
          <w:spacing w:val="-1"/>
        </w:rPr>
        <w:t>В автомобилестроении </w:t>
      </w:r>
      <w:r>
        <w:rPr>
          <w:color w:val="231F20"/>
        </w:rPr>
        <w:t>композиционные материалы используют-</w:t>
      </w:r>
      <w:r>
        <w:rPr>
          <w:color w:val="231F20"/>
          <w:spacing w:val="-47"/>
        </w:rPr>
        <w:t> </w:t>
      </w:r>
      <w:r>
        <w:rPr>
          <w:color w:val="231F20"/>
        </w:rPr>
        <w:t>ся уже много лет, и объем их применения растет. Первоначально они</w:t>
      </w:r>
      <w:r>
        <w:rPr>
          <w:color w:val="231F20"/>
          <w:spacing w:val="-47"/>
        </w:rPr>
        <w:t> </w:t>
      </w:r>
      <w:r>
        <w:rPr>
          <w:color w:val="231F20"/>
        </w:rPr>
        <w:t>в основном использовались для отделки салона автомобиля и в дета-</w:t>
      </w:r>
      <w:r>
        <w:rPr>
          <w:color w:val="231F20"/>
          <w:spacing w:val="1"/>
        </w:rPr>
        <w:t> </w:t>
      </w:r>
      <w:r>
        <w:rPr>
          <w:color w:val="231F20"/>
        </w:rPr>
        <w:t>лях</w:t>
      </w:r>
      <w:r>
        <w:rPr>
          <w:color w:val="231F20"/>
          <w:spacing w:val="-9"/>
        </w:rPr>
        <w:t> </w:t>
      </w:r>
      <w:r>
        <w:rPr>
          <w:color w:val="231F20"/>
        </w:rPr>
        <w:t>не</w:t>
      </w:r>
      <w:r>
        <w:rPr>
          <w:color w:val="231F20"/>
          <w:spacing w:val="-8"/>
        </w:rPr>
        <w:t> </w:t>
      </w:r>
      <w:r>
        <w:rPr>
          <w:color w:val="231F20"/>
        </w:rPr>
        <w:t>несущих</w:t>
      </w:r>
      <w:r>
        <w:rPr>
          <w:color w:val="231F20"/>
          <w:spacing w:val="-9"/>
        </w:rPr>
        <w:t> </w:t>
      </w:r>
      <w:r>
        <w:rPr>
          <w:color w:val="231F20"/>
        </w:rPr>
        <w:t>существенных</w:t>
      </w:r>
      <w:r>
        <w:rPr>
          <w:color w:val="231F20"/>
          <w:spacing w:val="-8"/>
        </w:rPr>
        <w:t> </w:t>
      </w:r>
      <w:r>
        <w:rPr>
          <w:color w:val="231F20"/>
        </w:rPr>
        <w:t>нагрузок,</w:t>
      </w:r>
      <w:r>
        <w:rPr>
          <w:color w:val="231F20"/>
          <w:spacing w:val="-8"/>
        </w:rPr>
        <w:t> </w:t>
      </w:r>
      <w:r>
        <w:rPr>
          <w:color w:val="231F20"/>
        </w:rPr>
        <w:t>то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настоящее</w:t>
      </w:r>
      <w:r>
        <w:rPr>
          <w:color w:val="231F20"/>
          <w:spacing w:val="-9"/>
        </w:rPr>
        <w:t> </w:t>
      </w:r>
      <w:r>
        <w:rPr>
          <w:color w:val="231F20"/>
        </w:rPr>
        <w:t>время</w:t>
      </w:r>
      <w:r>
        <w:rPr>
          <w:color w:val="231F20"/>
          <w:spacing w:val="-8"/>
        </w:rPr>
        <w:t> </w:t>
      </w:r>
      <w:r>
        <w:rPr>
          <w:color w:val="231F20"/>
        </w:rPr>
        <w:t>компо-</w:t>
      </w:r>
      <w:r>
        <w:rPr>
          <w:color w:val="231F20"/>
          <w:spacing w:val="-48"/>
        </w:rPr>
        <w:t> </w:t>
      </w:r>
      <w:r>
        <w:rPr>
          <w:color w:val="231F20"/>
        </w:rPr>
        <w:t>зиты</w:t>
      </w:r>
      <w:r>
        <w:rPr>
          <w:color w:val="231F20"/>
          <w:spacing w:val="11"/>
        </w:rPr>
        <w:t> </w:t>
      </w:r>
      <w:r>
        <w:rPr>
          <w:color w:val="231F20"/>
        </w:rPr>
        <w:t>стали</w:t>
      </w:r>
      <w:r>
        <w:rPr>
          <w:color w:val="231F20"/>
          <w:spacing w:val="11"/>
        </w:rPr>
        <w:t> </w:t>
      </w:r>
      <w:r>
        <w:rPr>
          <w:color w:val="231F20"/>
        </w:rPr>
        <w:t>использоваться</w:t>
      </w:r>
      <w:r>
        <w:rPr>
          <w:color w:val="231F20"/>
          <w:spacing w:val="11"/>
        </w:rPr>
        <w:t> </w:t>
      </w:r>
      <w:r>
        <w:rPr>
          <w:color w:val="231F20"/>
        </w:rPr>
        <w:t>в</w:t>
      </w:r>
      <w:r>
        <w:rPr>
          <w:color w:val="231F20"/>
          <w:spacing w:val="11"/>
        </w:rPr>
        <w:t> </w:t>
      </w:r>
      <w:r>
        <w:rPr>
          <w:color w:val="231F20"/>
        </w:rPr>
        <w:t>крупногабаритных</w:t>
      </w:r>
      <w:r>
        <w:rPr>
          <w:color w:val="231F20"/>
          <w:spacing w:val="11"/>
        </w:rPr>
        <w:t> </w:t>
      </w:r>
      <w:r>
        <w:rPr>
          <w:color w:val="231F20"/>
        </w:rPr>
        <w:t>корпусных</w:t>
      </w:r>
      <w:r>
        <w:rPr>
          <w:color w:val="231F20"/>
          <w:spacing w:val="11"/>
        </w:rPr>
        <w:t> </w:t>
      </w:r>
      <w:r>
        <w:rPr>
          <w:color w:val="231F20"/>
        </w:rPr>
        <w:t>деталях,</w:t>
      </w:r>
      <w:r>
        <w:rPr>
          <w:color w:val="231F20"/>
          <w:spacing w:val="1"/>
        </w:rPr>
        <w:t> </w:t>
      </w:r>
      <w:r>
        <w:rPr>
          <w:color w:val="231F20"/>
        </w:rPr>
        <w:t>а</w:t>
      </w:r>
      <w:r>
        <w:rPr>
          <w:color w:val="231F20"/>
          <w:spacing w:val="-5"/>
        </w:rPr>
        <w:t> </w:t>
      </w:r>
      <w:r>
        <w:rPr>
          <w:color w:val="231F20"/>
        </w:rPr>
        <w:t>некоторые</w:t>
      </w:r>
      <w:r>
        <w:rPr>
          <w:color w:val="231F20"/>
          <w:spacing w:val="-5"/>
        </w:rPr>
        <w:t> </w:t>
      </w:r>
      <w:r>
        <w:rPr>
          <w:color w:val="231F20"/>
        </w:rPr>
        <w:t>зарубежные</w:t>
      </w:r>
      <w:r>
        <w:rPr>
          <w:color w:val="231F20"/>
          <w:spacing w:val="-5"/>
        </w:rPr>
        <w:t> </w:t>
      </w:r>
      <w:r>
        <w:rPr>
          <w:color w:val="231F20"/>
        </w:rPr>
        <w:t>компании,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вовсе</w:t>
      </w:r>
      <w:r>
        <w:rPr>
          <w:color w:val="231F20"/>
          <w:spacing w:val="-5"/>
        </w:rPr>
        <w:t> </w:t>
      </w:r>
      <w:r>
        <w:rPr>
          <w:color w:val="231F20"/>
        </w:rPr>
        <w:t>изготавливают</w:t>
      </w:r>
      <w:r>
        <w:rPr>
          <w:color w:val="231F20"/>
          <w:spacing w:val="-5"/>
        </w:rPr>
        <w:t> </w:t>
      </w:r>
      <w:r>
        <w:rPr>
          <w:color w:val="231F20"/>
        </w:rPr>
        <w:t>автомоби-</w:t>
      </w:r>
      <w:r>
        <w:rPr>
          <w:color w:val="231F20"/>
          <w:spacing w:val="-47"/>
        </w:rPr>
        <w:t> </w:t>
      </w:r>
      <w:r>
        <w:rPr>
          <w:color w:val="231F20"/>
        </w:rPr>
        <w:t>ли,</w:t>
      </w:r>
      <w:r>
        <w:rPr>
          <w:color w:val="231F20"/>
          <w:spacing w:val="3"/>
        </w:rPr>
        <w:t> </w:t>
      </w:r>
      <w:r>
        <w:rPr>
          <w:color w:val="231F20"/>
        </w:rPr>
        <w:t>кузов</w:t>
      </w:r>
      <w:r>
        <w:rPr>
          <w:color w:val="231F20"/>
          <w:spacing w:val="4"/>
        </w:rPr>
        <w:t> </w:t>
      </w:r>
      <w:r>
        <w:rPr>
          <w:color w:val="231F20"/>
        </w:rPr>
        <w:t>которых</w:t>
      </w:r>
      <w:r>
        <w:rPr>
          <w:color w:val="231F20"/>
          <w:spacing w:val="4"/>
        </w:rPr>
        <w:t> </w:t>
      </w:r>
      <w:r>
        <w:rPr>
          <w:color w:val="231F20"/>
        </w:rPr>
        <w:t>полностью</w:t>
      </w:r>
      <w:r>
        <w:rPr>
          <w:color w:val="231F20"/>
          <w:spacing w:val="4"/>
        </w:rPr>
        <w:t> </w:t>
      </w:r>
      <w:r>
        <w:rPr>
          <w:color w:val="231F20"/>
        </w:rPr>
        <w:t>состоит</w:t>
      </w:r>
      <w:r>
        <w:rPr>
          <w:color w:val="231F20"/>
          <w:spacing w:val="4"/>
        </w:rPr>
        <w:t> </w:t>
      </w:r>
      <w:r>
        <w:rPr>
          <w:color w:val="231F20"/>
        </w:rPr>
        <w:t>из</w:t>
      </w:r>
      <w:r>
        <w:rPr>
          <w:color w:val="231F20"/>
          <w:spacing w:val="4"/>
        </w:rPr>
        <w:t> </w:t>
      </w:r>
      <w:r>
        <w:rPr>
          <w:color w:val="231F20"/>
        </w:rPr>
        <w:t>композитов.</w:t>
      </w:r>
    </w:p>
    <w:p>
      <w:pPr>
        <w:pStyle w:val="BodyText"/>
        <w:spacing w:line="256" w:lineRule="auto" w:before="8"/>
        <w:ind w:right="374" w:firstLine="396"/>
        <w:jc w:val="right"/>
      </w:pPr>
      <w:r>
        <w:rPr>
          <w:color w:val="231F20"/>
        </w:rPr>
        <w:t>В</w:t>
      </w:r>
      <w:r>
        <w:rPr>
          <w:color w:val="231F20"/>
          <w:spacing w:val="22"/>
        </w:rPr>
        <w:t> </w:t>
      </w:r>
      <w:r>
        <w:rPr>
          <w:color w:val="231F20"/>
        </w:rPr>
        <w:t>некоторых</w:t>
      </w:r>
      <w:r>
        <w:rPr>
          <w:color w:val="231F20"/>
          <w:spacing w:val="22"/>
        </w:rPr>
        <w:t> </w:t>
      </w:r>
      <w:r>
        <w:rPr>
          <w:color w:val="231F20"/>
        </w:rPr>
        <w:t>автомобильных</w:t>
      </w:r>
      <w:r>
        <w:rPr>
          <w:color w:val="231F20"/>
          <w:spacing w:val="22"/>
        </w:rPr>
        <w:t> </w:t>
      </w:r>
      <w:r>
        <w:rPr>
          <w:color w:val="231F20"/>
        </w:rPr>
        <w:t>кузовах</w:t>
      </w:r>
      <w:r>
        <w:rPr>
          <w:color w:val="231F20"/>
          <w:spacing w:val="22"/>
        </w:rPr>
        <w:t> </w:t>
      </w:r>
      <w:r>
        <w:rPr>
          <w:color w:val="231F20"/>
        </w:rPr>
        <w:t>нашла</w:t>
      </w:r>
      <w:r>
        <w:rPr>
          <w:color w:val="231F20"/>
          <w:spacing w:val="22"/>
        </w:rPr>
        <w:t> </w:t>
      </w:r>
      <w:r>
        <w:rPr>
          <w:color w:val="231F20"/>
        </w:rPr>
        <w:t>применение</w:t>
      </w:r>
      <w:r>
        <w:rPr>
          <w:color w:val="231F20"/>
          <w:spacing w:val="22"/>
        </w:rPr>
        <w:t> </w:t>
      </w:r>
      <w:r>
        <w:rPr>
          <w:color w:val="231F20"/>
        </w:rPr>
        <w:t>оцин-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кованная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сталь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[7–8].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Если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даже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кузов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автомобиля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сделан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обыч-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ной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стали,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чаще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всего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он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подвергается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двусторонней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оцинковке,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однако</w:t>
      </w:r>
      <w:r>
        <w:rPr>
          <w:color w:val="231F20"/>
          <w:spacing w:val="4"/>
          <w:w w:val="105"/>
        </w:rPr>
        <w:t> </w:t>
      </w:r>
      <w:r>
        <w:rPr>
          <w:color w:val="231F20"/>
          <w:w w:val="105"/>
        </w:rPr>
        <w:t>этот</w:t>
      </w:r>
      <w:r>
        <w:rPr>
          <w:color w:val="231F20"/>
          <w:spacing w:val="4"/>
          <w:w w:val="105"/>
        </w:rPr>
        <w:t> </w:t>
      </w:r>
      <w:r>
        <w:rPr>
          <w:color w:val="231F20"/>
          <w:w w:val="105"/>
        </w:rPr>
        <w:t>процесс</w:t>
      </w:r>
      <w:r>
        <w:rPr>
          <w:color w:val="231F20"/>
          <w:spacing w:val="4"/>
          <w:w w:val="105"/>
        </w:rPr>
        <w:t> </w:t>
      </w:r>
      <w:r>
        <w:rPr>
          <w:color w:val="231F20"/>
          <w:w w:val="105"/>
        </w:rPr>
        <w:t>недешевый.</w:t>
      </w:r>
      <w:r>
        <w:rPr>
          <w:color w:val="231F20"/>
          <w:spacing w:val="4"/>
          <w:w w:val="105"/>
        </w:rPr>
        <w:t> </w:t>
      </w:r>
      <w:r>
        <w:rPr>
          <w:color w:val="231F20"/>
          <w:w w:val="105"/>
        </w:rPr>
        <w:t>Первым</w:t>
      </w:r>
      <w:r>
        <w:rPr>
          <w:color w:val="231F20"/>
          <w:spacing w:val="4"/>
          <w:w w:val="105"/>
        </w:rPr>
        <w:t> </w:t>
      </w:r>
      <w:r>
        <w:rPr>
          <w:color w:val="231F20"/>
          <w:w w:val="105"/>
        </w:rPr>
        <w:t>серийным</w:t>
      </w:r>
      <w:r>
        <w:rPr>
          <w:color w:val="231F20"/>
          <w:spacing w:val="4"/>
          <w:w w:val="105"/>
        </w:rPr>
        <w:t> </w:t>
      </w:r>
      <w:r>
        <w:rPr>
          <w:color w:val="231F20"/>
          <w:w w:val="105"/>
        </w:rPr>
        <w:t>автомобилем</w:t>
      </w:r>
      <w:r>
        <w:rPr>
          <w:color w:val="231F20"/>
          <w:spacing w:val="-49"/>
          <w:w w:val="105"/>
        </w:rPr>
        <w:t> </w:t>
      </w:r>
      <w:r>
        <w:rPr>
          <w:color w:val="231F20"/>
        </w:rPr>
        <w:t>с</w:t>
      </w:r>
      <w:r>
        <w:rPr>
          <w:color w:val="231F20"/>
          <w:spacing w:val="9"/>
        </w:rPr>
        <w:t> </w:t>
      </w:r>
      <w:r>
        <w:rPr>
          <w:color w:val="231F20"/>
        </w:rPr>
        <w:t>полностью</w:t>
      </w:r>
      <w:r>
        <w:rPr>
          <w:color w:val="231F20"/>
          <w:spacing w:val="7"/>
        </w:rPr>
        <w:t> </w:t>
      </w:r>
      <w:r>
        <w:rPr>
          <w:color w:val="231F20"/>
        </w:rPr>
        <w:t>оцинкованным</w:t>
      </w:r>
      <w:r>
        <w:rPr>
          <w:color w:val="231F20"/>
          <w:spacing w:val="7"/>
        </w:rPr>
        <w:t> </w:t>
      </w:r>
      <w:r>
        <w:rPr>
          <w:color w:val="231F20"/>
        </w:rPr>
        <w:t>кузовом</w:t>
      </w:r>
      <w:r>
        <w:rPr>
          <w:color w:val="231F20"/>
          <w:spacing w:val="7"/>
        </w:rPr>
        <w:t> </w:t>
      </w:r>
      <w:r>
        <w:rPr>
          <w:color w:val="231F20"/>
        </w:rPr>
        <w:t>стал</w:t>
      </w:r>
      <w:r>
        <w:rPr>
          <w:color w:val="231F20"/>
          <w:spacing w:val="8"/>
        </w:rPr>
        <w:t> </w:t>
      </w:r>
      <w:r>
        <w:rPr>
          <w:color w:val="231F20"/>
        </w:rPr>
        <w:t>седан</w:t>
      </w:r>
      <w:r>
        <w:rPr>
          <w:color w:val="231F20"/>
          <w:spacing w:val="-6"/>
        </w:rPr>
        <w:t> </w:t>
      </w:r>
      <w:r>
        <w:rPr>
          <w:color w:val="231F20"/>
        </w:rPr>
        <w:t>Audi</w:t>
      </w:r>
      <w:r>
        <w:rPr>
          <w:color w:val="231F20"/>
          <w:spacing w:val="7"/>
        </w:rPr>
        <w:t> </w:t>
      </w:r>
      <w:r>
        <w:rPr>
          <w:color w:val="231F20"/>
        </w:rPr>
        <w:t>80</w:t>
      </w:r>
      <w:r>
        <w:rPr>
          <w:color w:val="231F20"/>
          <w:spacing w:val="7"/>
        </w:rPr>
        <w:t> </w:t>
      </w:r>
      <w:r>
        <w:rPr>
          <w:color w:val="231F20"/>
        </w:rPr>
        <w:t>в</w:t>
      </w:r>
      <w:r>
        <w:rPr>
          <w:color w:val="231F20"/>
          <w:spacing w:val="7"/>
        </w:rPr>
        <w:t> </w:t>
      </w:r>
      <w:r>
        <w:rPr>
          <w:color w:val="231F20"/>
        </w:rPr>
        <w:t>1986</w:t>
      </w:r>
      <w:r>
        <w:rPr>
          <w:color w:val="231F20"/>
          <w:spacing w:val="7"/>
        </w:rPr>
        <w:t> </w:t>
      </w:r>
      <w:r>
        <w:rPr>
          <w:color w:val="231F20"/>
        </w:rPr>
        <w:t>году.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Оцинковку кузова можно заменить с помощью устройства ка-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тодно-протекторной</w:t>
      </w:r>
      <w:r>
        <w:rPr>
          <w:color w:val="231F20"/>
          <w:spacing w:val="4"/>
          <w:w w:val="105"/>
        </w:rPr>
        <w:t> </w:t>
      </w:r>
      <w:r>
        <w:rPr>
          <w:color w:val="231F20"/>
          <w:w w:val="105"/>
        </w:rPr>
        <w:t>защиты</w:t>
      </w:r>
      <w:r>
        <w:rPr>
          <w:color w:val="231F20"/>
          <w:spacing w:val="4"/>
          <w:w w:val="105"/>
        </w:rPr>
        <w:t> </w:t>
      </w:r>
      <w:r>
        <w:rPr>
          <w:color w:val="231F20"/>
          <w:w w:val="105"/>
        </w:rPr>
        <w:t>(электрохимической).</w:t>
      </w:r>
      <w:r>
        <w:rPr>
          <w:color w:val="231F20"/>
          <w:spacing w:val="4"/>
          <w:w w:val="105"/>
        </w:rPr>
        <w:t> </w:t>
      </w:r>
      <w:r>
        <w:rPr>
          <w:color w:val="231F20"/>
          <w:w w:val="105"/>
        </w:rPr>
        <w:t>Главное</w:t>
      </w:r>
      <w:r>
        <w:rPr>
          <w:color w:val="231F20"/>
          <w:spacing w:val="4"/>
          <w:w w:val="105"/>
        </w:rPr>
        <w:t> </w:t>
      </w:r>
      <w:r>
        <w:rPr>
          <w:color w:val="231F20"/>
          <w:w w:val="105"/>
        </w:rPr>
        <w:t>преи-</w:t>
      </w:r>
      <w:r>
        <w:rPr>
          <w:color w:val="231F20"/>
          <w:spacing w:val="-49"/>
          <w:w w:val="105"/>
        </w:rPr>
        <w:t> </w:t>
      </w:r>
      <w:r>
        <w:rPr>
          <w:color w:val="231F20"/>
          <w:w w:val="105"/>
        </w:rPr>
        <w:t>мущество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данного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устройства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заключается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антикоррозийной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об-</w:t>
      </w:r>
      <w:r>
        <w:rPr>
          <w:color w:val="231F20"/>
          <w:spacing w:val="-49"/>
          <w:w w:val="105"/>
        </w:rPr>
        <w:t> </w:t>
      </w:r>
      <w:r>
        <w:rPr>
          <w:color w:val="231F20"/>
          <w:spacing w:val="-1"/>
          <w:w w:val="105"/>
        </w:rPr>
        <w:t>работке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труднодоступных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поверхностей: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внутренняя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часть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дверей,</w:t>
      </w:r>
      <w:r>
        <w:rPr>
          <w:color w:val="231F20"/>
          <w:spacing w:val="-49"/>
          <w:w w:val="105"/>
        </w:rPr>
        <w:t> </w:t>
      </w:r>
      <w:r>
        <w:rPr>
          <w:color w:val="231F20"/>
          <w:w w:val="105"/>
        </w:rPr>
        <w:t>багажника,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крышки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капота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полости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крыльев;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потолок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салона;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по-</w:t>
      </w:r>
    </w:p>
    <w:p>
      <w:pPr>
        <w:pStyle w:val="BodyText"/>
        <w:spacing w:before="11"/>
        <w:jc w:val="both"/>
      </w:pPr>
      <w:r>
        <w:rPr>
          <w:color w:val="231F20"/>
          <w:w w:val="105"/>
        </w:rPr>
        <w:t>роги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авто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днище.</w:t>
      </w:r>
    </w:p>
    <w:p>
      <w:pPr>
        <w:pStyle w:val="BodyText"/>
        <w:spacing w:line="256" w:lineRule="auto" w:before="17"/>
        <w:ind w:right="376" w:firstLine="396"/>
        <w:jc w:val="both"/>
      </w:pPr>
      <w:r>
        <w:rPr>
          <w:color w:val="231F20"/>
          <w:w w:val="105"/>
        </w:rPr>
        <w:t>Находит применение для изготовления кузовов и нержавею-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щая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сталь,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нее изготовлены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многие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узлы и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агрегаты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транспорт-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5"/>
        <w:jc w:val="both"/>
      </w:pPr>
      <w:r>
        <w:rPr>
          <w:color w:val="231F20"/>
        </w:rPr>
        <w:t>ных средств: отделка салона, выхлопные системы, трубы, топливные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баки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так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далее.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Автомобиль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нее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дорог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производстве,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тяжел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лишен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необходимой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прочности.</w:t>
      </w:r>
    </w:p>
    <w:p>
      <w:pPr>
        <w:pStyle w:val="BodyText"/>
        <w:spacing w:line="256" w:lineRule="auto" w:before="3"/>
        <w:ind w:right="373" w:firstLine="396"/>
        <w:jc w:val="both"/>
      </w:pPr>
      <w:r>
        <w:rPr>
          <w:color w:val="231F20"/>
          <w:w w:val="105"/>
        </w:rPr>
        <w:t>Применяются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автомобилях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алюминиевые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сплавы,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которые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легче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стали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несколько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раз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более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стойкие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ржавчине,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однако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го-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раздо</w:t>
      </w:r>
      <w:r>
        <w:rPr>
          <w:color w:val="231F20"/>
          <w:spacing w:val="-12"/>
        </w:rPr>
        <w:t> </w:t>
      </w:r>
      <w:r>
        <w:rPr>
          <w:color w:val="231F20"/>
        </w:rPr>
        <w:t>дороже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изготовлении,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их</w:t>
      </w:r>
      <w:r>
        <w:rPr>
          <w:color w:val="231F20"/>
          <w:spacing w:val="-11"/>
        </w:rPr>
        <w:t> </w:t>
      </w:r>
      <w:r>
        <w:rPr>
          <w:color w:val="231F20"/>
        </w:rPr>
        <w:t>сложнее</w:t>
      </w:r>
      <w:r>
        <w:rPr>
          <w:color w:val="231F20"/>
          <w:spacing w:val="-11"/>
        </w:rPr>
        <w:t> </w:t>
      </w:r>
      <w:r>
        <w:rPr>
          <w:color w:val="231F20"/>
        </w:rPr>
        <w:t>сваривать.</w:t>
      </w:r>
      <w:r>
        <w:rPr>
          <w:color w:val="231F20"/>
          <w:spacing w:val="-11"/>
        </w:rPr>
        <w:t> </w:t>
      </w:r>
      <w:r>
        <w:rPr>
          <w:color w:val="231F20"/>
        </w:rPr>
        <w:t>Причем,</w:t>
      </w:r>
      <w:r>
        <w:rPr>
          <w:color w:val="231F20"/>
          <w:spacing w:val="-11"/>
        </w:rPr>
        <w:t> </w:t>
      </w:r>
      <w:r>
        <w:rPr>
          <w:color w:val="231F20"/>
        </w:rPr>
        <w:t>у</w:t>
      </w:r>
      <w:r>
        <w:rPr>
          <w:color w:val="231F20"/>
          <w:spacing w:val="-11"/>
        </w:rPr>
        <w:t> </w:t>
      </w:r>
      <w:r>
        <w:rPr>
          <w:color w:val="231F20"/>
        </w:rPr>
        <w:t>алю-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миниевых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конструкций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есть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недостаток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они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могут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обеспечить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необходимую прочность. Например, в конструкции первого поколе-</w:t>
      </w:r>
      <w:r>
        <w:rPr>
          <w:color w:val="231F20"/>
          <w:spacing w:val="1"/>
        </w:rPr>
        <w:t> </w:t>
      </w:r>
      <w:r>
        <w:rPr>
          <w:color w:val="231F20"/>
        </w:rPr>
        <w:t>ния автомобиля модели Audi A8 (рисунок) были широко применены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алюминиевые детали, но в моделях следующих поколениях их ча-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стично пришлось заменить стальными, из-за недостаточной прочно-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сти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столкновении.</w:t>
      </w:r>
    </w:p>
    <w:p>
      <w:pPr>
        <w:pStyle w:val="BodyText"/>
        <w:spacing w:before="10"/>
        <w:ind w:left="0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122">
            <wp:simplePos x="0" y="0"/>
            <wp:positionH relativeFrom="page">
              <wp:posOffset>828707</wp:posOffset>
            </wp:positionH>
            <wp:positionV relativeFrom="paragraph">
              <wp:posOffset>102448</wp:posOffset>
            </wp:positionV>
            <wp:extent cx="3632358" cy="2276094"/>
            <wp:effectExtent l="0" t="0" r="0" b="0"/>
            <wp:wrapTopAndBottom/>
            <wp:docPr id="251" name="image1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2" name="image151.jpeg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2358" cy="22760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ind w:left="0"/>
        <w:rPr>
          <w:sz w:val="17"/>
        </w:rPr>
      </w:pPr>
    </w:p>
    <w:p>
      <w:pPr>
        <w:spacing w:before="0"/>
        <w:ind w:left="833" w:right="1051" w:firstLine="0"/>
        <w:jc w:val="center"/>
        <w:rPr>
          <w:sz w:val="18"/>
        </w:rPr>
      </w:pPr>
      <w:r>
        <w:rPr>
          <w:color w:val="231F20"/>
          <w:spacing w:val="-2"/>
          <w:sz w:val="18"/>
        </w:rPr>
        <w:t>Автомобиль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Audi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A8 первого</w:t>
      </w:r>
      <w:r>
        <w:rPr>
          <w:color w:val="231F20"/>
          <w:sz w:val="18"/>
        </w:rPr>
        <w:t> </w:t>
      </w:r>
      <w:r>
        <w:rPr>
          <w:color w:val="231F20"/>
          <w:spacing w:val="-1"/>
          <w:sz w:val="18"/>
        </w:rPr>
        <w:t>поколения</w:t>
      </w:r>
    </w:p>
    <w:p>
      <w:pPr>
        <w:spacing w:before="9"/>
        <w:ind w:left="834" w:right="1050" w:firstLine="0"/>
        <w:jc w:val="center"/>
        <w:rPr>
          <w:sz w:val="18"/>
        </w:rPr>
      </w:pPr>
      <w:r>
        <w:rPr>
          <w:color w:val="231F20"/>
          <w:sz w:val="18"/>
        </w:rPr>
        <w:t>с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алюминиевым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кузовом,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хранится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заводском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музее</w:t>
      </w:r>
    </w:p>
    <w:p>
      <w:pPr>
        <w:pStyle w:val="BodyText"/>
        <w:spacing w:before="7"/>
        <w:ind w:left="0"/>
        <w:rPr>
          <w:sz w:val="21"/>
        </w:rPr>
      </w:pPr>
    </w:p>
    <w:p>
      <w:pPr>
        <w:pStyle w:val="BodyText"/>
        <w:spacing w:line="256" w:lineRule="auto"/>
        <w:ind w:right="376" w:firstLine="396"/>
        <w:jc w:val="both"/>
      </w:pPr>
      <w:r>
        <w:rPr>
          <w:color w:val="231F20"/>
          <w:w w:val="105"/>
        </w:rPr>
        <w:t>Титановые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сплавы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прочнее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алюминия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лишены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его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недостат-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ков,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они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6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раз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дороже.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Представитель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подобного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автомобиля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это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Icona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Vulcano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Titanium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за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2,5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млн.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долларов.</w:t>
      </w:r>
    </w:p>
    <w:p>
      <w:pPr>
        <w:pStyle w:val="BodyText"/>
        <w:spacing w:line="256" w:lineRule="auto" w:before="3"/>
        <w:ind w:right="376" w:firstLine="396"/>
        <w:jc w:val="both"/>
      </w:pPr>
      <w:r>
        <w:rPr>
          <w:color w:val="231F20"/>
          <w:spacing w:val="-1"/>
        </w:rPr>
        <w:t>Уменьшить интенсивность коррозионного разрушения автомоби-</w:t>
      </w:r>
      <w:r>
        <w:rPr>
          <w:color w:val="231F20"/>
          <w:spacing w:val="-48"/>
        </w:rPr>
        <w:t> </w:t>
      </w:r>
      <w:r>
        <w:rPr>
          <w:color w:val="231F20"/>
        </w:rPr>
        <w:t>ля</w:t>
      </w:r>
      <w:r>
        <w:rPr>
          <w:color w:val="231F20"/>
          <w:spacing w:val="-12"/>
        </w:rPr>
        <w:t> </w:t>
      </w:r>
      <w:r>
        <w:rPr>
          <w:color w:val="231F20"/>
        </w:rPr>
        <w:t>возможно</w:t>
      </w:r>
      <w:r>
        <w:rPr>
          <w:color w:val="231F20"/>
          <w:spacing w:val="-11"/>
        </w:rPr>
        <w:t> </w:t>
      </w:r>
      <w:r>
        <w:rPr>
          <w:color w:val="231F20"/>
        </w:rPr>
        <w:t>с</w:t>
      </w:r>
      <w:r>
        <w:rPr>
          <w:color w:val="231F20"/>
          <w:spacing w:val="-11"/>
        </w:rPr>
        <w:t> </w:t>
      </w:r>
      <w:r>
        <w:rPr>
          <w:color w:val="231F20"/>
        </w:rPr>
        <w:t>помощью</w:t>
      </w:r>
      <w:r>
        <w:rPr>
          <w:color w:val="231F20"/>
          <w:spacing w:val="-11"/>
        </w:rPr>
        <w:t> </w:t>
      </w:r>
      <w:r>
        <w:rPr>
          <w:color w:val="231F20"/>
        </w:rPr>
        <w:t>оптимизации</w:t>
      </w:r>
      <w:r>
        <w:rPr>
          <w:color w:val="231F20"/>
          <w:spacing w:val="-11"/>
        </w:rPr>
        <w:t> </w:t>
      </w:r>
      <w:r>
        <w:rPr>
          <w:color w:val="231F20"/>
        </w:rPr>
        <w:t>конструкции</w:t>
      </w:r>
      <w:r>
        <w:rPr>
          <w:color w:val="231F20"/>
          <w:spacing w:val="-11"/>
        </w:rPr>
        <w:t> </w:t>
      </w:r>
      <w:r>
        <w:rPr>
          <w:color w:val="231F20"/>
        </w:rPr>
        <w:t>кузова.</w:t>
      </w:r>
      <w:r>
        <w:rPr>
          <w:color w:val="231F20"/>
          <w:spacing w:val="-11"/>
        </w:rPr>
        <w:t> </w:t>
      </w:r>
      <w:r>
        <w:rPr>
          <w:color w:val="231F20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</w:rPr>
        <w:t>этого,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4"/>
        <w:jc w:val="right"/>
      </w:pPr>
      <w:r>
        <w:rPr>
          <w:color w:val="231F20"/>
        </w:rPr>
        <w:t>при</w:t>
      </w:r>
      <w:r>
        <w:rPr>
          <w:color w:val="231F20"/>
          <w:spacing w:val="23"/>
        </w:rPr>
        <w:t> </w:t>
      </w:r>
      <w:r>
        <w:rPr>
          <w:color w:val="231F20"/>
        </w:rPr>
        <w:t>проектировании</w:t>
      </w:r>
      <w:r>
        <w:rPr>
          <w:color w:val="231F20"/>
          <w:spacing w:val="23"/>
        </w:rPr>
        <w:t> </w:t>
      </w:r>
      <w:r>
        <w:rPr>
          <w:color w:val="231F20"/>
        </w:rPr>
        <w:t>автомобиля</w:t>
      </w:r>
      <w:r>
        <w:rPr>
          <w:color w:val="231F20"/>
          <w:spacing w:val="23"/>
        </w:rPr>
        <w:t> </w:t>
      </w:r>
      <w:r>
        <w:rPr>
          <w:color w:val="231F20"/>
        </w:rPr>
        <w:t>следует</w:t>
      </w:r>
      <w:r>
        <w:rPr>
          <w:color w:val="231F20"/>
          <w:spacing w:val="23"/>
        </w:rPr>
        <w:t> </w:t>
      </w:r>
      <w:r>
        <w:rPr>
          <w:color w:val="231F20"/>
        </w:rPr>
        <w:t>избегать</w:t>
      </w:r>
      <w:r>
        <w:rPr>
          <w:color w:val="231F20"/>
          <w:spacing w:val="23"/>
        </w:rPr>
        <w:t> </w:t>
      </w:r>
      <w:r>
        <w:rPr>
          <w:color w:val="231F20"/>
        </w:rPr>
        <w:t>создания</w:t>
      </w:r>
      <w:r>
        <w:rPr>
          <w:color w:val="231F20"/>
          <w:spacing w:val="23"/>
        </w:rPr>
        <w:t> </w:t>
      </w:r>
      <w:r>
        <w:rPr>
          <w:color w:val="231F20"/>
        </w:rPr>
        <w:t>различ-</w:t>
      </w:r>
      <w:r>
        <w:rPr>
          <w:color w:val="231F20"/>
          <w:spacing w:val="-47"/>
        </w:rPr>
        <w:t> </w:t>
      </w:r>
      <w:r>
        <w:rPr>
          <w:color w:val="231F20"/>
        </w:rPr>
        <w:t>ного</w:t>
      </w:r>
      <w:r>
        <w:rPr>
          <w:color w:val="231F20"/>
          <w:spacing w:val="1"/>
        </w:rPr>
        <w:t> </w:t>
      </w:r>
      <w:r>
        <w:rPr>
          <w:color w:val="231F20"/>
        </w:rPr>
        <w:t>рода</w:t>
      </w:r>
      <w:r>
        <w:rPr>
          <w:color w:val="231F20"/>
          <w:spacing w:val="1"/>
        </w:rPr>
        <w:t> </w:t>
      </w:r>
      <w:r>
        <w:rPr>
          <w:color w:val="231F20"/>
        </w:rPr>
        <w:t>«карманов»,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которых</w:t>
      </w:r>
      <w:r>
        <w:rPr>
          <w:color w:val="231F20"/>
          <w:spacing w:val="1"/>
        </w:rPr>
        <w:t> </w:t>
      </w:r>
      <w:r>
        <w:rPr>
          <w:color w:val="231F20"/>
        </w:rPr>
        <w:t>собирается</w:t>
      </w:r>
      <w:r>
        <w:rPr>
          <w:color w:val="231F20"/>
          <w:spacing w:val="1"/>
        </w:rPr>
        <w:t> </w:t>
      </w:r>
      <w:r>
        <w:rPr>
          <w:color w:val="231F20"/>
        </w:rPr>
        <w:t>дорожная</w:t>
      </w:r>
      <w:r>
        <w:rPr>
          <w:color w:val="231F20"/>
          <w:spacing w:val="1"/>
        </w:rPr>
        <w:t> </w:t>
      </w:r>
      <w:r>
        <w:rPr>
          <w:color w:val="231F20"/>
        </w:rPr>
        <w:t>грязь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влага.</w:t>
      </w:r>
      <w:r>
        <w:rPr>
          <w:color w:val="231F20"/>
          <w:spacing w:val="-47"/>
        </w:rPr>
        <w:t> </w:t>
      </w:r>
      <w:r>
        <w:rPr>
          <w:color w:val="231F20"/>
        </w:rPr>
        <w:t>Эффективным</w:t>
      </w:r>
      <w:r>
        <w:rPr>
          <w:color w:val="231F20"/>
          <w:spacing w:val="1"/>
        </w:rPr>
        <w:t> </w:t>
      </w:r>
      <w:r>
        <w:rPr>
          <w:color w:val="231F20"/>
        </w:rPr>
        <w:t>способом</w:t>
      </w:r>
      <w:r>
        <w:rPr>
          <w:color w:val="231F20"/>
          <w:spacing w:val="1"/>
        </w:rPr>
        <w:t> </w:t>
      </w:r>
      <w:r>
        <w:rPr>
          <w:color w:val="231F20"/>
        </w:rPr>
        <w:t>защиты</w:t>
      </w:r>
      <w:r>
        <w:rPr>
          <w:color w:val="231F20"/>
          <w:spacing w:val="1"/>
        </w:rPr>
        <w:t> </w:t>
      </w:r>
      <w:r>
        <w:rPr>
          <w:color w:val="231F20"/>
        </w:rPr>
        <w:t>от</w:t>
      </w:r>
      <w:r>
        <w:rPr>
          <w:color w:val="231F20"/>
          <w:spacing w:val="1"/>
        </w:rPr>
        <w:t> </w:t>
      </w:r>
      <w:r>
        <w:rPr>
          <w:color w:val="231F20"/>
        </w:rPr>
        <w:t>коррозии</w:t>
      </w:r>
      <w:r>
        <w:rPr>
          <w:color w:val="231F20"/>
          <w:spacing w:val="2"/>
        </w:rPr>
        <w:t> </w:t>
      </w:r>
      <w:r>
        <w:rPr>
          <w:color w:val="231F20"/>
        </w:rPr>
        <w:t>является</w:t>
      </w:r>
      <w:r>
        <w:rPr>
          <w:color w:val="231F20"/>
          <w:spacing w:val="1"/>
        </w:rPr>
        <w:t> </w:t>
      </w:r>
      <w:r>
        <w:rPr>
          <w:color w:val="231F20"/>
        </w:rPr>
        <w:t>примене-</w:t>
      </w:r>
    </w:p>
    <w:p>
      <w:pPr>
        <w:pStyle w:val="BodyText"/>
        <w:spacing w:line="256" w:lineRule="auto" w:before="3"/>
        <w:ind w:right="373"/>
        <w:jc w:val="right"/>
      </w:pPr>
      <w:r>
        <w:rPr>
          <w:color w:val="231F20"/>
        </w:rPr>
        <w:t>ние</w:t>
      </w:r>
      <w:r>
        <w:rPr>
          <w:color w:val="231F20"/>
          <w:spacing w:val="24"/>
        </w:rPr>
        <w:t> </w:t>
      </w:r>
      <w:r>
        <w:rPr>
          <w:color w:val="231F20"/>
        </w:rPr>
        <w:t>защитных</w:t>
      </w:r>
      <w:r>
        <w:rPr>
          <w:color w:val="231F20"/>
          <w:spacing w:val="25"/>
        </w:rPr>
        <w:t> </w:t>
      </w:r>
      <w:r>
        <w:rPr>
          <w:color w:val="231F20"/>
        </w:rPr>
        <w:t>покрытий.</w:t>
      </w:r>
      <w:r>
        <w:rPr>
          <w:color w:val="231F20"/>
          <w:spacing w:val="24"/>
        </w:rPr>
        <w:t> </w:t>
      </w:r>
      <w:r>
        <w:rPr>
          <w:color w:val="231F20"/>
        </w:rPr>
        <w:t>Данный</w:t>
      </w:r>
      <w:r>
        <w:rPr>
          <w:color w:val="231F20"/>
          <w:spacing w:val="25"/>
        </w:rPr>
        <w:t> </w:t>
      </w:r>
      <w:r>
        <w:rPr>
          <w:color w:val="231F20"/>
        </w:rPr>
        <w:t>способ</w:t>
      </w:r>
      <w:r>
        <w:rPr>
          <w:color w:val="231F20"/>
          <w:spacing w:val="25"/>
        </w:rPr>
        <w:t> </w:t>
      </w:r>
      <w:r>
        <w:rPr>
          <w:color w:val="231F20"/>
        </w:rPr>
        <w:t>находит</w:t>
      </w:r>
      <w:r>
        <w:rPr>
          <w:color w:val="231F20"/>
          <w:spacing w:val="24"/>
        </w:rPr>
        <w:t> </w:t>
      </w:r>
      <w:r>
        <w:rPr>
          <w:color w:val="231F20"/>
        </w:rPr>
        <w:t>свое</w:t>
      </w:r>
      <w:r>
        <w:rPr>
          <w:color w:val="231F20"/>
          <w:spacing w:val="25"/>
        </w:rPr>
        <w:t> </w:t>
      </w:r>
      <w:r>
        <w:rPr>
          <w:color w:val="231F20"/>
        </w:rPr>
        <w:t>применение</w:t>
      </w:r>
      <w:r>
        <w:rPr>
          <w:color w:val="231F20"/>
          <w:spacing w:val="-47"/>
        </w:rPr>
        <w:t> </w:t>
      </w:r>
      <w:r>
        <w:rPr>
          <w:color w:val="231F20"/>
        </w:rPr>
        <w:t>в</w:t>
      </w:r>
      <w:r>
        <w:rPr>
          <w:color w:val="231F20"/>
          <w:spacing w:val="9"/>
        </w:rPr>
        <w:t> </w:t>
      </w:r>
      <w:r>
        <w:rPr>
          <w:color w:val="231F20"/>
        </w:rPr>
        <w:t>течение</w:t>
      </w:r>
      <w:r>
        <w:rPr>
          <w:color w:val="231F20"/>
          <w:spacing w:val="9"/>
        </w:rPr>
        <w:t> </w:t>
      </w:r>
      <w:r>
        <w:rPr>
          <w:color w:val="231F20"/>
        </w:rPr>
        <w:t>длительного</w:t>
      </w:r>
      <w:r>
        <w:rPr>
          <w:color w:val="231F20"/>
          <w:spacing w:val="9"/>
        </w:rPr>
        <w:t> </w:t>
      </w:r>
      <w:r>
        <w:rPr>
          <w:color w:val="231F20"/>
        </w:rPr>
        <w:t>времени.</w:t>
      </w:r>
      <w:r>
        <w:rPr>
          <w:color w:val="231F20"/>
          <w:spacing w:val="9"/>
        </w:rPr>
        <w:t> </w:t>
      </w:r>
      <w:r>
        <w:rPr>
          <w:color w:val="231F20"/>
        </w:rPr>
        <w:t>Наряду</w:t>
      </w:r>
      <w:r>
        <w:rPr>
          <w:color w:val="231F20"/>
          <w:spacing w:val="9"/>
        </w:rPr>
        <w:t> </w:t>
      </w:r>
      <w:r>
        <w:rPr>
          <w:color w:val="231F20"/>
        </w:rPr>
        <w:t>с</w:t>
      </w:r>
      <w:r>
        <w:rPr>
          <w:color w:val="231F20"/>
          <w:spacing w:val="9"/>
        </w:rPr>
        <w:t> </w:t>
      </w:r>
      <w:r>
        <w:rPr>
          <w:color w:val="231F20"/>
        </w:rPr>
        <w:t>ним</w:t>
      </w:r>
      <w:r>
        <w:rPr>
          <w:color w:val="231F20"/>
          <w:spacing w:val="9"/>
        </w:rPr>
        <w:t> </w:t>
      </w:r>
      <w:r>
        <w:rPr>
          <w:color w:val="231F20"/>
        </w:rPr>
        <w:t>в</w:t>
      </w:r>
      <w:r>
        <w:rPr>
          <w:color w:val="231F20"/>
          <w:spacing w:val="9"/>
        </w:rPr>
        <w:t> </w:t>
      </w:r>
      <w:r>
        <w:rPr>
          <w:color w:val="231F20"/>
        </w:rPr>
        <w:t>последние</w:t>
      </w:r>
      <w:r>
        <w:rPr>
          <w:color w:val="231F20"/>
          <w:spacing w:val="9"/>
        </w:rPr>
        <w:t> </w:t>
      </w:r>
      <w:r>
        <w:rPr>
          <w:color w:val="231F20"/>
        </w:rPr>
        <w:t>годы</w:t>
      </w:r>
      <w:r>
        <w:rPr>
          <w:color w:val="231F20"/>
          <w:spacing w:val="9"/>
        </w:rPr>
        <w:t> </w:t>
      </w:r>
      <w:r>
        <w:rPr>
          <w:color w:val="231F20"/>
        </w:rPr>
        <w:t>все</w:t>
      </w:r>
      <w:r>
        <w:rPr>
          <w:color w:val="231F20"/>
          <w:spacing w:val="1"/>
        </w:rPr>
        <w:t> </w:t>
      </w:r>
      <w:r>
        <w:rPr>
          <w:color w:val="231F20"/>
        </w:rPr>
        <w:t>более</w:t>
      </w:r>
      <w:r>
        <w:rPr>
          <w:color w:val="231F20"/>
          <w:spacing w:val="-8"/>
        </w:rPr>
        <w:t> </w:t>
      </w:r>
      <w:r>
        <w:rPr>
          <w:color w:val="231F20"/>
        </w:rPr>
        <w:t>широкое</w:t>
      </w:r>
      <w:r>
        <w:rPr>
          <w:color w:val="231F20"/>
          <w:spacing w:val="-8"/>
        </w:rPr>
        <w:t> </w:t>
      </w:r>
      <w:r>
        <w:rPr>
          <w:color w:val="231F20"/>
        </w:rPr>
        <w:t>распространение</w:t>
      </w:r>
      <w:r>
        <w:rPr>
          <w:color w:val="231F20"/>
          <w:spacing w:val="-8"/>
        </w:rPr>
        <w:t> </w:t>
      </w:r>
      <w:r>
        <w:rPr>
          <w:color w:val="231F20"/>
        </w:rPr>
        <w:t>приобретают</w:t>
      </w:r>
      <w:r>
        <w:rPr>
          <w:color w:val="231F20"/>
          <w:spacing w:val="-8"/>
        </w:rPr>
        <w:t> </w:t>
      </w:r>
      <w:r>
        <w:rPr>
          <w:color w:val="231F20"/>
        </w:rPr>
        <w:t>консервационные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ра-</w:t>
      </w:r>
      <w:r>
        <w:rPr>
          <w:color w:val="231F20"/>
          <w:spacing w:val="-47"/>
        </w:rPr>
        <w:t> </w:t>
      </w:r>
      <w:r>
        <w:rPr>
          <w:color w:val="231F20"/>
        </w:rPr>
        <w:t>боче-консервационные</w:t>
      </w:r>
      <w:r>
        <w:rPr>
          <w:color w:val="231F20"/>
          <w:spacing w:val="-11"/>
        </w:rPr>
        <w:t> </w:t>
      </w:r>
      <w:r>
        <w:rPr>
          <w:color w:val="231F20"/>
        </w:rPr>
        <w:t>нефтепродукты,</w:t>
      </w:r>
      <w:r>
        <w:rPr>
          <w:color w:val="231F20"/>
          <w:spacing w:val="-10"/>
        </w:rPr>
        <w:t> </w:t>
      </w:r>
      <w:r>
        <w:rPr>
          <w:color w:val="231F20"/>
        </w:rPr>
        <w:t>а</w:t>
      </w:r>
      <w:r>
        <w:rPr>
          <w:color w:val="231F20"/>
          <w:spacing w:val="-10"/>
        </w:rPr>
        <w:t> </w:t>
      </w:r>
      <w:r>
        <w:rPr>
          <w:color w:val="231F20"/>
        </w:rPr>
        <w:t>также</w:t>
      </w:r>
      <w:r>
        <w:rPr>
          <w:color w:val="231F20"/>
          <w:spacing w:val="-10"/>
        </w:rPr>
        <w:t> </w:t>
      </w:r>
      <w:r>
        <w:rPr>
          <w:color w:val="231F20"/>
        </w:rPr>
        <w:t>специальные</w:t>
      </w:r>
      <w:r>
        <w:rPr>
          <w:color w:val="231F20"/>
          <w:spacing w:val="-10"/>
        </w:rPr>
        <w:t> </w:t>
      </w:r>
      <w:r>
        <w:rPr>
          <w:color w:val="231F20"/>
        </w:rPr>
        <w:t>пленоч-</w:t>
      </w:r>
      <w:r>
        <w:rPr>
          <w:color w:val="231F20"/>
          <w:spacing w:val="-47"/>
        </w:rPr>
        <w:t> </w:t>
      </w:r>
      <w:r>
        <w:rPr>
          <w:color w:val="231F20"/>
          <w:spacing w:val="-1"/>
        </w:rPr>
        <w:t>ные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покрытия,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содержащие</w:t>
      </w:r>
      <w:r>
        <w:rPr>
          <w:color w:val="231F20"/>
          <w:spacing w:val="-10"/>
        </w:rPr>
        <w:t> </w:t>
      </w:r>
      <w:r>
        <w:rPr>
          <w:color w:val="231F20"/>
        </w:rPr>
        <w:t>маслорастворимые</w:t>
      </w:r>
      <w:r>
        <w:rPr>
          <w:color w:val="231F20"/>
          <w:spacing w:val="-11"/>
        </w:rPr>
        <w:t> </w:t>
      </w:r>
      <w:r>
        <w:rPr>
          <w:color w:val="231F20"/>
        </w:rPr>
        <w:t>ингибиторы</w:t>
      </w:r>
      <w:r>
        <w:rPr>
          <w:color w:val="231F20"/>
          <w:spacing w:val="-11"/>
        </w:rPr>
        <w:t> </w:t>
      </w:r>
      <w:r>
        <w:rPr>
          <w:color w:val="231F20"/>
        </w:rPr>
        <w:t>коррозии.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В зависимости от назначения все нефтяные материалы для за-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щиты</w:t>
      </w:r>
      <w:r>
        <w:rPr>
          <w:color w:val="231F20"/>
          <w:spacing w:val="3"/>
        </w:rPr>
        <w:t> </w:t>
      </w:r>
      <w:r>
        <w:rPr>
          <w:color w:val="231F20"/>
        </w:rPr>
        <w:t>автомобилей</w:t>
      </w:r>
      <w:r>
        <w:rPr>
          <w:color w:val="231F20"/>
          <w:spacing w:val="3"/>
        </w:rPr>
        <w:t> </w:t>
      </w:r>
      <w:r>
        <w:rPr>
          <w:color w:val="231F20"/>
        </w:rPr>
        <w:t>от</w:t>
      </w:r>
      <w:r>
        <w:rPr>
          <w:color w:val="231F20"/>
          <w:spacing w:val="3"/>
        </w:rPr>
        <w:t> </w:t>
      </w:r>
      <w:r>
        <w:rPr>
          <w:color w:val="231F20"/>
        </w:rPr>
        <w:t>коррозии</w:t>
      </w:r>
      <w:r>
        <w:rPr>
          <w:color w:val="231F20"/>
          <w:spacing w:val="3"/>
        </w:rPr>
        <w:t> </w:t>
      </w:r>
      <w:r>
        <w:rPr>
          <w:color w:val="231F20"/>
        </w:rPr>
        <w:t>можно</w:t>
      </w:r>
      <w:r>
        <w:rPr>
          <w:color w:val="231F20"/>
          <w:spacing w:val="3"/>
        </w:rPr>
        <w:t> </w:t>
      </w:r>
      <w:r>
        <w:rPr>
          <w:color w:val="231F20"/>
        </w:rPr>
        <w:t>разделить</w:t>
      </w:r>
      <w:r>
        <w:rPr>
          <w:color w:val="231F20"/>
          <w:spacing w:val="3"/>
        </w:rPr>
        <w:t> </w:t>
      </w:r>
      <w:r>
        <w:rPr>
          <w:color w:val="231F20"/>
        </w:rPr>
        <w:t>на</w:t>
      </w:r>
      <w:r>
        <w:rPr>
          <w:color w:val="231F20"/>
          <w:spacing w:val="3"/>
        </w:rPr>
        <w:t> </w:t>
      </w:r>
      <w:r>
        <w:rPr>
          <w:color w:val="231F20"/>
        </w:rPr>
        <w:t>две</w:t>
      </w:r>
      <w:r>
        <w:rPr>
          <w:color w:val="231F20"/>
          <w:spacing w:val="3"/>
        </w:rPr>
        <w:t> </w:t>
      </w:r>
      <w:r>
        <w:rPr>
          <w:color w:val="231F20"/>
        </w:rPr>
        <w:t>группы:</w:t>
      </w:r>
      <w:r>
        <w:rPr>
          <w:color w:val="231F20"/>
          <w:spacing w:val="3"/>
        </w:rPr>
        <w:t> </w:t>
      </w:r>
      <w:r>
        <w:rPr>
          <w:color w:val="231F20"/>
        </w:rPr>
        <w:t>для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наружной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противокоррозионной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обработки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для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защиты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корро-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зии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деталей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двигателя,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трансмиссии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других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агрегатов.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вну-</w:t>
      </w:r>
      <w:r>
        <w:rPr>
          <w:color w:val="231F20"/>
          <w:spacing w:val="-49"/>
          <w:w w:val="105"/>
        </w:rPr>
        <w:t> </w:t>
      </w:r>
      <w:r>
        <w:rPr>
          <w:color w:val="231F20"/>
        </w:rPr>
        <w:t>тренней</w:t>
      </w:r>
      <w:r>
        <w:rPr>
          <w:color w:val="231F20"/>
          <w:spacing w:val="9"/>
        </w:rPr>
        <w:t> </w:t>
      </w:r>
      <w:r>
        <w:rPr>
          <w:color w:val="231F20"/>
        </w:rPr>
        <w:t>защиты</w:t>
      </w:r>
      <w:r>
        <w:rPr>
          <w:color w:val="231F20"/>
          <w:spacing w:val="9"/>
        </w:rPr>
        <w:t> </w:t>
      </w:r>
      <w:r>
        <w:rPr>
          <w:color w:val="231F20"/>
        </w:rPr>
        <w:t>от</w:t>
      </w:r>
      <w:r>
        <w:rPr>
          <w:color w:val="231F20"/>
          <w:spacing w:val="10"/>
        </w:rPr>
        <w:t> </w:t>
      </w:r>
      <w:r>
        <w:rPr>
          <w:color w:val="231F20"/>
        </w:rPr>
        <w:t>коррозии</w:t>
      </w:r>
      <w:r>
        <w:rPr>
          <w:color w:val="231F20"/>
          <w:spacing w:val="9"/>
        </w:rPr>
        <w:t> </w:t>
      </w:r>
      <w:r>
        <w:rPr>
          <w:color w:val="231F20"/>
        </w:rPr>
        <w:t>элементов</w:t>
      </w:r>
      <w:r>
        <w:rPr>
          <w:color w:val="231F20"/>
          <w:spacing w:val="9"/>
        </w:rPr>
        <w:t> </w:t>
      </w:r>
      <w:r>
        <w:rPr>
          <w:color w:val="231F20"/>
        </w:rPr>
        <w:t>двигателя,</w:t>
      </w:r>
      <w:r>
        <w:rPr>
          <w:color w:val="231F20"/>
          <w:spacing w:val="10"/>
        </w:rPr>
        <w:t> </w:t>
      </w:r>
      <w:r>
        <w:rPr>
          <w:color w:val="231F20"/>
        </w:rPr>
        <w:t>трансмиссии,</w:t>
      </w:r>
      <w:r>
        <w:rPr>
          <w:color w:val="231F20"/>
          <w:spacing w:val="9"/>
        </w:rPr>
        <w:t> </w:t>
      </w:r>
      <w:r>
        <w:rPr>
          <w:color w:val="231F20"/>
        </w:rPr>
        <w:t>ги-</w:t>
      </w:r>
      <w:r>
        <w:rPr>
          <w:color w:val="231F20"/>
          <w:spacing w:val="1"/>
        </w:rPr>
        <w:t> </w:t>
      </w:r>
      <w:r>
        <w:rPr>
          <w:color w:val="231F20"/>
        </w:rPr>
        <w:t>дроприводов</w:t>
      </w:r>
      <w:r>
        <w:rPr>
          <w:color w:val="231F20"/>
          <w:spacing w:val="3"/>
        </w:rPr>
        <w:t> </w:t>
      </w:r>
      <w:r>
        <w:rPr>
          <w:color w:val="231F20"/>
        </w:rPr>
        <w:t>и</w:t>
      </w:r>
      <w:r>
        <w:rPr>
          <w:color w:val="231F20"/>
          <w:spacing w:val="4"/>
        </w:rPr>
        <w:t> </w:t>
      </w:r>
      <w:r>
        <w:rPr>
          <w:color w:val="231F20"/>
        </w:rPr>
        <w:t>других</w:t>
      </w:r>
      <w:r>
        <w:rPr>
          <w:color w:val="231F20"/>
          <w:spacing w:val="3"/>
        </w:rPr>
        <w:t> </w:t>
      </w:r>
      <w:r>
        <w:rPr>
          <w:color w:val="231F20"/>
        </w:rPr>
        <w:t>узлов</w:t>
      </w:r>
      <w:r>
        <w:rPr>
          <w:color w:val="231F20"/>
          <w:spacing w:val="4"/>
        </w:rPr>
        <w:t> </w:t>
      </w:r>
      <w:r>
        <w:rPr>
          <w:color w:val="231F20"/>
        </w:rPr>
        <w:t>все</w:t>
      </w:r>
      <w:r>
        <w:rPr>
          <w:color w:val="231F20"/>
          <w:spacing w:val="3"/>
        </w:rPr>
        <w:t> </w:t>
      </w:r>
      <w:r>
        <w:rPr>
          <w:color w:val="231F20"/>
        </w:rPr>
        <w:t>большее</w:t>
      </w:r>
      <w:r>
        <w:rPr>
          <w:color w:val="231F20"/>
          <w:spacing w:val="4"/>
        </w:rPr>
        <w:t> </w:t>
      </w:r>
      <w:r>
        <w:rPr>
          <w:color w:val="231F20"/>
        </w:rPr>
        <w:t>распространение</w:t>
      </w:r>
      <w:r>
        <w:rPr>
          <w:color w:val="231F20"/>
          <w:spacing w:val="3"/>
        </w:rPr>
        <w:t> </w:t>
      </w:r>
      <w:r>
        <w:rPr>
          <w:color w:val="231F20"/>
        </w:rPr>
        <w:t>получают</w:t>
      </w:r>
      <w:r>
        <w:rPr>
          <w:color w:val="231F20"/>
          <w:spacing w:val="-47"/>
        </w:rPr>
        <w:t> </w:t>
      </w:r>
      <w:r>
        <w:rPr>
          <w:color w:val="231F20"/>
          <w:spacing w:val="-1"/>
          <w:w w:val="105"/>
        </w:rPr>
        <w:t>топлива,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смазочные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материалы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жидкости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улучшенными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защит-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ными</w:t>
      </w:r>
      <w:r>
        <w:rPr>
          <w:color w:val="231F20"/>
          <w:spacing w:val="-10"/>
        </w:rPr>
        <w:t> </w:t>
      </w:r>
      <w:r>
        <w:rPr>
          <w:color w:val="231F20"/>
        </w:rPr>
        <w:t>свойствами,</w:t>
      </w:r>
      <w:r>
        <w:rPr>
          <w:color w:val="231F20"/>
          <w:spacing w:val="-9"/>
        </w:rPr>
        <w:t> </w:t>
      </w:r>
      <w:r>
        <w:rPr>
          <w:color w:val="231F20"/>
        </w:rPr>
        <w:t>содержащие</w:t>
      </w:r>
      <w:r>
        <w:rPr>
          <w:color w:val="231F20"/>
          <w:spacing w:val="-9"/>
        </w:rPr>
        <w:t> </w:t>
      </w:r>
      <w:r>
        <w:rPr>
          <w:color w:val="231F20"/>
        </w:rPr>
        <w:t>противокоррозионные</w:t>
      </w:r>
      <w:r>
        <w:rPr>
          <w:color w:val="231F20"/>
          <w:spacing w:val="-9"/>
        </w:rPr>
        <w:t> </w:t>
      </w:r>
      <w:r>
        <w:rPr>
          <w:color w:val="231F20"/>
        </w:rPr>
        <w:t>присадки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ин-</w:t>
      </w:r>
    </w:p>
    <w:p>
      <w:pPr>
        <w:pStyle w:val="BodyText"/>
        <w:spacing w:before="15"/>
        <w:jc w:val="both"/>
      </w:pPr>
      <w:r>
        <w:rPr>
          <w:color w:val="231F20"/>
        </w:rPr>
        <w:t>гибиторы</w:t>
      </w:r>
      <w:r>
        <w:rPr>
          <w:color w:val="231F20"/>
          <w:spacing w:val="14"/>
        </w:rPr>
        <w:t> </w:t>
      </w:r>
      <w:r>
        <w:rPr>
          <w:color w:val="231F20"/>
        </w:rPr>
        <w:t>коррозии.</w:t>
      </w:r>
    </w:p>
    <w:p>
      <w:pPr>
        <w:pStyle w:val="BodyText"/>
        <w:spacing w:line="256" w:lineRule="auto" w:before="17"/>
        <w:ind w:right="374" w:firstLine="396"/>
        <w:jc w:val="right"/>
      </w:pPr>
      <w:r>
        <w:rPr>
          <w:color w:val="231F20"/>
        </w:rPr>
        <w:t>Защитные</w:t>
      </w:r>
      <w:r>
        <w:rPr>
          <w:color w:val="231F20"/>
          <w:spacing w:val="-11"/>
        </w:rPr>
        <w:t> </w:t>
      </w:r>
      <w:r>
        <w:rPr>
          <w:color w:val="231F20"/>
        </w:rPr>
        <w:t>покрытия</w:t>
      </w:r>
      <w:r>
        <w:rPr>
          <w:color w:val="231F20"/>
          <w:spacing w:val="-10"/>
        </w:rPr>
        <w:t> </w:t>
      </w:r>
      <w:r>
        <w:rPr>
          <w:color w:val="231F20"/>
        </w:rPr>
        <w:t>представляют</w:t>
      </w:r>
      <w:r>
        <w:rPr>
          <w:color w:val="231F20"/>
          <w:spacing w:val="-10"/>
        </w:rPr>
        <w:t> </w:t>
      </w:r>
      <w:r>
        <w:rPr>
          <w:color w:val="231F20"/>
        </w:rPr>
        <w:t>собой</w:t>
      </w:r>
      <w:r>
        <w:rPr>
          <w:color w:val="231F20"/>
          <w:spacing w:val="-10"/>
        </w:rPr>
        <w:t> </w:t>
      </w:r>
      <w:r>
        <w:rPr>
          <w:color w:val="231F20"/>
        </w:rPr>
        <w:t>прочные</w:t>
      </w:r>
      <w:r>
        <w:rPr>
          <w:color w:val="231F20"/>
          <w:spacing w:val="-10"/>
        </w:rPr>
        <w:t> </w:t>
      </w:r>
      <w:r>
        <w:rPr>
          <w:color w:val="231F20"/>
        </w:rPr>
        <w:t>полимеры,</w:t>
      </w:r>
      <w:r>
        <w:rPr>
          <w:color w:val="231F20"/>
          <w:spacing w:val="-10"/>
        </w:rPr>
        <w:t> </w:t>
      </w:r>
      <w:r>
        <w:rPr>
          <w:color w:val="231F20"/>
        </w:rPr>
        <w:t>об-</w:t>
      </w:r>
      <w:r>
        <w:rPr>
          <w:color w:val="231F20"/>
          <w:spacing w:val="-47"/>
        </w:rPr>
        <w:t> </w:t>
      </w:r>
      <w:r>
        <w:rPr>
          <w:color w:val="231F20"/>
        </w:rPr>
        <w:t>ладающие</w:t>
      </w:r>
      <w:r>
        <w:rPr>
          <w:color w:val="231F20"/>
          <w:spacing w:val="-9"/>
        </w:rPr>
        <w:t> </w:t>
      </w:r>
      <w:r>
        <w:rPr>
          <w:color w:val="231F20"/>
        </w:rPr>
        <w:t>адгезией</w:t>
      </w:r>
      <w:r>
        <w:rPr>
          <w:color w:val="231F20"/>
          <w:spacing w:val="-8"/>
        </w:rPr>
        <w:t> </w:t>
      </w:r>
      <w:r>
        <w:rPr>
          <w:color w:val="231F20"/>
        </w:rPr>
        <w:t>к</w:t>
      </w:r>
      <w:r>
        <w:rPr>
          <w:color w:val="231F20"/>
          <w:spacing w:val="-8"/>
        </w:rPr>
        <w:t> </w:t>
      </w:r>
      <w:r>
        <w:rPr>
          <w:color w:val="231F20"/>
        </w:rPr>
        <w:t>поверхности</w:t>
      </w:r>
      <w:r>
        <w:rPr>
          <w:color w:val="231F20"/>
          <w:spacing w:val="-8"/>
        </w:rPr>
        <w:t> </w:t>
      </w:r>
      <w:r>
        <w:rPr>
          <w:color w:val="231F20"/>
        </w:rPr>
        <w:t>кузова.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их</w:t>
      </w:r>
      <w:r>
        <w:rPr>
          <w:color w:val="231F20"/>
          <w:spacing w:val="-8"/>
        </w:rPr>
        <w:t> </w:t>
      </w:r>
      <w:r>
        <w:rPr>
          <w:color w:val="231F20"/>
        </w:rPr>
        <w:t>состав</w:t>
      </w:r>
      <w:r>
        <w:rPr>
          <w:color w:val="231F20"/>
          <w:spacing w:val="-8"/>
        </w:rPr>
        <w:t> </w:t>
      </w:r>
      <w:r>
        <w:rPr>
          <w:color w:val="231F20"/>
        </w:rPr>
        <w:t>входят</w:t>
      </w:r>
      <w:r>
        <w:rPr>
          <w:color w:val="231F20"/>
          <w:spacing w:val="-8"/>
        </w:rPr>
        <w:t> </w:t>
      </w:r>
      <w:r>
        <w:rPr>
          <w:color w:val="231F20"/>
        </w:rPr>
        <w:t>ингиби-</w:t>
      </w:r>
      <w:r>
        <w:rPr>
          <w:color w:val="231F20"/>
          <w:spacing w:val="-47"/>
        </w:rPr>
        <w:t> </w:t>
      </w:r>
      <w:r>
        <w:rPr>
          <w:color w:val="231F20"/>
        </w:rPr>
        <w:t>торы</w:t>
      </w:r>
      <w:r>
        <w:rPr>
          <w:color w:val="231F20"/>
          <w:spacing w:val="8"/>
        </w:rPr>
        <w:t> </w:t>
      </w:r>
      <w:r>
        <w:rPr>
          <w:color w:val="231F20"/>
        </w:rPr>
        <w:t>для</w:t>
      </w:r>
      <w:r>
        <w:rPr>
          <w:color w:val="231F20"/>
          <w:spacing w:val="9"/>
        </w:rPr>
        <w:t> </w:t>
      </w:r>
      <w:r>
        <w:rPr>
          <w:color w:val="231F20"/>
        </w:rPr>
        <w:t>блокирования</w:t>
      </w:r>
      <w:r>
        <w:rPr>
          <w:color w:val="231F20"/>
          <w:spacing w:val="9"/>
        </w:rPr>
        <w:t> </w:t>
      </w:r>
      <w:r>
        <w:rPr>
          <w:color w:val="231F20"/>
        </w:rPr>
        <w:t>коррозии,</w:t>
      </w:r>
      <w:r>
        <w:rPr>
          <w:color w:val="231F20"/>
          <w:spacing w:val="9"/>
        </w:rPr>
        <w:t> </w:t>
      </w:r>
      <w:r>
        <w:rPr>
          <w:color w:val="231F20"/>
        </w:rPr>
        <w:t>ультрафиолетовые</w:t>
      </w:r>
      <w:r>
        <w:rPr>
          <w:color w:val="231F20"/>
          <w:spacing w:val="9"/>
        </w:rPr>
        <w:t> </w:t>
      </w:r>
      <w:r>
        <w:rPr>
          <w:color w:val="231F20"/>
        </w:rPr>
        <w:t>абсорберы</w:t>
      </w:r>
      <w:r>
        <w:rPr>
          <w:color w:val="231F20"/>
          <w:spacing w:val="8"/>
        </w:rPr>
        <w:t> </w:t>
      </w:r>
      <w:r>
        <w:rPr>
          <w:color w:val="231F20"/>
        </w:rPr>
        <w:t>для</w:t>
      </w:r>
      <w:r>
        <w:rPr>
          <w:color w:val="231F20"/>
          <w:spacing w:val="1"/>
        </w:rPr>
        <w:t> </w:t>
      </w:r>
      <w:r>
        <w:rPr>
          <w:color w:val="231F20"/>
        </w:rPr>
        <w:t>противостояния</w:t>
      </w:r>
      <w:r>
        <w:rPr>
          <w:color w:val="231F20"/>
          <w:spacing w:val="10"/>
        </w:rPr>
        <w:t> </w:t>
      </w:r>
      <w:r>
        <w:rPr>
          <w:color w:val="231F20"/>
        </w:rPr>
        <w:t>солнечным</w:t>
      </w:r>
      <w:r>
        <w:rPr>
          <w:color w:val="231F20"/>
          <w:spacing w:val="10"/>
        </w:rPr>
        <w:t> </w:t>
      </w:r>
      <w:r>
        <w:rPr>
          <w:color w:val="231F20"/>
        </w:rPr>
        <w:t>лучам,</w:t>
      </w:r>
      <w:r>
        <w:rPr>
          <w:color w:val="231F20"/>
          <w:spacing w:val="11"/>
        </w:rPr>
        <w:t> </w:t>
      </w:r>
      <w:r>
        <w:rPr>
          <w:color w:val="231F20"/>
        </w:rPr>
        <w:t>добавки,</w:t>
      </w:r>
      <w:r>
        <w:rPr>
          <w:color w:val="231F20"/>
          <w:spacing w:val="10"/>
        </w:rPr>
        <w:t> </w:t>
      </w:r>
      <w:r>
        <w:rPr>
          <w:color w:val="231F20"/>
        </w:rPr>
        <w:t>нейтрализующие</w:t>
      </w:r>
      <w:r>
        <w:rPr>
          <w:color w:val="231F20"/>
          <w:spacing w:val="10"/>
        </w:rPr>
        <w:t> </w:t>
      </w:r>
      <w:r>
        <w:rPr>
          <w:color w:val="231F20"/>
        </w:rPr>
        <w:t>агрес-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сивное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воздействие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кислотных</w:t>
      </w:r>
      <w:r>
        <w:rPr>
          <w:color w:val="231F20"/>
          <w:spacing w:val="-11"/>
        </w:rPr>
        <w:t> </w:t>
      </w:r>
      <w:r>
        <w:rPr>
          <w:color w:val="231F20"/>
        </w:rPr>
        <w:t>дождей,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многие</w:t>
      </w:r>
      <w:r>
        <w:rPr>
          <w:color w:val="231F20"/>
          <w:spacing w:val="-11"/>
        </w:rPr>
        <w:t> </w:t>
      </w:r>
      <w:r>
        <w:rPr>
          <w:color w:val="231F20"/>
        </w:rPr>
        <w:t>другие</w:t>
      </w:r>
      <w:r>
        <w:rPr>
          <w:color w:val="231F20"/>
          <w:spacing w:val="-11"/>
        </w:rPr>
        <w:t> </w:t>
      </w:r>
      <w:r>
        <w:rPr>
          <w:color w:val="231F20"/>
        </w:rPr>
        <w:t>ингредиенты.</w:t>
      </w:r>
      <w:r>
        <w:rPr>
          <w:color w:val="231F20"/>
          <w:spacing w:val="-47"/>
        </w:rPr>
        <w:t> </w:t>
      </w:r>
      <w:r>
        <w:rPr>
          <w:color w:val="231F20"/>
        </w:rPr>
        <w:t>Для</w:t>
      </w:r>
      <w:r>
        <w:rPr>
          <w:color w:val="231F20"/>
          <w:spacing w:val="12"/>
        </w:rPr>
        <w:t> </w:t>
      </w:r>
      <w:r>
        <w:rPr>
          <w:color w:val="231F20"/>
        </w:rPr>
        <w:t>наружной</w:t>
      </w:r>
      <w:r>
        <w:rPr>
          <w:color w:val="231F20"/>
          <w:spacing w:val="12"/>
        </w:rPr>
        <w:t> </w:t>
      </w:r>
      <w:r>
        <w:rPr>
          <w:color w:val="231F20"/>
        </w:rPr>
        <w:t>консервации</w:t>
      </w:r>
      <w:r>
        <w:rPr>
          <w:color w:val="231F20"/>
          <w:spacing w:val="13"/>
        </w:rPr>
        <w:t> </w:t>
      </w:r>
      <w:r>
        <w:rPr>
          <w:color w:val="231F20"/>
        </w:rPr>
        <w:t>элементов</w:t>
      </w:r>
      <w:r>
        <w:rPr>
          <w:color w:val="231F20"/>
          <w:spacing w:val="12"/>
        </w:rPr>
        <w:t> </w:t>
      </w:r>
      <w:r>
        <w:rPr>
          <w:color w:val="231F20"/>
        </w:rPr>
        <w:t>автомобиля</w:t>
      </w:r>
      <w:r>
        <w:rPr>
          <w:color w:val="231F20"/>
          <w:spacing w:val="12"/>
        </w:rPr>
        <w:t> </w:t>
      </w:r>
      <w:r>
        <w:rPr>
          <w:color w:val="231F20"/>
        </w:rPr>
        <w:t>используют</w:t>
      </w:r>
      <w:r>
        <w:rPr>
          <w:color w:val="231F20"/>
          <w:spacing w:val="1"/>
        </w:rPr>
        <w:t> </w:t>
      </w:r>
      <w:r>
        <w:rPr>
          <w:color w:val="231F20"/>
        </w:rPr>
        <w:t>четыре</w:t>
      </w:r>
      <w:r>
        <w:rPr>
          <w:color w:val="231F20"/>
          <w:spacing w:val="2"/>
        </w:rPr>
        <w:t> </w:t>
      </w:r>
      <w:r>
        <w:rPr>
          <w:color w:val="231F20"/>
        </w:rPr>
        <w:t>типа</w:t>
      </w:r>
      <w:r>
        <w:rPr>
          <w:color w:val="231F20"/>
          <w:spacing w:val="2"/>
        </w:rPr>
        <w:t> </w:t>
      </w:r>
      <w:r>
        <w:rPr>
          <w:color w:val="231F20"/>
        </w:rPr>
        <w:t>защитных</w:t>
      </w:r>
      <w:r>
        <w:rPr>
          <w:color w:val="231F20"/>
          <w:spacing w:val="2"/>
        </w:rPr>
        <w:t> </w:t>
      </w:r>
      <w:r>
        <w:rPr>
          <w:color w:val="231F20"/>
        </w:rPr>
        <w:t>материалов:</w:t>
      </w:r>
      <w:r>
        <w:rPr>
          <w:color w:val="231F20"/>
          <w:spacing w:val="2"/>
        </w:rPr>
        <w:t> </w:t>
      </w:r>
      <w:r>
        <w:rPr>
          <w:color w:val="231F20"/>
        </w:rPr>
        <w:t>пластичные</w:t>
      </w:r>
      <w:r>
        <w:rPr>
          <w:color w:val="231F20"/>
          <w:spacing w:val="2"/>
        </w:rPr>
        <w:t> </w:t>
      </w:r>
      <w:r>
        <w:rPr>
          <w:color w:val="231F20"/>
        </w:rPr>
        <w:t>смазки,</w:t>
      </w:r>
      <w:r>
        <w:rPr>
          <w:color w:val="231F20"/>
          <w:spacing w:val="2"/>
        </w:rPr>
        <w:t> </w:t>
      </w:r>
      <w:r>
        <w:rPr>
          <w:color w:val="231F20"/>
        </w:rPr>
        <w:t>мастики,</w:t>
      </w:r>
      <w:r>
        <w:rPr>
          <w:color w:val="231F20"/>
          <w:spacing w:val="1"/>
        </w:rPr>
        <w:t> </w:t>
      </w:r>
      <w:r>
        <w:rPr>
          <w:color w:val="231F20"/>
        </w:rPr>
        <w:t>консервационные</w:t>
      </w:r>
      <w:r>
        <w:rPr>
          <w:color w:val="231F20"/>
          <w:spacing w:val="33"/>
        </w:rPr>
        <w:t> </w:t>
      </w:r>
      <w:r>
        <w:rPr>
          <w:color w:val="231F20"/>
        </w:rPr>
        <w:t>масла</w:t>
      </w:r>
      <w:r>
        <w:rPr>
          <w:color w:val="231F20"/>
          <w:spacing w:val="33"/>
        </w:rPr>
        <w:t> </w:t>
      </w:r>
      <w:r>
        <w:rPr>
          <w:color w:val="231F20"/>
        </w:rPr>
        <w:t>и</w:t>
      </w:r>
      <w:r>
        <w:rPr>
          <w:color w:val="231F20"/>
          <w:spacing w:val="33"/>
        </w:rPr>
        <w:t> </w:t>
      </w:r>
      <w:r>
        <w:rPr>
          <w:color w:val="231F20"/>
        </w:rPr>
        <w:t>пленкообразующие</w:t>
      </w:r>
      <w:r>
        <w:rPr>
          <w:color w:val="231F20"/>
          <w:spacing w:val="33"/>
        </w:rPr>
        <w:t> </w:t>
      </w:r>
      <w:r>
        <w:rPr>
          <w:color w:val="231F20"/>
        </w:rPr>
        <w:t>ингибированные</w:t>
      </w:r>
      <w:r>
        <w:rPr>
          <w:color w:val="231F20"/>
          <w:spacing w:val="34"/>
        </w:rPr>
        <w:t> </w:t>
      </w:r>
      <w:r>
        <w:rPr>
          <w:color w:val="231F20"/>
        </w:rPr>
        <w:t>не-</w:t>
      </w:r>
    </w:p>
    <w:p>
      <w:pPr>
        <w:pStyle w:val="BodyText"/>
        <w:spacing w:before="9"/>
        <w:jc w:val="both"/>
      </w:pPr>
      <w:r>
        <w:rPr>
          <w:color w:val="231F20"/>
        </w:rPr>
        <w:t>фтяные</w:t>
      </w:r>
      <w:r>
        <w:rPr>
          <w:color w:val="231F20"/>
          <w:spacing w:val="22"/>
        </w:rPr>
        <w:t> </w:t>
      </w:r>
      <w:r>
        <w:rPr>
          <w:color w:val="231F20"/>
        </w:rPr>
        <w:t>составы</w:t>
      </w:r>
      <w:r>
        <w:rPr>
          <w:color w:val="231F20"/>
          <w:spacing w:val="22"/>
        </w:rPr>
        <w:t> </w:t>
      </w:r>
      <w:r>
        <w:rPr>
          <w:color w:val="231F20"/>
        </w:rPr>
        <w:t>(ПИНСы).</w:t>
      </w:r>
    </w:p>
    <w:p>
      <w:pPr>
        <w:pStyle w:val="BodyText"/>
        <w:spacing w:line="256" w:lineRule="auto" w:before="17"/>
        <w:ind w:right="375" w:firstLine="396"/>
        <w:jc w:val="both"/>
      </w:pPr>
      <w:r>
        <w:rPr>
          <w:color w:val="231F20"/>
        </w:rPr>
        <w:t>К достоинствам пленкообразующих ингибированных нефтяных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составов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относятся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широкий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спектр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применения,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способность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тивостоять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механическому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изнашиванию,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высокая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термостойкость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и</w:t>
      </w:r>
      <w:r>
        <w:rPr>
          <w:color w:val="231F20"/>
          <w:spacing w:val="18"/>
        </w:rPr>
        <w:t> </w:t>
      </w:r>
      <w:r>
        <w:rPr>
          <w:color w:val="231F20"/>
        </w:rPr>
        <w:t>морозостойкость,</w:t>
      </w:r>
      <w:r>
        <w:rPr>
          <w:color w:val="231F20"/>
          <w:spacing w:val="15"/>
        </w:rPr>
        <w:t> </w:t>
      </w:r>
      <w:r>
        <w:rPr>
          <w:color w:val="231F20"/>
        </w:rPr>
        <w:t>инертность</w:t>
      </w:r>
      <w:r>
        <w:rPr>
          <w:color w:val="231F20"/>
          <w:spacing w:val="16"/>
        </w:rPr>
        <w:t> </w:t>
      </w:r>
      <w:r>
        <w:rPr>
          <w:color w:val="231F20"/>
        </w:rPr>
        <w:t>к</w:t>
      </w:r>
      <w:r>
        <w:rPr>
          <w:color w:val="231F20"/>
          <w:spacing w:val="15"/>
        </w:rPr>
        <w:t> </w:t>
      </w:r>
      <w:r>
        <w:rPr>
          <w:color w:val="231F20"/>
        </w:rPr>
        <w:t>резинам</w:t>
      </w:r>
      <w:r>
        <w:rPr>
          <w:color w:val="231F20"/>
          <w:spacing w:val="16"/>
        </w:rPr>
        <w:t> </w:t>
      </w:r>
      <w:r>
        <w:rPr>
          <w:color w:val="231F20"/>
        </w:rPr>
        <w:t>и</w:t>
      </w:r>
      <w:r>
        <w:rPr>
          <w:color w:val="231F20"/>
          <w:spacing w:val="16"/>
        </w:rPr>
        <w:t> </w:t>
      </w:r>
      <w:r>
        <w:rPr>
          <w:color w:val="231F20"/>
        </w:rPr>
        <w:t>пластмассам,</w:t>
      </w:r>
      <w:r>
        <w:rPr>
          <w:color w:val="231F20"/>
          <w:spacing w:val="15"/>
        </w:rPr>
        <w:t> </w:t>
      </w:r>
      <w:r>
        <w:rPr>
          <w:color w:val="231F20"/>
        </w:rPr>
        <w:t>стойкость</w:t>
      </w:r>
      <w:r>
        <w:rPr>
          <w:color w:val="231F20"/>
          <w:spacing w:val="1"/>
        </w:rPr>
        <w:t> </w:t>
      </w:r>
      <w:r>
        <w:rPr>
          <w:color w:val="231F20"/>
        </w:rPr>
        <w:t>к воздействию ультрафиолетовых лучей. Перспективно использова-</w:t>
      </w:r>
      <w:r>
        <w:rPr>
          <w:color w:val="231F20"/>
          <w:spacing w:val="1"/>
        </w:rPr>
        <w:t> </w:t>
      </w:r>
      <w:r>
        <w:rPr>
          <w:color w:val="231F20"/>
        </w:rPr>
        <w:t>ние пленкообразующих ингибированных нефтяных составов в каче-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стве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второго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защитного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слоя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поверх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различного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рода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мастик.</w:t>
      </w:r>
    </w:p>
    <w:p>
      <w:pPr>
        <w:pStyle w:val="BodyText"/>
        <w:spacing w:line="256" w:lineRule="auto" w:before="8"/>
        <w:ind w:right="376" w:firstLine="396"/>
        <w:jc w:val="both"/>
      </w:pPr>
      <w:r>
        <w:rPr>
          <w:color w:val="231F20"/>
        </w:rPr>
        <w:t>Положительные результаты дает и применение пленкообразую-</w:t>
      </w:r>
      <w:r>
        <w:rPr>
          <w:color w:val="231F20"/>
          <w:spacing w:val="1"/>
        </w:rPr>
        <w:t> </w:t>
      </w:r>
      <w:r>
        <w:rPr>
          <w:color w:val="231F20"/>
        </w:rPr>
        <w:t>щих</w:t>
      </w:r>
      <w:r>
        <w:rPr>
          <w:color w:val="231F20"/>
          <w:spacing w:val="4"/>
        </w:rPr>
        <w:t> </w:t>
      </w:r>
      <w:r>
        <w:rPr>
          <w:color w:val="231F20"/>
        </w:rPr>
        <w:t>ингибированных</w:t>
      </w:r>
      <w:r>
        <w:rPr>
          <w:color w:val="231F20"/>
          <w:spacing w:val="5"/>
        </w:rPr>
        <w:t> </w:t>
      </w:r>
      <w:r>
        <w:rPr>
          <w:color w:val="231F20"/>
        </w:rPr>
        <w:t>нефтяных</w:t>
      </w:r>
      <w:r>
        <w:rPr>
          <w:color w:val="231F20"/>
          <w:spacing w:val="4"/>
        </w:rPr>
        <w:t> </w:t>
      </w:r>
      <w:r>
        <w:rPr>
          <w:color w:val="231F20"/>
        </w:rPr>
        <w:t>составов</w:t>
      </w:r>
      <w:r>
        <w:rPr>
          <w:color w:val="231F20"/>
          <w:spacing w:val="5"/>
        </w:rPr>
        <w:t> </w:t>
      </w:r>
      <w:r>
        <w:rPr>
          <w:color w:val="231F20"/>
        </w:rPr>
        <w:t>для</w:t>
      </w:r>
      <w:r>
        <w:rPr>
          <w:color w:val="231F20"/>
          <w:spacing w:val="4"/>
        </w:rPr>
        <w:t> </w:t>
      </w:r>
      <w:r>
        <w:rPr>
          <w:color w:val="231F20"/>
        </w:rPr>
        <w:t>защиты</w:t>
      </w:r>
      <w:r>
        <w:rPr>
          <w:color w:val="231F20"/>
          <w:spacing w:val="5"/>
        </w:rPr>
        <w:t> </w:t>
      </w:r>
      <w:r>
        <w:rPr>
          <w:color w:val="231F20"/>
        </w:rPr>
        <w:t>скрытых</w:t>
      </w:r>
      <w:r>
        <w:rPr>
          <w:color w:val="231F20"/>
          <w:spacing w:val="4"/>
        </w:rPr>
        <w:t> </w:t>
      </w:r>
      <w:r>
        <w:rPr>
          <w:color w:val="231F20"/>
        </w:rPr>
        <w:t>поло-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2"/>
        <w:jc w:val="both"/>
      </w:pPr>
      <w:r>
        <w:rPr>
          <w:color w:val="231F20"/>
          <w:spacing w:val="-1"/>
          <w:w w:val="105"/>
        </w:rPr>
        <w:t>стей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конструкции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кузова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автомобилей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методом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распыления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через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дренажные и специально просверленные отверстия. Проведенные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исследования показали, что наиболее эффективно совместное нане-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сение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изоляционных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активных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ПИНСов.</w:t>
      </w:r>
    </w:p>
    <w:p>
      <w:pPr>
        <w:pStyle w:val="BodyText"/>
        <w:spacing w:line="256" w:lineRule="auto" w:before="4"/>
        <w:ind w:right="375" w:firstLine="396"/>
        <w:jc w:val="both"/>
      </w:pPr>
      <w:r>
        <w:rPr>
          <w:color w:val="231F20"/>
          <w:w w:val="105"/>
        </w:rPr>
        <w:t>Для защиты днища и колесных арок применяются специаль-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ные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мастики.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своему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составу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они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делятся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три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основные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груп-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пы: сланцевые, битумно-каучуковые и мастики на основе полимеров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и эпоксидных смол. Мастики обеспечивают защиту металла, пре-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пятствуя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воздействию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него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коррозирующих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факторов.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состав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мастик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для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обработки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днища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колесных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арок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включаются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ингиби-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торы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коррозии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модификаторы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ржавчины.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своим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условиям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боты, средства защиты днища значительно отличаются от покрытий</w:t>
      </w:r>
      <w:r>
        <w:rPr>
          <w:color w:val="231F20"/>
          <w:spacing w:val="1"/>
        </w:rPr>
        <w:t> </w:t>
      </w:r>
      <w:r>
        <w:rPr>
          <w:color w:val="231F20"/>
        </w:rPr>
        <w:t>внешней поверхности кузова. Мастики служат для снижения уровня</w:t>
      </w:r>
      <w:r>
        <w:rPr>
          <w:color w:val="231F20"/>
          <w:spacing w:val="1"/>
        </w:rPr>
        <w:t> </w:t>
      </w:r>
      <w:r>
        <w:rPr>
          <w:color w:val="231F20"/>
        </w:rPr>
        <w:t>шума внутри автомобиля, связанного с вибрацией кузова, предохра-</w:t>
      </w:r>
      <w:r>
        <w:rPr>
          <w:color w:val="231F20"/>
          <w:spacing w:val="1"/>
        </w:rPr>
        <w:t> </w:t>
      </w:r>
      <w:r>
        <w:rPr>
          <w:color w:val="231F20"/>
        </w:rPr>
        <w:t>няют днище и крылья автомобилей от ударов щебня, песка и гравия,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воздействия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агрессивных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факторов,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тем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самым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снижая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корро-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зионный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износ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кузова.</w:t>
      </w:r>
    </w:p>
    <w:p>
      <w:pPr>
        <w:pStyle w:val="BodyText"/>
        <w:spacing w:line="256" w:lineRule="auto" w:before="15"/>
        <w:ind w:right="375" w:firstLine="396"/>
        <w:jc w:val="both"/>
      </w:pPr>
      <w:r>
        <w:rPr>
          <w:color w:val="231F20"/>
          <w:spacing w:val="-1"/>
          <w:w w:val="105"/>
        </w:rPr>
        <w:t>Своевременная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профилактика,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нанесение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защитных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покрытий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и ремонт повреждений лакокрасочного покрытия на внешней по-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верхности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автомобиля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являются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эффективным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средством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со-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хранения кузова от коррозии. По результатам сравнения характери-</w:t>
      </w:r>
      <w:r>
        <w:rPr>
          <w:color w:val="231F20"/>
          <w:spacing w:val="1"/>
        </w:rPr>
        <w:t> </w:t>
      </w:r>
      <w:r>
        <w:rPr>
          <w:color w:val="231F20"/>
        </w:rPr>
        <w:t>стик</w:t>
      </w:r>
      <w:r>
        <w:rPr>
          <w:color w:val="231F20"/>
          <w:spacing w:val="-12"/>
        </w:rPr>
        <w:t> </w:t>
      </w:r>
      <w:r>
        <w:rPr>
          <w:color w:val="231F20"/>
        </w:rPr>
        <w:t>средств,</w:t>
      </w:r>
      <w:r>
        <w:rPr>
          <w:color w:val="231F20"/>
          <w:spacing w:val="-12"/>
        </w:rPr>
        <w:t> </w:t>
      </w:r>
      <w:r>
        <w:rPr>
          <w:color w:val="231F20"/>
        </w:rPr>
        <w:t>применяемых</w:t>
      </w:r>
      <w:r>
        <w:rPr>
          <w:color w:val="231F20"/>
          <w:spacing w:val="-12"/>
        </w:rPr>
        <w:t> </w:t>
      </w:r>
      <w:r>
        <w:rPr>
          <w:color w:val="231F20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</w:rPr>
        <w:t>борьбы</w:t>
      </w:r>
      <w:r>
        <w:rPr>
          <w:color w:val="231F20"/>
          <w:spacing w:val="-12"/>
        </w:rPr>
        <w:t> </w:t>
      </w:r>
      <w:r>
        <w:rPr>
          <w:color w:val="231F20"/>
        </w:rPr>
        <w:t>с</w:t>
      </w:r>
      <w:r>
        <w:rPr>
          <w:color w:val="231F20"/>
          <w:spacing w:val="-12"/>
        </w:rPr>
        <w:t> </w:t>
      </w:r>
      <w:r>
        <w:rPr>
          <w:color w:val="231F20"/>
        </w:rPr>
        <w:t>коррозионным</w:t>
      </w:r>
      <w:r>
        <w:rPr>
          <w:color w:val="231F20"/>
          <w:spacing w:val="-12"/>
        </w:rPr>
        <w:t> </w:t>
      </w:r>
      <w:r>
        <w:rPr>
          <w:color w:val="231F20"/>
        </w:rPr>
        <w:t>разрушением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автомобиля, наиболее перспективно применение пленкообразую-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щих ингибированных нефтяных составов. Проведенные исследова-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показали,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что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совместное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нанесение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изоляционных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активных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ПИНСов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позволяет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значительно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продлить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срок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эксплуатации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авто-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мобиля, что положительно сказывается на экономической эффектив-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ности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его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эксплуатации.</w:t>
      </w:r>
    </w:p>
    <w:p>
      <w:pPr>
        <w:pStyle w:val="BodyText"/>
        <w:spacing w:line="256" w:lineRule="auto" w:before="12"/>
        <w:ind w:right="375" w:firstLine="396"/>
        <w:jc w:val="both"/>
      </w:pPr>
      <w:r>
        <w:rPr>
          <w:color w:val="231F20"/>
        </w:rPr>
        <w:t>Коррозионное разрушение узлов и агрегатов автомобилей явля-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ется актуальной на сегодняшний день проблемой, окончательного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решения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которой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данный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момент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существует.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продления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срока службы автомобилей необходимо своевременно производить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обработку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кузовов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антикоррозийными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средствами.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"/>
        <w:ind w:left="0"/>
        <w:rPr>
          <w:sz w:val="12"/>
        </w:rPr>
      </w:pPr>
    </w:p>
    <w:p>
      <w:pPr>
        <w:spacing w:before="93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79"/>
        </w:numPr>
        <w:tabs>
          <w:tab w:pos="733" w:val="left" w:leader="none"/>
        </w:tabs>
        <w:spacing w:line="249" w:lineRule="auto" w:before="9" w:after="0"/>
        <w:ind w:left="158" w:right="376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Шкляев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Д.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Н.,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Будюкин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М.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Анализ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причин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коррозионного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разруше-</w:t>
      </w:r>
      <w:r>
        <w:rPr>
          <w:color w:val="231F20"/>
          <w:spacing w:val="-43"/>
          <w:sz w:val="18"/>
        </w:rPr>
        <w:t> </w:t>
      </w:r>
      <w:r>
        <w:rPr>
          <w:color w:val="231F20"/>
          <w:w w:val="95"/>
          <w:sz w:val="18"/>
        </w:rPr>
        <w:t>ния узлов автомобиля. В сборнике: Современные технологии, применяемые при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обслуживании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ремонте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автомобилей.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Сборник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трудов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конференции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студен-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тов, магистрантов, аспирантов и молодых ученых. Петербургский государствен-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ный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университет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путей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сообщения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Императора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Александра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I.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2017.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70–72.</w:t>
      </w:r>
    </w:p>
    <w:p>
      <w:pPr>
        <w:pStyle w:val="ListParagraph"/>
        <w:numPr>
          <w:ilvl w:val="0"/>
          <w:numId w:val="79"/>
        </w:numPr>
        <w:tabs>
          <w:tab w:pos="732" w:val="left" w:leader="none"/>
        </w:tabs>
        <w:spacing w:line="249" w:lineRule="auto" w:before="4" w:after="0"/>
        <w:ind w:left="158" w:right="374" w:firstLine="396"/>
        <w:jc w:val="both"/>
        <w:rPr>
          <w:sz w:val="18"/>
        </w:rPr>
      </w:pPr>
      <w:r>
        <w:rPr>
          <w:color w:val="231F20"/>
          <w:spacing w:val="-2"/>
          <w:sz w:val="18"/>
        </w:rPr>
        <w:t>Грачев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2"/>
          <w:sz w:val="18"/>
        </w:rPr>
        <w:t>Д.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И.,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Будюкин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А.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М.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Результаты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применения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керамических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по-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крытий для защиты наружной поверхности кузова автомобилей. В сборнике: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Современные технологии, применяемые при обслуживании и ремонте авто-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мобилей.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Сборник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трудов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конференции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студентов,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магистрантов,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аспирантов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молодых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ученых.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Петербургский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государственный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университет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путей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сооб-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щения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Императора Александра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I. 2017. С.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68–70.</w:t>
      </w:r>
    </w:p>
    <w:p>
      <w:pPr>
        <w:pStyle w:val="ListParagraph"/>
        <w:numPr>
          <w:ilvl w:val="0"/>
          <w:numId w:val="79"/>
        </w:numPr>
        <w:tabs>
          <w:tab w:pos="738" w:val="left" w:leader="none"/>
        </w:tabs>
        <w:spacing w:line="249" w:lineRule="auto" w:before="4" w:after="0"/>
        <w:ind w:left="158" w:right="375" w:firstLine="396"/>
        <w:jc w:val="both"/>
        <w:rPr>
          <w:sz w:val="18"/>
        </w:rPr>
      </w:pPr>
      <w:r>
        <w:rPr>
          <w:color w:val="231F20"/>
          <w:sz w:val="18"/>
        </w:rPr>
        <w:t>Воробьев А. А., Баранов Н. О. Анализ методов антикоррозионной об-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работки грузовых автомобилей в условиях умеренного климата. В сборнике: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Современные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технологии,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применяемые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при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обслуживании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ремонте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автомо-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2"/>
          <w:sz w:val="18"/>
        </w:rPr>
        <w:t>билей. Материалы национальной научно-технической конференции </w:t>
      </w:r>
      <w:r>
        <w:rPr>
          <w:color w:val="231F20"/>
          <w:spacing w:val="-1"/>
          <w:sz w:val="18"/>
        </w:rPr>
        <w:t>студентов,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магистрантов,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аспирантов 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молодых ученых.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2018. С.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12–14.</w:t>
      </w:r>
    </w:p>
    <w:p>
      <w:pPr>
        <w:pStyle w:val="ListParagraph"/>
        <w:numPr>
          <w:ilvl w:val="0"/>
          <w:numId w:val="79"/>
        </w:numPr>
        <w:tabs>
          <w:tab w:pos="726" w:val="left" w:leader="none"/>
        </w:tabs>
        <w:spacing w:line="240" w:lineRule="auto" w:before="4" w:after="0"/>
        <w:ind w:left="725" w:right="0" w:hanging="171"/>
        <w:jc w:val="both"/>
        <w:rPr>
          <w:sz w:val="18"/>
        </w:rPr>
      </w:pPr>
      <w:r>
        <w:rPr>
          <w:color w:val="231F20"/>
          <w:w w:val="95"/>
          <w:sz w:val="18"/>
        </w:rPr>
        <w:t>О</w:t>
      </w:r>
      <w:r>
        <w:rPr>
          <w:color w:val="231F20"/>
          <w:spacing w:val="-2"/>
          <w:w w:val="95"/>
          <w:sz w:val="18"/>
        </w:rPr>
        <w:t> </w:t>
      </w:r>
      <w:r>
        <w:rPr>
          <w:color w:val="231F20"/>
          <w:w w:val="95"/>
          <w:sz w:val="18"/>
        </w:rPr>
        <w:t>коррозии.</w:t>
      </w:r>
      <w:r>
        <w:rPr>
          <w:color w:val="231F20"/>
          <w:spacing w:val="-2"/>
          <w:w w:val="95"/>
          <w:sz w:val="18"/>
        </w:rPr>
        <w:t> </w:t>
      </w:r>
      <w:r>
        <w:rPr>
          <w:color w:val="231F20"/>
          <w:w w:val="95"/>
          <w:sz w:val="18"/>
        </w:rPr>
        <w:t>URL:</w:t>
      </w:r>
      <w:r>
        <w:rPr>
          <w:color w:val="231F20"/>
          <w:spacing w:val="-2"/>
          <w:w w:val="95"/>
          <w:sz w:val="18"/>
        </w:rPr>
        <w:t> </w:t>
      </w:r>
      <w:hyperlink r:id="rId272">
        <w:r>
          <w:rPr>
            <w:color w:val="231F20"/>
            <w:w w:val="95"/>
            <w:sz w:val="18"/>
          </w:rPr>
          <w:t>http://www.okorrozii.com/</w:t>
        </w:r>
        <w:r>
          <w:rPr>
            <w:color w:val="231F20"/>
            <w:spacing w:val="-2"/>
            <w:w w:val="95"/>
            <w:sz w:val="18"/>
          </w:rPr>
          <w:t> </w:t>
        </w:r>
      </w:hyperlink>
      <w:r>
        <w:rPr>
          <w:color w:val="231F20"/>
          <w:w w:val="95"/>
          <w:sz w:val="18"/>
        </w:rPr>
        <w:t>(дата</w:t>
      </w:r>
      <w:r>
        <w:rPr>
          <w:color w:val="231F20"/>
          <w:spacing w:val="-2"/>
          <w:w w:val="95"/>
          <w:sz w:val="18"/>
        </w:rPr>
        <w:t> </w:t>
      </w:r>
      <w:r>
        <w:rPr>
          <w:color w:val="231F20"/>
          <w:w w:val="95"/>
          <w:sz w:val="18"/>
        </w:rPr>
        <w:t>обращения</w:t>
      </w:r>
      <w:r>
        <w:rPr>
          <w:color w:val="231F20"/>
          <w:spacing w:val="-1"/>
          <w:w w:val="95"/>
          <w:sz w:val="18"/>
        </w:rPr>
        <w:t> </w:t>
      </w:r>
      <w:r>
        <w:rPr>
          <w:color w:val="231F20"/>
          <w:w w:val="95"/>
          <w:sz w:val="18"/>
        </w:rPr>
        <w:t>12.12.2016).</w:t>
      </w:r>
    </w:p>
    <w:p>
      <w:pPr>
        <w:pStyle w:val="ListParagraph"/>
        <w:numPr>
          <w:ilvl w:val="0"/>
          <w:numId w:val="79"/>
        </w:numPr>
        <w:tabs>
          <w:tab w:pos="743" w:val="left" w:leader="none"/>
        </w:tabs>
        <w:spacing w:line="249" w:lineRule="auto" w:before="9" w:after="0"/>
        <w:ind w:left="158" w:right="373" w:firstLine="396"/>
        <w:jc w:val="both"/>
        <w:rPr>
          <w:sz w:val="18"/>
        </w:rPr>
      </w:pPr>
      <w:r>
        <w:rPr>
          <w:color w:val="231F20"/>
          <w:sz w:val="18"/>
        </w:rPr>
        <w:t>Исаев Н. И. Теория коррозийных процессов: учебник для вузов. М.: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Металлургия, 1997. 368 с.</w:t>
      </w:r>
    </w:p>
    <w:p>
      <w:pPr>
        <w:pStyle w:val="ListParagraph"/>
        <w:numPr>
          <w:ilvl w:val="0"/>
          <w:numId w:val="79"/>
        </w:numPr>
        <w:tabs>
          <w:tab w:pos="769" w:val="left" w:leader="none"/>
        </w:tabs>
        <w:spacing w:line="240" w:lineRule="auto" w:before="1" w:after="0"/>
        <w:ind w:left="768" w:right="0" w:hanging="214"/>
        <w:jc w:val="both"/>
        <w:rPr>
          <w:sz w:val="18"/>
        </w:rPr>
      </w:pPr>
      <w:r>
        <w:rPr>
          <w:color w:val="231F20"/>
          <w:w w:val="105"/>
          <w:sz w:val="18"/>
        </w:rPr>
        <w:t>Золотницкий</w:t>
      </w:r>
      <w:r>
        <w:rPr>
          <w:color w:val="231F20"/>
          <w:spacing w:val="35"/>
          <w:w w:val="105"/>
          <w:sz w:val="18"/>
        </w:rPr>
        <w:t> </w:t>
      </w:r>
      <w:r>
        <w:rPr>
          <w:color w:val="231F20"/>
          <w:w w:val="105"/>
          <w:sz w:val="18"/>
        </w:rPr>
        <w:t>В.</w:t>
      </w:r>
      <w:r>
        <w:rPr>
          <w:color w:val="231F20"/>
          <w:spacing w:val="36"/>
          <w:w w:val="105"/>
          <w:sz w:val="18"/>
        </w:rPr>
        <w:t> </w:t>
      </w:r>
      <w:r>
        <w:rPr>
          <w:color w:val="231F20"/>
          <w:w w:val="105"/>
          <w:sz w:val="18"/>
        </w:rPr>
        <w:t>А.</w:t>
      </w:r>
      <w:r>
        <w:rPr>
          <w:color w:val="231F20"/>
          <w:spacing w:val="35"/>
          <w:w w:val="105"/>
          <w:sz w:val="18"/>
        </w:rPr>
        <w:t> </w:t>
      </w:r>
      <w:r>
        <w:rPr>
          <w:color w:val="231F20"/>
          <w:w w:val="105"/>
          <w:sz w:val="18"/>
        </w:rPr>
        <w:t>Как</w:t>
      </w:r>
      <w:r>
        <w:rPr>
          <w:color w:val="231F20"/>
          <w:spacing w:val="36"/>
          <w:w w:val="105"/>
          <w:sz w:val="18"/>
        </w:rPr>
        <w:t> </w:t>
      </w:r>
      <w:r>
        <w:rPr>
          <w:color w:val="231F20"/>
          <w:w w:val="105"/>
          <w:sz w:val="18"/>
        </w:rPr>
        <w:t>продлить</w:t>
      </w:r>
      <w:r>
        <w:rPr>
          <w:color w:val="231F20"/>
          <w:spacing w:val="35"/>
          <w:w w:val="105"/>
          <w:sz w:val="18"/>
        </w:rPr>
        <w:t> </w:t>
      </w:r>
      <w:r>
        <w:rPr>
          <w:color w:val="231F20"/>
          <w:w w:val="105"/>
          <w:sz w:val="18"/>
        </w:rPr>
        <w:t>срок</w:t>
      </w:r>
      <w:r>
        <w:rPr>
          <w:color w:val="231F20"/>
          <w:spacing w:val="36"/>
          <w:w w:val="105"/>
          <w:sz w:val="18"/>
        </w:rPr>
        <w:t> </w:t>
      </w:r>
      <w:r>
        <w:rPr>
          <w:color w:val="231F20"/>
          <w:w w:val="105"/>
          <w:sz w:val="18"/>
        </w:rPr>
        <w:t>службы</w:t>
      </w:r>
      <w:r>
        <w:rPr>
          <w:color w:val="231F20"/>
          <w:spacing w:val="35"/>
          <w:w w:val="105"/>
          <w:sz w:val="18"/>
        </w:rPr>
        <w:t> </w:t>
      </w:r>
      <w:r>
        <w:rPr>
          <w:color w:val="231F20"/>
          <w:w w:val="105"/>
          <w:sz w:val="18"/>
        </w:rPr>
        <w:t>кузова.</w:t>
      </w:r>
      <w:r>
        <w:rPr>
          <w:color w:val="231F20"/>
          <w:spacing w:val="36"/>
          <w:w w:val="105"/>
          <w:sz w:val="18"/>
        </w:rPr>
        <w:t> </w:t>
      </w:r>
      <w:r>
        <w:rPr>
          <w:color w:val="231F20"/>
          <w:w w:val="105"/>
          <w:sz w:val="18"/>
        </w:rPr>
        <w:t>М.:</w:t>
      </w:r>
      <w:r>
        <w:rPr>
          <w:color w:val="231F20"/>
          <w:spacing w:val="35"/>
          <w:w w:val="105"/>
          <w:sz w:val="18"/>
        </w:rPr>
        <w:t> </w:t>
      </w:r>
      <w:r>
        <w:rPr>
          <w:color w:val="231F20"/>
          <w:w w:val="105"/>
          <w:sz w:val="18"/>
        </w:rPr>
        <w:t>ИД</w:t>
      </w:r>
    </w:p>
    <w:p>
      <w:pPr>
        <w:spacing w:before="9"/>
        <w:ind w:left="158" w:right="0" w:firstLine="0"/>
        <w:jc w:val="left"/>
        <w:rPr>
          <w:sz w:val="18"/>
        </w:rPr>
      </w:pPr>
      <w:r>
        <w:rPr>
          <w:color w:val="231F20"/>
          <w:sz w:val="18"/>
        </w:rPr>
        <w:t>«ИНФРА-М»,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1997.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77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79"/>
        </w:numPr>
        <w:tabs>
          <w:tab w:pos="731" w:val="left" w:leader="none"/>
        </w:tabs>
        <w:spacing w:line="249" w:lineRule="auto" w:before="9" w:after="0"/>
        <w:ind w:left="158" w:right="375" w:firstLine="396"/>
        <w:jc w:val="both"/>
        <w:rPr>
          <w:sz w:val="18"/>
        </w:rPr>
      </w:pPr>
      <w:r>
        <w:rPr>
          <w:color w:val="231F20"/>
          <w:spacing w:val="-2"/>
          <w:sz w:val="18"/>
        </w:rPr>
        <w:t>Шевченко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2"/>
          <w:sz w:val="18"/>
        </w:rPr>
        <w:t>А.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А.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Химическое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сопротивление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неметаллических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материа-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лов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защита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от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коррозии.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Учебное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пособие.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М.: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Химия,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КОЛОСС,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2004.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248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79"/>
        </w:numPr>
        <w:tabs>
          <w:tab w:pos="725" w:val="left" w:leader="none"/>
        </w:tabs>
        <w:spacing w:line="249" w:lineRule="auto" w:before="2" w:after="0"/>
        <w:ind w:left="158" w:right="376" w:firstLine="396"/>
        <w:jc w:val="both"/>
        <w:rPr>
          <w:sz w:val="18"/>
        </w:rPr>
      </w:pPr>
      <w:r>
        <w:rPr>
          <w:color w:val="231F20"/>
          <w:w w:val="95"/>
          <w:sz w:val="18"/>
        </w:rPr>
        <w:t>Автомобили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с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оцинкованным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кузовом.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URL:</w:t>
      </w:r>
      <w:r>
        <w:rPr>
          <w:color w:val="231F20"/>
          <w:spacing w:val="-9"/>
          <w:w w:val="95"/>
          <w:sz w:val="18"/>
        </w:rPr>
        <w:t> </w:t>
      </w:r>
      <w:hyperlink r:id="rId273">
        <w:r>
          <w:rPr>
            <w:color w:val="231F20"/>
            <w:w w:val="95"/>
            <w:sz w:val="18"/>
          </w:rPr>
          <w:t>http://autogener.ru/ocinkovka-</w:t>
        </w:r>
      </w:hyperlink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kuzova/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(дата обращения 18.12.2016).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9" w:after="1"/>
        <w:ind w:left="0"/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012"/>
        <w:gridCol w:w="3043"/>
      </w:tblGrid>
      <w:tr>
        <w:trPr>
          <w:trHeight w:val="1714" w:hRule="atLeast"/>
        </w:trPr>
        <w:tc>
          <w:tcPr>
            <w:tcW w:w="3012" w:type="dxa"/>
          </w:tcPr>
          <w:p>
            <w:pPr>
              <w:pStyle w:val="TableParagraph"/>
              <w:spacing w:line="199" w:lineRule="exact" w:before="0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УДК</w:t>
            </w:r>
            <w:r>
              <w:rPr>
                <w:b/>
                <w:color w:val="231F20"/>
                <w:spacing w:val="-9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629.331</w:t>
            </w:r>
          </w:p>
          <w:p>
            <w:pPr>
              <w:pStyle w:val="TableParagraph"/>
              <w:spacing w:line="249" w:lineRule="auto" w:before="9"/>
              <w:ind w:left="50" w:right="336"/>
              <w:rPr>
                <w:sz w:val="18"/>
              </w:rPr>
            </w:pPr>
            <w:r>
              <w:rPr>
                <w:i/>
                <w:color w:val="231F20"/>
                <w:spacing w:val="-1"/>
                <w:sz w:val="18"/>
              </w:rPr>
              <w:t>Олег</w:t>
            </w:r>
            <w:r>
              <w:rPr>
                <w:i/>
                <w:color w:val="231F20"/>
                <w:spacing w:val="-8"/>
                <w:sz w:val="18"/>
              </w:rPr>
              <w:t> </w:t>
            </w:r>
            <w:r>
              <w:rPr>
                <w:i/>
                <w:color w:val="231F20"/>
                <w:spacing w:val="-1"/>
                <w:sz w:val="18"/>
              </w:rPr>
              <w:t>Иванович</w:t>
            </w:r>
            <w:r>
              <w:rPr>
                <w:i/>
                <w:color w:val="231F20"/>
                <w:spacing w:val="-7"/>
                <w:sz w:val="18"/>
              </w:rPr>
              <w:t> </w:t>
            </w:r>
            <w:r>
              <w:rPr>
                <w:i/>
                <w:color w:val="231F20"/>
                <w:spacing w:val="-1"/>
                <w:sz w:val="18"/>
              </w:rPr>
              <w:t>Жеребцов</w:t>
            </w:r>
            <w:r>
              <w:rPr>
                <w:color w:val="231F20"/>
                <w:spacing w:val="-1"/>
                <w:sz w:val="18"/>
              </w:rPr>
              <w:t>,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магистр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Алексей Митрофанович Будюкин</w:t>
            </w:r>
            <w:r>
              <w:rPr>
                <w:color w:val="231F20"/>
                <w:sz w:val="18"/>
              </w:rPr>
              <w:t>,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канд. техн. наук, доцент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(Петербургский государственный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Университет путей сообщения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императора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Александра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I)</w:t>
            </w:r>
          </w:p>
          <w:p>
            <w:pPr>
              <w:pStyle w:val="TableParagraph"/>
              <w:spacing w:line="190" w:lineRule="exact" w:before="4"/>
              <w:ind w:left="50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 </w:t>
            </w:r>
            <w:hyperlink r:id="rId270">
              <w:r>
                <w:rPr>
                  <w:i/>
                  <w:color w:val="231F20"/>
                  <w:w w:val="95"/>
                  <w:sz w:val="18"/>
                </w:rPr>
                <w:t>tehmet_pgups@mail.ru</w:t>
              </w:r>
            </w:hyperlink>
          </w:p>
        </w:tc>
        <w:tc>
          <w:tcPr>
            <w:tcW w:w="3043" w:type="dxa"/>
          </w:tcPr>
          <w:p>
            <w:pPr>
              <w:pStyle w:val="TableParagraph"/>
              <w:spacing w:before="4"/>
              <w:rPr>
                <w:sz w:val="18"/>
              </w:rPr>
            </w:pPr>
          </w:p>
          <w:p>
            <w:pPr>
              <w:pStyle w:val="TableParagraph"/>
              <w:spacing w:before="0"/>
              <w:ind w:right="49"/>
              <w:jc w:val="right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Oleg</w:t>
            </w:r>
            <w:r>
              <w:rPr>
                <w:i/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Ivanovich</w:t>
            </w:r>
            <w:r>
              <w:rPr>
                <w:i/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Zherebtsov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master</w:t>
            </w:r>
          </w:p>
          <w:p>
            <w:pPr>
              <w:pStyle w:val="TableParagraph"/>
              <w:spacing w:line="249" w:lineRule="auto" w:before="9"/>
              <w:ind w:left="346" w:right="50" w:firstLine="461"/>
              <w:jc w:val="right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Aleksey </w:t>
            </w:r>
            <w:r>
              <w:rPr>
                <w:i/>
                <w:color w:val="231F20"/>
                <w:w w:val="95"/>
                <w:sz w:val="18"/>
              </w:rPr>
              <w:t>Mitrofanovich Budykin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PhD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of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Sci.</w:t>
            </w:r>
            <w:r>
              <w:rPr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Tech.,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Аssociate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Professor</w:t>
            </w:r>
            <w:r>
              <w:rPr>
                <w:color w:val="231F20"/>
                <w:spacing w:val="-39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(Petersburg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State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University</w:t>
            </w:r>
          </w:p>
          <w:p>
            <w:pPr>
              <w:pStyle w:val="TableParagraph"/>
              <w:spacing w:line="249" w:lineRule="auto" w:before="2"/>
              <w:ind w:left="1305" w:right="50" w:firstLine="232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of Railway Transport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of Emperor</w:t>
            </w:r>
            <w:r>
              <w:rPr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Alexander</w:t>
            </w:r>
            <w:r>
              <w:rPr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I)</w:t>
            </w:r>
          </w:p>
          <w:p>
            <w:pPr>
              <w:pStyle w:val="TableParagraph"/>
              <w:spacing w:line="187" w:lineRule="exact" w:before="2"/>
              <w:ind w:right="49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 </w:t>
            </w:r>
            <w:hyperlink r:id="rId270">
              <w:r>
                <w:rPr>
                  <w:i/>
                  <w:color w:val="231F20"/>
                  <w:w w:val="95"/>
                  <w:sz w:val="18"/>
                </w:rPr>
                <w:t>tehmet_pgups@mail.ru</w:t>
              </w:r>
            </w:hyperlink>
          </w:p>
        </w:tc>
      </w:tr>
    </w:tbl>
    <w:p>
      <w:pPr>
        <w:pStyle w:val="BodyText"/>
        <w:spacing w:before="5"/>
        <w:ind w:left="0"/>
        <w:rPr>
          <w:sz w:val="16"/>
        </w:rPr>
      </w:pPr>
    </w:p>
    <w:p>
      <w:pPr>
        <w:pStyle w:val="Heading2"/>
        <w:spacing w:line="249" w:lineRule="auto"/>
        <w:ind w:left="483" w:right="700" w:hanging="1"/>
      </w:pPr>
      <w:r>
        <w:rPr>
          <w:color w:val="231F20"/>
        </w:rPr>
        <w:t>ОЦЕНКА ЭФФЕКТИВНОСТИ ПЕРЕХОДА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АВТОМОБИЛЕЙ</w:t>
      </w:r>
      <w:r>
        <w:rPr>
          <w:color w:val="231F20"/>
          <w:spacing w:val="-13"/>
        </w:rPr>
        <w:t> </w:t>
      </w:r>
      <w:r>
        <w:rPr>
          <w:color w:val="231F20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</w:rPr>
        <w:t>ГАЗОМОТОРНОЕ</w:t>
      </w:r>
      <w:r>
        <w:rPr>
          <w:color w:val="231F20"/>
          <w:spacing w:val="-13"/>
        </w:rPr>
        <w:t> </w:t>
      </w:r>
      <w:r>
        <w:rPr>
          <w:color w:val="231F20"/>
        </w:rPr>
        <w:t>ТОПЛИВО</w:t>
      </w:r>
    </w:p>
    <w:p>
      <w:pPr>
        <w:spacing w:before="2"/>
        <w:ind w:left="140" w:right="358" w:firstLine="0"/>
        <w:jc w:val="center"/>
        <w:rPr>
          <w:b/>
          <w:sz w:val="22"/>
        </w:rPr>
      </w:pPr>
      <w:r>
        <w:rPr>
          <w:b/>
          <w:color w:val="231F20"/>
          <w:w w:val="95"/>
          <w:sz w:val="22"/>
        </w:rPr>
        <w:t>В</w:t>
      </w:r>
      <w:r>
        <w:rPr>
          <w:b/>
          <w:color w:val="231F20"/>
          <w:spacing w:val="8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СВЕТЕ</w:t>
      </w:r>
      <w:r>
        <w:rPr>
          <w:b/>
          <w:color w:val="231F20"/>
          <w:spacing w:val="9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РЕШЕНИЙ</w:t>
      </w:r>
      <w:r>
        <w:rPr>
          <w:b/>
          <w:color w:val="231F20"/>
          <w:spacing w:val="8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ГОСУДАРСТВЕННОЙ</w:t>
      </w:r>
      <w:r>
        <w:rPr>
          <w:b/>
          <w:color w:val="231F20"/>
          <w:spacing w:val="9"/>
          <w:w w:val="95"/>
          <w:sz w:val="22"/>
        </w:rPr>
        <w:t> </w:t>
      </w:r>
      <w:r>
        <w:rPr>
          <w:b/>
          <w:color w:val="231F20"/>
          <w:w w:val="95"/>
          <w:sz w:val="22"/>
        </w:rPr>
        <w:t>ПРОГРАММЫ</w:t>
      </w:r>
    </w:p>
    <w:p>
      <w:pPr>
        <w:pStyle w:val="BodyText"/>
        <w:spacing w:before="7"/>
        <w:ind w:left="0"/>
        <w:rPr>
          <w:b/>
        </w:rPr>
      </w:pPr>
    </w:p>
    <w:p>
      <w:pPr>
        <w:pStyle w:val="Heading3"/>
        <w:spacing w:line="249" w:lineRule="auto"/>
        <w:ind w:left="274" w:right="490"/>
      </w:pPr>
      <w:r>
        <w:rPr>
          <w:color w:val="231F20"/>
          <w:spacing w:val="-1"/>
        </w:rPr>
        <w:t>EVALUATION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3"/>
        </w:rPr>
        <w:t> </w:t>
      </w:r>
      <w:r>
        <w:rPr>
          <w:color w:val="231F20"/>
          <w:spacing w:val="-1"/>
        </w:rPr>
        <w:t>EFFICIENCY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TRANSITION</w:t>
      </w:r>
      <w:r>
        <w:rPr>
          <w:color w:val="231F20"/>
          <w:spacing w:val="-52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CARS</w:t>
      </w:r>
      <w:r>
        <w:rPr>
          <w:color w:val="231F20"/>
          <w:spacing w:val="-4"/>
        </w:rPr>
        <w:t> </w:t>
      </w:r>
      <w:r>
        <w:rPr>
          <w:color w:val="231F20"/>
        </w:rPr>
        <w:t>TO</w:t>
      </w:r>
      <w:r>
        <w:rPr>
          <w:color w:val="231F20"/>
          <w:spacing w:val="-2"/>
        </w:rPr>
        <w:t> </w:t>
      </w:r>
      <w:r>
        <w:rPr>
          <w:color w:val="231F20"/>
        </w:rPr>
        <w:t>GAS-FUEL</w:t>
      </w:r>
      <w:r>
        <w:rPr>
          <w:color w:val="231F20"/>
          <w:spacing w:val="-9"/>
        </w:rPr>
        <w:t> </w:t>
      </w:r>
      <w:r>
        <w:rPr>
          <w:color w:val="231F20"/>
        </w:rPr>
        <w:t>FUEL</w:t>
      </w:r>
      <w:r>
        <w:rPr>
          <w:color w:val="231F20"/>
          <w:spacing w:val="-10"/>
        </w:rPr>
        <w:t> </w:t>
      </w:r>
      <w:r>
        <w:rPr>
          <w:color w:val="231F20"/>
        </w:rPr>
        <w:t>IN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LIGHT</w:t>
      </w:r>
    </w:p>
    <w:p>
      <w:pPr>
        <w:spacing w:before="2"/>
        <w:ind w:left="833" w:right="1051" w:firstLine="0"/>
        <w:jc w:val="center"/>
        <w:rPr>
          <w:sz w:val="22"/>
        </w:rPr>
      </w:pPr>
      <w:r>
        <w:rPr>
          <w:color w:val="231F20"/>
          <w:sz w:val="22"/>
        </w:rPr>
        <w:t>OF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DECISIONS</w:t>
      </w:r>
      <w:r>
        <w:rPr>
          <w:color w:val="231F20"/>
          <w:spacing w:val="-11"/>
          <w:sz w:val="22"/>
        </w:rPr>
        <w:t> </w:t>
      </w:r>
      <w:r>
        <w:rPr>
          <w:color w:val="231F20"/>
          <w:sz w:val="22"/>
        </w:rPr>
        <w:t>OF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-10"/>
          <w:sz w:val="22"/>
        </w:rPr>
        <w:t> </w:t>
      </w:r>
      <w:r>
        <w:rPr>
          <w:color w:val="231F20"/>
          <w:sz w:val="22"/>
        </w:rPr>
        <w:t>STATE</w:t>
      </w:r>
      <w:r>
        <w:rPr>
          <w:color w:val="231F20"/>
          <w:spacing w:val="-9"/>
          <w:sz w:val="22"/>
        </w:rPr>
        <w:t> </w:t>
      </w:r>
      <w:r>
        <w:rPr>
          <w:color w:val="231F20"/>
          <w:sz w:val="22"/>
        </w:rPr>
        <w:t>PROGRAM</w:t>
      </w:r>
    </w:p>
    <w:p>
      <w:pPr>
        <w:pStyle w:val="BodyText"/>
        <w:spacing w:before="9"/>
        <w:ind w:left="0"/>
        <w:rPr>
          <w:sz w:val="19"/>
        </w:rPr>
      </w:pPr>
    </w:p>
    <w:p>
      <w:pPr>
        <w:spacing w:line="249" w:lineRule="auto" w:before="0"/>
        <w:ind w:left="158" w:right="373" w:firstLine="396"/>
        <w:jc w:val="both"/>
        <w:rPr>
          <w:sz w:val="18"/>
        </w:rPr>
      </w:pPr>
      <w:r>
        <w:rPr>
          <w:color w:val="231F20"/>
          <w:w w:val="105"/>
          <w:sz w:val="18"/>
        </w:rPr>
        <w:t>В данной статье авторами проанализировано состояние экологиче-</w:t>
      </w:r>
      <w:r>
        <w:rPr>
          <w:color w:val="231F20"/>
          <w:spacing w:val="1"/>
          <w:w w:val="105"/>
          <w:sz w:val="18"/>
        </w:rPr>
        <w:t> </w:t>
      </w:r>
      <w:r>
        <w:rPr>
          <w:color w:val="231F20"/>
          <w:spacing w:val="-2"/>
          <w:w w:val="105"/>
          <w:sz w:val="18"/>
        </w:rPr>
        <w:t>ской безопасности, связанной с эксплуатацией </w:t>
      </w:r>
      <w:r>
        <w:rPr>
          <w:color w:val="231F20"/>
          <w:spacing w:val="-1"/>
          <w:w w:val="105"/>
          <w:sz w:val="18"/>
        </w:rPr>
        <w:t>автомобильного транспорта</w:t>
      </w:r>
      <w:r>
        <w:rPr>
          <w:color w:val="231F20"/>
          <w:spacing w:val="-45"/>
          <w:w w:val="105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России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за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рубежом.</w:t>
      </w:r>
      <w:r>
        <w:rPr>
          <w:color w:val="231F20"/>
          <w:spacing w:val="-12"/>
          <w:sz w:val="18"/>
        </w:rPr>
        <w:t> </w:t>
      </w:r>
      <w:r>
        <w:rPr>
          <w:color w:val="231F20"/>
          <w:sz w:val="18"/>
        </w:rPr>
        <w:t>Приведены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статистические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данные,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характеризующие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105"/>
          <w:sz w:val="18"/>
        </w:rPr>
        <w:t>динамику ее изменения за последние 10 лет. Сделан прогноз о возможно-</w:t>
      </w:r>
      <w:r>
        <w:rPr>
          <w:color w:val="231F20"/>
          <w:spacing w:val="-45"/>
          <w:w w:val="105"/>
          <w:sz w:val="18"/>
        </w:rPr>
        <w:t> </w:t>
      </w:r>
      <w:r>
        <w:rPr>
          <w:color w:val="231F20"/>
          <w:sz w:val="18"/>
        </w:rPr>
        <w:t>сти положительного решения этой проблемы в ближайшие годы. Выполнен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w w:val="105"/>
          <w:sz w:val="18"/>
        </w:rPr>
        <w:t>анализ</w:t>
      </w:r>
      <w:r>
        <w:rPr>
          <w:color w:val="231F20"/>
          <w:spacing w:val="-11"/>
          <w:w w:val="105"/>
          <w:sz w:val="18"/>
        </w:rPr>
        <w:t> </w:t>
      </w:r>
      <w:r>
        <w:rPr>
          <w:color w:val="231F20"/>
          <w:spacing w:val="-1"/>
          <w:w w:val="105"/>
          <w:sz w:val="18"/>
        </w:rPr>
        <w:t>возможностей</w:t>
      </w:r>
      <w:r>
        <w:rPr>
          <w:color w:val="231F20"/>
          <w:spacing w:val="-11"/>
          <w:w w:val="105"/>
          <w:sz w:val="18"/>
        </w:rPr>
        <w:t> </w:t>
      </w:r>
      <w:r>
        <w:rPr>
          <w:color w:val="231F20"/>
          <w:spacing w:val="-1"/>
          <w:w w:val="105"/>
          <w:sz w:val="18"/>
        </w:rPr>
        <w:t>перехода</w:t>
      </w:r>
      <w:r>
        <w:rPr>
          <w:color w:val="231F20"/>
          <w:spacing w:val="-10"/>
          <w:w w:val="105"/>
          <w:sz w:val="18"/>
        </w:rPr>
        <w:t> </w:t>
      </w:r>
      <w:r>
        <w:rPr>
          <w:color w:val="231F20"/>
          <w:spacing w:val="-1"/>
          <w:w w:val="105"/>
          <w:sz w:val="18"/>
        </w:rPr>
        <w:t>России</w:t>
      </w:r>
      <w:r>
        <w:rPr>
          <w:color w:val="231F20"/>
          <w:spacing w:val="-11"/>
          <w:w w:val="105"/>
          <w:sz w:val="18"/>
        </w:rPr>
        <w:t> </w:t>
      </w:r>
      <w:r>
        <w:rPr>
          <w:color w:val="231F20"/>
          <w:spacing w:val="-1"/>
          <w:w w:val="105"/>
          <w:sz w:val="18"/>
        </w:rPr>
        <w:t>на</w:t>
      </w:r>
      <w:r>
        <w:rPr>
          <w:color w:val="231F20"/>
          <w:spacing w:val="-11"/>
          <w:w w:val="105"/>
          <w:sz w:val="18"/>
        </w:rPr>
        <w:t> </w:t>
      </w:r>
      <w:r>
        <w:rPr>
          <w:color w:val="231F20"/>
          <w:spacing w:val="-1"/>
          <w:w w:val="105"/>
          <w:sz w:val="18"/>
        </w:rPr>
        <w:t>стандарт</w:t>
      </w:r>
      <w:r>
        <w:rPr>
          <w:color w:val="231F20"/>
          <w:spacing w:val="-10"/>
          <w:w w:val="105"/>
          <w:sz w:val="18"/>
        </w:rPr>
        <w:t> </w:t>
      </w:r>
      <w:r>
        <w:rPr>
          <w:color w:val="231F20"/>
          <w:spacing w:val="-1"/>
          <w:w w:val="105"/>
          <w:sz w:val="18"/>
        </w:rPr>
        <w:t>Евро-6</w:t>
      </w:r>
      <w:r>
        <w:rPr>
          <w:color w:val="231F20"/>
          <w:spacing w:val="-11"/>
          <w:w w:val="105"/>
          <w:sz w:val="18"/>
        </w:rPr>
        <w:t> </w:t>
      </w:r>
      <w:r>
        <w:rPr>
          <w:color w:val="231F20"/>
          <w:w w:val="105"/>
          <w:sz w:val="18"/>
        </w:rPr>
        <w:t>в</w:t>
      </w:r>
      <w:r>
        <w:rPr>
          <w:color w:val="231F20"/>
          <w:spacing w:val="-9"/>
          <w:w w:val="105"/>
          <w:sz w:val="18"/>
        </w:rPr>
        <w:t> </w:t>
      </w:r>
      <w:r>
        <w:rPr>
          <w:color w:val="231F20"/>
          <w:w w:val="105"/>
          <w:sz w:val="18"/>
        </w:rPr>
        <w:t>2019</w:t>
      </w:r>
      <w:r>
        <w:rPr>
          <w:color w:val="231F20"/>
          <w:spacing w:val="-9"/>
          <w:w w:val="105"/>
          <w:sz w:val="18"/>
        </w:rPr>
        <w:t> </w:t>
      </w:r>
      <w:r>
        <w:rPr>
          <w:color w:val="231F20"/>
          <w:w w:val="105"/>
          <w:sz w:val="18"/>
        </w:rPr>
        <w:t>году.</w:t>
      </w:r>
      <w:r>
        <w:rPr>
          <w:color w:val="231F20"/>
          <w:spacing w:val="-10"/>
          <w:w w:val="105"/>
          <w:sz w:val="18"/>
        </w:rPr>
        <w:t> </w:t>
      </w:r>
      <w:r>
        <w:rPr>
          <w:color w:val="231F20"/>
          <w:w w:val="105"/>
          <w:sz w:val="18"/>
        </w:rPr>
        <w:t>Так</w:t>
      </w:r>
      <w:r>
        <w:rPr>
          <w:color w:val="231F20"/>
          <w:spacing w:val="-45"/>
          <w:w w:val="105"/>
          <w:sz w:val="18"/>
        </w:rPr>
        <w:t> </w:t>
      </w:r>
      <w:r>
        <w:rPr>
          <w:color w:val="231F20"/>
          <w:w w:val="105"/>
          <w:sz w:val="18"/>
        </w:rPr>
        <w:t>же дана оценка успешности решений, возникающих в России проблем</w:t>
      </w:r>
      <w:r>
        <w:rPr>
          <w:color w:val="231F20"/>
          <w:spacing w:val="1"/>
          <w:w w:val="105"/>
          <w:sz w:val="18"/>
        </w:rPr>
        <w:t> </w:t>
      </w:r>
      <w:r>
        <w:rPr>
          <w:color w:val="231F20"/>
          <w:w w:val="105"/>
          <w:sz w:val="18"/>
        </w:rPr>
        <w:t>при переходе автомобильного транспорта на газомоторное топливо и пу-</w:t>
      </w:r>
      <w:r>
        <w:rPr>
          <w:color w:val="231F20"/>
          <w:spacing w:val="1"/>
          <w:w w:val="105"/>
          <w:sz w:val="18"/>
        </w:rPr>
        <w:t> </w:t>
      </w:r>
      <w:r>
        <w:rPr>
          <w:color w:val="231F20"/>
          <w:w w:val="105"/>
          <w:sz w:val="18"/>
        </w:rPr>
        <w:t>тей их решения согласно принятых постановлений Правительства РФ от</w:t>
      </w:r>
      <w:r>
        <w:rPr>
          <w:color w:val="231F20"/>
          <w:spacing w:val="1"/>
          <w:w w:val="105"/>
          <w:sz w:val="18"/>
        </w:rPr>
        <w:t> </w:t>
      </w:r>
      <w:r>
        <w:rPr>
          <w:color w:val="231F20"/>
          <w:w w:val="105"/>
          <w:sz w:val="18"/>
        </w:rPr>
        <w:t>13.01.1993года,</w:t>
      </w:r>
      <w:r>
        <w:rPr>
          <w:color w:val="231F20"/>
          <w:spacing w:val="-4"/>
          <w:w w:val="105"/>
          <w:sz w:val="18"/>
        </w:rPr>
        <w:t> </w:t>
      </w:r>
      <w:r>
        <w:rPr>
          <w:color w:val="231F20"/>
          <w:w w:val="105"/>
          <w:sz w:val="18"/>
        </w:rPr>
        <w:t>13.05</w:t>
      </w:r>
      <w:r>
        <w:rPr>
          <w:color w:val="231F20"/>
          <w:spacing w:val="-3"/>
          <w:w w:val="105"/>
          <w:sz w:val="18"/>
        </w:rPr>
        <w:t> </w:t>
      </w:r>
      <w:r>
        <w:rPr>
          <w:color w:val="231F20"/>
          <w:w w:val="105"/>
          <w:sz w:val="18"/>
        </w:rPr>
        <w:t>2013</w:t>
      </w:r>
      <w:r>
        <w:rPr>
          <w:color w:val="231F20"/>
          <w:spacing w:val="-4"/>
          <w:w w:val="105"/>
          <w:sz w:val="18"/>
        </w:rPr>
        <w:t> </w:t>
      </w:r>
      <w:r>
        <w:rPr>
          <w:color w:val="231F20"/>
          <w:w w:val="105"/>
          <w:sz w:val="18"/>
        </w:rPr>
        <w:t>года,</w:t>
      </w:r>
      <w:r>
        <w:rPr>
          <w:color w:val="231F20"/>
          <w:spacing w:val="-3"/>
          <w:w w:val="105"/>
          <w:sz w:val="18"/>
        </w:rPr>
        <w:t> </w:t>
      </w:r>
      <w:r>
        <w:rPr>
          <w:color w:val="231F20"/>
          <w:w w:val="105"/>
          <w:sz w:val="18"/>
        </w:rPr>
        <w:t>14.06.2019</w:t>
      </w:r>
      <w:r>
        <w:rPr>
          <w:color w:val="231F20"/>
          <w:spacing w:val="-4"/>
          <w:w w:val="105"/>
          <w:sz w:val="18"/>
        </w:rPr>
        <w:t> </w:t>
      </w:r>
      <w:r>
        <w:rPr>
          <w:color w:val="231F20"/>
          <w:w w:val="105"/>
          <w:sz w:val="18"/>
        </w:rPr>
        <w:t>года</w:t>
      </w:r>
      <w:r>
        <w:rPr>
          <w:color w:val="231F20"/>
          <w:spacing w:val="-3"/>
          <w:w w:val="105"/>
          <w:sz w:val="18"/>
        </w:rPr>
        <w:t> </w:t>
      </w:r>
      <w:r>
        <w:rPr>
          <w:color w:val="231F20"/>
          <w:w w:val="105"/>
          <w:sz w:val="18"/>
        </w:rPr>
        <w:t>и</w:t>
      </w:r>
      <w:r>
        <w:rPr>
          <w:color w:val="231F20"/>
          <w:spacing w:val="-5"/>
          <w:w w:val="105"/>
          <w:sz w:val="18"/>
        </w:rPr>
        <w:t> </w:t>
      </w:r>
      <w:r>
        <w:rPr>
          <w:color w:val="231F20"/>
          <w:w w:val="105"/>
          <w:sz w:val="18"/>
        </w:rPr>
        <w:t>Поручений</w:t>
      </w:r>
      <w:r>
        <w:rPr>
          <w:color w:val="231F20"/>
          <w:spacing w:val="-3"/>
          <w:w w:val="105"/>
          <w:sz w:val="18"/>
        </w:rPr>
        <w:t> </w:t>
      </w:r>
      <w:r>
        <w:rPr>
          <w:color w:val="231F20"/>
          <w:w w:val="105"/>
          <w:sz w:val="18"/>
        </w:rPr>
        <w:t>Президента</w:t>
      </w:r>
      <w:r>
        <w:rPr>
          <w:color w:val="231F20"/>
          <w:spacing w:val="-45"/>
          <w:w w:val="105"/>
          <w:sz w:val="18"/>
        </w:rPr>
        <w:t> </w:t>
      </w:r>
      <w:r>
        <w:rPr>
          <w:color w:val="231F20"/>
          <w:w w:val="105"/>
          <w:sz w:val="18"/>
        </w:rPr>
        <w:t>РФ</w:t>
      </w:r>
      <w:r>
        <w:rPr>
          <w:color w:val="231F20"/>
          <w:spacing w:val="-1"/>
          <w:w w:val="105"/>
          <w:sz w:val="18"/>
        </w:rPr>
        <w:t> </w:t>
      </w:r>
      <w:r>
        <w:rPr>
          <w:color w:val="231F20"/>
          <w:w w:val="105"/>
          <w:sz w:val="18"/>
        </w:rPr>
        <w:t>от 18.03.2018</w:t>
      </w:r>
      <w:r>
        <w:rPr>
          <w:color w:val="231F20"/>
          <w:spacing w:val="-1"/>
          <w:w w:val="105"/>
          <w:sz w:val="18"/>
        </w:rPr>
        <w:t> </w:t>
      </w:r>
      <w:r>
        <w:rPr>
          <w:color w:val="231F20"/>
          <w:w w:val="105"/>
          <w:sz w:val="18"/>
        </w:rPr>
        <w:t>года.</w:t>
      </w:r>
    </w:p>
    <w:p>
      <w:pPr>
        <w:spacing w:line="249" w:lineRule="auto" w:before="8"/>
        <w:ind w:left="158" w:right="376" w:firstLine="396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Ключевые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pacing w:val="-1"/>
          <w:sz w:val="18"/>
        </w:rPr>
        <w:t>слова</w:t>
      </w:r>
      <w:r>
        <w:rPr>
          <w:color w:val="231F20"/>
          <w:spacing w:val="-1"/>
          <w:sz w:val="18"/>
        </w:rPr>
        <w:t>: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автомобиль,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газомоторное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топливо,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дизельное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топливо,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бензин,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экологическая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безопасность,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государственная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программа.</w:t>
      </w:r>
    </w:p>
    <w:p>
      <w:pPr>
        <w:pStyle w:val="BodyText"/>
        <w:spacing w:before="10"/>
        <w:ind w:left="0"/>
        <w:rPr>
          <w:sz w:val="18"/>
        </w:rPr>
      </w:pPr>
    </w:p>
    <w:p>
      <w:pPr>
        <w:spacing w:line="249" w:lineRule="auto" w:before="0"/>
        <w:ind w:left="158" w:right="373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In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this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article,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the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authors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analyzed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state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of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environmental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safety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associated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with the operation of road transport in Russia. and abroad. Statistical data are pre-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sented</w:t>
      </w:r>
      <w:r>
        <w:rPr>
          <w:color w:val="231F20"/>
          <w:spacing w:val="9"/>
          <w:w w:val="95"/>
          <w:sz w:val="18"/>
        </w:rPr>
        <w:t> </w:t>
      </w:r>
      <w:r>
        <w:rPr>
          <w:color w:val="231F20"/>
          <w:w w:val="95"/>
          <w:sz w:val="18"/>
        </w:rPr>
        <w:t>that</w:t>
      </w:r>
      <w:r>
        <w:rPr>
          <w:color w:val="231F20"/>
          <w:spacing w:val="10"/>
          <w:w w:val="95"/>
          <w:sz w:val="18"/>
        </w:rPr>
        <w:t> </w:t>
      </w:r>
      <w:r>
        <w:rPr>
          <w:color w:val="231F20"/>
          <w:w w:val="95"/>
          <w:sz w:val="18"/>
        </w:rPr>
        <w:t>characterize</w:t>
      </w:r>
      <w:r>
        <w:rPr>
          <w:color w:val="231F20"/>
          <w:spacing w:val="9"/>
          <w:w w:val="95"/>
          <w:sz w:val="18"/>
        </w:rPr>
        <w:t> </w:t>
      </w:r>
      <w:r>
        <w:rPr>
          <w:color w:val="231F20"/>
          <w:w w:val="95"/>
          <w:sz w:val="18"/>
        </w:rPr>
        <w:t>the</w:t>
      </w:r>
      <w:r>
        <w:rPr>
          <w:color w:val="231F20"/>
          <w:spacing w:val="10"/>
          <w:w w:val="95"/>
          <w:sz w:val="18"/>
        </w:rPr>
        <w:t> </w:t>
      </w:r>
      <w:r>
        <w:rPr>
          <w:color w:val="231F20"/>
          <w:w w:val="95"/>
          <w:sz w:val="18"/>
        </w:rPr>
        <w:t>dynamics</w:t>
      </w:r>
      <w:r>
        <w:rPr>
          <w:color w:val="231F20"/>
          <w:spacing w:val="9"/>
          <w:w w:val="95"/>
          <w:sz w:val="18"/>
        </w:rPr>
        <w:t> </w:t>
      </w:r>
      <w:r>
        <w:rPr>
          <w:color w:val="231F20"/>
          <w:w w:val="95"/>
          <w:sz w:val="18"/>
        </w:rPr>
        <w:t>of</w:t>
      </w:r>
      <w:r>
        <w:rPr>
          <w:color w:val="231F20"/>
          <w:spacing w:val="10"/>
          <w:w w:val="95"/>
          <w:sz w:val="18"/>
        </w:rPr>
        <w:t> </w:t>
      </w:r>
      <w:r>
        <w:rPr>
          <w:color w:val="231F20"/>
          <w:w w:val="95"/>
          <w:sz w:val="18"/>
        </w:rPr>
        <w:t>its</w:t>
      </w:r>
      <w:r>
        <w:rPr>
          <w:color w:val="231F20"/>
          <w:spacing w:val="10"/>
          <w:w w:val="95"/>
          <w:sz w:val="18"/>
        </w:rPr>
        <w:t> </w:t>
      </w:r>
      <w:r>
        <w:rPr>
          <w:color w:val="231F20"/>
          <w:w w:val="95"/>
          <w:sz w:val="18"/>
        </w:rPr>
        <w:t>change</w:t>
      </w:r>
      <w:r>
        <w:rPr>
          <w:color w:val="231F20"/>
          <w:spacing w:val="9"/>
          <w:w w:val="95"/>
          <w:sz w:val="18"/>
        </w:rPr>
        <w:t> </w:t>
      </w:r>
      <w:r>
        <w:rPr>
          <w:color w:val="231F20"/>
          <w:w w:val="95"/>
          <w:sz w:val="18"/>
        </w:rPr>
        <w:t>over</w:t>
      </w:r>
      <w:r>
        <w:rPr>
          <w:color w:val="231F20"/>
          <w:spacing w:val="10"/>
          <w:w w:val="95"/>
          <w:sz w:val="18"/>
        </w:rPr>
        <w:t> </w:t>
      </w:r>
      <w:r>
        <w:rPr>
          <w:color w:val="231F20"/>
          <w:w w:val="95"/>
          <w:sz w:val="18"/>
        </w:rPr>
        <w:t>the</w:t>
      </w:r>
      <w:r>
        <w:rPr>
          <w:color w:val="231F20"/>
          <w:spacing w:val="9"/>
          <w:w w:val="95"/>
          <w:sz w:val="18"/>
        </w:rPr>
        <w:t> </w:t>
      </w:r>
      <w:r>
        <w:rPr>
          <w:color w:val="231F20"/>
          <w:w w:val="95"/>
          <w:sz w:val="18"/>
        </w:rPr>
        <w:t>past</w:t>
      </w:r>
      <w:r>
        <w:rPr>
          <w:color w:val="231F20"/>
          <w:spacing w:val="10"/>
          <w:w w:val="95"/>
          <w:sz w:val="18"/>
        </w:rPr>
        <w:t> </w:t>
      </w:r>
      <w:r>
        <w:rPr>
          <w:color w:val="231F20"/>
          <w:w w:val="95"/>
          <w:sz w:val="18"/>
        </w:rPr>
        <w:t>10</w:t>
      </w:r>
      <w:r>
        <w:rPr>
          <w:color w:val="231F20"/>
          <w:spacing w:val="10"/>
          <w:w w:val="95"/>
          <w:sz w:val="18"/>
        </w:rPr>
        <w:t> </w:t>
      </w:r>
      <w:r>
        <w:rPr>
          <w:color w:val="231F20"/>
          <w:w w:val="95"/>
          <w:sz w:val="18"/>
        </w:rPr>
        <w:t>years.</w:t>
      </w:r>
      <w:r>
        <w:rPr>
          <w:color w:val="231F20"/>
          <w:spacing w:val="-2"/>
          <w:w w:val="95"/>
          <w:sz w:val="18"/>
        </w:rPr>
        <w:t> </w:t>
      </w:r>
      <w:r>
        <w:rPr>
          <w:color w:val="231F20"/>
          <w:w w:val="95"/>
          <w:sz w:val="18"/>
        </w:rPr>
        <w:t>A</w:t>
      </w:r>
      <w:r>
        <w:rPr>
          <w:color w:val="231F20"/>
          <w:spacing w:val="-2"/>
          <w:w w:val="95"/>
          <w:sz w:val="18"/>
        </w:rPr>
        <w:t> </w:t>
      </w:r>
      <w:r>
        <w:rPr>
          <w:color w:val="231F20"/>
          <w:w w:val="95"/>
          <w:sz w:val="18"/>
        </w:rPr>
        <w:t>forecast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made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on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possibility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positive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solution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this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problem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coming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years.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The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analysis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possibilities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Russia’s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transition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Euro-6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standard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2019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is performed. An assessment is also given of the success of solutions to problems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encountered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Russia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during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transition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motor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vehicles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gas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engine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fuel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ways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solve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them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accordance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with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adopted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resolutions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Government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4"/>
        <w:ind w:left="0"/>
        <w:rPr>
          <w:sz w:val="12"/>
        </w:rPr>
      </w:pPr>
    </w:p>
    <w:p>
      <w:pPr>
        <w:spacing w:line="249" w:lineRule="auto" w:before="93"/>
        <w:ind w:left="158" w:right="0" w:firstLine="0"/>
        <w:jc w:val="left"/>
        <w:rPr>
          <w:sz w:val="18"/>
        </w:rPr>
      </w:pPr>
      <w:r>
        <w:rPr>
          <w:color w:val="231F20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Russian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Federation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dated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January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13,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1993,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May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13,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2013,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June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14,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2019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Orders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President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Russian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Federation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dated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March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18,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2018.</w:t>
      </w:r>
    </w:p>
    <w:p>
      <w:pPr>
        <w:spacing w:line="249" w:lineRule="auto" w:before="1"/>
        <w:ind w:left="158" w:right="376" w:firstLine="396"/>
        <w:jc w:val="both"/>
        <w:rPr>
          <w:sz w:val="18"/>
        </w:rPr>
      </w:pPr>
      <w:r>
        <w:rPr>
          <w:i/>
          <w:color w:val="231F20"/>
          <w:sz w:val="18"/>
        </w:rPr>
        <w:t>Keywords</w:t>
      </w:r>
      <w:r>
        <w:rPr>
          <w:color w:val="231F20"/>
          <w:sz w:val="18"/>
        </w:rPr>
        <w:t>: automobile, gas engine fuel, diesel fuel, gasoline, environmental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safety,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state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program.</w:t>
      </w:r>
    </w:p>
    <w:p>
      <w:pPr>
        <w:pStyle w:val="BodyText"/>
        <w:spacing w:before="8"/>
        <w:ind w:left="0"/>
        <w:rPr>
          <w:sz w:val="22"/>
        </w:rPr>
      </w:pPr>
    </w:p>
    <w:p>
      <w:pPr>
        <w:pStyle w:val="BodyText"/>
        <w:spacing w:line="256" w:lineRule="auto" w:before="1"/>
        <w:ind w:right="374" w:firstLine="396"/>
        <w:jc w:val="both"/>
      </w:pPr>
      <w:r>
        <w:rPr>
          <w:color w:val="231F20"/>
          <w:spacing w:val="-1"/>
          <w:w w:val="105"/>
        </w:rPr>
        <w:t>На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сегодняшний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день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инфраструктуре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транспортной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отрасли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Российской Федерации насчитывается около 4 тыс. крупных и сред-</w:t>
      </w:r>
      <w:r>
        <w:rPr>
          <w:color w:val="231F20"/>
          <w:spacing w:val="1"/>
        </w:rPr>
        <w:t> </w:t>
      </w:r>
      <w:r>
        <w:rPr>
          <w:color w:val="231F20"/>
        </w:rPr>
        <w:t>них автотранспортных предприятий, занятых пассажирскими и гру-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зовыми перевозками. Общий объем автомобильного парка страны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2020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году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составит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более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30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млн.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автомобилей.</w:t>
      </w:r>
    </w:p>
    <w:p>
      <w:pPr>
        <w:pStyle w:val="BodyText"/>
        <w:spacing w:line="256" w:lineRule="auto" w:before="5"/>
        <w:ind w:right="375" w:firstLine="396"/>
        <w:jc w:val="both"/>
      </w:pPr>
      <w:r>
        <w:rPr>
          <w:color w:val="231F20"/>
        </w:rPr>
        <w:t>Величина ежегодного экологического ущерба от функциониро-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вания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транспортного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комплекса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России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составляет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более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3,5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млрд.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долл.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США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[1].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Такие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масштабы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загрязнения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экосистемы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обуслов-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лены</w:t>
      </w:r>
      <w:r>
        <w:rPr>
          <w:color w:val="231F20"/>
          <w:spacing w:val="12"/>
        </w:rPr>
        <w:t> </w:t>
      </w:r>
      <w:r>
        <w:rPr>
          <w:color w:val="231F20"/>
        </w:rPr>
        <w:t>использованием</w:t>
      </w:r>
      <w:r>
        <w:rPr>
          <w:color w:val="231F20"/>
          <w:spacing w:val="12"/>
        </w:rPr>
        <w:t> </w:t>
      </w:r>
      <w:r>
        <w:rPr>
          <w:color w:val="231F20"/>
        </w:rPr>
        <w:t>традиционного</w:t>
      </w:r>
      <w:r>
        <w:rPr>
          <w:color w:val="231F20"/>
          <w:spacing w:val="13"/>
        </w:rPr>
        <w:t> </w:t>
      </w:r>
      <w:r>
        <w:rPr>
          <w:color w:val="231F20"/>
        </w:rPr>
        <w:t>нефтяного</w:t>
      </w:r>
      <w:r>
        <w:rPr>
          <w:color w:val="231F20"/>
          <w:spacing w:val="12"/>
        </w:rPr>
        <w:t> </w:t>
      </w:r>
      <w:r>
        <w:rPr>
          <w:color w:val="231F20"/>
        </w:rPr>
        <w:t>моторного</w:t>
      </w:r>
      <w:r>
        <w:rPr>
          <w:color w:val="231F20"/>
          <w:spacing w:val="12"/>
        </w:rPr>
        <w:t> </w:t>
      </w:r>
      <w:r>
        <w:rPr>
          <w:color w:val="231F20"/>
        </w:rPr>
        <w:t>топлива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двигателях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транспортных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средств.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Нарушение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выхлопными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газа-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ми природного баланса химических веществ в атмосфере ставит ин-</w:t>
      </w:r>
      <w:r>
        <w:rPr>
          <w:color w:val="231F20"/>
          <w:spacing w:val="1"/>
        </w:rPr>
        <w:t> </w:t>
      </w:r>
      <w:r>
        <w:rPr>
          <w:color w:val="231F20"/>
        </w:rPr>
        <w:t>женеров перед задачей обеспечения минимальной токсичности отра-</w:t>
      </w:r>
      <w:r>
        <w:rPr>
          <w:color w:val="231F20"/>
          <w:spacing w:val="1"/>
        </w:rPr>
        <w:t> </w:t>
      </w:r>
      <w:r>
        <w:rPr>
          <w:color w:val="231F20"/>
        </w:rPr>
        <w:t>ботавших газов ДВС. Многолетний опыт исследований показывает,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добиться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решения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этой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проблемы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можно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только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путем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исполь-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зования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альтернативных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видов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топлива.</w:t>
      </w:r>
    </w:p>
    <w:p>
      <w:pPr>
        <w:pStyle w:val="BodyText"/>
        <w:spacing w:line="256" w:lineRule="auto" w:before="11"/>
        <w:ind w:right="375" w:firstLine="396"/>
        <w:jc w:val="both"/>
      </w:pPr>
      <w:r>
        <w:rPr>
          <w:color w:val="231F20"/>
          <w:spacing w:val="-1"/>
          <w:w w:val="105"/>
        </w:rPr>
        <w:t>При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работе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нефтяных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жидких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видах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топлива,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течение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года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один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автомобиль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потребляет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из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атмосферы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среднем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более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4000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кг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кислорода, выбрасывая при этом с отработанными газами примерно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800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кг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угарного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газа,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40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кг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оксидов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азота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почти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200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кг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различных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углеродов. Суммарно по России от автотранспорта за год в атмос-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феру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поступает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колоссальное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количество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канцерогенных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веществ: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27</w:t>
      </w:r>
      <w:r>
        <w:rPr>
          <w:color w:val="231F20"/>
          <w:spacing w:val="-8"/>
        </w:rPr>
        <w:t> </w:t>
      </w:r>
      <w:r>
        <w:rPr>
          <w:color w:val="231F20"/>
        </w:rPr>
        <w:t>тыс.</w:t>
      </w:r>
      <w:r>
        <w:rPr>
          <w:color w:val="231F20"/>
          <w:spacing w:val="-9"/>
        </w:rPr>
        <w:t> </w:t>
      </w:r>
      <w:r>
        <w:rPr>
          <w:color w:val="231F20"/>
        </w:rPr>
        <w:t>т</w:t>
      </w:r>
      <w:r>
        <w:rPr>
          <w:color w:val="231F20"/>
          <w:spacing w:val="-9"/>
        </w:rPr>
        <w:t> </w:t>
      </w:r>
      <w:r>
        <w:rPr>
          <w:color w:val="231F20"/>
        </w:rPr>
        <w:t>бензола,</w:t>
      </w:r>
      <w:r>
        <w:rPr>
          <w:color w:val="231F20"/>
          <w:spacing w:val="-9"/>
        </w:rPr>
        <w:t> </w:t>
      </w:r>
      <w:r>
        <w:rPr>
          <w:color w:val="231F20"/>
        </w:rPr>
        <w:t>17,5</w:t>
      </w:r>
      <w:r>
        <w:rPr>
          <w:color w:val="231F20"/>
          <w:spacing w:val="-9"/>
        </w:rPr>
        <w:t> </w:t>
      </w:r>
      <w:r>
        <w:rPr>
          <w:color w:val="231F20"/>
        </w:rPr>
        <w:t>тыс.</w:t>
      </w:r>
      <w:r>
        <w:rPr>
          <w:color w:val="231F20"/>
          <w:spacing w:val="-9"/>
        </w:rPr>
        <w:t> </w:t>
      </w:r>
      <w:r>
        <w:rPr>
          <w:color w:val="231F20"/>
        </w:rPr>
        <w:t>т</w:t>
      </w:r>
      <w:r>
        <w:rPr>
          <w:color w:val="231F20"/>
          <w:spacing w:val="-9"/>
        </w:rPr>
        <w:t> </w:t>
      </w:r>
      <w:r>
        <w:rPr>
          <w:color w:val="231F20"/>
        </w:rPr>
        <w:t>формальдегида,</w:t>
      </w:r>
      <w:r>
        <w:rPr>
          <w:color w:val="231F20"/>
          <w:spacing w:val="-9"/>
        </w:rPr>
        <w:t> </w:t>
      </w:r>
      <w:r>
        <w:rPr>
          <w:color w:val="231F20"/>
        </w:rPr>
        <w:t>1,5</w:t>
      </w:r>
      <w:r>
        <w:rPr>
          <w:color w:val="231F20"/>
          <w:spacing w:val="-9"/>
        </w:rPr>
        <w:t> </w:t>
      </w:r>
      <w:r>
        <w:rPr>
          <w:color w:val="231F20"/>
        </w:rPr>
        <w:t>т</w:t>
      </w:r>
      <w:r>
        <w:rPr>
          <w:color w:val="231F20"/>
          <w:spacing w:val="-9"/>
        </w:rPr>
        <w:t> </w:t>
      </w:r>
      <w:r>
        <w:rPr>
          <w:color w:val="231F20"/>
        </w:rPr>
        <w:t>бензпирена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5</w:t>
      </w:r>
      <w:r>
        <w:rPr>
          <w:color w:val="231F20"/>
          <w:spacing w:val="-8"/>
        </w:rPr>
        <w:t> </w:t>
      </w:r>
      <w:r>
        <w:rPr>
          <w:color w:val="231F20"/>
        </w:rPr>
        <w:t>тыс.</w:t>
      </w:r>
      <w:r>
        <w:rPr>
          <w:color w:val="231F20"/>
          <w:spacing w:val="-48"/>
        </w:rPr>
        <w:t> </w:t>
      </w:r>
      <w:r>
        <w:rPr>
          <w:color w:val="231F20"/>
        </w:rPr>
        <w:t>т свинца. В целом по миру, общее количество вредных веществ, еже-</w:t>
      </w:r>
      <w:r>
        <w:rPr>
          <w:color w:val="231F20"/>
          <w:spacing w:val="-47"/>
        </w:rPr>
        <w:t> </w:t>
      </w:r>
      <w:r>
        <w:rPr>
          <w:color w:val="231F20"/>
        </w:rPr>
        <w:t>годно</w:t>
      </w:r>
      <w:r>
        <w:rPr>
          <w:color w:val="231F20"/>
          <w:spacing w:val="-8"/>
        </w:rPr>
        <w:t> </w:t>
      </w:r>
      <w:r>
        <w:rPr>
          <w:color w:val="231F20"/>
        </w:rPr>
        <w:t>выбрасываемых</w:t>
      </w:r>
      <w:r>
        <w:rPr>
          <w:color w:val="231F20"/>
          <w:spacing w:val="-8"/>
        </w:rPr>
        <w:t> </w:t>
      </w:r>
      <w:r>
        <w:rPr>
          <w:color w:val="231F20"/>
        </w:rPr>
        <w:t>автомобилями,</w:t>
      </w:r>
      <w:r>
        <w:rPr>
          <w:color w:val="231F20"/>
          <w:spacing w:val="-7"/>
        </w:rPr>
        <w:t> </w:t>
      </w:r>
      <w:r>
        <w:rPr>
          <w:color w:val="231F20"/>
        </w:rPr>
        <w:t>превышает</w:t>
      </w:r>
      <w:r>
        <w:rPr>
          <w:color w:val="231F20"/>
          <w:spacing w:val="-8"/>
        </w:rPr>
        <w:t> </w:t>
      </w:r>
      <w:r>
        <w:rPr>
          <w:color w:val="231F20"/>
        </w:rPr>
        <w:t>20</w:t>
      </w:r>
      <w:r>
        <w:rPr>
          <w:color w:val="231F20"/>
          <w:spacing w:val="-7"/>
        </w:rPr>
        <w:t> </w:t>
      </w:r>
      <w:r>
        <w:rPr>
          <w:color w:val="231F20"/>
        </w:rPr>
        <w:t>млн.</w:t>
      </w:r>
      <w:r>
        <w:rPr>
          <w:color w:val="231F20"/>
          <w:spacing w:val="-8"/>
        </w:rPr>
        <w:t> </w:t>
      </w:r>
      <w:r>
        <w:rPr>
          <w:color w:val="231F20"/>
        </w:rPr>
        <w:t>т</w:t>
      </w:r>
      <w:r>
        <w:rPr>
          <w:color w:val="231F20"/>
          <w:spacing w:val="-8"/>
        </w:rPr>
        <w:t> </w:t>
      </w:r>
      <w:r>
        <w:rPr>
          <w:color w:val="231F20"/>
        </w:rPr>
        <w:t>[2].</w:t>
      </w:r>
      <w:r>
        <w:rPr>
          <w:color w:val="231F20"/>
          <w:spacing w:val="-7"/>
        </w:rPr>
        <w:t> </w:t>
      </w:r>
      <w:r>
        <w:rPr>
          <w:color w:val="231F20"/>
        </w:rPr>
        <w:t>С</w:t>
      </w:r>
      <w:r>
        <w:rPr>
          <w:color w:val="231F20"/>
          <w:spacing w:val="-8"/>
        </w:rPr>
        <w:t> </w:t>
      </w:r>
      <w:r>
        <w:rPr>
          <w:color w:val="231F20"/>
        </w:rPr>
        <w:t>точ-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ки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зрения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наносимого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экологического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ущерба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автотранспорт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зани-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мает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2-е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место,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особенно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области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загрязнения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воздуха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крупных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городах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(20,45%).</w:t>
      </w:r>
    </w:p>
    <w:p>
      <w:pPr>
        <w:pStyle w:val="BodyText"/>
        <w:spacing w:line="256" w:lineRule="auto" w:before="14"/>
        <w:ind w:right="375" w:firstLine="396"/>
        <w:jc w:val="both"/>
      </w:pPr>
      <w:r>
        <w:rPr>
          <w:color w:val="231F20"/>
        </w:rPr>
        <w:t>С начала действия стандарта Евро-1 (1993 год) до момента вве-</w:t>
      </w:r>
      <w:r>
        <w:rPr>
          <w:color w:val="231F20"/>
          <w:spacing w:val="1"/>
        </w:rPr>
        <w:t> </w:t>
      </w:r>
      <w:r>
        <w:rPr>
          <w:color w:val="231F20"/>
        </w:rPr>
        <w:t>дения Евро-5 (2015 год) удалось добиться многократного снижения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выброса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вредных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веществ,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том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числе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окиси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углерода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CO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(угарно-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го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газа)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2,72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до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9,3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раза,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оксидов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азота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(NOx)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2,4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до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7,9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раза,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5"/>
        <w:jc w:val="both"/>
      </w:pPr>
      <w:r>
        <w:rPr>
          <w:color w:val="231F20"/>
          <w:w w:val="105"/>
        </w:rPr>
        <w:t>взвешенных частиц – от 20 до 50 раз. Ощутимый разброс данных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связан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тем,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каждой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категории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транспортных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средств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(с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уче-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том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вида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топлива)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применяются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свои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нормативы.</w:t>
      </w:r>
    </w:p>
    <w:p>
      <w:pPr>
        <w:pStyle w:val="BodyText"/>
        <w:spacing w:line="256" w:lineRule="auto" w:before="3"/>
        <w:ind w:right="375" w:firstLine="396"/>
        <w:jc w:val="both"/>
      </w:pPr>
      <w:r>
        <w:rPr>
          <w:color w:val="231F20"/>
        </w:rPr>
        <w:t>Евро-6 (2016-2018 гг.), продолжил традиции своих предшествен-</w:t>
      </w:r>
      <w:r>
        <w:rPr>
          <w:color w:val="231F20"/>
          <w:spacing w:val="-48"/>
        </w:rPr>
        <w:t> </w:t>
      </w:r>
      <w:r>
        <w:rPr>
          <w:color w:val="231F20"/>
        </w:rPr>
        <w:t>ников,</w:t>
      </w:r>
      <w:r>
        <w:rPr>
          <w:color w:val="231F20"/>
          <w:spacing w:val="-6"/>
        </w:rPr>
        <w:t> </w:t>
      </w:r>
      <w:r>
        <w:rPr>
          <w:color w:val="231F20"/>
        </w:rPr>
        <w:t>также</w:t>
      </w:r>
      <w:r>
        <w:rPr>
          <w:color w:val="231F20"/>
          <w:spacing w:val="-6"/>
        </w:rPr>
        <w:t> </w:t>
      </w:r>
      <w:r>
        <w:rPr>
          <w:color w:val="231F20"/>
        </w:rPr>
        <w:t>ужесточил</w:t>
      </w:r>
      <w:r>
        <w:rPr>
          <w:color w:val="231F20"/>
          <w:spacing w:val="-6"/>
        </w:rPr>
        <w:t> </w:t>
      </w:r>
      <w:r>
        <w:rPr>
          <w:color w:val="231F20"/>
        </w:rPr>
        <w:t>контроль</w:t>
      </w:r>
      <w:r>
        <w:rPr>
          <w:color w:val="231F20"/>
          <w:spacing w:val="-6"/>
        </w:rPr>
        <w:t> </w:t>
      </w:r>
      <w:r>
        <w:rPr>
          <w:color w:val="231F20"/>
        </w:rPr>
        <w:t>за</w:t>
      </w:r>
      <w:r>
        <w:rPr>
          <w:color w:val="231F20"/>
          <w:spacing w:val="-5"/>
        </w:rPr>
        <w:t> </w:t>
      </w:r>
      <w:r>
        <w:rPr>
          <w:color w:val="231F20"/>
        </w:rPr>
        <w:t>выбросом</w:t>
      </w:r>
      <w:r>
        <w:rPr>
          <w:color w:val="231F20"/>
          <w:spacing w:val="-6"/>
        </w:rPr>
        <w:t> </w:t>
      </w:r>
      <w:r>
        <w:rPr>
          <w:color w:val="231F20"/>
        </w:rPr>
        <w:t>выхлопных</w:t>
      </w:r>
      <w:r>
        <w:rPr>
          <w:color w:val="231F20"/>
          <w:spacing w:val="-6"/>
        </w:rPr>
        <w:t> </w:t>
      </w:r>
      <w:r>
        <w:rPr>
          <w:color w:val="231F20"/>
        </w:rPr>
        <w:t>газов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ат-</w:t>
      </w:r>
      <w:r>
        <w:rPr>
          <w:color w:val="231F20"/>
          <w:spacing w:val="-47"/>
        </w:rPr>
        <w:t> </w:t>
      </w:r>
      <w:r>
        <w:rPr>
          <w:color w:val="231F20"/>
        </w:rPr>
        <w:t>мосферу. По сравнению с предыдущими нормами вновь уменьшил</w:t>
      </w:r>
      <w:r>
        <w:rPr>
          <w:color w:val="231F20"/>
          <w:spacing w:val="1"/>
        </w:rPr>
        <w:t> </w:t>
      </w:r>
      <w:r>
        <w:rPr>
          <w:color w:val="231F20"/>
        </w:rPr>
        <w:t>допустимый</w:t>
      </w:r>
      <w:r>
        <w:rPr>
          <w:color w:val="231F20"/>
          <w:spacing w:val="7"/>
        </w:rPr>
        <w:t> </w:t>
      </w:r>
      <w:r>
        <w:rPr>
          <w:color w:val="231F20"/>
        </w:rPr>
        <w:t>порог</w:t>
      </w:r>
      <w:r>
        <w:rPr>
          <w:color w:val="231F20"/>
          <w:spacing w:val="8"/>
        </w:rPr>
        <w:t> </w:t>
      </w:r>
      <w:r>
        <w:rPr>
          <w:color w:val="231F20"/>
        </w:rPr>
        <w:t>содержания</w:t>
      </w:r>
      <w:r>
        <w:rPr>
          <w:color w:val="231F20"/>
          <w:spacing w:val="8"/>
        </w:rPr>
        <w:t> </w:t>
      </w:r>
      <w:r>
        <w:rPr>
          <w:color w:val="231F20"/>
        </w:rPr>
        <w:t>оксидов</w:t>
      </w:r>
      <w:r>
        <w:rPr>
          <w:color w:val="231F20"/>
          <w:spacing w:val="7"/>
        </w:rPr>
        <w:t> </w:t>
      </w:r>
      <w:r>
        <w:rPr>
          <w:color w:val="231F20"/>
        </w:rPr>
        <w:t>азота</w:t>
      </w:r>
      <w:r>
        <w:rPr>
          <w:color w:val="231F20"/>
          <w:spacing w:val="8"/>
        </w:rPr>
        <w:t> </w:t>
      </w:r>
      <w:r>
        <w:rPr>
          <w:color w:val="231F20"/>
        </w:rPr>
        <w:t>(NO</w:t>
      </w:r>
      <w:r>
        <w:rPr>
          <w:color w:val="231F20"/>
          <w:position w:val="-6"/>
          <w:sz w:val="12"/>
        </w:rPr>
        <w:t>x</w:t>
      </w:r>
      <w:r>
        <w:rPr>
          <w:color w:val="231F20"/>
        </w:rPr>
        <w:t>),</w:t>
      </w:r>
      <w:r>
        <w:rPr>
          <w:color w:val="231F20"/>
          <w:spacing w:val="8"/>
        </w:rPr>
        <w:t> </w:t>
      </w:r>
      <w:r>
        <w:rPr>
          <w:color w:val="231F20"/>
        </w:rPr>
        <w:t>твердых</w:t>
      </w:r>
      <w:r>
        <w:rPr>
          <w:color w:val="231F20"/>
          <w:spacing w:val="7"/>
        </w:rPr>
        <w:t> </w:t>
      </w:r>
      <w:r>
        <w:rPr>
          <w:color w:val="231F20"/>
        </w:rPr>
        <w:t>частиц</w:t>
      </w:r>
    </w:p>
    <w:p>
      <w:pPr>
        <w:pStyle w:val="BodyText"/>
        <w:spacing w:line="182" w:lineRule="exact"/>
        <w:jc w:val="both"/>
      </w:pPr>
      <w:r>
        <w:rPr>
          <w:color w:val="231F20"/>
          <w:spacing w:val="-1"/>
          <w:w w:val="105"/>
        </w:rPr>
        <w:t>(PM)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остаточных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углеводородов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(HC).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этом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двигатели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но-</w:t>
      </w:r>
    </w:p>
    <w:p>
      <w:pPr>
        <w:pStyle w:val="BodyText"/>
        <w:spacing w:line="256" w:lineRule="auto" w:before="17"/>
        <w:ind w:right="376"/>
        <w:jc w:val="both"/>
      </w:pPr>
      <w:r>
        <w:rPr>
          <w:color w:val="231F20"/>
          <w:w w:val="105"/>
        </w:rPr>
        <w:t>вому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стандарту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должны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полностью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отвечать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всем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заявленным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тре-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бованиям на протяжении не менее семи лет с даты изготовления или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700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тыс.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км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пробега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во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всех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условиях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эксплуатации.</w:t>
      </w:r>
    </w:p>
    <w:p>
      <w:pPr>
        <w:pStyle w:val="BodyText"/>
        <w:spacing w:line="256" w:lineRule="auto" w:before="4"/>
        <w:ind w:right="376" w:firstLine="396"/>
        <w:jc w:val="both"/>
      </w:pPr>
      <w:r>
        <w:rPr>
          <w:color w:val="231F20"/>
          <w:w w:val="105"/>
        </w:rPr>
        <w:t>Сравнение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стандарта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Евро-6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Евро-5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(таблица)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разных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ка-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тегорий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автомобилей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(с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учетом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вида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топлива)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показывает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интерес-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ную особенность нового регламента, он оставил неизменными нор-</w:t>
      </w:r>
      <w:r>
        <w:rPr>
          <w:color w:val="231F20"/>
          <w:spacing w:val="1"/>
        </w:rPr>
        <w:t> </w:t>
      </w:r>
      <w:r>
        <w:rPr>
          <w:color w:val="231F20"/>
        </w:rPr>
        <w:t>мы</w:t>
      </w:r>
      <w:r>
        <w:rPr>
          <w:color w:val="231F20"/>
          <w:spacing w:val="-10"/>
        </w:rPr>
        <w:t> </w:t>
      </w:r>
      <w:r>
        <w:rPr>
          <w:color w:val="231F20"/>
        </w:rPr>
        <w:t>для</w:t>
      </w:r>
      <w:r>
        <w:rPr>
          <w:color w:val="231F20"/>
          <w:spacing w:val="-9"/>
        </w:rPr>
        <w:t> </w:t>
      </w:r>
      <w:r>
        <w:rPr>
          <w:color w:val="231F20"/>
        </w:rPr>
        <w:t>бензиновых</w:t>
      </w:r>
      <w:r>
        <w:rPr>
          <w:color w:val="231F20"/>
          <w:spacing w:val="-9"/>
        </w:rPr>
        <w:t> </w:t>
      </w:r>
      <w:r>
        <w:rPr>
          <w:color w:val="231F20"/>
        </w:rPr>
        <w:t>двигателей.</w:t>
      </w:r>
      <w:r>
        <w:rPr>
          <w:color w:val="231F20"/>
          <w:spacing w:val="-9"/>
        </w:rPr>
        <w:t> </w:t>
      </w:r>
      <w:r>
        <w:rPr>
          <w:color w:val="231F20"/>
        </w:rPr>
        <w:t>Похоже,</w:t>
      </w:r>
      <w:r>
        <w:rPr>
          <w:color w:val="231F20"/>
          <w:spacing w:val="-10"/>
        </w:rPr>
        <w:t> </w:t>
      </w:r>
      <w:r>
        <w:rPr>
          <w:color w:val="231F20"/>
        </w:rPr>
        <w:t>Евро-5</w:t>
      </w:r>
      <w:r>
        <w:rPr>
          <w:color w:val="231F20"/>
          <w:spacing w:val="-9"/>
        </w:rPr>
        <w:t> </w:t>
      </w:r>
      <w:r>
        <w:rPr>
          <w:color w:val="231F20"/>
        </w:rPr>
        <w:t>на</w:t>
      </w:r>
      <w:r>
        <w:rPr>
          <w:color w:val="231F20"/>
          <w:spacing w:val="-9"/>
        </w:rPr>
        <w:t> </w:t>
      </w:r>
      <w:r>
        <w:rPr>
          <w:color w:val="231F20"/>
        </w:rPr>
        <w:t>сегодняшний</w:t>
      </w:r>
      <w:r>
        <w:rPr>
          <w:color w:val="231F20"/>
          <w:spacing w:val="-9"/>
        </w:rPr>
        <w:t> </w:t>
      </w:r>
      <w:r>
        <w:rPr>
          <w:color w:val="231F20"/>
        </w:rPr>
        <w:t>день</w:t>
      </w:r>
      <w:r>
        <w:rPr>
          <w:color w:val="231F20"/>
          <w:spacing w:val="-48"/>
        </w:rPr>
        <w:t> </w:t>
      </w:r>
      <w:r>
        <w:rPr>
          <w:color w:val="231F20"/>
        </w:rPr>
        <w:t>и так был достаточно жестким. Евро-6 направлен только против вре-</w:t>
      </w:r>
      <w:r>
        <w:rPr>
          <w:color w:val="231F20"/>
          <w:spacing w:val="1"/>
        </w:rPr>
        <w:t> </w:t>
      </w:r>
      <w:r>
        <w:rPr>
          <w:color w:val="231F20"/>
        </w:rPr>
        <w:t>доносного влияния на здоровье людей и окружающую среду дизель-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двигателей,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прежде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всего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против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высокого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уровня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содержания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оксидов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азота,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выбрасываемых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атмосферу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работе.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мне-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нию</w:t>
      </w:r>
      <w:r>
        <w:rPr>
          <w:color w:val="231F20"/>
          <w:spacing w:val="10"/>
        </w:rPr>
        <w:t> </w:t>
      </w:r>
      <w:r>
        <w:rPr>
          <w:color w:val="231F20"/>
        </w:rPr>
        <w:t>экологов,</w:t>
      </w:r>
      <w:r>
        <w:rPr>
          <w:color w:val="231F20"/>
          <w:spacing w:val="11"/>
        </w:rPr>
        <w:t> </w:t>
      </w:r>
      <w:r>
        <w:rPr>
          <w:color w:val="231F20"/>
        </w:rPr>
        <w:t>оксиды</w:t>
      </w:r>
      <w:r>
        <w:rPr>
          <w:color w:val="231F20"/>
          <w:spacing w:val="11"/>
        </w:rPr>
        <w:t> </w:t>
      </w:r>
      <w:r>
        <w:rPr>
          <w:color w:val="231F20"/>
        </w:rPr>
        <w:t>азота</w:t>
      </w:r>
      <w:r>
        <w:rPr>
          <w:color w:val="231F20"/>
          <w:spacing w:val="11"/>
        </w:rPr>
        <w:t> </w:t>
      </w:r>
      <w:r>
        <w:rPr>
          <w:color w:val="231F20"/>
        </w:rPr>
        <w:t>в</w:t>
      </w:r>
      <w:r>
        <w:rPr>
          <w:color w:val="231F20"/>
          <w:spacing w:val="11"/>
        </w:rPr>
        <w:t> </w:t>
      </w:r>
      <w:r>
        <w:rPr>
          <w:color w:val="231F20"/>
        </w:rPr>
        <w:t>10</w:t>
      </w:r>
      <w:r>
        <w:rPr>
          <w:color w:val="231F20"/>
          <w:spacing w:val="11"/>
        </w:rPr>
        <w:t> </w:t>
      </w:r>
      <w:r>
        <w:rPr>
          <w:color w:val="231F20"/>
        </w:rPr>
        <w:t>раз</w:t>
      </w:r>
      <w:r>
        <w:rPr>
          <w:color w:val="231F20"/>
          <w:spacing w:val="10"/>
        </w:rPr>
        <w:t> </w:t>
      </w:r>
      <w:r>
        <w:rPr>
          <w:color w:val="231F20"/>
        </w:rPr>
        <w:t>опаснее</w:t>
      </w:r>
      <w:r>
        <w:rPr>
          <w:color w:val="231F20"/>
          <w:spacing w:val="11"/>
        </w:rPr>
        <w:t> </w:t>
      </w:r>
      <w:r>
        <w:rPr>
          <w:color w:val="231F20"/>
        </w:rPr>
        <w:t>угарного</w:t>
      </w:r>
      <w:r>
        <w:rPr>
          <w:color w:val="231F20"/>
          <w:spacing w:val="11"/>
        </w:rPr>
        <w:t> </w:t>
      </w:r>
      <w:r>
        <w:rPr>
          <w:color w:val="231F20"/>
        </w:rPr>
        <w:t>газа.</w:t>
      </w:r>
      <w:r>
        <w:rPr>
          <w:color w:val="231F20"/>
          <w:spacing w:val="11"/>
        </w:rPr>
        <w:t> </w:t>
      </w:r>
      <w:r>
        <w:rPr>
          <w:color w:val="231F20"/>
        </w:rPr>
        <w:t>Вступая</w:t>
      </w:r>
      <w:r>
        <w:rPr>
          <w:color w:val="231F20"/>
          <w:spacing w:val="-48"/>
        </w:rPr>
        <w:t> </w:t>
      </w:r>
      <w:r>
        <w:rPr>
          <w:color w:val="231F20"/>
        </w:rPr>
        <w:t>в реакцию с углеводородами, они участвуют в образовании высоко-</w:t>
      </w:r>
      <w:r>
        <w:rPr>
          <w:color w:val="231F20"/>
          <w:spacing w:val="1"/>
        </w:rPr>
        <w:t> </w:t>
      </w:r>
      <w:r>
        <w:rPr>
          <w:color w:val="231F20"/>
        </w:rPr>
        <w:t>токсичных и канцерогенных соединений, способствуют образованию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фотохимического смога и выпадению кислотных дождей. Именно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поэтому для тяжелых дизельных двигателей количество допусти-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мой</w:t>
      </w:r>
      <w:r>
        <w:rPr>
          <w:color w:val="231F20"/>
          <w:spacing w:val="5"/>
        </w:rPr>
        <w:t> </w:t>
      </w:r>
      <w:r>
        <w:rPr>
          <w:color w:val="231F20"/>
        </w:rPr>
        <w:t>концентрации</w:t>
      </w:r>
      <w:r>
        <w:rPr>
          <w:color w:val="231F20"/>
          <w:spacing w:val="5"/>
        </w:rPr>
        <w:t> </w:t>
      </w:r>
      <w:r>
        <w:rPr>
          <w:color w:val="231F20"/>
        </w:rPr>
        <w:t>оксидов</w:t>
      </w:r>
      <w:r>
        <w:rPr>
          <w:color w:val="231F20"/>
          <w:spacing w:val="5"/>
        </w:rPr>
        <w:t> </w:t>
      </w:r>
      <w:r>
        <w:rPr>
          <w:color w:val="231F20"/>
        </w:rPr>
        <w:t>азота</w:t>
      </w:r>
      <w:r>
        <w:rPr>
          <w:color w:val="231F20"/>
          <w:spacing w:val="6"/>
        </w:rPr>
        <w:t> </w:t>
      </w:r>
      <w:r>
        <w:rPr>
          <w:color w:val="231F20"/>
        </w:rPr>
        <w:t>(NOx)</w:t>
      </w:r>
      <w:r>
        <w:rPr>
          <w:color w:val="231F20"/>
          <w:spacing w:val="4"/>
        </w:rPr>
        <w:t> </w:t>
      </w:r>
      <w:r>
        <w:rPr>
          <w:color w:val="231F20"/>
        </w:rPr>
        <w:t>сократили</w:t>
      </w:r>
      <w:r>
        <w:rPr>
          <w:color w:val="231F20"/>
          <w:spacing w:val="5"/>
        </w:rPr>
        <w:t> </w:t>
      </w:r>
      <w:r>
        <w:rPr>
          <w:color w:val="231F20"/>
        </w:rPr>
        <w:t>сразу</w:t>
      </w:r>
      <w:r>
        <w:rPr>
          <w:color w:val="231F20"/>
          <w:spacing w:val="4"/>
        </w:rPr>
        <w:t> </w:t>
      </w:r>
      <w:r>
        <w:rPr>
          <w:color w:val="231F20"/>
        </w:rPr>
        <w:t>в</w:t>
      </w:r>
      <w:r>
        <w:rPr>
          <w:color w:val="231F20"/>
          <w:spacing w:val="5"/>
        </w:rPr>
        <w:t> </w:t>
      </w:r>
      <w:r>
        <w:rPr>
          <w:color w:val="231F20"/>
        </w:rPr>
        <w:t>пять</w:t>
      </w:r>
      <w:r>
        <w:rPr>
          <w:color w:val="231F20"/>
          <w:spacing w:val="4"/>
        </w:rPr>
        <w:t> </w:t>
      </w:r>
      <w:r>
        <w:rPr>
          <w:color w:val="231F20"/>
        </w:rPr>
        <w:t>раз</w:t>
      </w:r>
      <w:r>
        <w:rPr>
          <w:color w:val="231F20"/>
          <w:spacing w:val="7"/>
        </w:rPr>
        <w:t> </w:t>
      </w:r>
      <w:r>
        <w:rPr>
          <w:color w:val="231F20"/>
        </w:rPr>
        <w:t>–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 2 до 0,4 г/кВт·ч, уровень твердых частиц (PM) уменьшили в два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раза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0,02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до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0,01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г/кВт·ч,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содержание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остаточных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углеводоро-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дов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(HC)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снизили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3,5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раза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0,46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до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0,13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г/кВт·ч.</w:t>
      </w:r>
    </w:p>
    <w:p>
      <w:pPr>
        <w:pStyle w:val="BodyText"/>
        <w:spacing w:line="256" w:lineRule="auto" w:before="19"/>
        <w:ind w:right="374" w:firstLine="396"/>
        <w:jc w:val="both"/>
      </w:pPr>
      <w:r>
        <w:rPr>
          <w:color w:val="231F20"/>
          <w:spacing w:val="-1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того,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чтобы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можно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максимально</w:t>
      </w:r>
      <w:r>
        <w:rPr>
          <w:color w:val="231F20"/>
          <w:spacing w:val="-11"/>
        </w:rPr>
        <w:t> </w:t>
      </w:r>
      <w:r>
        <w:rPr>
          <w:color w:val="231F20"/>
        </w:rPr>
        <w:t>эффективно</w:t>
      </w:r>
      <w:r>
        <w:rPr>
          <w:color w:val="231F20"/>
          <w:spacing w:val="-12"/>
        </w:rPr>
        <w:t> </w:t>
      </w:r>
      <w:r>
        <w:rPr>
          <w:color w:val="231F20"/>
        </w:rPr>
        <w:t>нейтрализо-</w:t>
      </w:r>
      <w:r>
        <w:rPr>
          <w:color w:val="231F20"/>
          <w:spacing w:val="-47"/>
        </w:rPr>
        <w:t> </w:t>
      </w:r>
      <w:r>
        <w:rPr>
          <w:color w:val="231F20"/>
        </w:rPr>
        <w:t>вать</w:t>
      </w:r>
      <w:r>
        <w:rPr>
          <w:color w:val="231F20"/>
          <w:spacing w:val="-10"/>
        </w:rPr>
        <w:t> </w:t>
      </w:r>
      <w:r>
        <w:rPr>
          <w:color w:val="231F20"/>
        </w:rPr>
        <w:t>оксиды</w:t>
      </w:r>
      <w:r>
        <w:rPr>
          <w:color w:val="231F20"/>
          <w:spacing w:val="-9"/>
        </w:rPr>
        <w:t> </w:t>
      </w:r>
      <w:r>
        <w:rPr>
          <w:color w:val="231F20"/>
        </w:rPr>
        <w:t>азота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выхлопных</w:t>
      </w:r>
      <w:r>
        <w:rPr>
          <w:color w:val="231F20"/>
          <w:spacing w:val="-10"/>
        </w:rPr>
        <w:t> </w:t>
      </w:r>
      <w:r>
        <w:rPr>
          <w:color w:val="231F20"/>
        </w:rPr>
        <w:t>газах</w:t>
      </w:r>
      <w:r>
        <w:rPr>
          <w:color w:val="231F20"/>
          <w:spacing w:val="-9"/>
        </w:rPr>
        <w:t> </w:t>
      </w:r>
      <w:r>
        <w:rPr>
          <w:color w:val="231F20"/>
        </w:rPr>
        <w:t>были</w:t>
      </w:r>
      <w:r>
        <w:rPr>
          <w:color w:val="231F20"/>
          <w:spacing w:val="-9"/>
        </w:rPr>
        <w:t> </w:t>
      </w:r>
      <w:r>
        <w:rPr>
          <w:color w:val="231F20"/>
        </w:rPr>
        <w:t>разработаны</w:t>
      </w:r>
      <w:r>
        <w:rPr>
          <w:color w:val="231F20"/>
          <w:spacing w:val="-10"/>
        </w:rPr>
        <w:t> </w:t>
      </w:r>
      <w:r>
        <w:rPr>
          <w:color w:val="231F20"/>
        </w:rPr>
        <w:t>сложные</w:t>
      </w:r>
      <w:r>
        <w:rPr>
          <w:color w:val="231F20"/>
          <w:spacing w:val="-9"/>
        </w:rPr>
        <w:t> </w:t>
      </w:r>
      <w:r>
        <w:rPr>
          <w:color w:val="231F20"/>
        </w:rPr>
        <w:t>схе-</w:t>
      </w:r>
      <w:r>
        <w:rPr>
          <w:color w:val="231F20"/>
          <w:spacing w:val="-48"/>
        </w:rPr>
        <w:t> </w:t>
      </w:r>
      <w:r>
        <w:rPr>
          <w:color w:val="231F20"/>
        </w:rPr>
        <w:t>мы</w:t>
      </w:r>
      <w:r>
        <w:rPr>
          <w:color w:val="231F20"/>
          <w:spacing w:val="-11"/>
        </w:rPr>
        <w:t> </w:t>
      </w:r>
      <w:r>
        <w:rPr>
          <w:color w:val="231F20"/>
        </w:rPr>
        <w:t>рециркуляции</w:t>
      </w:r>
      <w:r>
        <w:rPr>
          <w:color w:val="231F20"/>
          <w:spacing w:val="-10"/>
        </w:rPr>
        <w:t> </w:t>
      </w:r>
      <w:r>
        <w:rPr>
          <w:color w:val="231F20"/>
        </w:rPr>
        <w:t>выхлопных</w:t>
      </w:r>
      <w:r>
        <w:rPr>
          <w:color w:val="231F20"/>
          <w:spacing w:val="-11"/>
        </w:rPr>
        <w:t> </w:t>
      </w:r>
      <w:r>
        <w:rPr>
          <w:color w:val="231F20"/>
        </w:rPr>
        <w:t>газов</w:t>
      </w:r>
      <w:r>
        <w:rPr>
          <w:color w:val="231F20"/>
          <w:spacing w:val="-10"/>
        </w:rPr>
        <w:t> </w:t>
      </w:r>
      <w:r>
        <w:rPr>
          <w:color w:val="231F20"/>
        </w:rPr>
        <w:t>(EGR</w:t>
      </w:r>
      <w:r>
        <w:rPr>
          <w:color w:val="231F20"/>
          <w:spacing w:val="-11"/>
        </w:rPr>
        <w:t> </w:t>
      </w:r>
      <w:r>
        <w:rPr>
          <w:color w:val="231F20"/>
        </w:rPr>
        <w:t>–</w:t>
      </w:r>
      <w:r>
        <w:rPr>
          <w:color w:val="231F20"/>
          <w:spacing w:val="-10"/>
        </w:rPr>
        <w:t> </w:t>
      </w:r>
      <w:r>
        <w:rPr>
          <w:color w:val="231F20"/>
        </w:rPr>
        <w:t>Exhaust</w:t>
      </w:r>
      <w:r>
        <w:rPr>
          <w:color w:val="231F20"/>
          <w:spacing w:val="-11"/>
        </w:rPr>
        <w:t> </w:t>
      </w:r>
      <w:r>
        <w:rPr>
          <w:color w:val="231F20"/>
        </w:rPr>
        <w:t>Gas</w:t>
      </w:r>
      <w:r>
        <w:rPr>
          <w:color w:val="231F20"/>
          <w:spacing w:val="-10"/>
        </w:rPr>
        <w:t> </w:t>
      </w:r>
      <w:r>
        <w:rPr>
          <w:color w:val="231F20"/>
        </w:rPr>
        <w:t>Recirculation),</w:t>
      </w:r>
      <w:r>
        <w:rPr>
          <w:color w:val="231F20"/>
          <w:spacing w:val="-48"/>
        </w:rPr>
        <w:t> </w:t>
      </w:r>
      <w:r>
        <w:rPr>
          <w:color w:val="231F20"/>
        </w:rPr>
        <w:t>систему селективной каталитической нейтрализации (SCR – Selective</w:t>
      </w:r>
      <w:r>
        <w:rPr>
          <w:color w:val="231F20"/>
          <w:spacing w:val="-47"/>
        </w:rPr>
        <w:t> </w:t>
      </w:r>
      <w:r>
        <w:rPr>
          <w:color w:val="231F20"/>
          <w:spacing w:val="-1"/>
        </w:rPr>
        <w:t>Catalytic Reduction) </w:t>
      </w:r>
      <w:r>
        <w:rPr>
          <w:color w:val="231F20"/>
        </w:rPr>
        <w:t>с впрыском реагента AdBlue (водный раствор мо-</w:t>
      </w:r>
      <w:r>
        <w:rPr>
          <w:color w:val="231F20"/>
          <w:spacing w:val="-47"/>
        </w:rPr>
        <w:t> </w:t>
      </w:r>
      <w:r>
        <w:rPr>
          <w:color w:val="231F20"/>
        </w:rPr>
        <w:t>чевины, 32,5%), усовершенствовали сажевые фильтры. Большинство</w:t>
      </w:r>
      <w:r>
        <w:rPr>
          <w:color w:val="231F20"/>
          <w:spacing w:val="1"/>
        </w:rPr>
        <w:t> </w:t>
      </w:r>
      <w:r>
        <w:rPr>
          <w:color w:val="231F20"/>
        </w:rPr>
        <w:t>автоконцернов, чтобы справиться с проблемой соответствия нормам</w:t>
      </w:r>
      <w:r>
        <w:rPr>
          <w:color w:val="231F20"/>
          <w:spacing w:val="1"/>
        </w:rPr>
        <w:t> </w:t>
      </w:r>
      <w:r>
        <w:rPr>
          <w:color w:val="231F20"/>
        </w:rPr>
        <w:t>Евро-6,</w:t>
      </w:r>
      <w:r>
        <w:rPr>
          <w:color w:val="231F20"/>
          <w:spacing w:val="-8"/>
        </w:rPr>
        <w:t> </w:t>
      </w:r>
      <w:r>
        <w:rPr>
          <w:color w:val="231F20"/>
        </w:rPr>
        <w:t>используют</w:t>
      </w:r>
      <w:r>
        <w:rPr>
          <w:color w:val="231F20"/>
          <w:spacing w:val="-7"/>
        </w:rPr>
        <w:t> </w:t>
      </w:r>
      <w:r>
        <w:rPr>
          <w:color w:val="231F20"/>
        </w:rPr>
        <w:t>именно</w:t>
      </w:r>
      <w:r>
        <w:rPr>
          <w:color w:val="231F20"/>
          <w:spacing w:val="-8"/>
        </w:rPr>
        <w:t> </w:t>
      </w:r>
      <w:r>
        <w:rPr>
          <w:color w:val="231F20"/>
        </w:rPr>
        <w:t>эти</w:t>
      </w:r>
      <w:r>
        <w:rPr>
          <w:color w:val="231F20"/>
          <w:spacing w:val="-7"/>
        </w:rPr>
        <w:t> </w:t>
      </w:r>
      <w:r>
        <w:rPr>
          <w:color w:val="231F20"/>
        </w:rPr>
        <w:t>технологии</w:t>
      </w:r>
      <w:r>
        <w:rPr>
          <w:color w:val="231F20"/>
          <w:spacing w:val="-7"/>
        </w:rPr>
        <w:t> </w:t>
      </w:r>
      <w:r>
        <w:rPr>
          <w:color w:val="231F20"/>
        </w:rPr>
        <w:t>с</w:t>
      </w:r>
      <w:r>
        <w:rPr>
          <w:color w:val="231F20"/>
          <w:spacing w:val="-8"/>
        </w:rPr>
        <w:t> </w:t>
      </w:r>
      <w:r>
        <w:rPr>
          <w:color w:val="231F20"/>
        </w:rPr>
        <w:t>добавлением</w:t>
      </w:r>
      <w:r>
        <w:rPr>
          <w:color w:val="231F20"/>
          <w:spacing w:val="-7"/>
        </w:rPr>
        <w:t> </w:t>
      </w:r>
      <w:r>
        <w:rPr>
          <w:color w:val="231F20"/>
        </w:rPr>
        <w:t>своих</w:t>
      </w:r>
      <w:r>
        <w:rPr>
          <w:color w:val="231F20"/>
          <w:spacing w:val="-8"/>
        </w:rPr>
        <w:t> </w:t>
      </w:r>
      <w:r>
        <w:rPr>
          <w:color w:val="231F20"/>
        </w:rPr>
        <w:t>соб-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left="140" w:right="358"/>
        <w:jc w:val="center"/>
      </w:pPr>
      <w:r>
        <w:rPr>
          <w:color w:val="231F20"/>
        </w:rPr>
        <w:t>ственных</w:t>
      </w:r>
      <w:r>
        <w:rPr>
          <w:color w:val="231F20"/>
          <w:spacing w:val="-8"/>
        </w:rPr>
        <w:t> </w:t>
      </w:r>
      <w:r>
        <w:rPr>
          <w:color w:val="231F20"/>
        </w:rPr>
        <w:t>наработок.</w:t>
      </w:r>
      <w:r>
        <w:rPr>
          <w:color w:val="231F20"/>
          <w:spacing w:val="-7"/>
        </w:rPr>
        <w:t> </w:t>
      </w: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основе</w:t>
      </w:r>
      <w:r>
        <w:rPr>
          <w:color w:val="231F20"/>
          <w:spacing w:val="-7"/>
        </w:rPr>
        <w:t> </w:t>
      </w:r>
      <w:r>
        <w:rPr>
          <w:color w:val="231F20"/>
        </w:rPr>
        <w:t>этой</w:t>
      </w:r>
      <w:r>
        <w:rPr>
          <w:color w:val="231F20"/>
          <w:spacing w:val="-7"/>
        </w:rPr>
        <w:t> </w:t>
      </w:r>
      <w:r>
        <w:rPr>
          <w:color w:val="231F20"/>
        </w:rPr>
        <w:t>технологии</w:t>
      </w:r>
      <w:r>
        <w:rPr>
          <w:color w:val="231F20"/>
          <w:spacing w:val="-8"/>
        </w:rPr>
        <w:t> </w:t>
      </w:r>
      <w:r>
        <w:rPr>
          <w:color w:val="231F20"/>
        </w:rPr>
        <w:t>появился</w:t>
      </w:r>
      <w:r>
        <w:rPr>
          <w:color w:val="231F20"/>
          <w:spacing w:val="-7"/>
        </w:rPr>
        <w:t> </w:t>
      </w:r>
      <w:r>
        <w:rPr>
          <w:color w:val="231F20"/>
        </w:rPr>
        <w:t>новый</w:t>
      </w:r>
      <w:r>
        <w:rPr>
          <w:color w:val="231F20"/>
          <w:spacing w:val="-7"/>
        </w:rPr>
        <w:t> </w:t>
      </w:r>
      <w:r>
        <w:rPr>
          <w:color w:val="231F20"/>
        </w:rPr>
        <w:t>эко-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логический</w:t>
      </w:r>
      <w:r>
        <w:rPr>
          <w:color w:val="231F20"/>
          <w:spacing w:val="-5"/>
        </w:rPr>
        <w:t> </w:t>
      </w:r>
      <w:r>
        <w:rPr>
          <w:color w:val="231F20"/>
          <w:spacing w:val="-3"/>
        </w:rPr>
        <w:t>класс</w:t>
      </w:r>
      <w:r>
        <w:rPr>
          <w:color w:val="231F20"/>
          <w:spacing w:val="-5"/>
        </w:rPr>
        <w:t> </w:t>
      </w:r>
      <w:r>
        <w:rPr>
          <w:color w:val="231F20"/>
          <w:spacing w:val="-3"/>
        </w:rPr>
        <w:t>грузовиков</w:t>
      </w:r>
      <w:r>
        <w:rPr>
          <w:color w:val="231F20"/>
          <w:spacing w:val="-5"/>
        </w:rPr>
        <w:t> </w:t>
      </w:r>
      <w:r>
        <w:rPr>
          <w:color w:val="231F20"/>
          <w:spacing w:val="-3"/>
        </w:rPr>
        <w:t>(Mercedes-Benz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Actros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IV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Volvo</w:t>
      </w:r>
      <w:r>
        <w:rPr>
          <w:color w:val="231F20"/>
          <w:spacing w:val="-4"/>
        </w:rPr>
        <w:t> </w:t>
      </w:r>
      <w:r>
        <w:rPr>
          <w:color w:val="231F20"/>
          <w:spacing w:val="-2"/>
        </w:rPr>
        <w:t>FH)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[2].</w:t>
      </w:r>
    </w:p>
    <w:p>
      <w:pPr>
        <w:spacing w:line="249" w:lineRule="auto" w:before="160"/>
        <w:ind w:left="140" w:right="358" w:firstLine="0"/>
        <w:jc w:val="center"/>
        <w:rPr>
          <w:b/>
          <w:sz w:val="18"/>
        </w:rPr>
      </w:pPr>
      <w:r>
        <w:rPr>
          <w:b/>
          <w:color w:val="231F20"/>
          <w:sz w:val="18"/>
        </w:rPr>
        <w:t>Европейские</w:t>
      </w:r>
      <w:r>
        <w:rPr>
          <w:b/>
          <w:color w:val="231F20"/>
          <w:spacing w:val="-7"/>
          <w:sz w:val="18"/>
        </w:rPr>
        <w:t> </w:t>
      </w:r>
      <w:r>
        <w:rPr>
          <w:b/>
          <w:color w:val="231F20"/>
          <w:sz w:val="18"/>
        </w:rPr>
        <w:t>стандарты</w:t>
      </w:r>
      <w:r>
        <w:rPr>
          <w:b/>
          <w:color w:val="231F20"/>
          <w:spacing w:val="-7"/>
          <w:sz w:val="18"/>
        </w:rPr>
        <w:t> </w:t>
      </w:r>
      <w:r>
        <w:rPr>
          <w:b/>
          <w:color w:val="231F20"/>
          <w:sz w:val="18"/>
        </w:rPr>
        <w:t>выхлопных</w:t>
      </w:r>
      <w:r>
        <w:rPr>
          <w:b/>
          <w:color w:val="231F20"/>
          <w:spacing w:val="-8"/>
          <w:sz w:val="18"/>
        </w:rPr>
        <w:t> </w:t>
      </w:r>
      <w:r>
        <w:rPr>
          <w:b/>
          <w:color w:val="231F20"/>
          <w:sz w:val="18"/>
        </w:rPr>
        <w:t>газов</w:t>
      </w:r>
      <w:r>
        <w:rPr>
          <w:b/>
          <w:color w:val="231F20"/>
          <w:spacing w:val="-7"/>
          <w:sz w:val="18"/>
        </w:rPr>
        <w:t> </w:t>
      </w:r>
      <w:r>
        <w:rPr>
          <w:b/>
          <w:color w:val="231F20"/>
          <w:sz w:val="18"/>
        </w:rPr>
        <w:t>для</w:t>
      </w:r>
      <w:r>
        <w:rPr>
          <w:b/>
          <w:color w:val="231F20"/>
          <w:spacing w:val="-7"/>
          <w:sz w:val="18"/>
        </w:rPr>
        <w:t> </w:t>
      </w:r>
      <w:r>
        <w:rPr>
          <w:b/>
          <w:color w:val="231F20"/>
          <w:sz w:val="18"/>
        </w:rPr>
        <w:t>легковых</w:t>
      </w:r>
      <w:r>
        <w:rPr>
          <w:b/>
          <w:color w:val="231F20"/>
          <w:spacing w:val="-7"/>
          <w:sz w:val="18"/>
        </w:rPr>
        <w:t> </w:t>
      </w:r>
      <w:r>
        <w:rPr>
          <w:b/>
          <w:color w:val="231F20"/>
          <w:sz w:val="18"/>
        </w:rPr>
        <w:t>автомобилей</w:t>
      </w:r>
      <w:r>
        <w:rPr>
          <w:b/>
          <w:color w:val="231F20"/>
          <w:spacing w:val="-42"/>
          <w:sz w:val="18"/>
        </w:rPr>
        <w:t> </w:t>
      </w:r>
      <w:r>
        <w:rPr>
          <w:b/>
          <w:color w:val="231F20"/>
          <w:sz w:val="18"/>
        </w:rPr>
        <w:t>(категория</w:t>
      </w:r>
      <w:r>
        <w:rPr>
          <w:b/>
          <w:color w:val="231F20"/>
          <w:spacing w:val="-1"/>
          <w:sz w:val="18"/>
        </w:rPr>
        <w:t> </w:t>
      </w:r>
      <w:r>
        <w:rPr>
          <w:b/>
          <w:color w:val="231F20"/>
          <w:sz w:val="18"/>
        </w:rPr>
        <w:t>М), г/км</w:t>
      </w:r>
    </w:p>
    <w:p>
      <w:pPr>
        <w:pStyle w:val="BodyText"/>
        <w:spacing w:before="8"/>
        <w:ind w:left="0"/>
        <w:rPr>
          <w:b/>
          <w:sz w:val="17"/>
        </w:rPr>
      </w:pPr>
    </w:p>
    <w:tbl>
      <w:tblPr>
        <w:tblW w:w="0" w:type="auto"/>
        <w:jc w:val="left"/>
        <w:tblInd w:w="16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4"/>
        <w:gridCol w:w="744"/>
        <w:gridCol w:w="744"/>
        <w:gridCol w:w="744"/>
        <w:gridCol w:w="744"/>
        <w:gridCol w:w="744"/>
        <w:gridCol w:w="744"/>
        <w:gridCol w:w="744"/>
      </w:tblGrid>
      <w:tr>
        <w:trPr>
          <w:trHeight w:val="398" w:hRule="atLeast"/>
        </w:trPr>
        <w:tc>
          <w:tcPr>
            <w:tcW w:w="744" w:type="dxa"/>
          </w:tcPr>
          <w:p>
            <w:pPr>
              <w:pStyle w:val="TableParagraph"/>
              <w:ind w:left="10"/>
              <w:jc w:val="center"/>
              <w:rPr>
                <w:sz w:val="18"/>
              </w:rPr>
            </w:pPr>
            <w:r>
              <w:rPr>
                <w:color w:val="231F20"/>
                <w:spacing w:val="-1"/>
                <w:sz w:val="18"/>
              </w:rPr>
              <w:t>Стандарт</w:t>
            </w:r>
          </w:p>
        </w:tc>
        <w:tc>
          <w:tcPr>
            <w:tcW w:w="744" w:type="dxa"/>
          </w:tcPr>
          <w:p>
            <w:pPr>
              <w:pStyle w:val="TableParagraph"/>
              <w:ind w:left="253"/>
              <w:rPr>
                <w:sz w:val="18"/>
              </w:rPr>
            </w:pPr>
            <w:r>
              <w:rPr>
                <w:color w:val="231F20"/>
                <w:sz w:val="18"/>
              </w:rPr>
              <w:t>СО</w:t>
            </w:r>
          </w:p>
        </w:tc>
        <w:tc>
          <w:tcPr>
            <w:tcW w:w="744" w:type="dxa"/>
          </w:tcPr>
          <w:p>
            <w:pPr>
              <w:pStyle w:val="TableParagraph"/>
              <w:ind w:left="1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ТСН</w:t>
            </w:r>
          </w:p>
        </w:tc>
        <w:tc>
          <w:tcPr>
            <w:tcW w:w="744" w:type="dxa"/>
          </w:tcPr>
          <w:p>
            <w:pPr>
              <w:pStyle w:val="TableParagraph"/>
              <w:ind w:left="1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NMHC</w:t>
            </w:r>
          </w:p>
        </w:tc>
        <w:tc>
          <w:tcPr>
            <w:tcW w:w="744" w:type="dxa"/>
          </w:tcPr>
          <w:p>
            <w:pPr>
              <w:pStyle w:val="TableParagraph"/>
              <w:ind w:left="206"/>
              <w:rPr>
                <w:sz w:val="18"/>
              </w:rPr>
            </w:pPr>
            <w:r>
              <w:rPr>
                <w:color w:val="231F20"/>
                <w:sz w:val="18"/>
              </w:rPr>
              <w:t>NOx</w:t>
            </w:r>
          </w:p>
        </w:tc>
        <w:tc>
          <w:tcPr>
            <w:tcW w:w="744" w:type="dxa"/>
          </w:tcPr>
          <w:p>
            <w:pPr>
              <w:pStyle w:val="TableParagraph"/>
              <w:ind w:left="10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HC+MOx</w:t>
            </w:r>
          </w:p>
        </w:tc>
        <w:tc>
          <w:tcPr>
            <w:tcW w:w="744" w:type="dxa"/>
          </w:tcPr>
          <w:p>
            <w:pPr>
              <w:pStyle w:val="TableParagraph"/>
              <w:ind w:left="1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PM</w:t>
            </w:r>
          </w:p>
        </w:tc>
        <w:tc>
          <w:tcPr>
            <w:tcW w:w="744" w:type="dxa"/>
          </w:tcPr>
          <w:p>
            <w:pPr>
              <w:pStyle w:val="TableParagraph"/>
              <w:ind w:left="92"/>
              <w:rPr>
                <w:sz w:val="18"/>
              </w:rPr>
            </w:pPr>
            <w:r>
              <w:rPr>
                <w:color w:val="231F20"/>
                <w:sz w:val="18"/>
              </w:rPr>
              <w:t>P[#/km]</w:t>
            </w:r>
          </w:p>
        </w:tc>
      </w:tr>
      <w:tr>
        <w:trPr>
          <w:trHeight w:val="398" w:hRule="atLeast"/>
        </w:trPr>
        <w:tc>
          <w:tcPr>
            <w:tcW w:w="5952" w:type="dxa"/>
            <w:gridSpan w:val="8"/>
          </w:tcPr>
          <w:p>
            <w:pPr>
              <w:pStyle w:val="TableParagraph"/>
              <w:ind w:left="2255" w:right="2245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Дизельное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топливо</w:t>
            </w:r>
          </w:p>
        </w:tc>
      </w:tr>
      <w:tr>
        <w:trPr>
          <w:trHeight w:val="398" w:hRule="atLeast"/>
        </w:trPr>
        <w:tc>
          <w:tcPr>
            <w:tcW w:w="744" w:type="dxa"/>
          </w:tcPr>
          <w:p>
            <w:pPr>
              <w:pStyle w:val="TableParagraph"/>
              <w:ind w:left="1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Euro-5</w:t>
            </w:r>
          </w:p>
        </w:tc>
        <w:tc>
          <w:tcPr>
            <w:tcW w:w="744" w:type="dxa"/>
          </w:tcPr>
          <w:p>
            <w:pPr>
              <w:pStyle w:val="TableParagraph"/>
              <w:ind w:left="222"/>
              <w:rPr>
                <w:sz w:val="18"/>
              </w:rPr>
            </w:pPr>
            <w:r>
              <w:rPr>
                <w:color w:val="231F20"/>
                <w:sz w:val="18"/>
              </w:rPr>
              <w:t>0,50</w:t>
            </w:r>
          </w:p>
        </w:tc>
        <w:tc>
          <w:tcPr>
            <w:tcW w:w="744" w:type="dxa"/>
          </w:tcPr>
          <w:p>
            <w:pPr>
              <w:pStyle w:val="TableParagraph"/>
              <w:ind w:left="10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–</w:t>
            </w:r>
          </w:p>
        </w:tc>
        <w:tc>
          <w:tcPr>
            <w:tcW w:w="744" w:type="dxa"/>
          </w:tcPr>
          <w:p>
            <w:pPr>
              <w:pStyle w:val="TableParagraph"/>
              <w:ind w:left="10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–</w:t>
            </w:r>
          </w:p>
        </w:tc>
        <w:tc>
          <w:tcPr>
            <w:tcW w:w="744" w:type="dxa"/>
          </w:tcPr>
          <w:p>
            <w:pPr>
              <w:pStyle w:val="TableParagraph"/>
              <w:ind w:left="180"/>
              <w:rPr>
                <w:sz w:val="18"/>
              </w:rPr>
            </w:pPr>
            <w:r>
              <w:rPr>
                <w:color w:val="231F20"/>
                <w:sz w:val="18"/>
              </w:rPr>
              <w:t>0,180</w:t>
            </w:r>
          </w:p>
        </w:tc>
        <w:tc>
          <w:tcPr>
            <w:tcW w:w="744" w:type="dxa"/>
          </w:tcPr>
          <w:p>
            <w:pPr>
              <w:pStyle w:val="TableParagraph"/>
              <w:ind w:left="1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0,230</w:t>
            </w:r>
          </w:p>
        </w:tc>
        <w:tc>
          <w:tcPr>
            <w:tcW w:w="744" w:type="dxa"/>
          </w:tcPr>
          <w:p>
            <w:pPr>
              <w:pStyle w:val="TableParagraph"/>
              <w:ind w:left="1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0,005</w:t>
            </w:r>
          </w:p>
        </w:tc>
        <w:tc>
          <w:tcPr>
            <w:tcW w:w="744" w:type="dxa"/>
          </w:tcPr>
          <w:p>
            <w:pPr>
              <w:pStyle w:val="TableParagraph"/>
              <w:ind w:left="148"/>
              <w:rPr>
                <w:sz w:val="18"/>
              </w:rPr>
            </w:pPr>
            <w:r>
              <w:rPr>
                <w:color w:val="231F20"/>
                <w:sz w:val="18"/>
              </w:rPr>
              <w:t>6×10</w:t>
            </w:r>
            <w:r>
              <w:rPr>
                <w:color w:val="231F20"/>
                <w:sz w:val="18"/>
                <w:vertAlign w:val="superscript"/>
              </w:rPr>
              <w:t>11</w:t>
            </w:r>
          </w:p>
        </w:tc>
      </w:tr>
      <w:tr>
        <w:trPr>
          <w:trHeight w:val="398" w:hRule="atLeast"/>
        </w:trPr>
        <w:tc>
          <w:tcPr>
            <w:tcW w:w="744" w:type="dxa"/>
          </w:tcPr>
          <w:p>
            <w:pPr>
              <w:pStyle w:val="TableParagraph"/>
              <w:ind w:left="1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Euro-6</w:t>
            </w:r>
          </w:p>
        </w:tc>
        <w:tc>
          <w:tcPr>
            <w:tcW w:w="744" w:type="dxa"/>
          </w:tcPr>
          <w:p>
            <w:pPr>
              <w:pStyle w:val="TableParagraph"/>
              <w:ind w:left="222"/>
              <w:rPr>
                <w:sz w:val="18"/>
              </w:rPr>
            </w:pPr>
            <w:r>
              <w:rPr>
                <w:color w:val="231F20"/>
                <w:sz w:val="18"/>
              </w:rPr>
              <w:t>0,50</w:t>
            </w:r>
          </w:p>
        </w:tc>
        <w:tc>
          <w:tcPr>
            <w:tcW w:w="744" w:type="dxa"/>
          </w:tcPr>
          <w:p>
            <w:pPr>
              <w:pStyle w:val="TableParagraph"/>
              <w:ind w:left="10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–</w:t>
            </w:r>
          </w:p>
        </w:tc>
        <w:tc>
          <w:tcPr>
            <w:tcW w:w="744" w:type="dxa"/>
          </w:tcPr>
          <w:p>
            <w:pPr>
              <w:pStyle w:val="TableParagraph"/>
              <w:ind w:left="10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–</w:t>
            </w:r>
          </w:p>
        </w:tc>
        <w:tc>
          <w:tcPr>
            <w:tcW w:w="744" w:type="dxa"/>
          </w:tcPr>
          <w:p>
            <w:pPr>
              <w:pStyle w:val="TableParagraph"/>
              <w:ind w:left="180"/>
              <w:rPr>
                <w:sz w:val="18"/>
              </w:rPr>
            </w:pPr>
            <w:r>
              <w:rPr>
                <w:color w:val="231F20"/>
                <w:sz w:val="18"/>
              </w:rPr>
              <w:t>0,080</w:t>
            </w:r>
          </w:p>
        </w:tc>
        <w:tc>
          <w:tcPr>
            <w:tcW w:w="744" w:type="dxa"/>
          </w:tcPr>
          <w:p>
            <w:pPr>
              <w:pStyle w:val="TableParagraph"/>
              <w:ind w:left="1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0,170</w:t>
            </w:r>
          </w:p>
        </w:tc>
        <w:tc>
          <w:tcPr>
            <w:tcW w:w="744" w:type="dxa"/>
          </w:tcPr>
          <w:p>
            <w:pPr>
              <w:pStyle w:val="TableParagraph"/>
              <w:ind w:left="1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0,005</w:t>
            </w:r>
          </w:p>
        </w:tc>
        <w:tc>
          <w:tcPr>
            <w:tcW w:w="744" w:type="dxa"/>
          </w:tcPr>
          <w:p>
            <w:pPr>
              <w:pStyle w:val="TableParagraph"/>
              <w:ind w:left="148"/>
              <w:rPr>
                <w:sz w:val="18"/>
              </w:rPr>
            </w:pPr>
            <w:r>
              <w:rPr>
                <w:color w:val="231F20"/>
                <w:sz w:val="18"/>
              </w:rPr>
              <w:t>6×10</w:t>
            </w:r>
            <w:r>
              <w:rPr>
                <w:color w:val="231F20"/>
                <w:sz w:val="18"/>
                <w:vertAlign w:val="superscript"/>
              </w:rPr>
              <w:t>11</w:t>
            </w:r>
          </w:p>
        </w:tc>
      </w:tr>
      <w:tr>
        <w:trPr>
          <w:trHeight w:val="398" w:hRule="atLeast"/>
        </w:trPr>
        <w:tc>
          <w:tcPr>
            <w:tcW w:w="5952" w:type="dxa"/>
            <w:gridSpan w:val="8"/>
          </w:tcPr>
          <w:p>
            <w:pPr>
              <w:pStyle w:val="TableParagraph"/>
              <w:ind w:left="2255" w:right="2245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Бензин</w:t>
            </w:r>
          </w:p>
        </w:tc>
      </w:tr>
      <w:tr>
        <w:trPr>
          <w:trHeight w:val="398" w:hRule="atLeast"/>
        </w:trPr>
        <w:tc>
          <w:tcPr>
            <w:tcW w:w="744" w:type="dxa"/>
          </w:tcPr>
          <w:p>
            <w:pPr>
              <w:pStyle w:val="TableParagraph"/>
              <w:ind w:left="1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Euro-5</w:t>
            </w:r>
          </w:p>
        </w:tc>
        <w:tc>
          <w:tcPr>
            <w:tcW w:w="744" w:type="dxa"/>
          </w:tcPr>
          <w:p>
            <w:pPr>
              <w:pStyle w:val="TableParagraph"/>
              <w:ind w:left="265"/>
              <w:rPr>
                <w:sz w:val="18"/>
              </w:rPr>
            </w:pPr>
            <w:r>
              <w:rPr>
                <w:color w:val="231F20"/>
                <w:sz w:val="18"/>
              </w:rPr>
              <w:t>1,0</w:t>
            </w:r>
          </w:p>
        </w:tc>
        <w:tc>
          <w:tcPr>
            <w:tcW w:w="744" w:type="dxa"/>
          </w:tcPr>
          <w:p>
            <w:pPr>
              <w:pStyle w:val="TableParagraph"/>
              <w:ind w:left="1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0,1</w:t>
            </w:r>
          </w:p>
        </w:tc>
        <w:tc>
          <w:tcPr>
            <w:tcW w:w="744" w:type="dxa"/>
          </w:tcPr>
          <w:p>
            <w:pPr>
              <w:pStyle w:val="TableParagraph"/>
              <w:ind w:left="1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0,068</w:t>
            </w:r>
          </w:p>
        </w:tc>
        <w:tc>
          <w:tcPr>
            <w:tcW w:w="744" w:type="dxa"/>
          </w:tcPr>
          <w:p>
            <w:pPr>
              <w:pStyle w:val="TableParagraph"/>
              <w:ind w:left="180"/>
              <w:rPr>
                <w:sz w:val="18"/>
              </w:rPr>
            </w:pPr>
            <w:r>
              <w:rPr>
                <w:color w:val="231F20"/>
                <w:sz w:val="18"/>
              </w:rPr>
              <w:t>0,060</w:t>
            </w:r>
          </w:p>
        </w:tc>
        <w:tc>
          <w:tcPr>
            <w:tcW w:w="744" w:type="dxa"/>
          </w:tcPr>
          <w:p>
            <w:pPr>
              <w:pStyle w:val="TableParagraph"/>
              <w:ind w:left="11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–</w:t>
            </w:r>
          </w:p>
        </w:tc>
        <w:tc>
          <w:tcPr>
            <w:tcW w:w="744" w:type="dxa"/>
          </w:tcPr>
          <w:p>
            <w:pPr>
              <w:pStyle w:val="TableParagraph"/>
              <w:ind w:left="1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0,005</w:t>
            </w:r>
          </w:p>
        </w:tc>
        <w:tc>
          <w:tcPr>
            <w:tcW w:w="744" w:type="dxa"/>
          </w:tcPr>
          <w:p>
            <w:pPr>
              <w:pStyle w:val="TableParagraph"/>
              <w:ind w:left="11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–</w:t>
            </w:r>
          </w:p>
        </w:tc>
      </w:tr>
      <w:tr>
        <w:trPr>
          <w:trHeight w:val="398" w:hRule="atLeast"/>
        </w:trPr>
        <w:tc>
          <w:tcPr>
            <w:tcW w:w="744" w:type="dxa"/>
          </w:tcPr>
          <w:p>
            <w:pPr>
              <w:pStyle w:val="TableParagraph"/>
              <w:ind w:left="1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Euro-6</w:t>
            </w:r>
          </w:p>
        </w:tc>
        <w:tc>
          <w:tcPr>
            <w:tcW w:w="744" w:type="dxa"/>
          </w:tcPr>
          <w:p>
            <w:pPr>
              <w:pStyle w:val="TableParagraph"/>
              <w:ind w:left="265"/>
              <w:rPr>
                <w:sz w:val="18"/>
              </w:rPr>
            </w:pPr>
            <w:r>
              <w:rPr>
                <w:color w:val="231F20"/>
                <w:sz w:val="18"/>
              </w:rPr>
              <w:t>1,0</w:t>
            </w:r>
          </w:p>
        </w:tc>
        <w:tc>
          <w:tcPr>
            <w:tcW w:w="744" w:type="dxa"/>
          </w:tcPr>
          <w:p>
            <w:pPr>
              <w:pStyle w:val="TableParagraph"/>
              <w:ind w:left="1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0,1</w:t>
            </w:r>
          </w:p>
        </w:tc>
        <w:tc>
          <w:tcPr>
            <w:tcW w:w="744" w:type="dxa"/>
          </w:tcPr>
          <w:p>
            <w:pPr>
              <w:pStyle w:val="TableParagraph"/>
              <w:ind w:left="1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0,068</w:t>
            </w:r>
          </w:p>
        </w:tc>
        <w:tc>
          <w:tcPr>
            <w:tcW w:w="744" w:type="dxa"/>
          </w:tcPr>
          <w:p>
            <w:pPr>
              <w:pStyle w:val="TableParagraph"/>
              <w:ind w:left="180"/>
              <w:rPr>
                <w:sz w:val="18"/>
              </w:rPr>
            </w:pPr>
            <w:r>
              <w:rPr>
                <w:color w:val="231F20"/>
                <w:sz w:val="18"/>
              </w:rPr>
              <w:t>0,060</w:t>
            </w:r>
          </w:p>
        </w:tc>
        <w:tc>
          <w:tcPr>
            <w:tcW w:w="744" w:type="dxa"/>
          </w:tcPr>
          <w:p>
            <w:pPr>
              <w:pStyle w:val="TableParagraph"/>
              <w:ind w:left="11"/>
              <w:jc w:val="center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–</w:t>
            </w:r>
          </w:p>
        </w:tc>
        <w:tc>
          <w:tcPr>
            <w:tcW w:w="744" w:type="dxa"/>
          </w:tcPr>
          <w:p>
            <w:pPr>
              <w:pStyle w:val="TableParagraph"/>
              <w:ind w:left="11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0,005</w:t>
            </w:r>
          </w:p>
        </w:tc>
        <w:tc>
          <w:tcPr>
            <w:tcW w:w="744" w:type="dxa"/>
          </w:tcPr>
          <w:p>
            <w:pPr>
              <w:pStyle w:val="TableParagraph"/>
              <w:ind w:left="148"/>
              <w:rPr>
                <w:sz w:val="18"/>
              </w:rPr>
            </w:pPr>
            <w:r>
              <w:rPr>
                <w:color w:val="231F20"/>
                <w:sz w:val="18"/>
              </w:rPr>
              <w:t>6×10</w:t>
            </w:r>
            <w:r>
              <w:rPr>
                <w:color w:val="231F20"/>
                <w:sz w:val="18"/>
                <w:vertAlign w:val="superscript"/>
              </w:rPr>
              <w:t>11</w:t>
            </w:r>
          </w:p>
        </w:tc>
      </w:tr>
    </w:tbl>
    <w:p>
      <w:pPr>
        <w:pStyle w:val="BodyText"/>
        <w:spacing w:before="6"/>
        <w:ind w:left="0"/>
        <w:rPr>
          <w:b/>
          <w:sz w:val="17"/>
        </w:rPr>
      </w:pPr>
    </w:p>
    <w:p>
      <w:pPr>
        <w:pStyle w:val="BodyText"/>
        <w:spacing w:line="249" w:lineRule="auto"/>
        <w:ind w:right="375" w:firstLine="396"/>
        <w:jc w:val="both"/>
      </w:pPr>
      <w:r>
        <w:rPr>
          <w:color w:val="231F20"/>
        </w:rPr>
        <w:t>Установка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</w:rPr>
        <w:t>дизельные</w:t>
      </w:r>
      <w:r>
        <w:rPr>
          <w:color w:val="231F20"/>
          <w:spacing w:val="-11"/>
        </w:rPr>
        <w:t> </w:t>
      </w:r>
      <w:r>
        <w:rPr>
          <w:color w:val="231F20"/>
        </w:rPr>
        <w:t>автомобили</w:t>
      </w:r>
      <w:r>
        <w:rPr>
          <w:color w:val="231F20"/>
          <w:spacing w:val="-11"/>
        </w:rPr>
        <w:t> </w:t>
      </w:r>
      <w:r>
        <w:rPr>
          <w:color w:val="231F20"/>
        </w:rPr>
        <w:t>класса</w:t>
      </w:r>
      <w:r>
        <w:rPr>
          <w:color w:val="231F20"/>
          <w:spacing w:val="-11"/>
        </w:rPr>
        <w:t> </w:t>
      </w:r>
      <w:r>
        <w:rPr>
          <w:color w:val="231F20"/>
        </w:rPr>
        <w:t>Евро-6</w:t>
      </w:r>
      <w:r>
        <w:rPr>
          <w:color w:val="231F20"/>
          <w:spacing w:val="-12"/>
        </w:rPr>
        <w:t> </w:t>
      </w:r>
      <w:r>
        <w:rPr>
          <w:color w:val="231F20"/>
        </w:rPr>
        <w:t>дополнитель-</w:t>
      </w:r>
      <w:r>
        <w:rPr>
          <w:color w:val="231F20"/>
          <w:spacing w:val="-47"/>
        </w:rPr>
        <w:t> </w:t>
      </w:r>
      <w:r>
        <w:rPr>
          <w:color w:val="231F20"/>
        </w:rPr>
        <w:t>ного оборудования, его обслуживание и необходимость использова-</w:t>
      </w:r>
      <w:r>
        <w:rPr>
          <w:color w:val="231F20"/>
          <w:spacing w:val="1"/>
        </w:rPr>
        <w:t> </w:t>
      </w:r>
      <w:r>
        <w:rPr>
          <w:color w:val="231F20"/>
        </w:rPr>
        <w:t>ния AdBlue увеличивают общую стоимость владения транспортным</w:t>
      </w:r>
      <w:r>
        <w:rPr>
          <w:color w:val="231F20"/>
          <w:spacing w:val="1"/>
        </w:rPr>
        <w:t> </w:t>
      </w:r>
      <w:r>
        <w:rPr>
          <w:color w:val="231F20"/>
        </w:rPr>
        <w:t>средством и создают определенные неудобства для водителей. В не-</w:t>
      </w:r>
      <w:r>
        <w:rPr>
          <w:color w:val="231F20"/>
          <w:spacing w:val="1"/>
        </w:rPr>
        <w:t> </w:t>
      </w:r>
      <w:r>
        <w:rPr>
          <w:color w:val="231F20"/>
        </w:rPr>
        <w:t>которых странах такое решение стимулируется на государственном</w:t>
      </w:r>
      <w:r>
        <w:rPr>
          <w:color w:val="231F20"/>
          <w:spacing w:val="1"/>
        </w:rPr>
        <w:t> </w:t>
      </w:r>
      <w:r>
        <w:rPr>
          <w:color w:val="231F20"/>
        </w:rPr>
        <w:t>уровне неплохими денежными компенсациями. Эксперты предпола-</w:t>
      </w:r>
      <w:r>
        <w:rPr>
          <w:color w:val="231F20"/>
          <w:spacing w:val="1"/>
        </w:rPr>
        <w:t> </w:t>
      </w:r>
      <w:r>
        <w:rPr>
          <w:color w:val="231F20"/>
        </w:rPr>
        <w:t>гают, что по этой причине после вступления в силу Евро-6 владель-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цы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легковых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дизельных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машин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странах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ЕС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начали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активно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отка-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зываться от них в пользу других типов автомобилей, в том числе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гибридов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электромобилей.</w:t>
      </w:r>
    </w:p>
    <w:p>
      <w:pPr>
        <w:pStyle w:val="BodyText"/>
        <w:spacing w:line="252" w:lineRule="auto" w:before="8"/>
        <w:ind w:right="375" w:firstLine="396"/>
        <w:jc w:val="right"/>
      </w:pPr>
      <w:r>
        <w:rPr>
          <w:color w:val="231F20"/>
        </w:rPr>
        <w:t>Отечественные</w:t>
      </w:r>
      <w:r>
        <w:rPr>
          <w:color w:val="231F20"/>
          <w:spacing w:val="2"/>
        </w:rPr>
        <w:t> </w:t>
      </w:r>
      <w:r>
        <w:rPr>
          <w:color w:val="231F20"/>
        </w:rPr>
        <w:t>автопроизводители</w:t>
      </w:r>
      <w:r>
        <w:rPr>
          <w:color w:val="231F20"/>
          <w:spacing w:val="2"/>
        </w:rPr>
        <w:t> </w:t>
      </w:r>
      <w:r>
        <w:rPr>
          <w:color w:val="231F20"/>
        </w:rPr>
        <w:t>заявляют</w:t>
      </w:r>
      <w:r>
        <w:rPr>
          <w:color w:val="231F20"/>
          <w:spacing w:val="2"/>
        </w:rPr>
        <w:t> </w:t>
      </w:r>
      <w:r>
        <w:rPr>
          <w:color w:val="231F20"/>
        </w:rPr>
        <w:t>о</w:t>
      </w:r>
      <w:r>
        <w:rPr>
          <w:color w:val="231F20"/>
          <w:spacing w:val="3"/>
        </w:rPr>
        <w:t> </w:t>
      </w:r>
      <w:r>
        <w:rPr>
          <w:color w:val="231F20"/>
        </w:rPr>
        <w:t>своей</w:t>
      </w:r>
      <w:r>
        <w:rPr>
          <w:color w:val="231F20"/>
          <w:spacing w:val="2"/>
        </w:rPr>
        <w:t> </w:t>
      </w:r>
      <w:r>
        <w:rPr>
          <w:color w:val="231F20"/>
        </w:rPr>
        <w:t>готовности</w:t>
      </w:r>
      <w:r>
        <w:rPr>
          <w:color w:val="231F20"/>
          <w:spacing w:val="-47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случае</w:t>
      </w:r>
      <w:r>
        <w:rPr>
          <w:color w:val="231F20"/>
          <w:spacing w:val="2"/>
        </w:rPr>
        <w:t> </w:t>
      </w:r>
      <w:r>
        <w:rPr>
          <w:color w:val="231F20"/>
        </w:rPr>
        <w:t>необходимости</w:t>
      </w:r>
      <w:r>
        <w:rPr>
          <w:color w:val="231F20"/>
          <w:spacing w:val="3"/>
        </w:rPr>
        <w:t> </w:t>
      </w:r>
      <w:r>
        <w:rPr>
          <w:color w:val="231F20"/>
        </w:rPr>
        <w:t>ускорить</w:t>
      </w:r>
      <w:r>
        <w:rPr>
          <w:color w:val="231F20"/>
          <w:spacing w:val="1"/>
        </w:rPr>
        <w:t> </w:t>
      </w:r>
      <w:r>
        <w:rPr>
          <w:color w:val="231F20"/>
        </w:rPr>
        <w:t>переход</w:t>
      </w:r>
      <w:r>
        <w:rPr>
          <w:color w:val="231F20"/>
          <w:spacing w:val="3"/>
        </w:rPr>
        <w:t> </w:t>
      </w: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Евро-6</w:t>
      </w:r>
      <w:r>
        <w:rPr>
          <w:color w:val="231F20"/>
          <w:spacing w:val="3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срок</w:t>
      </w:r>
      <w:r>
        <w:rPr>
          <w:color w:val="231F20"/>
          <w:spacing w:val="3"/>
        </w:rPr>
        <w:t> </w:t>
      </w:r>
      <w:r>
        <w:rPr>
          <w:color w:val="231F20"/>
        </w:rPr>
        <w:t>до</w:t>
      </w:r>
      <w:r>
        <w:rPr>
          <w:color w:val="231F20"/>
          <w:spacing w:val="2"/>
        </w:rPr>
        <w:t> </w:t>
      </w:r>
      <w:r>
        <w:rPr>
          <w:color w:val="231F20"/>
        </w:rPr>
        <w:t>конца</w:t>
      </w:r>
      <w:r>
        <w:rPr>
          <w:color w:val="231F20"/>
          <w:spacing w:val="1"/>
        </w:rPr>
        <w:t> </w:t>
      </w:r>
      <w:r>
        <w:rPr>
          <w:color w:val="231F20"/>
        </w:rPr>
        <w:t>2019</w:t>
      </w:r>
      <w:r>
        <w:rPr>
          <w:color w:val="231F20"/>
          <w:spacing w:val="5"/>
        </w:rPr>
        <w:t> </w:t>
      </w:r>
      <w:r>
        <w:rPr>
          <w:color w:val="231F20"/>
        </w:rPr>
        <w:t>года,</w:t>
      </w:r>
      <w:r>
        <w:rPr>
          <w:color w:val="231F20"/>
          <w:spacing w:val="6"/>
        </w:rPr>
        <w:t> </w:t>
      </w:r>
      <w:r>
        <w:rPr>
          <w:color w:val="231F20"/>
        </w:rPr>
        <w:t>но</w:t>
      </w:r>
      <w:r>
        <w:rPr>
          <w:color w:val="231F20"/>
          <w:spacing w:val="5"/>
        </w:rPr>
        <w:t> </w:t>
      </w:r>
      <w:r>
        <w:rPr>
          <w:color w:val="231F20"/>
        </w:rPr>
        <w:t>отмечают,</w:t>
      </w:r>
      <w:r>
        <w:rPr>
          <w:color w:val="231F20"/>
          <w:spacing w:val="6"/>
        </w:rPr>
        <w:t> </w:t>
      </w:r>
      <w:r>
        <w:rPr>
          <w:color w:val="231F20"/>
        </w:rPr>
        <w:t>что</w:t>
      </w:r>
      <w:r>
        <w:rPr>
          <w:color w:val="231F20"/>
          <w:spacing w:val="6"/>
        </w:rPr>
        <w:t> </w:t>
      </w:r>
      <w:r>
        <w:rPr>
          <w:color w:val="231F20"/>
        </w:rPr>
        <w:t>без</w:t>
      </w:r>
      <w:r>
        <w:rPr>
          <w:color w:val="231F20"/>
          <w:spacing w:val="5"/>
        </w:rPr>
        <w:t> </w:t>
      </w:r>
      <w:r>
        <w:rPr>
          <w:color w:val="231F20"/>
        </w:rPr>
        <w:t>повышения</w:t>
      </w:r>
      <w:r>
        <w:rPr>
          <w:color w:val="231F20"/>
          <w:spacing w:val="6"/>
        </w:rPr>
        <w:t> </w:t>
      </w:r>
      <w:r>
        <w:rPr>
          <w:color w:val="231F20"/>
        </w:rPr>
        <w:t>качества</w:t>
      </w:r>
      <w:r>
        <w:rPr>
          <w:color w:val="231F20"/>
          <w:spacing w:val="5"/>
        </w:rPr>
        <w:t> </w:t>
      </w:r>
      <w:r>
        <w:rPr>
          <w:color w:val="231F20"/>
        </w:rPr>
        <w:t>топлива</w:t>
      </w:r>
      <w:r>
        <w:rPr>
          <w:color w:val="231F20"/>
          <w:spacing w:val="6"/>
        </w:rPr>
        <w:t> </w:t>
      </w:r>
      <w:r>
        <w:rPr>
          <w:color w:val="231F20"/>
        </w:rPr>
        <w:t>в</w:t>
      </w:r>
      <w:r>
        <w:rPr>
          <w:color w:val="231F20"/>
          <w:spacing w:val="6"/>
        </w:rPr>
        <w:t> </w:t>
      </w:r>
      <w:r>
        <w:rPr>
          <w:color w:val="231F20"/>
        </w:rPr>
        <w:t>этом</w:t>
      </w:r>
      <w:r>
        <w:rPr>
          <w:color w:val="231F20"/>
          <w:spacing w:val="-47"/>
        </w:rPr>
        <w:t> </w:t>
      </w:r>
      <w:r>
        <w:rPr>
          <w:color w:val="231F20"/>
        </w:rPr>
        <w:t>нет</w:t>
      </w:r>
      <w:r>
        <w:rPr>
          <w:color w:val="231F20"/>
          <w:spacing w:val="6"/>
        </w:rPr>
        <w:t> </w:t>
      </w:r>
      <w:r>
        <w:rPr>
          <w:color w:val="231F20"/>
        </w:rPr>
        <w:t>никакого</w:t>
      </w:r>
      <w:r>
        <w:rPr>
          <w:color w:val="231F20"/>
          <w:spacing w:val="6"/>
        </w:rPr>
        <w:t> </w:t>
      </w:r>
      <w:r>
        <w:rPr>
          <w:color w:val="231F20"/>
        </w:rPr>
        <w:t>смысла.</w:t>
      </w:r>
      <w:r>
        <w:rPr>
          <w:color w:val="231F20"/>
          <w:spacing w:val="6"/>
        </w:rPr>
        <w:t> </w:t>
      </w:r>
      <w:r>
        <w:rPr>
          <w:color w:val="231F20"/>
        </w:rPr>
        <w:t>Нефтяники</w:t>
      </w:r>
      <w:r>
        <w:rPr>
          <w:color w:val="231F20"/>
          <w:spacing w:val="7"/>
        </w:rPr>
        <w:t> </w:t>
      </w:r>
      <w:r>
        <w:rPr>
          <w:color w:val="231F20"/>
        </w:rPr>
        <w:t>же</w:t>
      </w:r>
      <w:r>
        <w:rPr>
          <w:color w:val="231F20"/>
          <w:spacing w:val="6"/>
        </w:rPr>
        <w:t> </w:t>
      </w:r>
      <w:r>
        <w:rPr>
          <w:color w:val="231F20"/>
        </w:rPr>
        <w:t>признаются,</w:t>
      </w:r>
      <w:r>
        <w:rPr>
          <w:color w:val="231F20"/>
          <w:spacing w:val="6"/>
        </w:rPr>
        <w:t> </w:t>
      </w:r>
      <w:r>
        <w:rPr>
          <w:color w:val="231F20"/>
        </w:rPr>
        <w:t>что</w:t>
      </w:r>
      <w:r>
        <w:rPr>
          <w:color w:val="231F20"/>
          <w:spacing w:val="6"/>
        </w:rPr>
        <w:t> </w:t>
      </w:r>
      <w:r>
        <w:rPr>
          <w:color w:val="231F20"/>
        </w:rPr>
        <w:t>не</w:t>
      </w:r>
      <w:r>
        <w:rPr>
          <w:color w:val="231F20"/>
          <w:spacing w:val="7"/>
        </w:rPr>
        <w:t> </w:t>
      </w:r>
      <w:r>
        <w:rPr>
          <w:color w:val="231F20"/>
        </w:rPr>
        <w:t>успели</w:t>
      </w:r>
      <w:r>
        <w:rPr>
          <w:color w:val="231F20"/>
          <w:spacing w:val="6"/>
        </w:rPr>
        <w:t> </w:t>
      </w:r>
      <w:r>
        <w:rPr>
          <w:color w:val="231F20"/>
        </w:rPr>
        <w:t>сво-</w:t>
      </w:r>
      <w:r>
        <w:rPr>
          <w:color w:val="231F20"/>
          <w:spacing w:val="1"/>
        </w:rPr>
        <w:t> </w:t>
      </w:r>
      <w:r>
        <w:rPr>
          <w:color w:val="231F20"/>
        </w:rPr>
        <w:t>евременно</w:t>
      </w:r>
      <w:r>
        <w:rPr>
          <w:color w:val="231F20"/>
          <w:spacing w:val="34"/>
        </w:rPr>
        <w:t> </w:t>
      </w:r>
      <w:r>
        <w:rPr>
          <w:color w:val="231F20"/>
        </w:rPr>
        <w:t>реконструировать</w:t>
      </w:r>
      <w:r>
        <w:rPr>
          <w:color w:val="231F20"/>
          <w:spacing w:val="34"/>
        </w:rPr>
        <w:t> </w:t>
      </w:r>
      <w:r>
        <w:rPr>
          <w:color w:val="231F20"/>
        </w:rPr>
        <w:t>свои</w:t>
      </w:r>
      <w:r>
        <w:rPr>
          <w:color w:val="231F20"/>
          <w:spacing w:val="35"/>
        </w:rPr>
        <w:t> </w:t>
      </w:r>
      <w:r>
        <w:rPr>
          <w:color w:val="231F20"/>
        </w:rPr>
        <w:t>перерабатывающие</w:t>
      </w:r>
      <w:r>
        <w:rPr>
          <w:color w:val="231F20"/>
          <w:spacing w:val="34"/>
        </w:rPr>
        <w:t> </w:t>
      </w:r>
      <w:r>
        <w:rPr>
          <w:color w:val="231F20"/>
        </w:rPr>
        <w:t>предприятия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винят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во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всем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кризис,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вызванный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падением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цен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нефть.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их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мнению,</w:t>
      </w:r>
      <w:r>
        <w:rPr>
          <w:color w:val="231F20"/>
          <w:spacing w:val="8"/>
        </w:rPr>
        <w:t> </w:t>
      </w:r>
      <w:r>
        <w:rPr>
          <w:color w:val="231F20"/>
        </w:rPr>
        <w:t>до</w:t>
      </w:r>
      <w:r>
        <w:rPr>
          <w:color w:val="231F20"/>
          <w:spacing w:val="8"/>
        </w:rPr>
        <w:t> </w:t>
      </w:r>
      <w:r>
        <w:rPr>
          <w:color w:val="231F20"/>
        </w:rPr>
        <w:t>завершения</w:t>
      </w:r>
      <w:r>
        <w:rPr>
          <w:color w:val="231F20"/>
          <w:spacing w:val="8"/>
        </w:rPr>
        <w:t> </w:t>
      </w:r>
      <w:r>
        <w:rPr>
          <w:color w:val="231F20"/>
        </w:rPr>
        <w:t>кризиса</w:t>
      </w:r>
      <w:r>
        <w:rPr>
          <w:color w:val="231F20"/>
          <w:spacing w:val="8"/>
        </w:rPr>
        <w:t> </w:t>
      </w:r>
      <w:r>
        <w:rPr>
          <w:color w:val="231F20"/>
        </w:rPr>
        <w:t>модернизация</w:t>
      </w:r>
      <w:r>
        <w:rPr>
          <w:color w:val="231F20"/>
          <w:spacing w:val="8"/>
        </w:rPr>
        <w:t> </w:t>
      </w:r>
      <w:r>
        <w:rPr>
          <w:color w:val="231F20"/>
        </w:rPr>
        <w:t>просто</w:t>
      </w:r>
      <w:r>
        <w:rPr>
          <w:color w:val="231F20"/>
          <w:spacing w:val="8"/>
        </w:rPr>
        <w:t> </w:t>
      </w:r>
      <w:r>
        <w:rPr>
          <w:color w:val="231F20"/>
        </w:rPr>
        <w:t>разорительна.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целью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повышения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уровня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экологической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безопасности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по-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стоянно</w:t>
      </w:r>
      <w:r>
        <w:rPr>
          <w:color w:val="231F20"/>
          <w:spacing w:val="11"/>
        </w:rPr>
        <w:t> </w:t>
      </w:r>
      <w:r>
        <w:rPr>
          <w:color w:val="231F20"/>
        </w:rPr>
        <w:t>проводятся</w:t>
      </w:r>
      <w:r>
        <w:rPr>
          <w:color w:val="231F20"/>
          <w:spacing w:val="12"/>
        </w:rPr>
        <w:t> </w:t>
      </w:r>
      <w:r>
        <w:rPr>
          <w:color w:val="231F20"/>
        </w:rPr>
        <w:t>успешные</w:t>
      </w:r>
      <w:r>
        <w:rPr>
          <w:color w:val="231F20"/>
          <w:spacing w:val="12"/>
        </w:rPr>
        <w:t> </w:t>
      </w:r>
      <w:r>
        <w:rPr>
          <w:color w:val="231F20"/>
        </w:rPr>
        <w:t>исследования</w:t>
      </w:r>
      <w:r>
        <w:rPr>
          <w:color w:val="231F20"/>
          <w:spacing w:val="12"/>
        </w:rPr>
        <w:t> </w:t>
      </w:r>
      <w:r>
        <w:rPr>
          <w:color w:val="231F20"/>
        </w:rPr>
        <w:t>в</w:t>
      </w:r>
      <w:r>
        <w:rPr>
          <w:color w:val="231F20"/>
          <w:spacing w:val="11"/>
        </w:rPr>
        <w:t> </w:t>
      </w:r>
      <w:r>
        <w:rPr>
          <w:color w:val="231F20"/>
        </w:rPr>
        <w:t>различных</w:t>
      </w:r>
      <w:r>
        <w:rPr>
          <w:color w:val="231F20"/>
          <w:spacing w:val="12"/>
        </w:rPr>
        <w:t> </w:t>
      </w:r>
      <w:r>
        <w:rPr>
          <w:color w:val="231F20"/>
        </w:rPr>
        <w:t>направле-</w:t>
      </w:r>
    </w:p>
    <w:p>
      <w:pPr>
        <w:spacing w:after="0" w:line="252" w:lineRule="auto"/>
        <w:jc w:val="right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5"/>
        <w:jc w:val="both"/>
      </w:pPr>
      <w:r>
        <w:rPr>
          <w:color w:val="231F20"/>
          <w:spacing w:val="-1"/>
          <w:w w:val="105"/>
        </w:rPr>
        <w:t>ниях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совершенствования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рабочего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процесса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двигателей.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качестве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наиболее перспективного экологически чистого моторного топлива,</w:t>
      </w:r>
      <w:r>
        <w:rPr>
          <w:color w:val="231F20"/>
          <w:spacing w:val="1"/>
        </w:rPr>
        <w:t> </w:t>
      </w:r>
      <w:r>
        <w:rPr>
          <w:color w:val="231F20"/>
        </w:rPr>
        <w:t>приоритетно использование природного газа. При этом существенно</w:t>
      </w:r>
      <w:r>
        <w:rPr>
          <w:color w:val="231F20"/>
          <w:spacing w:val="1"/>
        </w:rPr>
        <w:t> </w:t>
      </w:r>
      <w:r>
        <w:rPr>
          <w:color w:val="231F20"/>
        </w:rPr>
        <w:t>уменьшается токсичность отработавших газов, и почти вдвое сокра-</w:t>
      </w:r>
      <w:r>
        <w:rPr>
          <w:color w:val="231F20"/>
          <w:spacing w:val="1"/>
        </w:rPr>
        <w:t> </w:t>
      </w:r>
      <w:r>
        <w:rPr>
          <w:color w:val="231F20"/>
        </w:rPr>
        <w:t>щаются расходы на горюче-смазочные материалы. Правда, при пере-</w:t>
      </w:r>
      <w:r>
        <w:rPr>
          <w:color w:val="231F20"/>
          <w:spacing w:val="-47"/>
        </w:rPr>
        <w:t> </w:t>
      </w:r>
      <w:r>
        <w:rPr>
          <w:color w:val="231F20"/>
        </w:rPr>
        <w:t>воде</w:t>
      </w:r>
      <w:r>
        <w:rPr>
          <w:color w:val="231F20"/>
          <w:spacing w:val="-8"/>
        </w:rPr>
        <w:t> </w:t>
      </w:r>
      <w:r>
        <w:rPr>
          <w:color w:val="231F20"/>
        </w:rPr>
        <w:t>двухтопливных</w:t>
      </w:r>
      <w:r>
        <w:rPr>
          <w:color w:val="231F20"/>
          <w:spacing w:val="-7"/>
        </w:rPr>
        <w:t> </w:t>
      </w:r>
      <w:r>
        <w:rPr>
          <w:color w:val="231F20"/>
        </w:rPr>
        <w:t>бензинового</w:t>
      </w:r>
      <w:r>
        <w:rPr>
          <w:color w:val="231F20"/>
          <w:spacing w:val="-8"/>
        </w:rPr>
        <w:t> </w:t>
      </w:r>
      <w:r>
        <w:rPr>
          <w:color w:val="231F20"/>
        </w:rPr>
        <w:t>или</w:t>
      </w:r>
      <w:r>
        <w:rPr>
          <w:color w:val="231F20"/>
          <w:spacing w:val="-7"/>
        </w:rPr>
        <w:t> </w:t>
      </w:r>
      <w:r>
        <w:rPr>
          <w:color w:val="231F20"/>
        </w:rPr>
        <w:t>дизельного</w:t>
      </w:r>
      <w:r>
        <w:rPr>
          <w:color w:val="231F20"/>
          <w:spacing w:val="-7"/>
        </w:rPr>
        <w:t> </w:t>
      </w:r>
      <w:r>
        <w:rPr>
          <w:color w:val="231F20"/>
        </w:rPr>
        <w:t>двигателей,</w:t>
      </w:r>
      <w:r>
        <w:rPr>
          <w:color w:val="231F20"/>
          <w:spacing w:val="-8"/>
        </w:rPr>
        <w:t> </w:t>
      </w:r>
      <w:r>
        <w:rPr>
          <w:color w:val="231F20"/>
        </w:rPr>
        <w:t>а</w:t>
      </w:r>
      <w:r>
        <w:rPr>
          <w:color w:val="231F20"/>
          <w:spacing w:val="-7"/>
        </w:rPr>
        <w:t> </w:t>
      </w:r>
      <w:r>
        <w:rPr>
          <w:color w:val="231F20"/>
        </w:rPr>
        <w:t>таких</w:t>
      </w:r>
      <w:r>
        <w:rPr>
          <w:color w:val="231F20"/>
          <w:spacing w:val="-48"/>
        </w:rPr>
        <w:t> </w:t>
      </w:r>
      <w:r>
        <w:rPr>
          <w:color w:val="231F20"/>
        </w:rPr>
        <w:t>подавляющее большинство, на питание от газобаллонного оборудо-</w:t>
      </w:r>
      <w:r>
        <w:rPr>
          <w:color w:val="231F20"/>
          <w:spacing w:val="1"/>
        </w:rPr>
        <w:t> </w:t>
      </w:r>
      <w:r>
        <w:rPr>
          <w:color w:val="231F20"/>
        </w:rPr>
        <w:t>вания, как следствие, снижается максимальная мощность, развивае-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мая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коленчатом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валу.</w:t>
      </w:r>
    </w:p>
    <w:p>
      <w:pPr>
        <w:pStyle w:val="BodyText"/>
        <w:spacing w:line="256" w:lineRule="auto" w:before="10"/>
        <w:ind w:right="376" w:firstLine="396"/>
        <w:jc w:val="both"/>
      </w:pPr>
      <w:r>
        <w:rPr>
          <w:color w:val="231F20"/>
        </w:rPr>
        <w:t>Во многих зарубежных странах успешно действуют националь-</w:t>
      </w:r>
      <w:r>
        <w:rPr>
          <w:color w:val="231F20"/>
          <w:spacing w:val="1"/>
        </w:rPr>
        <w:t> </w:t>
      </w:r>
      <w:r>
        <w:rPr>
          <w:color w:val="231F20"/>
        </w:rPr>
        <w:t>ные программы перевода автотранспорта на газомоторное топливо.</w:t>
      </w:r>
      <w:r>
        <w:rPr>
          <w:color w:val="231F20"/>
          <w:spacing w:val="1"/>
        </w:rPr>
        <w:t> </w:t>
      </w:r>
      <w:r>
        <w:rPr>
          <w:color w:val="231F20"/>
        </w:rPr>
        <w:t>Для этого разработаны соответствующие нормативно-законодатель-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ные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базы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[2,3].</w:t>
      </w:r>
    </w:p>
    <w:p>
      <w:pPr>
        <w:pStyle w:val="BodyText"/>
        <w:spacing w:line="256" w:lineRule="auto" w:before="4"/>
        <w:ind w:right="375" w:firstLine="396"/>
        <w:jc w:val="both"/>
      </w:pP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России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также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принимались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определенные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меры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решению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проблем повышения экологических показателей автотранспорта.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Постановлением Правительства РФ от 15 января 1993 года «О неот-</w:t>
      </w:r>
      <w:r>
        <w:rPr>
          <w:color w:val="231F20"/>
          <w:spacing w:val="1"/>
        </w:rPr>
        <w:t> </w:t>
      </w:r>
      <w:r>
        <w:rPr>
          <w:color w:val="231F20"/>
        </w:rPr>
        <w:t>ложных мерах по расширению замещения моторных топлив природ-</w:t>
      </w:r>
      <w:r>
        <w:rPr>
          <w:color w:val="231F20"/>
          <w:spacing w:val="1"/>
        </w:rPr>
        <w:t> </w:t>
      </w:r>
      <w:r>
        <w:rPr>
          <w:color w:val="231F20"/>
        </w:rPr>
        <w:t>ным газом», в частности, предусмотрено сократить объем потребле-</w:t>
      </w:r>
      <w:r>
        <w:rPr>
          <w:color w:val="231F20"/>
          <w:spacing w:val="1"/>
        </w:rPr>
        <w:t> </w:t>
      </w:r>
      <w:r>
        <w:rPr>
          <w:color w:val="231F20"/>
        </w:rPr>
        <w:t>ния бензина за счет увеличения выпуска автотранспортных средств,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работающих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газообразном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топливе.</w:t>
      </w:r>
    </w:p>
    <w:p>
      <w:pPr>
        <w:pStyle w:val="BodyText"/>
        <w:spacing w:line="256" w:lineRule="auto" w:before="8"/>
        <w:ind w:right="376" w:firstLine="396"/>
        <w:jc w:val="both"/>
      </w:pPr>
      <w:r>
        <w:rPr>
          <w:color w:val="231F20"/>
        </w:rPr>
        <w:t>В</w:t>
      </w:r>
      <w:r>
        <w:rPr>
          <w:color w:val="231F20"/>
          <w:spacing w:val="8"/>
        </w:rPr>
        <w:t> </w:t>
      </w:r>
      <w:r>
        <w:rPr>
          <w:color w:val="231F20"/>
        </w:rPr>
        <w:t>августе</w:t>
      </w:r>
      <w:r>
        <w:rPr>
          <w:color w:val="231F20"/>
          <w:spacing w:val="8"/>
        </w:rPr>
        <w:t> </w:t>
      </w:r>
      <w:r>
        <w:rPr>
          <w:color w:val="231F20"/>
        </w:rPr>
        <w:t>2012</w:t>
      </w:r>
      <w:r>
        <w:rPr>
          <w:color w:val="231F20"/>
          <w:spacing w:val="9"/>
        </w:rPr>
        <w:t> </w:t>
      </w:r>
      <w:r>
        <w:rPr>
          <w:color w:val="231F20"/>
        </w:rPr>
        <w:t>г</w:t>
      </w:r>
      <w:r>
        <w:rPr>
          <w:color w:val="231F20"/>
          <w:spacing w:val="8"/>
        </w:rPr>
        <w:t> </w:t>
      </w:r>
      <w:r>
        <w:rPr>
          <w:color w:val="231F20"/>
        </w:rPr>
        <w:t>Тамбовская</w:t>
      </w:r>
      <w:r>
        <w:rPr>
          <w:color w:val="231F20"/>
          <w:spacing w:val="9"/>
        </w:rPr>
        <w:t> </w:t>
      </w:r>
      <w:r>
        <w:rPr>
          <w:color w:val="231F20"/>
        </w:rPr>
        <w:t>область</w:t>
      </w:r>
      <w:r>
        <w:rPr>
          <w:color w:val="231F20"/>
          <w:spacing w:val="8"/>
        </w:rPr>
        <w:t> </w:t>
      </w:r>
      <w:r>
        <w:rPr>
          <w:color w:val="231F20"/>
        </w:rPr>
        <w:t>стала</w:t>
      </w:r>
      <w:r>
        <w:rPr>
          <w:color w:val="231F20"/>
          <w:spacing w:val="9"/>
        </w:rPr>
        <w:t> </w:t>
      </w:r>
      <w:r>
        <w:rPr>
          <w:color w:val="231F20"/>
        </w:rPr>
        <w:t>пилотным</w:t>
      </w:r>
      <w:r>
        <w:rPr>
          <w:color w:val="231F20"/>
          <w:spacing w:val="8"/>
        </w:rPr>
        <w:t> </w:t>
      </w:r>
      <w:r>
        <w:rPr>
          <w:color w:val="231F20"/>
        </w:rPr>
        <w:t>регионом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реализации</w:t>
      </w:r>
      <w:r>
        <w:rPr>
          <w:color w:val="231F20"/>
          <w:spacing w:val="-8"/>
        </w:rPr>
        <w:t> </w:t>
      </w:r>
      <w:r>
        <w:rPr>
          <w:color w:val="231F20"/>
        </w:rPr>
        <w:t>проекта</w:t>
      </w:r>
      <w:r>
        <w:rPr>
          <w:color w:val="231F20"/>
          <w:spacing w:val="-8"/>
        </w:rPr>
        <w:t> </w:t>
      </w:r>
      <w:r>
        <w:rPr>
          <w:color w:val="231F20"/>
        </w:rPr>
        <w:t>Газпрома</w:t>
      </w:r>
      <w:r>
        <w:rPr>
          <w:color w:val="231F20"/>
          <w:spacing w:val="-8"/>
        </w:rPr>
        <w:t> </w:t>
      </w:r>
      <w:r>
        <w:rPr>
          <w:color w:val="231F20"/>
        </w:rPr>
        <w:t>по</w:t>
      </w:r>
      <w:r>
        <w:rPr>
          <w:color w:val="231F20"/>
          <w:spacing w:val="-7"/>
        </w:rPr>
        <w:t> </w:t>
      </w:r>
      <w:r>
        <w:rPr>
          <w:color w:val="231F20"/>
        </w:rPr>
        <w:t>переводу</w:t>
      </w:r>
      <w:r>
        <w:rPr>
          <w:color w:val="231F20"/>
          <w:spacing w:val="-8"/>
        </w:rPr>
        <w:t> </w:t>
      </w:r>
      <w:r>
        <w:rPr>
          <w:color w:val="231F20"/>
        </w:rPr>
        <w:t>транспортных</w:t>
      </w:r>
      <w:r>
        <w:rPr>
          <w:color w:val="231F20"/>
          <w:spacing w:val="-8"/>
        </w:rPr>
        <w:t> </w:t>
      </w:r>
      <w:r>
        <w:rPr>
          <w:color w:val="231F20"/>
        </w:rPr>
        <w:t>средств</w:t>
      </w:r>
      <w:r>
        <w:rPr>
          <w:color w:val="231F20"/>
          <w:spacing w:val="-8"/>
        </w:rPr>
        <w:t> </w:t>
      </w:r>
      <w:r>
        <w:rPr>
          <w:color w:val="231F20"/>
        </w:rPr>
        <w:t>на</w:t>
      </w:r>
      <w:r>
        <w:rPr>
          <w:color w:val="231F20"/>
          <w:spacing w:val="-47"/>
        </w:rPr>
        <w:t> </w:t>
      </w:r>
      <w:r>
        <w:rPr>
          <w:color w:val="231F20"/>
        </w:rPr>
        <w:t>газомоторное топливо (ГМТ), а в мае 2013 г. Правительство РФ при-</w:t>
      </w:r>
      <w:r>
        <w:rPr>
          <w:color w:val="231F20"/>
          <w:spacing w:val="1"/>
        </w:rPr>
        <w:t> </w:t>
      </w:r>
      <w:r>
        <w:rPr>
          <w:color w:val="231F20"/>
        </w:rPr>
        <w:t>няло постановление о переводе на газовое топливо не менее полови-</w:t>
      </w:r>
      <w:r>
        <w:rPr>
          <w:color w:val="231F20"/>
          <w:spacing w:val="1"/>
        </w:rPr>
        <w:t> </w:t>
      </w:r>
      <w:r>
        <w:rPr>
          <w:color w:val="231F20"/>
        </w:rPr>
        <w:t>ны общественного транспорта в стране, но, в тоже время, некоторые</w:t>
      </w:r>
      <w:r>
        <w:rPr>
          <w:color w:val="231F20"/>
          <w:spacing w:val="1"/>
        </w:rPr>
        <w:t> </w:t>
      </w:r>
      <w:r>
        <w:rPr>
          <w:color w:val="231F20"/>
        </w:rPr>
        <w:t>страны</w:t>
      </w:r>
      <w:r>
        <w:rPr>
          <w:color w:val="231F20"/>
          <w:spacing w:val="12"/>
        </w:rPr>
        <w:t> </w:t>
      </w:r>
      <w:r>
        <w:rPr>
          <w:color w:val="231F20"/>
        </w:rPr>
        <w:t>давно</w:t>
      </w:r>
      <w:r>
        <w:rPr>
          <w:color w:val="231F20"/>
          <w:spacing w:val="13"/>
        </w:rPr>
        <w:t> </w:t>
      </w:r>
      <w:r>
        <w:rPr>
          <w:color w:val="231F20"/>
        </w:rPr>
        <w:t>продвинулись</w:t>
      </w:r>
      <w:r>
        <w:rPr>
          <w:color w:val="231F20"/>
          <w:spacing w:val="12"/>
        </w:rPr>
        <w:t> </w:t>
      </w:r>
      <w:r>
        <w:rPr>
          <w:color w:val="231F20"/>
        </w:rPr>
        <w:t>в</w:t>
      </w:r>
      <w:r>
        <w:rPr>
          <w:color w:val="231F20"/>
          <w:spacing w:val="13"/>
        </w:rPr>
        <w:t> </w:t>
      </w:r>
      <w:r>
        <w:rPr>
          <w:color w:val="231F20"/>
        </w:rPr>
        <w:t>этом</w:t>
      </w:r>
      <w:r>
        <w:rPr>
          <w:color w:val="231F20"/>
          <w:spacing w:val="12"/>
        </w:rPr>
        <w:t> </w:t>
      </w:r>
      <w:r>
        <w:rPr>
          <w:color w:val="231F20"/>
        </w:rPr>
        <w:t>направлении</w:t>
      </w:r>
      <w:r>
        <w:rPr>
          <w:color w:val="231F20"/>
          <w:spacing w:val="13"/>
        </w:rPr>
        <w:t> </w:t>
      </w:r>
      <w:r>
        <w:rPr>
          <w:color w:val="231F20"/>
        </w:rPr>
        <w:t>еще</w:t>
      </w:r>
      <w:r>
        <w:rPr>
          <w:color w:val="231F20"/>
          <w:spacing w:val="12"/>
        </w:rPr>
        <w:t> </w:t>
      </w:r>
      <w:r>
        <w:rPr>
          <w:color w:val="231F20"/>
        </w:rPr>
        <w:t>дальше</w:t>
      </w:r>
      <w:r>
        <w:rPr>
          <w:color w:val="231F20"/>
          <w:spacing w:val="13"/>
        </w:rPr>
        <w:t> </w:t>
      </w:r>
      <w:r>
        <w:rPr>
          <w:color w:val="231F20"/>
        </w:rPr>
        <w:t>[2,3].</w:t>
      </w:r>
    </w:p>
    <w:p>
      <w:pPr>
        <w:pStyle w:val="BodyText"/>
        <w:spacing w:line="256" w:lineRule="auto" w:before="7"/>
        <w:ind w:right="374" w:firstLine="396"/>
        <w:jc w:val="right"/>
      </w:pPr>
      <w:r>
        <w:rPr>
          <w:color w:val="231F20"/>
          <w:w w:val="105"/>
        </w:rPr>
        <w:t>Однако</w:t>
      </w:r>
      <w:r>
        <w:rPr>
          <w:color w:val="231F20"/>
          <w:spacing w:val="25"/>
          <w:w w:val="105"/>
        </w:rPr>
        <w:t> </w:t>
      </w:r>
      <w:r>
        <w:rPr>
          <w:color w:val="231F20"/>
          <w:w w:val="105"/>
        </w:rPr>
        <w:t>выполнение</w:t>
      </w:r>
      <w:r>
        <w:rPr>
          <w:color w:val="231F20"/>
          <w:spacing w:val="26"/>
          <w:w w:val="105"/>
        </w:rPr>
        <w:t> </w:t>
      </w:r>
      <w:r>
        <w:rPr>
          <w:color w:val="231F20"/>
          <w:w w:val="105"/>
        </w:rPr>
        <w:t>решений,</w:t>
      </w:r>
      <w:r>
        <w:rPr>
          <w:color w:val="231F20"/>
          <w:spacing w:val="26"/>
          <w:w w:val="105"/>
        </w:rPr>
        <w:t> </w:t>
      </w:r>
      <w:r>
        <w:rPr>
          <w:color w:val="231F20"/>
          <w:w w:val="105"/>
        </w:rPr>
        <w:t>принятых</w:t>
      </w:r>
      <w:r>
        <w:rPr>
          <w:color w:val="231F20"/>
          <w:spacing w:val="26"/>
          <w:w w:val="105"/>
        </w:rPr>
        <w:t> </w:t>
      </w:r>
      <w:r>
        <w:rPr>
          <w:color w:val="231F20"/>
          <w:w w:val="105"/>
        </w:rPr>
        <w:t>постановлением</w:t>
      </w:r>
      <w:r>
        <w:rPr>
          <w:color w:val="231F20"/>
          <w:spacing w:val="26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49"/>
          <w:w w:val="105"/>
        </w:rPr>
        <w:t> </w:t>
      </w:r>
      <w:r>
        <w:rPr>
          <w:color w:val="231F20"/>
        </w:rPr>
        <w:t>2013</w:t>
      </w:r>
      <w:r>
        <w:rPr>
          <w:color w:val="231F20"/>
          <w:spacing w:val="-7"/>
        </w:rPr>
        <w:t> </w:t>
      </w:r>
      <w:r>
        <w:rPr>
          <w:color w:val="231F20"/>
        </w:rPr>
        <w:t>г.</w:t>
      </w:r>
      <w:r>
        <w:rPr>
          <w:color w:val="231F20"/>
          <w:spacing w:val="-7"/>
        </w:rPr>
        <w:t> </w:t>
      </w:r>
      <w:r>
        <w:rPr>
          <w:color w:val="231F20"/>
        </w:rPr>
        <w:t>осуществлялось</w:t>
      </w:r>
      <w:r>
        <w:rPr>
          <w:color w:val="231F20"/>
          <w:spacing w:val="-8"/>
        </w:rPr>
        <w:t> </w:t>
      </w:r>
      <w:r>
        <w:rPr>
          <w:color w:val="231F20"/>
        </w:rPr>
        <w:t>медленно.</w:t>
      </w:r>
      <w:r>
        <w:rPr>
          <w:color w:val="231F20"/>
          <w:spacing w:val="-8"/>
        </w:rPr>
        <w:t> </w:t>
      </w:r>
      <w:r>
        <w:rPr>
          <w:color w:val="231F20"/>
        </w:rPr>
        <w:t>Выполнение</w:t>
      </w:r>
      <w:r>
        <w:rPr>
          <w:color w:val="231F20"/>
          <w:spacing w:val="-8"/>
        </w:rPr>
        <w:t> </w:t>
      </w:r>
      <w:r>
        <w:rPr>
          <w:color w:val="231F20"/>
        </w:rPr>
        <w:t>постановления</w:t>
      </w:r>
      <w:r>
        <w:rPr>
          <w:color w:val="231F20"/>
          <w:spacing w:val="-8"/>
        </w:rPr>
        <w:t> </w:t>
      </w:r>
      <w:r>
        <w:rPr>
          <w:color w:val="231F20"/>
        </w:rPr>
        <w:t>посто-</w:t>
      </w:r>
      <w:r>
        <w:rPr>
          <w:color w:val="231F20"/>
          <w:spacing w:val="-47"/>
        </w:rPr>
        <w:t> </w:t>
      </w:r>
      <w:r>
        <w:rPr>
          <w:color w:val="231F20"/>
        </w:rPr>
        <w:t>янно</w:t>
      </w:r>
      <w:r>
        <w:rPr>
          <w:color w:val="231F20"/>
          <w:spacing w:val="15"/>
        </w:rPr>
        <w:t> </w:t>
      </w:r>
      <w:r>
        <w:rPr>
          <w:color w:val="231F20"/>
        </w:rPr>
        <w:t>«пробуксовывает»,</w:t>
      </w:r>
      <w:r>
        <w:rPr>
          <w:color w:val="231F20"/>
          <w:spacing w:val="15"/>
        </w:rPr>
        <w:t> </w:t>
      </w:r>
      <w:r>
        <w:rPr>
          <w:color w:val="231F20"/>
        </w:rPr>
        <w:t>и</w:t>
      </w:r>
      <w:r>
        <w:rPr>
          <w:color w:val="231F20"/>
          <w:spacing w:val="16"/>
        </w:rPr>
        <w:t> </w:t>
      </w:r>
      <w:r>
        <w:rPr>
          <w:color w:val="231F20"/>
        </w:rPr>
        <w:t>пока</w:t>
      </w:r>
      <w:r>
        <w:rPr>
          <w:color w:val="231F20"/>
          <w:spacing w:val="15"/>
        </w:rPr>
        <w:t> </w:t>
      </w:r>
      <w:r>
        <w:rPr>
          <w:color w:val="231F20"/>
        </w:rPr>
        <w:t>поставленные</w:t>
      </w:r>
      <w:r>
        <w:rPr>
          <w:color w:val="231F20"/>
          <w:spacing w:val="16"/>
        </w:rPr>
        <w:t> </w:t>
      </w:r>
      <w:r>
        <w:rPr>
          <w:color w:val="231F20"/>
        </w:rPr>
        <w:t>задачи</w:t>
      </w:r>
      <w:r>
        <w:rPr>
          <w:color w:val="231F20"/>
          <w:spacing w:val="15"/>
        </w:rPr>
        <w:t> </w:t>
      </w:r>
      <w:r>
        <w:rPr>
          <w:color w:val="231F20"/>
        </w:rPr>
        <w:t>выполнены</w:t>
      </w:r>
      <w:r>
        <w:rPr>
          <w:color w:val="231F20"/>
          <w:spacing w:val="15"/>
        </w:rPr>
        <w:t> </w:t>
      </w:r>
      <w:r>
        <w:rPr>
          <w:color w:val="231F20"/>
        </w:rPr>
        <w:t>не</w:t>
      </w:r>
      <w:r>
        <w:rPr>
          <w:color w:val="231F20"/>
          <w:spacing w:val="-47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полном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объеме.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Министерство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экономики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РФ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считает,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что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низкие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темпы</w:t>
      </w:r>
      <w:r>
        <w:rPr>
          <w:color w:val="231F20"/>
          <w:spacing w:val="9"/>
        </w:rPr>
        <w:t> </w:t>
      </w:r>
      <w:r>
        <w:rPr>
          <w:color w:val="231F20"/>
        </w:rPr>
        <w:t>реализации</w:t>
      </w:r>
      <w:r>
        <w:rPr>
          <w:color w:val="231F20"/>
          <w:spacing w:val="9"/>
        </w:rPr>
        <w:t> </w:t>
      </w:r>
      <w:r>
        <w:rPr>
          <w:color w:val="231F20"/>
        </w:rPr>
        <w:t>заключаются</w:t>
      </w:r>
      <w:r>
        <w:rPr>
          <w:color w:val="231F20"/>
          <w:spacing w:val="9"/>
        </w:rPr>
        <w:t> </w:t>
      </w:r>
      <w:r>
        <w:rPr>
          <w:color w:val="231F20"/>
        </w:rPr>
        <w:t>в</w:t>
      </w:r>
      <w:r>
        <w:rPr>
          <w:color w:val="231F20"/>
          <w:spacing w:val="9"/>
        </w:rPr>
        <w:t> </w:t>
      </w:r>
      <w:r>
        <w:rPr>
          <w:color w:val="231F20"/>
        </w:rPr>
        <w:t>недостаточном</w:t>
      </w:r>
      <w:r>
        <w:rPr>
          <w:color w:val="231F20"/>
          <w:spacing w:val="10"/>
        </w:rPr>
        <w:t> </w:t>
      </w:r>
      <w:r>
        <w:rPr>
          <w:color w:val="231F20"/>
        </w:rPr>
        <w:t>освоении</w:t>
      </w:r>
      <w:r>
        <w:rPr>
          <w:color w:val="231F20"/>
          <w:spacing w:val="9"/>
        </w:rPr>
        <w:t> </w:t>
      </w:r>
      <w:r>
        <w:rPr>
          <w:color w:val="231F20"/>
        </w:rPr>
        <w:t>инвести-</w:t>
      </w:r>
      <w:r>
        <w:rPr>
          <w:color w:val="231F20"/>
          <w:spacing w:val="1"/>
        </w:rPr>
        <w:t> </w:t>
      </w:r>
      <w:r>
        <w:rPr>
          <w:color w:val="231F20"/>
        </w:rPr>
        <w:t>ций,</w:t>
      </w:r>
      <w:r>
        <w:rPr>
          <w:color w:val="231F20"/>
          <w:spacing w:val="-7"/>
        </w:rPr>
        <w:t> </w:t>
      </w:r>
      <w:r>
        <w:rPr>
          <w:color w:val="231F20"/>
        </w:rPr>
        <w:t>что</w:t>
      </w:r>
      <w:r>
        <w:rPr>
          <w:color w:val="231F20"/>
          <w:spacing w:val="-8"/>
        </w:rPr>
        <w:t> </w:t>
      </w:r>
      <w:r>
        <w:rPr>
          <w:color w:val="231F20"/>
        </w:rPr>
        <w:t>может</w:t>
      </w:r>
      <w:r>
        <w:rPr>
          <w:color w:val="231F20"/>
          <w:spacing w:val="-7"/>
        </w:rPr>
        <w:t> </w:t>
      </w:r>
      <w:r>
        <w:rPr>
          <w:color w:val="231F20"/>
        </w:rPr>
        <w:t>привести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итоге</w:t>
      </w:r>
      <w:r>
        <w:rPr>
          <w:color w:val="231F20"/>
          <w:spacing w:val="-7"/>
        </w:rPr>
        <w:t> </w:t>
      </w:r>
      <w:r>
        <w:rPr>
          <w:color w:val="231F20"/>
        </w:rPr>
        <w:t>к</w:t>
      </w:r>
      <w:r>
        <w:rPr>
          <w:color w:val="231F20"/>
          <w:spacing w:val="-7"/>
        </w:rPr>
        <w:t> </w:t>
      </w:r>
      <w:r>
        <w:rPr>
          <w:color w:val="231F20"/>
        </w:rPr>
        <w:t>корректировке</w:t>
      </w:r>
      <w:r>
        <w:rPr>
          <w:color w:val="231F20"/>
          <w:spacing w:val="-7"/>
        </w:rPr>
        <w:t> </w:t>
      </w:r>
      <w:r>
        <w:rPr>
          <w:color w:val="231F20"/>
        </w:rPr>
        <w:t>сроков</w:t>
      </w:r>
      <w:r>
        <w:rPr>
          <w:color w:val="231F20"/>
          <w:spacing w:val="-7"/>
        </w:rPr>
        <w:t> </w:t>
      </w:r>
      <w:r>
        <w:rPr>
          <w:color w:val="231F20"/>
        </w:rPr>
        <w:t>исполнения.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Поэтому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4"/>
          <w:w w:val="105"/>
        </w:rPr>
        <w:t> </w:t>
      </w:r>
      <w:r>
        <w:rPr>
          <w:color w:val="231F20"/>
          <w:w w:val="105"/>
        </w:rPr>
        <w:t>мае</w:t>
      </w:r>
      <w:r>
        <w:rPr>
          <w:color w:val="231F20"/>
          <w:spacing w:val="4"/>
          <w:w w:val="105"/>
        </w:rPr>
        <w:t> </w:t>
      </w:r>
      <w:r>
        <w:rPr>
          <w:color w:val="231F20"/>
          <w:w w:val="105"/>
        </w:rPr>
        <w:t>2016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г.</w:t>
      </w:r>
      <w:r>
        <w:rPr>
          <w:color w:val="231F20"/>
          <w:spacing w:val="4"/>
          <w:w w:val="105"/>
        </w:rPr>
        <w:t> </w:t>
      </w:r>
      <w:r>
        <w:rPr>
          <w:color w:val="231F20"/>
          <w:w w:val="105"/>
        </w:rPr>
        <w:t>был</w:t>
      </w:r>
      <w:r>
        <w:rPr>
          <w:color w:val="231F20"/>
          <w:spacing w:val="4"/>
          <w:w w:val="105"/>
        </w:rPr>
        <w:t> </w:t>
      </w:r>
      <w:r>
        <w:rPr>
          <w:color w:val="231F20"/>
          <w:w w:val="105"/>
        </w:rPr>
        <w:t>разработан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проект</w:t>
      </w:r>
      <w:r>
        <w:rPr>
          <w:color w:val="231F20"/>
          <w:spacing w:val="4"/>
          <w:w w:val="105"/>
        </w:rPr>
        <w:t> </w:t>
      </w:r>
      <w:r>
        <w:rPr>
          <w:color w:val="231F20"/>
          <w:w w:val="105"/>
        </w:rPr>
        <w:t>Постановления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Правительства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Российской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Федерации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«Об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утверждении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государ-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ственной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программы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Российской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Федерации</w:t>
      </w:r>
      <w:r>
        <w:rPr>
          <w:color w:val="231F20"/>
          <w:spacing w:val="7"/>
          <w:w w:val="105"/>
        </w:rPr>
        <w:t> </w:t>
      </w:r>
      <w:r>
        <w:rPr>
          <w:color w:val="231F20"/>
          <w:w w:val="105"/>
        </w:rPr>
        <w:t>«Внедрение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газомо-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торной</w:t>
      </w:r>
      <w:r>
        <w:rPr>
          <w:color w:val="231F20"/>
          <w:spacing w:val="4"/>
        </w:rPr>
        <w:t> </w:t>
      </w:r>
      <w:r>
        <w:rPr>
          <w:color w:val="231F20"/>
        </w:rPr>
        <w:t>техники</w:t>
      </w:r>
      <w:r>
        <w:rPr>
          <w:color w:val="231F20"/>
          <w:spacing w:val="4"/>
        </w:rPr>
        <w:t> </w:t>
      </w:r>
      <w:r>
        <w:rPr>
          <w:color w:val="231F20"/>
        </w:rPr>
        <w:t>с</w:t>
      </w:r>
      <w:r>
        <w:rPr>
          <w:color w:val="231F20"/>
          <w:spacing w:val="4"/>
        </w:rPr>
        <w:t> </w:t>
      </w:r>
      <w:r>
        <w:rPr>
          <w:color w:val="231F20"/>
        </w:rPr>
        <w:t>разделением</w:t>
      </w:r>
      <w:r>
        <w:rPr>
          <w:color w:val="231F20"/>
          <w:spacing w:val="5"/>
        </w:rPr>
        <w:t> </w:t>
      </w:r>
      <w:r>
        <w:rPr>
          <w:color w:val="231F20"/>
        </w:rPr>
        <w:t>на</w:t>
      </w:r>
      <w:r>
        <w:rPr>
          <w:color w:val="231F20"/>
          <w:spacing w:val="4"/>
        </w:rPr>
        <w:t> </w:t>
      </w:r>
      <w:r>
        <w:rPr>
          <w:color w:val="231F20"/>
        </w:rPr>
        <w:t>отдельные</w:t>
      </w:r>
      <w:r>
        <w:rPr>
          <w:color w:val="231F20"/>
          <w:spacing w:val="4"/>
        </w:rPr>
        <w:t> </w:t>
      </w:r>
      <w:r>
        <w:rPr>
          <w:color w:val="231F20"/>
        </w:rPr>
        <w:t>подпрограммы</w:t>
      </w:r>
      <w:r>
        <w:rPr>
          <w:color w:val="231F20"/>
          <w:spacing w:val="4"/>
        </w:rPr>
        <w:t> </w:t>
      </w:r>
      <w:r>
        <w:rPr>
          <w:color w:val="231F20"/>
        </w:rPr>
        <w:t>по</w:t>
      </w:r>
      <w:r>
        <w:rPr>
          <w:color w:val="231F20"/>
          <w:spacing w:val="5"/>
        </w:rPr>
        <w:t> </w:t>
      </w:r>
      <w:r>
        <w:rPr>
          <w:color w:val="231F20"/>
        </w:rPr>
        <w:t>авто-</w:t>
      </w:r>
    </w:p>
    <w:p>
      <w:pPr>
        <w:spacing w:after="0" w:line="256" w:lineRule="auto"/>
        <w:jc w:val="right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3"/>
        <w:jc w:val="both"/>
      </w:pPr>
      <w:r>
        <w:rPr>
          <w:color w:val="231F20"/>
        </w:rPr>
        <w:t>мобильному, железнодорожному, морскому, речному, авиационному</w:t>
      </w:r>
      <w:r>
        <w:rPr>
          <w:color w:val="231F20"/>
          <w:spacing w:val="-47"/>
        </w:rPr>
        <w:t> </w:t>
      </w:r>
      <w:r>
        <w:rPr>
          <w:color w:val="231F20"/>
        </w:rPr>
        <w:t>транспорту и технике специального назначения» Ответственный ис-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полнитель – Минтранс РФ. Также были разработаны специальные</w:t>
      </w:r>
      <w:r>
        <w:rPr>
          <w:color w:val="231F20"/>
          <w:spacing w:val="-51"/>
          <w:w w:val="105"/>
        </w:rPr>
        <w:t> </w:t>
      </w:r>
      <w:r>
        <w:rPr>
          <w:color w:val="231F20"/>
          <w:spacing w:val="-1"/>
          <w:w w:val="105"/>
        </w:rPr>
        <w:t>подпрограммы,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такие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как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«Внедрение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газомоторной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техники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ав-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томобильном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транспорте».</w:t>
      </w:r>
    </w:p>
    <w:p>
      <w:pPr>
        <w:pStyle w:val="BodyText"/>
        <w:spacing w:line="256" w:lineRule="auto" w:before="5"/>
        <w:ind w:right="373" w:firstLine="396"/>
        <w:jc w:val="both"/>
      </w:pPr>
      <w:r>
        <w:rPr>
          <w:color w:val="231F20"/>
        </w:rPr>
        <w:t>Согласно паспорта Программы предполагалось: поэтапный пе-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реход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использование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газомоторного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топлива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автомобильном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и других видах транспорта; развитие парка газомоторных транспорт-</w:t>
      </w:r>
      <w:r>
        <w:rPr>
          <w:color w:val="231F20"/>
          <w:spacing w:val="-47"/>
        </w:rPr>
        <w:t> </w:t>
      </w:r>
      <w:r>
        <w:rPr>
          <w:color w:val="231F20"/>
        </w:rPr>
        <w:t>ных средств, мощностей по производству газомоторного топлива, га-</w:t>
      </w:r>
      <w:r>
        <w:rPr>
          <w:color w:val="231F20"/>
          <w:spacing w:val="-47"/>
        </w:rPr>
        <w:t> </w:t>
      </w:r>
      <w:r>
        <w:rPr>
          <w:color w:val="231F20"/>
        </w:rPr>
        <w:t>зотранспортной и сервисной инфраструктуры; формирование меха-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низмов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стимулирования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исследований,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разработки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производства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транспортных средств и техники специального назначения, исполь-</w:t>
      </w:r>
      <w:r>
        <w:rPr>
          <w:color w:val="231F20"/>
          <w:spacing w:val="1"/>
        </w:rPr>
        <w:t> </w:t>
      </w:r>
      <w:r>
        <w:rPr>
          <w:color w:val="231F20"/>
        </w:rPr>
        <w:t>зующих газомоторное топливо; снижение объемов выбросов в окру-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жающую среду за счет перехода на использование газомоторного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топлива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расчете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одно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транспортное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средство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составит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50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%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отношению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уровню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2015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года.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Программа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должна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была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реализо-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вана в один этап (2017–2020 гг.). Объемы бюджетных ассигнований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этот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период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планировались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76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млрд.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рублей.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Кроме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того,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финан-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сирования Программы предусматривалось за счет внебюджетных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средств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объеме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более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160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млрд.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руб.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Сроки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реализации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этого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фи-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нансирования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2018–2022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годы.</w:t>
      </w:r>
    </w:p>
    <w:p>
      <w:pPr>
        <w:pStyle w:val="BodyText"/>
        <w:spacing w:line="256" w:lineRule="auto" w:before="18"/>
        <w:ind w:right="374" w:firstLine="396"/>
        <w:jc w:val="both"/>
      </w:pPr>
      <w:r>
        <w:rPr>
          <w:color w:val="231F20"/>
          <w:w w:val="105"/>
        </w:rPr>
        <w:t>В результате реализации комплекса всех мероприятий, пред-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усмотренных в Программе, должно было также произойти: развитие</w:t>
      </w:r>
      <w:r>
        <w:rPr>
          <w:color w:val="231F20"/>
          <w:spacing w:val="1"/>
        </w:rPr>
        <w:t> </w:t>
      </w:r>
      <w:r>
        <w:rPr>
          <w:color w:val="231F20"/>
        </w:rPr>
        <w:t>инфраструктуры,</w:t>
      </w:r>
      <w:r>
        <w:rPr>
          <w:color w:val="231F20"/>
          <w:spacing w:val="33"/>
        </w:rPr>
        <w:t> </w:t>
      </w:r>
      <w:r>
        <w:rPr>
          <w:color w:val="231F20"/>
        </w:rPr>
        <w:t>необходимой</w:t>
      </w:r>
      <w:r>
        <w:rPr>
          <w:color w:val="231F20"/>
          <w:spacing w:val="34"/>
        </w:rPr>
        <w:t> </w:t>
      </w:r>
      <w:r>
        <w:rPr>
          <w:color w:val="231F20"/>
        </w:rPr>
        <w:t>для</w:t>
      </w:r>
      <w:r>
        <w:rPr>
          <w:color w:val="231F20"/>
          <w:spacing w:val="33"/>
        </w:rPr>
        <w:t> </w:t>
      </w:r>
      <w:r>
        <w:rPr>
          <w:color w:val="231F20"/>
        </w:rPr>
        <w:t>производства,</w:t>
      </w:r>
      <w:r>
        <w:rPr>
          <w:color w:val="231F20"/>
          <w:spacing w:val="34"/>
        </w:rPr>
        <w:t> </w:t>
      </w:r>
      <w:r>
        <w:rPr>
          <w:color w:val="231F20"/>
        </w:rPr>
        <w:t>транспортировки</w:t>
      </w:r>
      <w:r>
        <w:rPr>
          <w:color w:val="231F20"/>
          <w:spacing w:val="1"/>
        </w:rPr>
        <w:t> </w:t>
      </w:r>
      <w:r>
        <w:rPr>
          <w:color w:val="231F20"/>
        </w:rPr>
        <w:t>и хранения сжиженного и компримированного природного газа; уве-</w:t>
      </w:r>
      <w:r>
        <w:rPr>
          <w:color w:val="231F20"/>
          <w:spacing w:val="1"/>
        </w:rPr>
        <w:t> </w:t>
      </w:r>
      <w:r>
        <w:rPr>
          <w:color w:val="231F20"/>
        </w:rPr>
        <w:t>личение доли объема потребления природного газ в качестве мотор-</w:t>
      </w:r>
      <w:r>
        <w:rPr>
          <w:color w:val="231F20"/>
          <w:spacing w:val="1"/>
        </w:rPr>
        <w:t> </w:t>
      </w:r>
      <w:r>
        <w:rPr>
          <w:color w:val="231F20"/>
        </w:rPr>
        <w:t>ного топлива в 3,9 раза по отношению к уровню 2015 года; осущест-</w:t>
      </w:r>
      <w:r>
        <w:rPr>
          <w:color w:val="231F20"/>
          <w:spacing w:val="1"/>
        </w:rPr>
        <w:t> </w:t>
      </w:r>
      <w:r>
        <w:rPr>
          <w:color w:val="231F20"/>
        </w:rPr>
        <w:t>влен ряд научно-исследовательских и опытно-конструкторских работ</w:t>
      </w:r>
      <w:r>
        <w:rPr>
          <w:color w:val="231F20"/>
          <w:spacing w:val="-48"/>
        </w:rPr>
        <w:t> </w:t>
      </w:r>
      <w:r>
        <w:rPr>
          <w:color w:val="231F20"/>
          <w:spacing w:val="-1"/>
          <w:w w:val="105"/>
        </w:rPr>
        <w:t>с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целью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расширения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номенклатуры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транспортных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средств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специ-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альной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техники,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использующих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газомоторное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топливо;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реализация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мер по стимулированию использования экологически чистого газо-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моторного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топлива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(компримированного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сжиженного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газа);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фор-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мирование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механизмов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стимулирования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использования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газомотор-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ного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топлива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транспорте.</w:t>
      </w:r>
    </w:p>
    <w:p>
      <w:pPr>
        <w:pStyle w:val="BodyText"/>
        <w:spacing w:line="256" w:lineRule="auto" w:before="15"/>
        <w:ind w:right="376" w:firstLine="396"/>
        <w:jc w:val="both"/>
      </w:pPr>
      <w:r>
        <w:rPr>
          <w:color w:val="231F20"/>
        </w:rPr>
        <w:t>Принятие новой программы с четко сформулированными зада-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чами,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утвержденными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исполнителями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соисполнителями,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также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6"/>
        <w:jc w:val="both"/>
      </w:pPr>
      <w:r>
        <w:rPr>
          <w:color w:val="231F20"/>
          <w:spacing w:val="-1"/>
          <w:w w:val="105"/>
        </w:rPr>
        <w:t>гарантированное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значительное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финансирование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бюджетных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и внебюджетных источников, должны были быть созданы все усло-</w:t>
      </w:r>
      <w:r>
        <w:rPr>
          <w:color w:val="231F20"/>
          <w:spacing w:val="1"/>
        </w:rPr>
        <w:t> </w:t>
      </w:r>
      <w:r>
        <w:rPr>
          <w:color w:val="231F20"/>
        </w:rPr>
        <w:t>вия для успешного перехода на газомоторное топливо. Но новая про-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грамма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была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утверждена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Правительством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РФ.</w:t>
      </w:r>
    </w:p>
    <w:p>
      <w:pPr>
        <w:pStyle w:val="BodyText"/>
        <w:spacing w:line="256" w:lineRule="auto" w:before="4"/>
        <w:ind w:right="374" w:firstLine="396"/>
        <w:jc w:val="both"/>
      </w:pPr>
      <w:r>
        <w:rPr>
          <w:color w:val="231F20"/>
          <w:w w:val="105"/>
        </w:rPr>
        <w:t>Для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придания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нового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импульса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решения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поставленной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задачи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переходу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газомоторное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топливо,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Президент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РФ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18.03.2018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г.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утвердил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перечень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поручений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Правительству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вопросу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расшире-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ния использования газа в качестве моторного топлива, а 14.06.2019 г.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Правительство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РФ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приняло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постановление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развитии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рынка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газо-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моторного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топлива.</w:t>
      </w:r>
    </w:p>
    <w:p>
      <w:pPr>
        <w:pStyle w:val="BodyText"/>
        <w:spacing w:line="256" w:lineRule="auto" w:before="7"/>
        <w:ind w:right="375" w:firstLine="396"/>
        <w:jc w:val="both"/>
      </w:pPr>
      <w:r>
        <w:rPr>
          <w:color w:val="231F20"/>
          <w:w w:val="105"/>
        </w:rPr>
        <w:t>Сегодня на российском рынке уже предлагается автовладель-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10"/>
        </w:rPr>
        <w:t>цам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современное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оборудование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под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два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вида</w:t>
      </w:r>
      <w:r>
        <w:rPr>
          <w:color w:val="231F20"/>
          <w:spacing w:val="-5"/>
          <w:w w:val="110"/>
        </w:rPr>
        <w:t> </w:t>
      </w:r>
      <w:r>
        <w:rPr>
          <w:color w:val="231F20"/>
          <w:w w:val="110"/>
        </w:rPr>
        <w:t>природного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газа</w:t>
      </w:r>
      <w:r>
        <w:rPr>
          <w:color w:val="231F20"/>
          <w:spacing w:val="-6"/>
          <w:w w:val="110"/>
        </w:rPr>
        <w:t> </w:t>
      </w:r>
      <w:r>
        <w:rPr>
          <w:color w:val="231F20"/>
          <w:w w:val="110"/>
        </w:rPr>
        <w:t>–</w:t>
      </w:r>
      <w:r>
        <w:rPr>
          <w:color w:val="231F20"/>
          <w:spacing w:val="-52"/>
          <w:w w:val="110"/>
        </w:rPr>
        <w:t> </w:t>
      </w:r>
      <w:r>
        <w:rPr>
          <w:color w:val="231F20"/>
          <w:w w:val="105"/>
        </w:rPr>
        <w:t>пропан (пропан-бутан) и метан. Само топливо в первом варианте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10"/>
        </w:rPr>
        <w:t>стоит</w:t>
      </w:r>
      <w:r>
        <w:rPr>
          <w:color w:val="231F20"/>
          <w:spacing w:val="-13"/>
          <w:w w:val="110"/>
        </w:rPr>
        <w:t> </w:t>
      </w:r>
      <w:r>
        <w:rPr>
          <w:color w:val="231F20"/>
          <w:spacing w:val="-1"/>
          <w:w w:val="110"/>
        </w:rPr>
        <w:t>чуть</w:t>
      </w:r>
      <w:r>
        <w:rPr>
          <w:color w:val="231F20"/>
          <w:spacing w:val="-11"/>
          <w:w w:val="110"/>
        </w:rPr>
        <w:t> </w:t>
      </w:r>
      <w:r>
        <w:rPr>
          <w:color w:val="231F20"/>
          <w:spacing w:val="-1"/>
          <w:w w:val="110"/>
        </w:rPr>
        <w:t>дороже</w:t>
      </w:r>
      <w:r>
        <w:rPr>
          <w:color w:val="231F20"/>
          <w:spacing w:val="-13"/>
          <w:w w:val="110"/>
        </w:rPr>
        <w:t> </w:t>
      </w:r>
      <w:r>
        <w:rPr>
          <w:color w:val="231F20"/>
          <w:spacing w:val="-1"/>
          <w:w w:val="110"/>
        </w:rPr>
        <w:t>и</w:t>
      </w:r>
      <w:r>
        <w:rPr>
          <w:color w:val="231F20"/>
          <w:spacing w:val="-11"/>
          <w:w w:val="110"/>
        </w:rPr>
        <w:t> </w:t>
      </w:r>
      <w:r>
        <w:rPr>
          <w:color w:val="231F20"/>
          <w:spacing w:val="-1"/>
          <w:w w:val="110"/>
        </w:rPr>
        <w:t>находится</w:t>
      </w:r>
      <w:r>
        <w:rPr>
          <w:color w:val="231F20"/>
          <w:spacing w:val="-12"/>
          <w:w w:val="110"/>
        </w:rPr>
        <w:t> </w:t>
      </w:r>
      <w:r>
        <w:rPr>
          <w:color w:val="231F20"/>
          <w:spacing w:val="-1"/>
          <w:w w:val="110"/>
        </w:rPr>
        <w:t>в</w:t>
      </w:r>
      <w:r>
        <w:rPr>
          <w:color w:val="231F20"/>
          <w:spacing w:val="-11"/>
          <w:w w:val="110"/>
        </w:rPr>
        <w:t> </w:t>
      </w:r>
      <w:r>
        <w:rPr>
          <w:color w:val="231F20"/>
          <w:spacing w:val="-1"/>
          <w:w w:val="110"/>
        </w:rPr>
        <w:t>жидком</w:t>
      </w:r>
      <w:r>
        <w:rPr>
          <w:color w:val="231F20"/>
          <w:spacing w:val="-13"/>
          <w:w w:val="110"/>
        </w:rPr>
        <w:t> </w:t>
      </w:r>
      <w:r>
        <w:rPr>
          <w:color w:val="231F20"/>
          <w:spacing w:val="-1"/>
          <w:w w:val="110"/>
        </w:rPr>
        <w:t>состоянии,</w:t>
      </w:r>
      <w:r>
        <w:rPr>
          <w:color w:val="231F20"/>
          <w:spacing w:val="-12"/>
          <w:w w:val="110"/>
        </w:rPr>
        <w:t> </w:t>
      </w:r>
      <w:r>
        <w:rPr>
          <w:color w:val="231F20"/>
          <w:spacing w:val="-1"/>
          <w:w w:val="110"/>
        </w:rPr>
        <w:t>во</w:t>
      </w:r>
      <w:r>
        <w:rPr>
          <w:color w:val="231F20"/>
          <w:spacing w:val="-13"/>
          <w:w w:val="110"/>
        </w:rPr>
        <w:t> </w:t>
      </w:r>
      <w:r>
        <w:rPr>
          <w:color w:val="231F20"/>
          <w:spacing w:val="-1"/>
          <w:w w:val="110"/>
        </w:rPr>
        <w:t>втором</w:t>
      </w:r>
      <w:r>
        <w:rPr>
          <w:color w:val="231F20"/>
          <w:spacing w:val="-12"/>
          <w:w w:val="110"/>
        </w:rPr>
        <w:t> </w:t>
      </w:r>
      <w:r>
        <w:rPr>
          <w:color w:val="231F20"/>
          <w:w w:val="110"/>
        </w:rPr>
        <w:t>–</w:t>
      </w:r>
      <w:r>
        <w:rPr>
          <w:color w:val="231F20"/>
          <w:spacing w:val="-52"/>
          <w:w w:val="110"/>
        </w:rPr>
        <w:t> </w:t>
      </w:r>
      <w:r>
        <w:rPr>
          <w:color w:val="231F20"/>
          <w:w w:val="110"/>
        </w:rPr>
        <w:t>дешевле и в газообразном. Перевод автомобиля на газовое то-</w:t>
      </w:r>
      <w:r>
        <w:rPr>
          <w:color w:val="231F20"/>
          <w:spacing w:val="1"/>
          <w:w w:val="110"/>
        </w:rPr>
        <w:t> </w:t>
      </w:r>
      <w:r>
        <w:rPr>
          <w:color w:val="231F20"/>
          <w:w w:val="110"/>
        </w:rPr>
        <w:t>пливо</w:t>
      </w:r>
      <w:r>
        <w:rPr>
          <w:color w:val="231F20"/>
          <w:spacing w:val="-9"/>
          <w:w w:val="110"/>
        </w:rPr>
        <w:t> </w:t>
      </w:r>
      <w:r>
        <w:rPr>
          <w:color w:val="231F20"/>
          <w:w w:val="110"/>
        </w:rPr>
        <w:t>не</w:t>
      </w:r>
      <w:r>
        <w:rPr>
          <w:color w:val="231F20"/>
          <w:spacing w:val="-8"/>
          <w:w w:val="110"/>
        </w:rPr>
        <w:t> </w:t>
      </w:r>
      <w:r>
        <w:rPr>
          <w:color w:val="231F20"/>
          <w:w w:val="110"/>
        </w:rPr>
        <w:t>требует</w:t>
      </w:r>
      <w:r>
        <w:rPr>
          <w:color w:val="231F20"/>
          <w:spacing w:val="-7"/>
          <w:w w:val="110"/>
        </w:rPr>
        <w:t> </w:t>
      </w:r>
      <w:r>
        <w:rPr>
          <w:color w:val="231F20"/>
          <w:w w:val="110"/>
        </w:rPr>
        <w:t>конструктивной</w:t>
      </w:r>
      <w:r>
        <w:rPr>
          <w:color w:val="231F20"/>
          <w:spacing w:val="-8"/>
          <w:w w:val="110"/>
        </w:rPr>
        <w:t> </w:t>
      </w:r>
      <w:r>
        <w:rPr>
          <w:color w:val="231F20"/>
          <w:w w:val="110"/>
        </w:rPr>
        <w:t>переделки</w:t>
      </w:r>
      <w:r>
        <w:rPr>
          <w:color w:val="231F20"/>
          <w:spacing w:val="-8"/>
          <w:w w:val="110"/>
        </w:rPr>
        <w:t> </w:t>
      </w:r>
      <w:r>
        <w:rPr>
          <w:color w:val="231F20"/>
          <w:w w:val="110"/>
        </w:rPr>
        <w:t>двигателя</w:t>
      </w:r>
      <w:r>
        <w:rPr>
          <w:color w:val="231F20"/>
          <w:spacing w:val="-8"/>
          <w:w w:val="110"/>
        </w:rPr>
        <w:t> </w:t>
      </w:r>
      <w:r>
        <w:rPr>
          <w:color w:val="231F20"/>
          <w:w w:val="110"/>
        </w:rPr>
        <w:t>(ни</w:t>
      </w:r>
      <w:r>
        <w:rPr>
          <w:color w:val="231F20"/>
          <w:spacing w:val="-8"/>
          <w:w w:val="110"/>
        </w:rPr>
        <w:t> </w:t>
      </w:r>
      <w:r>
        <w:rPr>
          <w:color w:val="231F20"/>
          <w:w w:val="110"/>
        </w:rPr>
        <w:t>бен-</w:t>
      </w:r>
      <w:r>
        <w:rPr>
          <w:color w:val="231F20"/>
          <w:spacing w:val="-52"/>
          <w:w w:val="110"/>
        </w:rPr>
        <w:t> </w:t>
      </w:r>
      <w:r>
        <w:rPr>
          <w:color w:val="231F20"/>
          <w:w w:val="105"/>
        </w:rPr>
        <w:t>зинового, ни дизельного): достаточно установить газобаллонное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10"/>
        </w:rPr>
        <w:t>оборудование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[4].</w:t>
      </w:r>
    </w:p>
    <w:p>
      <w:pPr>
        <w:pStyle w:val="BodyText"/>
        <w:spacing w:line="256" w:lineRule="auto" w:before="9"/>
        <w:ind w:right="374" w:firstLine="396"/>
        <w:jc w:val="both"/>
      </w:pPr>
      <w:r>
        <w:rPr>
          <w:color w:val="231F20"/>
        </w:rPr>
        <w:t>Горючие газы, применяемые в качестве моторного топлива для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автомобилей,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можно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условно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разделить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три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основных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вида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сжа-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тые нефтяные и природные газы (криогенные) и сжатые природные</w:t>
      </w:r>
      <w:r>
        <w:rPr>
          <w:color w:val="231F20"/>
          <w:spacing w:val="1"/>
        </w:rPr>
        <w:t> </w:t>
      </w:r>
      <w:r>
        <w:rPr>
          <w:color w:val="231F20"/>
        </w:rPr>
        <w:t>газы (компримированные). К серьезным недостаткам горючих газов</w:t>
      </w:r>
      <w:r>
        <w:rPr>
          <w:color w:val="231F20"/>
          <w:spacing w:val="1"/>
        </w:rPr>
        <w:t> </w:t>
      </w:r>
      <w:r>
        <w:rPr>
          <w:color w:val="231F20"/>
        </w:rPr>
        <w:t>сегодня можно отнести только: малое количество заправок и серви-</w:t>
      </w:r>
      <w:r>
        <w:rPr>
          <w:color w:val="231F20"/>
          <w:spacing w:val="1"/>
        </w:rPr>
        <w:t> </w:t>
      </w:r>
      <w:r>
        <w:rPr>
          <w:color w:val="231F20"/>
        </w:rPr>
        <w:t>сов по ремонту; а также отсутствие легких, высокопрочных и деше-</w:t>
      </w:r>
      <w:r>
        <w:rPr>
          <w:color w:val="231F20"/>
          <w:spacing w:val="1"/>
        </w:rPr>
        <w:t> </w:t>
      </w:r>
      <w:r>
        <w:rPr>
          <w:color w:val="231F20"/>
        </w:rPr>
        <w:t>вых баллонов. К достоинствам то, что топливовоздушная смесь, при-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готовленная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основе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природного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газа,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содержит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жидкие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фазы.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Благодаря этому, как показали эксплуатационные испытания, мото-</w:t>
      </w:r>
      <w:r>
        <w:rPr>
          <w:color w:val="231F20"/>
          <w:spacing w:val="1"/>
        </w:rPr>
        <w:t> </w:t>
      </w:r>
      <w:r>
        <w:rPr>
          <w:color w:val="231F20"/>
        </w:rPr>
        <w:t>ресурс двигателя и срок службы свечей зажигания увеличивается на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30-40%,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срок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службы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масла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2–3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раза.</w:t>
      </w:r>
    </w:p>
    <w:p>
      <w:pPr>
        <w:pStyle w:val="BodyText"/>
        <w:spacing w:line="256" w:lineRule="auto" w:before="12"/>
        <w:ind w:right="375" w:firstLine="396"/>
        <w:jc w:val="both"/>
      </w:pPr>
      <w:r>
        <w:rPr>
          <w:color w:val="231F20"/>
          <w:w w:val="105"/>
        </w:rPr>
        <w:t>Газовую топливную аппаратуру можно устанавливать на лю-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бой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модели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легковых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автомобилей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отечественного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иностранного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производства, оснащенных карбюраторными двигателями или дви-</w:t>
      </w:r>
      <w:r>
        <w:rPr>
          <w:color w:val="231F20"/>
          <w:spacing w:val="1"/>
        </w:rPr>
        <w:t> </w:t>
      </w:r>
      <w:r>
        <w:rPr>
          <w:color w:val="231F20"/>
        </w:rPr>
        <w:t>гателями с системой впрыска топлива и электронным управлением,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если конструкция позволяет разместить в багажнике цилиндриче-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ский или тороидальный баллон с газом. Улучшение данных характе-</w:t>
      </w:r>
      <w:r>
        <w:rPr>
          <w:color w:val="231F20"/>
          <w:spacing w:val="1"/>
        </w:rPr>
        <w:t> </w:t>
      </w:r>
      <w:r>
        <w:rPr>
          <w:color w:val="231F20"/>
        </w:rPr>
        <w:t>ристик</w:t>
      </w:r>
      <w:r>
        <w:rPr>
          <w:color w:val="231F20"/>
          <w:spacing w:val="16"/>
        </w:rPr>
        <w:t> </w:t>
      </w:r>
      <w:r>
        <w:rPr>
          <w:color w:val="231F20"/>
        </w:rPr>
        <w:t>достигается</w:t>
      </w:r>
      <w:r>
        <w:rPr>
          <w:color w:val="231F20"/>
          <w:spacing w:val="17"/>
        </w:rPr>
        <w:t> </w:t>
      </w:r>
      <w:r>
        <w:rPr>
          <w:color w:val="231F20"/>
        </w:rPr>
        <w:t>путем</w:t>
      </w:r>
      <w:r>
        <w:rPr>
          <w:color w:val="231F20"/>
          <w:spacing w:val="17"/>
        </w:rPr>
        <w:t> </w:t>
      </w:r>
      <w:r>
        <w:rPr>
          <w:color w:val="231F20"/>
        </w:rPr>
        <w:t>совершенствования</w:t>
      </w:r>
      <w:r>
        <w:rPr>
          <w:color w:val="231F20"/>
          <w:spacing w:val="17"/>
        </w:rPr>
        <w:t> </w:t>
      </w:r>
      <w:r>
        <w:rPr>
          <w:color w:val="231F20"/>
        </w:rPr>
        <w:t>методов</w:t>
      </w:r>
      <w:r>
        <w:rPr>
          <w:color w:val="231F20"/>
          <w:spacing w:val="17"/>
        </w:rPr>
        <w:t> </w:t>
      </w:r>
      <w:r>
        <w:rPr>
          <w:color w:val="231F20"/>
        </w:rPr>
        <w:t>технической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3"/>
        <w:jc w:val="both"/>
      </w:pPr>
      <w:r>
        <w:rPr>
          <w:color w:val="231F20"/>
        </w:rPr>
        <w:t>эксплуатации автомобилей, с помощью внедрения научных методов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достижения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необходимых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показателей.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практике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это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реали-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зуется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автомобильной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промышленностью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за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счет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выпуска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автомо-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билей новых конструкций, обладающих большей эксплуатационной</w:t>
      </w:r>
      <w:r>
        <w:rPr>
          <w:color w:val="231F20"/>
          <w:spacing w:val="1"/>
        </w:rPr>
        <w:t> </w:t>
      </w:r>
      <w:r>
        <w:rPr>
          <w:color w:val="231F20"/>
        </w:rPr>
        <w:t>надежностью и ремонтопригодностью. Кроме того, хотелось бы от-</w:t>
      </w:r>
      <w:r>
        <w:rPr>
          <w:color w:val="231F20"/>
          <w:spacing w:val="1"/>
        </w:rPr>
        <w:t> </w:t>
      </w:r>
      <w:r>
        <w:rPr>
          <w:color w:val="231F20"/>
        </w:rPr>
        <w:t>метить,</w:t>
      </w:r>
      <w:r>
        <w:rPr>
          <w:color w:val="231F20"/>
          <w:spacing w:val="-12"/>
        </w:rPr>
        <w:t> </w:t>
      </w:r>
      <w:r>
        <w:rPr>
          <w:color w:val="231F20"/>
        </w:rPr>
        <w:t>что</w:t>
      </w:r>
      <w:r>
        <w:rPr>
          <w:color w:val="231F20"/>
          <w:spacing w:val="-12"/>
        </w:rPr>
        <w:t> </w:t>
      </w:r>
      <w:r>
        <w:rPr>
          <w:color w:val="231F20"/>
        </w:rPr>
        <w:t>использование</w:t>
      </w:r>
      <w:r>
        <w:rPr>
          <w:color w:val="231F20"/>
          <w:spacing w:val="-12"/>
        </w:rPr>
        <w:t> </w:t>
      </w:r>
      <w:r>
        <w:rPr>
          <w:color w:val="231F20"/>
        </w:rPr>
        <w:t>двухтопливных</w:t>
      </w:r>
      <w:r>
        <w:rPr>
          <w:color w:val="231F20"/>
          <w:spacing w:val="-12"/>
        </w:rPr>
        <w:t> </w:t>
      </w:r>
      <w:r>
        <w:rPr>
          <w:color w:val="231F20"/>
        </w:rPr>
        <w:t>двигателей,</w:t>
      </w:r>
      <w:r>
        <w:rPr>
          <w:color w:val="231F20"/>
          <w:spacing w:val="-12"/>
        </w:rPr>
        <w:t> </w:t>
      </w:r>
      <w:r>
        <w:rPr>
          <w:color w:val="231F20"/>
        </w:rPr>
        <w:t>которые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се-</w:t>
      </w:r>
      <w:r>
        <w:rPr>
          <w:color w:val="231F20"/>
          <w:spacing w:val="-47"/>
        </w:rPr>
        <w:t> </w:t>
      </w:r>
      <w:r>
        <w:rPr>
          <w:color w:val="231F20"/>
        </w:rPr>
        <w:t>годняшний день составляют большинство автомобильного парка ли-</w:t>
      </w:r>
      <w:r>
        <w:rPr>
          <w:color w:val="231F20"/>
          <w:spacing w:val="1"/>
        </w:rPr>
        <w:t> </w:t>
      </w:r>
      <w:r>
        <w:rPr>
          <w:color w:val="231F20"/>
        </w:rPr>
        <w:t>шает возможности полной реализации серьезных преимуществ газа</w:t>
      </w:r>
      <w:r>
        <w:rPr>
          <w:color w:val="231F20"/>
          <w:spacing w:val="1"/>
        </w:rPr>
        <w:t> </w:t>
      </w:r>
      <w:r>
        <w:rPr>
          <w:color w:val="231F20"/>
        </w:rPr>
        <w:t>таких, как повышение мощности и улучшение топливной экономич-</w:t>
      </w:r>
      <w:r>
        <w:rPr>
          <w:color w:val="231F20"/>
          <w:spacing w:val="1"/>
        </w:rPr>
        <w:t> </w:t>
      </w:r>
      <w:r>
        <w:rPr>
          <w:color w:val="231F20"/>
        </w:rPr>
        <w:t>ности за счет увеличения степени сжатия. Поэтому недавно на рын-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ке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РФ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уже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появились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заводские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автомобили,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предназначенные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использования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только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газомоторного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топлива.</w:t>
      </w:r>
    </w:p>
    <w:p>
      <w:pPr>
        <w:pStyle w:val="BodyText"/>
        <w:spacing w:line="256" w:lineRule="auto" w:before="13"/>
        <w:ind w:right="376" w:firstLine="396"/>
        <w:jc w:val="both"/>
      </w:pP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результате</w:t>
      </w:r>
      <w:r>
        <w:rPr>
          <w:color w:val="231F20"/>
          <w:spacing w:val="-12"/>
        </w:rPr>
        <w:t> </w:t>
      </w:r>
      <w:r>
        <w:rPr>
          <w:color w:val="231F20"/>
        </w:rPr>
        <w:t>проведения</w:t>
      </w:r>
      <w:r>
        <w:rPr>
          <w:color w:val="231F20"/>
          <w:spacing w:val="-12"/>
        </w:rPr>
        <w:t> </w:t>
      </w:r>
      <w:r>
        <w:rPr>
          <w:color w:val="231F20"/>
        </w:rPr>
        <w:t>всех</w:t>
      </w:r>
      <w:r>
        <w:rPr>
          <w:color w:val="231F20"/>
          <w:spacing w:val="-12"/>
        </w:rPr>
        <w:t> </w:t>
      </w:r>
      <w:r>
        <w:rPr>
          <w:color w:val="231F20"/>
        </w:rPr>
        <w:t>указанных</w:t>
      </w:r>
      <w:r>
        <w:rPr>
          <w:color w:val="231F20"/>
          <w:spacing w:val="-12"/>
        </w:rPr>
        <w:t> </w:t>
      </w:r>
      <w:r>
        <w:rPr>
          <w:color w:val="231F20"/>
        </w:rPr>
        <w:t>мероприятий</w:t>
      </w:r>
      <w:r>
        <w:rPr>
          <w:color w:val="231F20"/>
          <w:spacing w:val="-11"/>
        </w:rPr>
        <w:t> </w:t>
      </w:r>
      <w:r>
        <w:rPr>
          <w:color w:val="231F20"/>
        </w:rPr>
        <w:t>можно</w:t>
      </w:r>
      <w:r>
        <w:rPr>
          <w:color w:val="231F20"/>
          <w:spacing w:val="-12"/>
        </w:rPr>
        <w:t> </w:t>
      </w:r>
      <w:r>
        <w:rPr>
          <w:color w:val="231F20"/>
        </w:rPr>
        <w:t>до-</w:t>
      </w:r>
      <w:r>
        <w:rPr>
          <w:color w:val="231F20"/>
          <w:spacing w:val="-48"/>
        </w:rPr>
        <w:t> </w:t>
      </w:r>
      <w:r>
        <w:rPr>
          <w:color w:val="231F20"/>
        </w:rPr>
        <w:t>стигнуть снижения трудоемкости технического обслуживания и ре-</w:t>
      </w:r>
      <w:r>
        <w:rPr>
          <w:color w:val="231F20"/>
          <w:spacing w:val="1"/>
        </w:rPr>
        <w:t> </w:t>
      </w:r>
      <w:r>
        <w:rPr>
          <w:color w:val="231F20"/>
        </w:rPr>
        <w:t>монта автомобилей, и увеличения межремонтных пробегов автомо-</w:t>
      </w:r>
      <w:r>
        <w:rPr>
          <w:color w:val="231F20"/>
          <w:spacing w:val="1"/>
        </w:rPr>
        <w:t> </w:t>
      </w:r>
      <w:r>
        <w:rPr>
          <w:color w:val="231F20"/>
        </w:rPr>
        <w:t>билей и их агрегатов. При совершенствовании системы эксплуатации</w:t>
      </w:r>
      <w:r>
        <w:rPr>
          <w:color w:val="231F20"/>
          <w:spacing w:val="-48"/>
        </w:rPr>
        <w:t> </w:t>
      </w:r>
      <w:r>
        <w:rPr>
          <w:color w:val="231F20"/>
          <w:spacing w:val="-1"/>
        </w:rPr>
        <w:t>газобаллонного</w:t>
      </w:r>
      <w:r>
        <w:rPr>
          <w:color w:val="231F20"/>
          <w:spacing w:val="-12"/>
        </w:rPr>
        <w:t> </w:t>
      </w:r>
      <w:r>
        <w:rPr>
          <w:color w:val="231F20"/>
        </w:rPr>
        <w:t>оборудования,</w:t>
      </w:r>
      <w:r>
        <w:rPr>
          <w:color w:val="231F20"/>
          <w:spacing w:val="-11"/>
        </w:rPr>
        <w:t> </w:t>
      </w:r>
      <w:r>
        <w:rPr>
          <w:color w:val="231F20"/>
        </w:rPr>
        <w:t>как</w:t>
      </w:r>
      <w:r>
        <w:rPr>
          <w:color w:val="231F20"/>
          <w:spacing w:val="-12"/>
        </w:rPr>
        <w:t> </w:t>
      </w:r>
      <w:r>
        <w:rPr>
          <w:color w:val="231F20"/>
        </w:rPr>
        <w:t>следствие,</w:t>
      </w:r>
      <w:r>
        <w:rPr>
          <w:color w:val="231F20"/>
          <w:spacing w:val="-11"/>
        </w:rPr>
        <w:t> </w:t>
      </w:r>
      <w:r>
        <w:rPr>
          <w:color w:val="231F20"/>
        </w:rPr>
        <w:t>происходит</w:t>
      </w:r>
      <w:r>
        <w:rPr>
          <w:color w:val="231F20"/>
          <w:spacing w:val="-12"/>
        </w:rPr>
        <w:t> </w:t>
      </w:r>
      <w:r>
        <w:rPr>
          <w:color w:val="231F20"/>
        </w:rPr>
        <w:t>увеличение</w:t>
      </w:r>
      <w:r>
        <w:rPr>
          <w:color w:val="231F20"/>
          <w:spacing w:val="-48"/>
        </w:rPr>
        <w:t> </w:t>
      </w:r>
      <w:r>
        <w:rPr>
          <w:color w:val="231F20"/>
        </w:rPr>
        <w:t>научно-материальной технической базы, что приводит к дальнейше-</w:t>
      </w:r>
      <w:r>
        <w:rPr>
          <w:color w:val="231F20"/>
          <w:spacing w:val="1"/>
        </w:rPr>
        <w:t> </w:t>
      </w:r>
      <w:r>
        <w:rPr>
          <w:color w:val="231F20"/>
        </w:rPr>
        <w:t>му развитию и использованию все более новых средств автоматиза-</w:t>
      </w:r>
      <w:r>
        <w:rPr>
          <w:color w:val="231F20"/>
          <w:spacing w:val="1"/>
        </w:rPr>
        <w:t> </w:t>
      </w:r>
      <w:r>
        <w:rPr>
          <w:color w:val="231F20"/>
        </w:rPr>
        <w:t>ции и механизации производственных процессов по применению га-</w:t>
      </w:r>
      <w:r>
        <w:rPr>
          <w:color w:val="231F20"/>
          <w:spacing w:val="1"/>
        </w:rPr>
        <w:t> </w:t>
      </w:r>
      <w:r>
        <w:rPr>
          <w:color w:val="231F20"/>
        </w:rPr>
        <w:t>зобаллонного</w:t>
      </w:r>
      <w:r>
        <w:rPr>
          <w:color w:val="231F20"/>
          <w:spacing w:val="3"/>
        </w:rPr>
        <w:t> </w:t>
      </w:r>
      <w:r>
        <w:rPr>
          <w:color w:val="231F20"/>
        </w:rPr>
        <w:t>оборудования</w:t>
      </w:r>
      <w:r>
        <w:rPr>
          <w:color w:val="231F20"/>
          <w:spacing w:val="3"/>
        </w:rPr>
        <w:t> </w:t>
      </w:r>
      <w:r>
        <w:rPr>
          <w:color w:val="231F20"/>
        </w:rPr>
        <w:t>на</w:t>
      </w:r>
      <w:r>
        <w:rPr>
          <w:color w:val="231F20"/>
          <w:spacing w:val="3"/>
        </w:rPr>
        <w:t> </w:t>
      </w:r>
      <w:r>
        <w:rPr>
          <w:color w:val="231F20"/>
        </w:rPr>
        <w:t>автотранспорте.</w:t>
      </w:r>
    </w:p>
    <w:p>
      <w:pPr>
        <w:pStyle w:val="BodyText"/>
        <w:spacing w:line="256" w:lineRule="auto" w:before="10"/>
        <w:ind w:right="376" w:firstLine="396"/>
        <w:jc w:val="both"/>
      </w:pPr>
      <w:r>
        <w:rPr>
          <w:color w:val="231F20"/>
          <w:spacing w:val="-1"/>
          <w:w w:val="105"/>
        </w:rPr>
        <w:t>Конструктивные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решения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комплектующих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устройств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газобал-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лонной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аппаратуры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отличаются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большим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разнообразием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зависи-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мости от типов двигателей, для которых они предназначены, и от за-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водов-изготовителей,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их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производящих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[4].</w:t>
      </w:r>
    </w:p>
    <w:p>
      <w:pPr>
        <w:pStyle w:val="BodyText"/>
        <w:spacing w:line="256" w:lineRule="auto" w:before="5"/>
        <w:ind w:right="373" w:firstLine="396"/>
        <w:jc w:val="both"/>
      </w:pPr>
      <w:r>
        <w:rPr>
          <w:color w:val="231F20"/>
          <w:w w:val="105"/>
        </w:rPr>
        <w:t>В заключении хотелось бы вновь вернуться к теме экологиче-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ской безопасности. Как уже отмечалось, в настоящее время особен-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но</w:t>
      </w:r>
      <w:r>
        <w:rPr>
          <w:color w:val="231F20"/>
          <w:spacing w:val="18"/>
          <w:w w:val="105"/>
        </w:rPr>
        <w:t> </w:t>
      </w:r>
      <w:r>
        <w:rPr>
          <w:color w:val="231F20"/>
          <w:w w:val="105"/>
        </w:rPr>
        <w:t>остро</w:t>
      </w:r>
      <w:r>
        <w:rPr>
          <w:color w:val="231F20"/>
          <w:spacing w:val="18"/>
          <w:w w:val="105"/>
        </w:rPr>
        <w:t> </w:t>
      </w:r>
      <w:r>
        <w:rPr>
          <w:color w:val="231F20"/>
          <w:w w:val="105"/>
        </w:rPr>
        <w:t>стоит</w:t>
      </w:r>
      <w:r>
        <w:rPr>
          <w:color w:val="231F20"/>
          <w:spacing w:val="18"/>
          <w:w w:val="105"/>
        </w:rPr>
        <w:t> </w:t>
      </w:r>
      <w:r>
        <w:rPr>
          <w:color w:val="231F20"/>
          <w:w w:val="105"/>
        </w:rPr>
        <w:t>вопрос</w:t>
      </w:r>
      <w:r>
        <w:rPr>
          <w:color w:val="231F20"/>
          <w:spacing w:val="18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19"/>
          <w:w w:val="105"/>
        </w:rPr>
        <w:t> </w:t>
      </w:r>
      <w:r>
        <w:rPr>
          <w:color w:val="231F20"/>
          <w:w w:val="105"/>
        </w:rPr>
        <w:t>улучшению</w:t>
      </w:r>
      <w:r>
        <w:rPr>
          <w:color w:val="231F20"/>
          <w:spacing w:val="18"/>
          <w:w w:val="105"/>
        </w:rPr>
        <w:t> </w:t>
      </w:r>
      <w:r>
        <w:rPr>
          <w:color w:val="231F20"/>
          <w:w w:val="105"/>
        </w:rPr>
        <w:t>экологической</w:t>
      </w:r>
      <w:r>
        <w:rPr>
          <w:color w:val="231F20"/>
          <w:spacing w:val="18"/>
          <w:w w:val="105"/>
        </w:rPr>
        <w:t> </w:t>
      </w:r>
      <w:r>
        <w:rPr>
          <w:color w:val="231F20"/>
          <w:w w:val="105"/>
        </w:rPr>
        <w:t>обстановки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в России. Переводятся на работу на газе ТЭЦ и транспорт – в ос-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новном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автомобильный.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Последние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исследования,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проведенные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двигателях внутреннего сгорания, показали, что при сжигании при-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родного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газа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среднем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два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раза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снижается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продуктах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сгорания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концентрация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углеводородов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СН,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оксида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углерода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20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раз,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оксида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азота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более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чем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15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раз</w:t>
      </w:r>
      <w:r>
        <w:rPr>
          <w:color w:val="231F20"/>
          <w:spacing w:val="-2"/>
          <w:w w:val="105"/>
        </w:rPr>
        <w:t> </w:t>
      </w:r>
      <w:r>
        <w:rPr>
          <w:color w:val="000B23"/>
          <w:w w:val="105"/>
        </w:rPr>
        <w:t>[5].</w:t>
      </w:r>
    </w:p>
    <w:p>
      <w:pPr>
        <w:pStyle w:val="BodyText"/>
        <w:spacing w:line="256" w:lineRule="auto" w:before="10"/>
        <w:ind w:right="376" w:firstLine="396"/>
        <w:jc w:val="both"/>
      </w:pPr>
      <w:r>
        <w:rPr>
          <w:color w:val="231F20"/>
        </w:rPr>
        <w:t>Природный</w:t>
      </w:r>
      <w:r>
        <w:rPr>
          <w:color w:val="231F20"/>
          <w:spacing w:val="-10"/>
        </w:rPr>
        <w:t> </w:t>
      </w:r>
      <w:r>
        <w:rPr>
          <w:color w:val="231F20"/>
        </w:rPr>
        <w:t>газ</w:t>
      </w:r>
      <w:r>
        <w:rPr>
          <w:color w:val="231F20"/>
          <w:spacing w:val="-9"/>
        </w:rPr>
        <w:t> </w:t>
      </w:r>
      <w:r>
        <w:rPr>
          <w:color w:val="231F20"/>
        </w:rPr>
        <w:t>имеет</w:t>
      </w:r>
      <w:r>
        <w:rPr>
          <w:color w:val="231F20"/>
          <w:spacing w:val="-10"/>
        </w:rPr>
        <w:t> </w:t>
      </w:r>
      <w:r>
        <w:rPr>
          <w:color w:val="231F20"/>
        </w:rPr>
        <w:t>самые</w:t>
      </w:r>
      <w:r>
        <w:rPr>
          <w:color w:val="231F20"/>
          <w:spacing w:val="-9"/>
        </w:rPr>
        <w:t> </w:t>
      </w:r>
      <w:r>
        <w:rPr>
          <w:color w:val="231F20"/>
        </w:rPr>
        <w:t>низкие</w:t>
      </w:r>
      <w:r>
        <w:rPr>
          <w:color w:val="231F20"/>
          <w:spacing w:val="-9"/>
        </w:rPr>
        <w:t> </w:t>
      </w:r>
      <w:r>
        <w:rPr>
          <w:color w:val="231F20"/>
        </w:rPr>
        <w:t>показатели</w:t>
      </w:r>
      <w:r>
        <w:rPr>
          <w:color w:val="231F20"/>
          <w:spacing w:val="-10"/>
        </w:rPr>
        <w:t> </w:t>
      </w:r>
      <w:r>
        <w:rPr>
          <w:color w:val="231F20"/>
        </w:rPr>
        <w:t>по:</w:t>
      </w:r>
      <w:r>
        <w:rPr>
          <w:color w:val="231F20"/>
          <w:spacing w:val="-9"/>
        </w:rPr>
        <w:t> </w:t>
      </w:r>
      <w:r>
        <w:rPr>
          <w:color w:val="231F20"/>
        </w:rPr>
        <w:t>«индексу</w:t>
      </w:r>
      <w:r>
        <w:rPr>
          <w:color w:val="231F20"/>
          <w:spacing w:val="-9"/>
        </w:rPr>
        <w:t> </w:t>
      </w:r>
      <w:r>
        <w:rPr>
          <w:color w:val="231F20"/>
        </w:rPr>
        <w:t>гло-</w:t>
      </w:r>
      <w:r>
        <w:rPr>
          <w:color w:val="231F20"/>
          <w:spacing w:val="-48"/>
        </w:rPr>
        <w:t> </w:t>
      </w:r>
      <w:r>
        <w:rPr>
          <w:color w:val="231F20"/>
        </w:rPr>
        <w:t>бального</w:t>
      </w:r>
      <w:r>
        <w:rPr>
          <w:color w:val="231F20"/>
          <w:spacing w:val="16"/>
        </w:rPr>
        <w:t> </w:t>
      </w:r>
      <w:r>
        <w:rPr>
          <w:color w:val="231F20"/>
        </w:rPr>
        <w:t>потепления»;</w:t>
      </w:r>
      <w:r>
        <w:rPr>
          <w:color w:val="231F20"/>
          <w:spacing w:val="17"/>
        </w:rPr>
        <w:t> </w:t>
      </w:r>
      <w:r>
        <w:rPr>
          <w:color w:val="231F20"/>
        </w:rPr>
        <w:t>выбросам</w:t>
      </w:r>
      <w:r>
        <w:rPr>
          <w:color w:val="231F20"/>
          <w:spacing w:val="17"/>
        </w:rPr>
        <w:t> </w:t>
      </w:r>
      <w:r>
        <w:rPr>
          <w:color w:val="231F20"/>
        </w:rPr>
        <w:t>СО</w:t>
      </w:r>
      <w:r>
        <w:rPr>
          <w:color w:val="231F20"/>
          <w:vertAlign w:val="subscript"/>
        </w:rPr>
        <w:t>2</w:t>
      </w:r>
      <w:r>
        <w:rPr>
          <w:color w:val="231F20"/>
          <w:vertAlign w:val="baseline"/>
        </w:rPr>
        <w:t>;</w:t>
      </w:r>
      <w:r>
        <w:rPr>
          <w:color w:val="231F20"/>
          <w:spacing w:val="17"/>
          <w:vertAlign w:val="baseline"/>
        </w:rPr>
        <w:t> </w:t>
      </w:r>
      <w:r>
        <w:rPr>
          <w:color w:val="231F20"/>
          <w:vertAlign w:val="baseline"/>
        </w:rPr>
        <w:t>влиянию</w:t>
      </w:r>
      <w:r>
        <w:rPr>
          <w:color w:val="231F20"/>
          <w:spacing w:val="17"/>
          <w:vertAlign w:val="baseline"/>
        </w:rPr>
        <w:t> </w:t>
      </w:r>
      <w:r>
        <w:rPr>
          <w:color w:val="231F20"/>
          <w:vertAlign w:val="baseline"/>
        </w:rPr>
        <w:t>на</w:t>
      </w:r>
      <w:r>
        <w:rPr>
          <w:color w:val="231F20"/>
          <w:spacing w:val="17"/>
          <w:vertAlign w:val="baseline"/>
        </w:rPr>
        <w:t> </w:t>
      </w:r>
      <w:r>
        <w:rPr>
          <w:color w:val="231F20"/>
          <w:vertAlign w:val="baseline"/>
        </w:rPr>
        <w:t>разрушение</w:t>
      </w:r>
      <w:r>
        <w:rPr>
          <w:color w:val="231F20"/>
          <w:spacing w:val="17"/>
          <w:vertAlign w:val="baseline"/>
        </w:rPr>
        <w:t> </w:t>
      </w:r>
      <w:r>
        <w:rPr>
          <w:color w:val="231F20"/>
          <w:vertAlign w:val="baseline"/>
        </w:rPr>
        <w:t>озо-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48" w:lineRule="exact" w:before="85"/>
        <w:ind w:right="373"/>
        <w:jc w:val="both"/>
      </w:pPr>
      <w:r>
        <w:rPr>
          <w:color w:val="231F20"/>
          <w:w w:val="105"/>
        </w:rPr>
        <w:t>нового слоя; эмиссии окиси углерода (СО) и оксидов азота (NО</w:t>
      </w:r>
      <w:r>
        <w:rPr>
          <w:color w:val="231F20"/>
          <w:w w:val="105"/>
          <w:position w:val="-6"/>
          <w:sz w:val="12"/>
        </w:rPr>
        <w:t>x</w:t>
      </w:r>
      <w:r>
        <w:rPr>
          <w:color w:val="231F20"/>
          <w:w w:val="105"/>
        </w:rPr>
        <w:t>);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уменьшению выброса твердых частиц и копоти; уменьшению шума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работе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двигателя;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отсутствие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выхлопе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серы.</w:t>
      </w:r>
    </w:p>
    <w:p>
      <w:pPr>
        <w:pStyle w:val="BodyText"/>
        <w:spacing w:line="256" w:lineRule="auto" w:before="9"/>
        <w:ind w:right="373" w:firstLine="396"/>
        <w:jc w:val="both"/>
      </w:pPr>
      <w:r>
        <w:rPr>
          <w:color w:val="231F20"/>
          <w:w w:val="105"/>
        </w:rPr>
        <w:t>Кроме того, при переходе автозаправочных станций с нефтя-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криогенные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компримированные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топлива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экологическая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об-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становка существенно изменится к лучшему. Известно, что зоны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территорий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вблизи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нефте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(бензино)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хранилищ,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правило,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тече-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нием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времени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превращаются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экологически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неблагоприятные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тер-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ритории в связи с попаданием нефтепродуктов в почву. В резуль-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тате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эти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нефтепродукты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попадая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водоносные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горизонты,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наносят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огромный экологический и экономический ущерб. Ничего подоб-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ного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использовании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криогенных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компримированных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топлив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случиться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может.</w:t>
      </w:r>
    </w:p>
    <w:p>
      <w:pPr>
        <w:pStyle w:val="BodyText"/>
        <w:spacing w:line="256" w:lineRule="auto" w:before="12"/>
        <w:ind w:right="375" w:firstLine="396"/>
        <w:jc w:val="both"/>
      </w:pPr>
      <w:r>
        <w:rPr>
          <w:color w:val="231F20"/>
          <w:w w:val="105"/>
        </w:rPr>
        <w:t>Все криогенные хранилища создаются в заглубленном испол-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нении,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имея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виду,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возможных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их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аварийных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разрушени-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ях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испаряющееся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горючее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как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бы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оказывается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естественной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обва-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ловке. Площадь поверхности его испарения не будет увеличиваться.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Любое воспламенение испаряющегося криогенного топлива при-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ведет лишь к дефлаграционному сгоранию, а в качестве защиты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можно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применить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лишь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орошение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окружающих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объектов,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локали-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зуя зону горения. По данным ВНИИПО и ИХФ РАН возникновение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детонации,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образующейся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горючей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газовой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смеси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свободном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не-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ограниченном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объеме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практически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исключено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[5].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Немаловажным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фактором является и то обстоятельство, что при проливе криоген-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ного топлива на землю аварийная ситуация в этой зоне будет су-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ществовать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значительно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меньше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времени,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чем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проливе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нефтя-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ных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топлив.</w:t>
      </w:r>
    </w:p>
    <w:p>
      <w:pPr>
        <w:pStyle w:val="BodyText"/>
        <w:spacing w:before="11"/>
        <w:ind w:left="0"/>
        <w:rPr>
          <w:sz w:val="19"/>
        </w:rPr>
      </w:pPr>
    </w:p>
    <w:p>
      <w:pPr>
        <w:spacing w:before="0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80"/>
        </w:numPr>
        <w:tabs>
          <w:tab w:pos="742" w:val="left" w:leader="none"/>
        </w:tabs>
        <w:spacing w:line="249" w:lineRule="auto" w:before="9" w:after="0"/>
        <w:ind w:left="158" w:right="375" w:firstLine="396"/>
        <w:jc w:val="both"/>
        <w:rPr>
          <w:sz w:val="18"/>
        </w:rPr>
      </w:pPr>
      <w:r>
        <w:rPr>
          <w:color w:val="231F20"/>
          <w:sz w:val="18"/>
        </w:rPr>
        <w:t>Гук Г.А., Богачев А.В. Воздействие автотранспортного комплекса на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экологию региона. URL: </w:t>
      </w:r>
      <w:hyperlink r:id="rId274">
        <w:r>
          <w:rPr>
            <w:color w:val="231F20"/>
            <w:w w:val="95"/>
            <w:sz w:val="18"/>
          </w:rPr>
          <w:t>http://mkgtu.ru/docs/KONF_SEM/gu_bogachev.pdf </w:t>
        </w:r>
      </w:hyperlink>
      <w:r>
        <w:rPr>
          <w:color w:val="231F20"/>
          <w:w w:val="95"/>
          <w:sz w:val="18"/>
        </w:rPr>
        <w:t>(дата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обращения: 18.01.2017).</w:t>
      </w:r>
    </w:p>
    <w:p>
      <w:pPr>
        <w:pStyle w:val="ListParagraph"/>
        <w:numPr>
          <w:ilvl w:val="0"/>
          <w:numId w:val="80"/>
        </w:numPr>
        <w:tabs>
          <w:tab w:pos="733" w:val="left" w:leader="none"/>
        </w:tabs>
        <w:spacing w:line="249" w:lineRule="auto" w:before="2" w:after="0"/>
        <w:ind w:left="158" w:right="374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Богданов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А.Ф.,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Гришакин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В.А.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Перспективы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использования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современ-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ных видов топлива для автомобилей. В сборнике: Современные технологии,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применяемые при обслуживании и ремонте автомобилей материалы нацио-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нальной научно-технической конференции студентов, магистрантов, аспиран-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тов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молодых ученых.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2018. С. 105–110.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4"/>
        <w:ind w:left="0"/>
        <w:rPr>
          <w:sz w:val="12"/>
        </w:rPr>
      </w:pPr>
    </w:p>
    <w:p>
      <w:pPr>
        <w:pStyle w:val="ListParagraph"/>
        <w:numPr>
          <w:ilvl w:val="0"/>
          <w:numId w:val="80"/>
        </w:numPr>
        <w:tabs>
          <w:tab w:pos="738" w:val="left" w:leader="none"/>
        </w:tabs>
        <w:spacing w:line="249" w:lineRule="auto" w:before="93" w:after="0"/>
        <w:ind w:left="158" w:right="375" w:firstLine="396"/>
        <w:jc w:val="both"/>
        <w:rPr>
          <w:sz w:val="18"/>
        </w:rPr>
      </w:pPr>
      <w:r>
        <w:rPr>
          <w:color w:val="231F20"/>
          <w:sz w:val="18"/>
        </w:rPr>
        <w:t>Зонов В.О., Будюкин А.М. Перспективы применения альтернативных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видов топлива. В сборнике: Современные технологии, применяемые при об-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служивании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ремонте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автомобилей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Сборник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трудов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конференции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студентов,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магистрантов, аспирантов и молодых ученых. Петербургский государствен-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ный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университет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путей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сообщения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Императора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Александра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I.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2017.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54–56.</w:t>
      </w:r>
    </w:p>
    <w:p>
      <w:pPr>
        <w:pStyle w:val="ListParagraph"/>
        <w:numPr>
          <w:ilvl w:val="0"/>
          <w:numId w:val="80"/>
        </w:numPr>
        <w:tabs>
          <w:tab w:pos="733" w:val="left" w:leader="none"/>
        </w:tabs>
        <w:spacing w:line="249" w:lineRule="auto" w:before="4" w:after="0"/>
        <w:ind w:left="158" w:right="376" w:firstLine="396"/>
        <w:jc w:val="both"/>
        <w:rPr>
          <w:sz w:val="18"/>
        </w:rPr>
      </w:pPr>
      <w:r>
        <w:rPr>
          <w:color w:val="231F20"/>
          <w:spacing w:val="-2"/>
          <w:sz w:val="18"/>
        </w:rPr>
        <w:t>Кондратенко В.Г., Соловьев Д.А. Эффективность </w:t>
      </w:r>
      <w:r>
        <w:rPr>
          <w:color w:val="231F20"/>
          <w:spacing w:val="-1"/>
          <w:sz w:val="18"/>
        </w:rPr>
        <w:t>применения горючих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2"/>
          <w:w w:val="95"/>
          <w:sz w:val="18"/>
        </w:rPr>
        <w:t>газов в качестве альтернативного </w:t>
      </w:r>
      <w:r>
        <w:rPr>
          <w:color w:val="231F20"/>
          <w:spacing w:val="-1"/>
          <w:w w:val="95"/>
          <w:sz w:val="18"/>
        </w:rPr>
        <w:t>топлива автомобилей. В сборнике: Современные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pacing w:val="-2"/>
          <w:sz w:val="18"/>
        </w:rPr>
        <w:t>технологии,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2"/>
          <w:sz w:val="18"/>
        </w:rPr>
        <w:t>применяемые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при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обслуживании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ремонте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автомобилей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материа-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1"/>
          <w:sz w:val="18"/>
        </w:rPr>
        <w:t>лы национальной научно-технической конференции студентов, магистрантов,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аспирантов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молодых ученых. 2018.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 34–36.</w:t>
      </w:r>
    </w:p>
    <w:p>
      <w:pPr>
        <w:pStyle w:val="ListParagraph"/>
        <w:numPr>
          <w:ilvl w:val="0"/>
          <w:numId w:val="80"/>
        </w:numPr>
        <w:tabs>
          <w:tab w:pos="739" w:val="left" w:leader="none"/>
        </w:tabs>
        <w:spacing w:line="249" w:lineRule="auto" w:before="3" w:after="0"/>
        <w:ind w:left="158" w:right="376" w:firstLine="396"/>
        <w:jc w:val="both"/>
        <w:rPr>
          <w:sz w:val="18"/>
        </w:rPr>
      </w:pPr>
      <w:r>
        <w:rPr>
          <w:color w:val="231F20"/>
          <w:sz w:val="18"/>
        </w:rPr>
        <w:t>Ласточкин М.А, Перепеченов А.М. Влияние сжиженного природного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газа на экологическую обстановку при хранении и транспортировке. В сбор-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нике: Современные технологии, применяемые при обслуживании и ремонте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2"/>
          <w:sz w:val="18"/>
        </w:rPr>
        <w:t>автомобилей </w:t>
      </w:r>
      <w:r>
        <w:rPr>
          <w:color w:val="231F20"/>
          <w:spacing w:val="-1"/>
          <w:sz w:val="18"/>
        </w:rPr>
        <w:t>материалы национальной научно-технической конференции сту-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дентов,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магистрантов,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аспирантов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молодых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ученых. 2018.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75–78.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9" w:after="1"/>
        <w:ind w:left="0"/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45"/>
        <w:gridCol w:w="2809"/>
      </w:tblGrid>
      <w:tr>
        <w:trPr>
          <w:trHeight w:val="1282" w:hRule="atLeast"/>
        </w:trPr>
        <w:tc>
          <w:tcPr>
            <w:tcW w:w="3245" w:type="dxa"/>
          </w:tcPr>
          <w:p>
            <w:pPr>
              <w:pStyle w:val="TableParagraph"/>
              <w:spacing w:line="199" w:lineRule="exact" w:before="0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УДК</w:t>
            </w:r>
            <w:r>
              <w:rPr>
                <w:b/>
                <w:color w:val="231F20"/>
                <w:spacing w:val="-9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656.075</w:t>
            </w:r>
          </w:p>
          <w:p>
            <w:pPr>
              <w:pStyle w:val="TableParagraph"/>
              <w:spacing w:line="249" w:lineRule="auto" w:before="9"/>
              <w:ind w:left="50" w:right="822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Владислав Витальевич Зайцев</w:t>
            </w:r>
            <w:r>
              <w:rPr>
                <w:color w:val="231F20"/>
                <w:sz w:val="18"/>
              </w:rPr>
              <w:t>,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магистр</w:t>
            </w:r>
          </w:p>
          <w:p>
            <w:pPr>
              <w:pStyle w:val="TableParagraph"/>
              <w:spacing w:line="249" w:lineRule="auto" w:before="1"/>
              <w:ind w:left="50" w:right="116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(Санкт-Петербургский государственный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архитектурно-строительный</w:t>
            </w:r>
            <w:r>
              <w:rPr>
                <w:color w:val="231F20"/>
                <w:spacing w:val="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университет)</w:t>
            </w:r>
          </w:p>
          <w:p>
            <w:pPr>
              <w:pStyle w:val="TableParagraph"/>
              <w:spacing w:line="190" w:lineRule="exact" w:before="2"/>
              <w:ind w:left="50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 </w:t>
            </w:r>
            <w:hyperlink r:id="rId275">
              <w:r>
                <w:rPr>
                  <w:i/>
                  <w:color w:val="231F20"/>
                  <w:w w:val="95"/>
                  <w:sz w:val="18"/>
                </w:rPr>
                <w:t>vladislav_v_z@mail.ru</w:t>
              </w:r>
            </w:hyperlink>
          </w:p>
        </w:tc>
        <w:tc>
          <w:tcPr>
            <w:tcW w:w="2809" w:type="dxa"/>
          </w:tcPr>
          <w:p>
            <w:pPr>
              <w:pStyle w:val="TableParagraph"/>
              <w:spacing w:before="4"/>
              <w:rPr>
                <w:sz w:val="18"/>
              </w:rPr>
            </w:pPr>
          </w:p>
          <w:p>
            <w:pPr>
              <w:pStyle w:val="TableParagraph"/>
              <w:spacing w:before="0"/>
              <w:ind w:right="49"/>
              <w:jc w:val="right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Vladislav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Vitalevich</w:t>
            </w:r>
            <w:r>
              <w:rPr>
                <w:i/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Zaitsev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line="249" w:lineRule="auto" w:before="9"/>
              <w:ind w:left="428" w:right="48" w:firstLine="1872"/>
              <w:jc w:val="righ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master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                          </w:t>
            </w:r>
            <w:r>
              <w:rPr>
                <w:color w:val="231F20"/>
                <w:spacing w:val="26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(Saint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Petersburg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State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University</w:t>
            </w:r>
          </w:p>
          <w:p>
            <w:pPr>
              <w:pStyle w:val="TableParagraph"/>
              <w:spacing w:before="1"/>
              <w:ind w:right="49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of</w:t>
            </w:r>
            <w:r>
              <w:rPr>
                <w:color w:val="231F20"/>
                <w:spacing w:val="-1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Architecture</w:t>
            </w:r>
            <w:r>
              <w:rPr>
                <w:color w:val="231F20"/>
                <w:w w:val="95"/>
                <w:sz w:val="18"/>
              </w:rPr>
              <w:t> and Civil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Engineering)</w:t>
            </w:r>
          </w:p>
          <w:p>
            <w:pPr>
              <w:pStyle w:val="TableParagraph"/>
              <w:spacing w:line="187" w:lineRule="exact" w:before="9"/>
              <w:ind w:right="48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 </w:t>
            </w:r>
            <w:hyperlink r:id="rId275">
              <w:r>
                <w:rPr>
                  <w:i/>
                  <w:color w:val="231F20"/>
                  <w:w w:val="95"/>
                  <w:sz w:val="18"/>
                </w:rPr>
                <w:t>vladislav_v_z@mail.ru</w:t>
              </w:r>
            </w:hyperlink>
          </w:p>
        </w:tc>
      </w:tr>
    </w:tbl>
    <w:p>
      <w:pPr>
        <w:pStyle w:val="BodyText"/>
        <w:spacing w:before="5"/>
        <w:ind w:left="0"/>
        <w:rPr>
          <w:sz w:val="16"/>
        </w:rPr>
      </w:pPr>
    </w:p>
    <w:p>
      <w:pPr>
        <w:pStyle w:val="Heading2"/>
        <w:spacing w:line="249" w:lineRule="auto"/>
        <w:ind w:left="509" w:right="728" w:firstLine="1"/>
      </w:pPr>
      <w:r>
        <w:rPr>
          <w:color w:val="231F20"/>
        </w:rPr>
        <w:t>РАЗРАБОТКА ТЕХНОЛОГИЙ ТЕХНИЧЕСКОЙ</w:t>
      </w:r>
      <w:r>
        <w:rPr>
          <w:color w:val="231F20"/>
          <w:spacing w:val="1"/>
        </w:rPr>
        <w:t> </w:t>
      </w:r>
      <w:r>
        <w:rPr>
          <w:color w:val="231F20"/>
          <w:spacing w:val="-4"/>
        </w:rPr>
        <w:t>ЭКСПЛУАТАЦИИ В СЕРВИСЕ КРАТКОСРОЧНОЙ</w:t>
      </w:r>
      <w:r>
        <w:rPr>
          <w:color w:val="231F20"/>
          <w:spacing w:val="-52"/>
        </w:rPr>
        <w:t> </w:t>
      </w:r>
      <w:r>
        <w:rPr>
          <w:color w:val="231F20"/>
        </w:rPr>
        <w:t>АРЕНДЫ</w:t>
      </w:r>
      <w:r>
        <w:rPr>
          <w:color w:val="231F20"/>
          <w:spacing w:val="-3"/>
        </w:rPr>
        <w:t> </w:t>
      </w:r>
      <w:r>
        <w:rPr>
          <w:color w:val="231F20"/>
        </w:rPr>
        <w:t>АВТОМОБИЛЕЙ</w:t>
      </w:r>
      <w:r>
        <w:rPr>
          <w:color w:val="231F20"/>
          <w:spacing w:val="-2"/>
        </w:rPr>
        <w:t> </w:t>
      </w:r>
      <w:r>
        <w:rPr>
          <w:color w:val="231F20"/>
        </w:rPr>
        <w:t>–</w:t>
      </w:r>
      <w:r>
        <w:rPr>
          <w:color w:val="231F20"/>
          <w:spacing w:val="-1"/>
        </w:rPr>
        <w:t> </w:t>
      </w:r>
      <w:r>
        <w:rPr>
          <w:color w:val="231F20"/>
        </w:rPr>
        <w:t>КАРШЕРИНГЕ</w:t>
      </w:r>
    </w:p>
    <w:p>
      <w:pPr>
        <w:pStyle w:val="BodyText"/>
        <w:spacing w:before="11"/>
        <w:ind w:left="0"/>
        <w:rPr>
          <w:b/>
          <w:sz w:val="19"/>
        </w:rPr>
      </w:pPr>
    </w:p>
    <w:p>
      <w:pPr>
        <w:pStyle w:val="Heading3"/>
        <w:spacing w:line="249" w:lineRule="auto"/>
        <w:ind w:left="140" w:right="349"/>
      </w:pPr>
      <w:r>
        <w:rPr>
          <w:color w:val="231F20"/>
        </w:rPr>
        <w:t>DEVELOPMENT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TECHNOLOGIES</w:t>
      </w:r>
      <w:r>
        <w:rPr>
          <w:color w:val="231F20"/>
          <w:spacing w:val="-3"/>
        </w:rPr>
        <w:t> </w:t>
      </w:r>
      <w:r>
        <w:rPr>
          <w:color w:val="231F20"/>
        </w:rPr>
        <w:t>FOR</w:t>
      </w:r>
      <w:r>
        <w:rPr>
          <w:color w:val="231F20"/>
          <w:spacing w:val="-7"/>
        </w:rPr>
        <w:t> </w:t>
      </w:r>
      <w:r>
        <w:rPr>
          <w:color w:val="231F20"/>
        </w:rPr>
        <w:t>TECHNICAL</w:t>
      </w:r>
      <w:r>
        <w:rPr>
          <w:color w:val="231F20"/>
          <w:spacing w:val="-52"/>
        </w:rPr>
        <w:t> </w:t>
      </w:r>
      <w:r>
        <w:rPr>
          <w:color w:val="231F20"/>
        </w:rPr>
        <w:t>OPERATION</w:t>
      </w:r>
      <w:r>
        <w:rPr>
          <w:color w:val="231F20"/>
          <w:spacing w:val="-5"/>
        </w:rPr>
        <w:t> </w:t>
      </w:r>
      <w:r>
        <w:rPr>
          <w:color w:val="231F20"/>
        </w:rPr>
        <w:t>IN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SERVICE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6"/>
        </w:rPr>
        <w:t> </w:t>
      </w:r>
      <w:r>
        <w:rPr>
          <w:color w:val="231F20"/>
        </w:rPr>
        <w:t>SHORT-TERM</w:t>
      </w:r>
    </w:p>
    <w:p>
      <w:pPr>
        <w:spacing w:before="2"/>
        <w:ind w:left="833" w:right="1051" w:firstLine="0"/>
        <w:jc w:val="center"/>
        <w:rPr>
          <w:sz w:val="22"/>
        </w:rPr>
      </w:pPr>
      <w:r>
        <w:rPr>
          <w:color w:val="231F20"/>
          <w:sz w:val="22"/>
        </w:rPr>
        <w:t>CAR</w:t>
      </w:r>
      <w:r>
        <w:rPr>
          <w:color w:val="231F20"/>
          <w:spacing w:val="-5"/>
          <w:sz w:val="22"/>
        </w:rPr>
        <w:t> </w:t>
      </w:r>
      <w:r>
        <w:rPr>
          <w:color w:val="231F20"/>
          <w:sz w:val="22"/>
        </w:rPr>
        <w:t>RENTAL</w:t>
      </w:r>
      <w:r>
        <w:rPr>
          <w:color w:val="231F20"/>
          <w:spacing w:val="-13"/>
          <w:sz w:val="22"/>
        </w:rPr>
        <w:t> </w:t>
      </w:r>
      <w:r>
        <w:rPr>
          <w:color w:val="231F20"/>
          <w:sz w:val="22"/>
        </w:rPr>
        <w:t>–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CARSHARING</w:t>
      </w:r>
    </w:p>
    <w:p>
      <w:pPr>
        <w:pStyle w:val="BodyText"/>
        <w:spacing w:before="8"/>
        <w:ind w:left="0"/>
        <w:rPr>
          <w:sz w:val="19"/>
        </w:rPr>
      </w:pPr>
    </w:p>
    <w:p>
      <w:pPr>
        <w:spacing w:line="249" w:lineRule="auto" w:before="0"/>
        <w:ind w:left="158" w:right="375" w:firstLine="396"/>
        <w:jc w:val="both"/>
        <w:rPr>
          <w:sz w:val="18"/>
        </w:rPr>
      </w:pPr>
      <w:r>
        <w:rPr>
          <w:color w:val="231F20"/>
          <w:sz w:val="18"/>
        </w:rPr>
        <w:t>В статье описано, что представляет собой, и как работает сервис крат-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ковременной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аренды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автомобилей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каршеринг.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Рассказано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об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основных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пре-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имуществах сервиса, как одного из видов общественного транспорта. Описаны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проблемы рынка каршеринга в настоящее время.Описаны мероприятия по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устранению проблем, которые присутствуют на рынке каршеринга в насто-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ящее время. Предложены технологии по обслуживанию автомобилей, задей-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ствованных в сервисе.Заключительная часть статьи посвящена идее создания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новой системы тарифов, которая позволяет решить ряд проблем, имеющихся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сервисе в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настоящий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момент.</w:t>
      </w:r>
    </w:p>
    <w:p>
      <w:pPr>
        <w:spacing w:line="249" w:lineRule="auto" w:before="7"/>
        <w:ind w:left="158" w:right="376" w:firstLine="396"/>
        <w:jc w:val="both"/>
        <w:rPr>
          <w:sz w:val="18"/>
        </w:rPr>
      </w:pPr>
      <w:r>
        <w:rPr>
          <w:i/>
          <w:color w:val="231F20"/>
          <w:sz w:val="18"/>
        </w:rPr>
        <w:t>Ключевые слова</w:t>
      </w:r>
      <w:r>
        <w:rPr>
          <w:color w:val="231F20"/>
          <w:sz w:val="18"/>
        </w:rPr>
        <w:t>: сервис кратковременной аренды автомобилей, карше-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ринг,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техническое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обслуживание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ремонт,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тарифы.</w:t>
      </w:r>
    </w:p>
    <w:p>
      <w:pPr>
        <w:pStyle w:val="BodyText"/>
        <w:spacing w:before="10"/>
        <w:ind w:left="0"/>
        <w:rPr>
          <w:sz w:val="18"/>
        </w:rPr>
      </w:pPr>
    </w:p>
    <w:p>
      <w:pPr>
        <w:spacing w:line="249" w:lineRule="auto" w:before="0"/>
        <w:ind w:left="158" w:right="373" w:firstLine="396"/>
        <w:jc w:val="right"/>
        <w:rPr>
          <w:sz w:val="18"/>
        </w:rPr>
      </w:pPr>
      <w:r>
        <w:rPr>
          <w:color w:val="231F20"/>
          <w:sz w:val="18"/>
        </w:rPr>
        <w:t>The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article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describes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what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short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term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car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rental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how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it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works.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It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told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about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main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advantages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service,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as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one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types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public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trans-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port.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problems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present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day’s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car-sharing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market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are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described.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mea-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sures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eliminating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the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carsharing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market’s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problems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present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time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are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also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de-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scribed.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There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are</w:t>
      </w:r>
      <w:r>
        <w:rPr>
          <w:color w:val="231F20"/>
          <w:spacing w:val="-6"/>
          <w:sz w:val="18"/>
        </w:rPr>
        <w:t> </w:t>
      </w:r>
      <w:r>
        <w:rPr>
          <w:color w:val="231F20"/>
          <w:spacing w:val="-1"/>
          <w:sz w:val="18"/>
        </w:rPr>
        <w:t>proposed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Technologies</w:t>
      </w:r>
      <w:r>
        <w:rPr>
          <w:color w:val="231F20"/>
          <w:spacing w:val="-5"/>
          <w:sz w:val="18"/>
        </w:rPr>
        <w:t> </w:t>
      </w:r>
      <w:r>
        <w:rPr>
          <w:color w:val="231F20"/>
          <w:spacing w:val="-1"/>
          <w:sz w:val="18"/>
        </w:rPr>
        <w:t>for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maintenance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auto-mobiles,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that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are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involved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service.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final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part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article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devoted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idea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creating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a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new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system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of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tariffs,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which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allows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to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solve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number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of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problems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in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carsharing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now.</w:t>
      </w:r>
    </w:p>
    <w:p>
      <w:pPr>
        <w:spacing w:line="249" w:lineRule="auto" w:before="6"/>
        <w:ind w:left="158" w:right="373" w:firstLine="396"/>
        <w:jc w:val="both"/>
        <w:rPr>
          <w:sz w:val="18"/>
        </w:rPr>
      </w:pPr>
      <w:r>
        <w:rPr>
          <w:i/>
          <w:color w:val="231F20"/>
          <w:sz w:val="18"/>
        </w:rPr>
        <w:t>Keywords</w:t>
      </w:r>
      <w:r>
        <w:rPr>
          <w:color w:val="231F20"/>
          <w:sz w:val="18"/>
        </w:rPr>
        <w:t>: short-term car rental service, carsharing, technical maintenance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repair, ta-riffs.</w:t>
      </w:r>
    </w:p>
    <w:p>
      <w:pPr>
        <w:pStyle w:val="BodyText"/>
        <w:spacing w:before="11"/>
        <w:ind w:left="0"/>
        <w:rPr>
          <w:sz w:val="15"/>
        </w:rPr>
      </w:pPr>
    </w:p>
    <w:p>
      <w:pPr>
        <w:pStyle w:val="BodyText"/>
        <w:spacing w:line="256" w:lineRule="auto"/>
        <w:ind w:right="380" w:firstLine="396"/>
        <w:jc w:val="both"/>
      </w:pPr>
      <w:r>
        <w:rPr>
          <w:color w:val="231F20"/>
        </w:rPr>
        <w:t>Каршеринг</w:t>
      </w:r>
      <w:r>
        <w:rPr>
          <w:color w:val="231F20"/>
          <w:spacing w:val="-13"/>
        </w:rPr>
        <w:t> </w:t>
      </w:r>
      <w:r>
        <w:rPr>
          <w:color w:val="231F20"/>
        </w:rPr>
        <w:t>−вид</w:t>
      </w:r>
      <w:r>
        <w:rPr>
          <w:color w:val="231F20"/>
          <w:spacing w:val="-12"/>
        </w:rPr>
        <w:t> </w:t>
      </w:r>
      <w:r>
        <w:rPr>
          <w:color w:val="231F20"/>
        </w:rPr>
        <w:t>общественного</w:t>
      </w:r>
      <w:r>
        <w:rPr>
          <w:color w:val="231F20"/>
          <w:spacing w:val="-12"/>
        </w:rPr>
        <w:t> </w:t>
      </w:r>
      <w:r>
        <w:rPr>
          <w:color w:val="231F20"/>
        </w:rPr>
        <w:t>транспорта.</w:t>
      </w:r>
      <w:r>
        <w:rPr>
          <w:color w:val="231F20"/>
          <w:spacing w:val="-12"/>
        </w:rPr>
        <w:t> </w:t>
      </w:r>
      <w:r>
        <w:rPr>
          <w:color w:val="231F20"/>
        </w:rPr>
        <w:t>Представляет</w:t>
      </w:r>
      <w:r>
        <w:rPr>
          <w:color w:val="231F20"/>
          <w:spacing w:val="-13"/>
        </w:rPr>
        <w:t> </w:t>
      </w:r>
      <w:r>
        <w:rPr>
          <w:color w:val="231F20"/>
        </w:rPr>
        <w:t>собой</w:t>
      </w:r>
      <w:r>
        <w:rPr>
          <w:color w:val="231F20"/>
          <w:spacing w:val="-47"/>
        </w:rPr>
        <w:t> </w:t>
      </w:r>
      <w:r>
        <w:rPr>
          <w:color w:val="231F20"/>
        </w:rPr>
        <w:t>сервис</w:t>
      </w:r>
      <w:r>
        <w:rPr>
          <w:color w:val="231F20"/>
          <w:spacing w:val="6"/>
        </w:rPr>
        <w:t> </w:t>
      </w:r>
      <w:r>
        <w:rPr>
          <w:color w:val="231F20"/>
        </w:rPr>
        <w:t>аренды</w:t>
      </w:r>
      <w:r>
        <w:rPr>
          <w:color w:val="231F20"/>
          <w:spacing w:val="7"/>
        </w:rPr>
        <w:t> </w:t>
      </w:r>
      <w:r>
        <w:rPr>
          <w:color w:val="231F20"/>
        </w:rPr>
        <w:t>автомобилей</w:t>
      </w:r>
      <w:r>
        <w:rPr>
          <w:color w:val="231F20"/>
          <w:spacing w:val="7"/>
        </w:rPr>
        <w:t> </w:t>
      </w:r>
      <w:r>
        <w:rPr>
          <w:color w:val="231F20"/>
        </w:rPr>
        <w:t>для</w:t>
      </w:r>
      <w:r>
        <w:rPr>
          <w:color w:val="231F20"/>
          <w:spacing w:val="7"/>
        </w:rPr>
        <w:t> </w:t>
      </w:r>
      <w:r>
        <w:rPr>
          <w:color w:val="231F20"/>
        </w:rPr>
        <w:t>краткосрочных</w:t>
      </w:r>
      <w:r>
        <w:rPr>
          <w:color w:val="231F20"/>
          <w:spacing w:val="7"/>
        </w:rPr>
        <w:t> </w:t>
      </w:r>
      <w:r>
        <w:rPr>
          <w:color w:val="231F20"/>
        </w:rPr>
        <w:t>поездок[4].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6" w:firstLine="396"/>
        <w:jc w:val="both"/>
      </w:pPr>
      <w:r>
        <w:rPr>
          <w:color w:val="231F20"/>
        </w:rPr>
        <w:t>В настоящее время в России данный сервис активно развивает-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ся.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Автопарк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транспортных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средств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каршерингав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России,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настоя-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щий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момент,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составляет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25000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единиц[3].</w:t>
      </w:r>
    </w:p>
    <w:p>
      <w:pPr>
        <w:pStyle w:val="BodyText"/>
        <w:spacing w:line="256" w:lineRule="auto" w:before="3"/>
        <w:ind w:right="376" w:firstLine="396"/>
        <w:jc w:val="both"/>
      </w:pPr>
      <w:r>
        <w:rPr>
          <w:color w:val="231F20"/>
          <w:w w:val="105"/>
        </w:rPr>
        <w:t>Основные преимущества сервиса, как одного из видов обще-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ственно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транспорта[1]:</w:t>
      </w:r>
    </w:p>
    <w:p>
      <w:pPr>
        <w:pStyle w:val="ListParagraph"/>
        <w:numPr>
          <w:ilvl w:val="0"/>
          <w:numId w:val="81"/>
        </w:numPr>
        <w:tabs>
          <w:tab w:pos="706" w:val="left" w:leader="none"/>
        </w:tabs>
        <w:spacing w:line="256" w:lineRule="auto" w:before="2" w:after="0"/>
        <w:ind w:left="158" w:right="376" w:firstLine="396"/>
        <w:jc w:val="both"/>
        <w:rPr>
          <w:sz w:val="20"/>
        </w:rPr>
      </w:pPr>
      <w:r>
        <w:rPr>
          <w:color w:val="231F20"/>
          <w:sz w:val="20"/>
        </w:rPr>
        <w:t>Уменьшение количества личного транспорта на дорогах. Один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автомобиль каршеринга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позволяет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заменить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10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личных автомобилей.</w:t>
      </w:r>
    </w:p>
    <w:p>
      <w:pPr>
        <w:pStyle w:val="ListParagraph"/>
        <w:numPr>
          <w:ilvl w:val="0"/>
          <w:numId w:val="81"/>
        </w:numPr>
        <w:tabs>
          <w:tab w:pos="709" w:val="left" w:leader="none"/>
        </w:tabs>
        <w:spacing w:line="256" w:lineRule="auto" w:before="3" w:after="0"/>
        <w:ind w:left="158" w:right="376" w:firstLine="396"/>
        <w:jc w:val="both"/>
        <w:rPr>
          <w:sz w:val="20"/>
        </w:rPr>
      </w:pPr>
      <w:r>
        <w:rPr>
          <w:color w:val="231F20"/>
          <w:sz w:val="20"/>
        </w:rPr>
        <w:t>Улучшение дорожной ситуации в городе. В результате сниже-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ния количества автомобилей на дорогах, снижается вероятность воз-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никновения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транспортных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заторов,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а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также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аварий.</w:t>
      </w:r>
    </w:p>
    <w:p>
      <w:pPr>
        <w:pStyle w:val="ListParagraph"/>
        <w:numPr>
          <w:ilvl w:val="0"/>
          <w:numId w:val="81"/>
        </w:numPr>
        <w:tabs>
          <w:tab w:pos="706" w:val="left" w:leader="none"/>
        </w:tabs>
        <w:spacing w:line="256" w:lineRule="auto" w:before="3" w:after="0"/>
        <w:ind w:left="158" w:right="376" w:firstLine="396"/>
        <w:jc w:val="both"/>
        <w:rPr>
          <w:sz w:val="20"/>
        </w:rPr>
      </w:pPr>
      <w:r>
        <w:rPr>
          <w:color w:val="231F20"/>
          <w:sz w:val="20"/>
        </w:rPr>
        <w:t>Улучшение экологической обстановки в городе. С уменьшени-</w:t>
      </w:r>
      <w:r>
        <w:rPr>
          <w:color w:val="231F20"/>
          <w:spacing w:val="-47"/>
          <w:sz w:val="20"/>
        </w:rPr>
        <w:t> </w:t>
      </w:r>
      <w:r>
        <w:rPr>
          <w:color w:val="231F20"/>
          <w:spacing w:val="-1"/>
          <w:w w:val="105"/>
          <w:sz w:val="20"/>
        </w:rPr>
        <w:t>ем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количества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автомобилей,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уменьшаются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также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вредные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выбро-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сы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городскую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среду.</w:t>
      </w:r>
    </w:p>
    <w:p>
      <w:pPr>
        <w:pStyle w:val="ListParagraph"/>
        <w:numPr>
          <w:ilvl w:val="0"/>
          <w:numId w:val="81"/>
        </w:numPr>
        <w:tabs>
          <w:tab w:pos="714" w:val="left" w:leader="none"/>
        </w:tabs>
        <w:spacing w:line="256" w:lineRule="auto" w:before="3" w:after="0"/>
        <w:ind w:left="158" w:right="374" w:firstLine="396"/>
        <w:jc w:val="both"/>
        <w:rPr>
          <w:sz w:val="20"/>
        </w:rPr>
      </w:pPr>
      <w:r>
        <w:rPr>
          <w:color w:val="231F20"/>
          <w:w w:val="105"/>
          <w:sz w:val="20"/>
        </w:rPr>
        <w:t>В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большинстве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случаев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способен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заменить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человеку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личный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автомобиль.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Во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многих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случаях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поездка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на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каршеринге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получается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выгоднее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службы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такси.</w:t>
      </w:r>
    </w:p>
    <w:p>
      <w:pPr>
        <w:pStyle w:val="BodyText"/>
        <w:spacing w:before="4"/>
        <w:ind w:left="555"/>
        <w:jc w:val="both"/>
      </w:pPr>
      <w:r>
        <w:rPr>
          <w:color w:val="231F20"/>
        </w:rPr>
        <w:t>Проблемы</w:t>
      </w:r>
      <w:r>
        <w:rPr>
          <w:color w:val="231F20"/>
          <w:spacing w:val="15"/>
        </w:rPr>
        <w:t> </w:t>
      </w:r>
      <w:r>
        <w:rPr>
          <w:color w:val="231F20"/>
        </w:rPr>
        <w:t>рынка</w:t>
      </w:r>
      <w:r>
        <w:rPr>
          <w:color w:val="231F20"/>
          <w:spacing w:val="15"/>
        </w:rPr>
        <w:t> </w:t>
      </w:r>
      <w:r>
        <w:rPr>
          <w:color w:val="231F20"/>
        </w:rPr>
        <w:t>каршеринга</w:t>
      </w:r>
      <w:r>
        <w:rPr>
          <w:color w:val="231F20"/>
          <w:spacing w:val="16"/>
        </w:rPr>
        <w:t> </w:t>
      </w:r>
      <w:r>
        <w:rPr>
          <w:color w:val="231F20"/>
        </w:rPr>
        <w:t>в</w:t>
      </w:r>
      <w:r>
        <w:rPr>
          <w:color w:val="231F20"/>
          <w:spacing w:val="15"/>
        </w:rPr>
        <w:t> </w:t>
      </w:r>
      <w:r>
        <w:rPr>
          <w:color w:val="231F20"/>
        </w:rPr>
        <w:t>настоящее</w:t>
      </w:r>
      <w:r>
        <w:rPr>
          <w:color w:val="231F20"/>
          <w:spacing w:val="15"/>
        </w:rPr>
        <w:t> </w:t>
      </w:r>
      <w:r>
        <w:rPr>
          <w:color w:val="231F20"/>
        </w:rPr>
        <w:t>время[2]:</w:t>
      </w:r>
    </w:p>
    <w:p>
      <w:pPr>
        <w:pStyle w:val="ListParagraph"/>
        <w:numPr>
          <w:ilvl w:val="0"/>
          <w:numId w:val="81"/>
        </w:numPr>
        <w:tabs>
          <w:tab w:pos="718" w:val="left" w:leader="none"/>
        </w:tabs>
        <w:spacing w:line="256" w:lineRule="auto" w:before="17" w:after="0"/>
        <w:ind w:left="158" w:right="374" w:firstLine="396"/>
        <w:jc w:val="both"/>
        <w:rPr>
          <w:sz w:val="20"/>
        </w:rPr>
      </w:pPr>
      <w:r>
        <w:rPr>
          <w:color w:val="231F20"/>
          <w:w w:val="105"/>
          <w:sz w:val="20"/>
        </w:rPr>
        <w:t>Для создания и введения деятельности необходим большой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w w:val="105"/>
          <w:sz w:val="20"/>
        </w:rPr>
        <w:t>капитал. Большой парк автомобилей, который нужно своевремен-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но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систематически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обслуживать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влечет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за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собой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большие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денеж-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ные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затраты.</w:t>
      </w:r>
    </w:p>
    <w:p>
      <w:pPr>
        <w:pStyle w:val="ListParagraph"/>
        <w:numPr>
          <w:ilvl w:val="0"/>
          <w:numId w:val="81"/>
        </w:numPr>
        <w:tabs>
          <w:tab w:pos="704" w:val="left" w:leader="none"/>
        </w:tabs>
        <w:spacing w:line="256" w:lineRule="auto" w:before="4" w:after="0"/>
        <w:ind w:left="158" w:right="376" w:firstLine="396"/>
        <w:jc w:val="both"/>
        <w:rPr>
          <w:sz w:val="20"/>
        </w:rPr>
      </w:pPr>
      <w:r>
        <w:rPr>
          <w:color w:val="231F20"/>
          <w:sz w:val="20"/>
        </w:rPr>
        <w:t>Дорогое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обслуживание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ведет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к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повышению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тарифов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исполь-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зование сервиса,что в свою очередь уменьшает спрос. По статисти-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ке, в течение суток 23% парка автомобилей не используются. Они не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приносят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выгоды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только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занимают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общественное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пространство.</w:t>
      </w:r>
    </w:p>
    <w:p>
      <w:pPr>
        <w:pStyle w:val="ListParagraph"/>
        <w:numPr>
          <w:ilvl w:val="0"/>
          <w:numId w:val="81"/>
        </w:numPr>
        <w:tabs>
          <w:tab w:pos="712" w:val="left" w:leader="none"/>
        </w:tabs>
        <w:spacing w:line="256" w:lineRule="auto" w:before="5" w:after="0"/>
        <w:ind w:left="158" w:right="375" w:firstLine="396"/>
        <w:jc w:val="both"/>
        <w:rPr>
          <w:sz w:val="20"/>
        </w:rPr>
      </w:pPr>
      <w:r>
        <w:rPr>
          <w:color w:val="231F20"/>
          <w:sz w:val="20"/>
        </w:rPr>
        <w:t>Нелогичность тарифов. Пользователи не замотивированы от-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носиться бережно к автомобилю, так как в большинстве тарифов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sz w:val="20"/>
        </w:rPr>
        <w:t>оплата запоездку ведется по минутам. В итоге большинство пользо-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вателей пытаются уменьшить время поездки путем увеличения ско-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рости передвижения. А это, в свою очередь, несет нарушение правил</w:t>
      </w:r>
      <w:r>
        <w:rPr>
          <w:color w:val="231F20"/>
          <w:spacing w:val="-47"/>
          <w:sz w:val="20"/>
        </w:rPr>
        <w:t> </w:t>
      </w:r>
      <w:r>
        <w:rPr>
          <w:color w:val="231F20"/>
          <w:spacing w:val="-1"/>
          <w:w w:val="105"/>
          <w:sz w:val="20"/>
        </w:rPr>
        <w:t>ПДД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и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угрозы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для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других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участников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движения.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Происходит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боль-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шой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износ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автомобилей.</w:t>
      </w:r>
    </w:p>
    <w:p>
      <w:pPr>
        <w:pStyle w:val="BodyText"/>
        <w:spacing w:line="256" w:lineRule="auto" w:before="8"/>
        <w:ind w:right="375" w:firstLine="396"/>
        <w:jc w:val="both"/>
      </w:pPr>
      <w:r>
        <w:rPr>
          <w:color w:val="231F20"/>
          <w:w w:val="105"/>
        </w:rPr>
        <w:t>Первое,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необходимо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сделать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устранения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вышеописан-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ных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проблем—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это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создать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организацию,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которая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бы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брала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себя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работу по ремонту и обслуживанию автомобилей, задействованных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исключительно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сервисе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каршеринга.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этом,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услугами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данной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80"/>
        <w:jc w:val="both"/>
      </w:pPr>
      <w:r>
        <w:rPr>
          <w:color w:val="231F20"/>
        </w:rPr>
        <w:t>организации</w:t>
      </w:r>
      <w:r>
        <w:rPr>
          <w:color w:val="231F20"/>
          <w:spacing w:val="-12"/>
        </w:rPr>
        <w:t> </w:t>
      </w:r>
      <w:r>
        <w:rPr>
          <w:color w:val="231F20"/>
        </w:rPr>
        <w:t>может</w:t>
      </w:r>
      <w:r>
        <w:rPr>
          <w:color w:val="231F20"/>
          <w:spacing w:val="-12"/>
        </w:rPr>
        <w:t> </w:t>
      </w:r>
      <w:r>
        <w:rPr>
          <w:color w:val="231F20"/>
        </w:rPr>
        <w:t>воспользоваться</w:t>
      </w:r>
      <w:r>
        <w:rPr>
          <w:color w:val="231F20"/>
          <w:spacing w:val="-12"/>
        </w:rPr>
        <w:t> </w:t>
      </w:r>
      <w:r>
        <w:rPr>
          <w:color w:val="231F20"/>
        </w:rPr>
        <w:t>любая</w:t>
      </w:r>
      <w:r>
        <w:rPr>
          <w:color w:val="231F20"/>
          <w:spacing w:val="-12"/>
        </w:rPr>
        <w:t> </w:t>
      </w:r>
      <w:r>
        <w:rPr>
          <w:color w:val="231F20"/>
        </w:rPr>
        <w:t>каршеринговая</w:t>
      </w:r>
      <w:r>
        <w:rPr>
          <w:color w:val="231F20"/>
          <w:spacing w:val="-12"/>
        </w:rPr>
        <w:t> </w:t>
      </w:r>
      <w:r>
        <w:rPr>
          <w:color w:val="231F20"/>
        </w:rPr>
        <w:t>компания,</w:t>
      </w:r>
      <w:r>
        <w:rPr>
          <w:color w:val="231F20"/>
          <w:spacing w:val="-48"/>
        </w:rPr>
        <w:t> </w:t>
      </w:r>
      <w:r>
        <w:rPr>
          <w:color w:val="231F20"/>
        </w:rPr>
        <w:t>вне</w:t>
      </w:r>
      <w:r>
        <w:rPr>
          <w:color w:val="231F20"/>
          <w:spacing w:val="4"/>
        </w:rPr>
        <w:t> </w:t>
      </w:r>
      <w:r>
        <w:rPr>
          <w:color w:val="231F20"/>
        </w:rPr>
        <w:t>зависимости</w:t>
      </w:r>
      <w:r>
        <w:rPr>
          <w:color w:val="231F20"/>
          <w:spacing w:val="4"/>
        </w:rPr>
        <w:t> </w:t>
      </w:r>
      <w:r>
        <w:rPr>
          <w:color w:val="231F20"/>
        </w:rPr>
        <w:t>от</w:t>
      </w:r>
      <w:r>
        <w:rPr>
          <w:color w:val="231F20"/>
          <w:spacing w:val="4"/>
        </w:rPr>
        <w:t> </w:t>
      </w:r>
      <w:r>
        <w:rPr>
          <w:color w:val="231F20"/>
        </w:rPr>
        <w:t>размера</w:t>
      </w:r>
      <w:r>
        <w:rPr>
          <w:color w:val="231F20"/>
          <w:spacing w:val="5"/>
        </w:rPr>
        <w:t> </w:t>
      </w:r>
      <w:r>
        <w:rPr>
          <w:color w:val="231F20"/>
        </w:rPr>
        <w:t>ее</w:t>
      </w:r>
      <w:r>
        <w:rPr>
          <w:color w:val="231F20"/>
          <w:spacing w:val="4"/>
        </w:rPr>
        <w:t> </w:t>
      </w:r>
      <w:r>
        <w:rPr>
          <w:color w:val="231F20"/>
        </w:rPr>
        <w:t>автомобильного</w:t>
      </w:r>
      <w:r>
        <w:rPr>
          <w:color w:val="231F20"/>
          <w:spacing w:val="4"/>
        </w:rPr>
        <w:t> </w:t>
      </w:r>
      <w:r>
        <w:rPr>
          <w:color w:val="231F20"/>
        </w:rPr>
        <w:t>парка.</w:t>
      </w:r>
    </w:p>
    <w:p>
      <w:pPr>
        <w:pStyle w:val="BodyText"/>
        <w:spacing w:line="256" w:lineRule="auto" w:before="2"/>
        <w:ind w:right="376" w:firstLine="396"/>
        <w:jc w:val="both"/>
      </w:pPr>
      <w:r>
        <w:rPr>
          <w:color w:val="231F20"/>
          <w:spacing w:val="-1"/>
          <w:w w:val="105"/>
        </w:rPr>
        <w:t>Организация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состояла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бы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из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четко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взаимосвязанных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между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бой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предприятий,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имеющих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одинаковую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структуру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расположен-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ных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разных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районах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города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(рис.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1).</w:t>
      </w:r>
    </w:p>
    <w:p>
      <w:pPr>
        <w:pStyle w:val="BodyText"/>
        <w:spacing w:before="4"/>
        <w:ind w:left="0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123">
            <wp:simplePos x="0" y="0"/>
            <wp:positionH relativeFrom="page">
              <wp:posOffset>774242</wp:posOffset>
            </wp:positionH>
            <wp:positionV relativeFrom="paragraph">
              <wp:posOffset>98101</wp:posOffset>
            </wp:positionV>
            <wp:extent cx="3779507" cy="2840736"/>
            <wp:effectExtent l="0" t="0" r="0" b="0"/>
            <wp:wrapTopAndBottom/>
            <wp:docPr id="253" name="image15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4" name="image152.jpeg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9507" cy="28407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9" w:lineRule="auto" w:before="161"/>
        <w:ind w:left="1146" w:right="742" w:hanging="608"/>
        <w:jc w:val="left"/>
        <w:rPr>
          <w:sz w:val="18"/>
        </w:rPr>
      </w:pPr>
      <w:r>
        <w:rPr>
          <w:color w:val="231F20"/>
          <w:sz w:val="18"/>
        </w:rPr>
        <w:t>Рис. 1. Пример распределения сети предприятий для обслуживания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автомобилей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каршеринга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городе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Санкт-Петербург</w:t>
      </w:r>
    </w:p>
    <w:p>
      <w:pPr>
        <w:pStyle w:val="BodyText"/>
        <w:spacing w:before="11"/>
        <w:ind w:left="0"/>
      </w:pPr>
    </w:p>
    <w:p>
      <w:pPr>
        <w:pStyle w:val="BodyText"/>
        <w:spacing w:line="256" w:lineRule="auto"/>
        <w:ind w:right="374" w:firstLine="396"/>
        <w:jc w:val="both"/>
      </w:pPr>
      <w:r>
        <w:rPr>
          <w:color w:val="231F20"/>
        </w:rPr>
        <w:t>У каждого предприятия имеется своя территориальная зона от-</w:t>
      </w:r>
      <w:r>
        <w:rPr>
          <w:color w:val="231F20"/>
          <w:spacing w:val="1"/>
        </w:rPr>
        <w:t> </w:t>
      </w:r>
      <w:r>
        <w:rPr>
          <w:color w:val="231F20"/>
        </w:rPr>
        <w:t>ветственности, в которой оно осуществляет обслуживание автомоби-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лей.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Каждый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автомобиль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имеет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свой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уникальный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номер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базе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дан-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организации,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электронную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историю,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которая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отображает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все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ремонтные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обслуживающие</w:t>
      </w:r>
      <w:r>
        <w:rPr>
          <w:color w:val="231F20"/>
          <w:spacing w:val="-9"/>
        </w:rPr>
        <w:t> </w:t>
      </w:r>
      <w:r>
        <w:rPr>
          <w:color w:val="231F20"/>
        </w:rPr>
        <w:t>действия,</w:t>
      </w:r>
      <w:r>
        <w:rPr>
          <w:color w:val="231F20"/>
          <w:spacing w:val="-9"/>
        </w:rPr>
        <w:t> </w:t>
      </w:r>
      <w:r>
        <w:rPr>
          <w:color w:val="231F20"/>
        </w:rPr>
        <w:t>которые</w:t>
      </w:r>
      <w:r>
        <w:rPr>
          <w:color w:val="231F20"/>
          <w:spacing w:val="-9"/>
        </w:rPr>
        <w:t> </w:t>
      </w:r>
      <w:r>
        <w:rPr>
          <w:color w:val="231F20"/>
        </w:rPr>
        <w:t>совершались</w:t>
      </w:r>
      <w:r>
        <w:rPr>
          <w:color w:val="231F20"/>
          <w:spacing w:val="-9"/>
        </w:rPr>
        <w:t> </w:t>
      </w:r>
      <w:r>
        <w:rPr>
          <w:color w:val="231F20"/>
        </w:rPr>
        <w:t>над</w:t>
      </w:r>
      <w:r>
        <w:rPr>
          <w:color w:val="231F20"/>
          <w:spacing w:val="-9"/>
        </w:rPr>
        <w:t> </w:t>
      </w:r>
      <w:r>
        <w:rPr>
          <w:color w:val="231F20"/>
        </w:rPr>
        <w:t>ав-</w:t>
      </w:r>
      <w:r>
        <w:rPr>
          <w:color w:val="231F20"/>
          <w:spacing w:val="-48"/>
        </w:rPr>
        <w:t> </w:t>
      </w:r>
      <w:r>
        <w:rPr>
          <w:color w:val="231F20"/>
          <w:spacing w:val="-1"/>
          <w:w w:val="105"/>
        </w:rPr>
        <w:t>томобилем.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Программа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автоматически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считает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время,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которое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шло с предыдущих ТО, ТР и мойки автомобиля, и, по регламенту,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оповещает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службы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организации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необходимости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нового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обслужи-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вания.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итоге,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ответственность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автомобиль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ложится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пред-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6"/>
        <w:jc w:val="both"/>
      </w:pPr>
      <w:r>
        <w:rPr>
          <w:color w:val="231F20"/>
          <w:spacing w:val="-1"/>
          <w:w w:val="105"/>
        </w:rPr>
        <w:t>приятие,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зоне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которого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этот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автомобиль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находился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момент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опо-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вещения. Исходя из этого, путь от предприятия до места нахождения</w:t>
      </w:r>
      <w:r>
        <w:rPr>
          <w:color w:val="231F20"/>
          <w:spacing w:val="-47"/>
        </w:rPr>
        <w:t> </w:t>
      </w:r>
      <w:r>
        <w:rPr>
          <w:color w:val="231F20"/>
        </w:rPr>
        <w:t>автомобиля занимает короткий промежуток времени. Таким образом,</w:t>
      </w:r>
      <w:r>
        <w:rPr>
          <w:color w:val="231F20"/>
          <w:spacing w:val="-47"/>
        </w:rPr>
        <w:t> </w:t>
      </w:r>
      <w:r>
        <w:rPr>
          <w:color w:val="231F20"/>
        </w:rPr>
        <w:t>у каждого предприятия формируется план на определенный отрезок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времени,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течение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которого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оно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должно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обслужить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определенное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количество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автомобилей.</w:t>
      </w:r>
    </w:p>
    <w:p>
      <w:pPr>
        <w:pStyle w:val="BodyText"/>
        <w:spacing w:line="256" w:lineRule="auto" w:before="7"/>
        <w:ind w:right="376" w:firstLine="396"/>
        <w:jc w:val="both"/>
      </w:pPr>
      <w:r>
        <w:rPr>
          <w:color w:val="231F20"/>
        </w:rPr>
        <w:t>Все предприятия должны быть идентичны и иметь одинаковую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структуру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(рис.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2).</w:t>
      </w:r>
    </w:p>
    <w:p>
      <w:pPr>
        <w:pStyle w:val="BodyText"/>
        <w:spacing w:before="4"/>
        <w:ind w:left="0"/>
        <w:rPr>
          <w:sz w:val="15"/>
        </w:rPr>
      </w:pPr>
      <w:r>
        <w:rPr/>
        <w:drawing>
          <wp:anchor distT="0" distB="0" distL="0" distR="0" allowOverlap="1" layoutInCell="1" locked="0" behindDoc="0" simplePos="0" relativeHeight="124">
            <wp:simplePos x="0" y="0"/>
            <wp:positionH relativeFrom="page">
              <wp:posOffset>798626</wp:posOffset>
            </wp:positionH>
            <wp:positionV relativeFrom="paragraph">
              <wp:posOffset>127541</wp:posOffset>
            </wp:positionV>
            <wp:extent cx="3739883" cy="1831848"/>
            <wp:effectExtent l="0" t="0" r="0" b="0"/>
            <wp:wrapTopAndBottom/>
            <wp:docPr id="255" name="image15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6" name="image153.jpeg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9883" cy="18318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61"/>
        <w:ind w:left="1368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Структура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предлагаемого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предприятия</w:t>
      </w:r>
    </w:p>
    <w:p>
      <w:pPr>
        <w:pStyle w:val="BodyText"/>
        <w:spacing w:before="7"/>
        <w:ind w:left="0"/>
        <w:rPr>
          <w:sz w:val="21"/>
        </w:rPr>
      </w:pPr>
    </w:p>
    <w:p>
      <w:pPr>
        <w:pStyle w:val="BodyText"/>
        <w:ind w:left="555"/>
        <w:jc w:val="both"/>
      </w:pPr>
      <w:r>
        <w:rPr>
          <w:color w:val="231F20"/>
          <w:spacing w:val="-1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предприятии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имеется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три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въезда:</w:t>
      </w:r>
    </w:p>
    <w:p>
      <w:pPr>
        <w:pStyle w:val="ListParagraph"/>
        <w:numPr>
          <w:ilvl w:val="0"/>
          <w:numId w:val="82"/>
        </w:numPr>
        <w:tabs>
          <w:tab w:pos="761" w:val="left" w:leader="none"/>
        </w:tabs>
        <w:spacing w:line="256" w:lineRule="auto" w:before="17" w:after="0"/>
        <w:ind w:left="158" w:right="376" w:firstLine="396"/>
        <w:jc w:val="both"/>
        <w:rPr>
          <w:sz w:val="20"/>
        </w:rPr>
      </w:pPr>
      <w:r>
        <w:rPr>
          <w:color w:val="231F20"/>
          <w:sz w:val="20"/>
        </w:rPr>
        <w:t>Предназначен исключительно для въезда и выезда автомоби-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лей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каршеринга.</w:t>
      </w:r>
    </w:p>
    <w:p>
      <w:pPr>
        <w:pStyle w:val="ListParagraph"/>
        <w:numPr>
          <w:ilvl w:val="0"/>
          <w:numId w:val="82"/>
        </w:numPr>
        <w:tabs>
          <w:tab w:pos="756" w:val="left" w:leader="none"/>
        </w:tabs>
        <w:spacing w:line="256" w:lineRule="auto" w:before="2" w:after="0"/>
        <w:ind w:left="158" w:right="376" w:firstLine="396"/>
        <w:jc w:val="both"/>
        <w:rPr>
          <w:sz w:val="20"/>
        </w:rPr>
      </w:pPr>
      <w:r>
        <w:rPr>
          <w:color w:val="231F20"/>
          <w:sz w:val="20"/>
        </w:rPr>
        <w:t>Предназначен для въезда и выезда автомобилей выездного ав-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тосервиса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эвакуаторов.</w:t>
      </w:r>
    </w:p>
    <w:p>
      <w:pPr>
        <w:pStyle w:val="ListParagraph"/>
        <w:numPr>
          <w:ilvl w:val="0"/>
          <w:numId w:val="82"/>
        </w:numPr>
        <w:tabs>
          <w:tab w:pos="768" w:val="left" w:leader="none"/>
        </w:tabs>
        <w:spacing w:line="256" w:lineRule="auto" w:before="3" w:after="0"/>
        <w:ind w:left="158" w:right="376" w:firstLine="396"/>
        <w:jc w:val="both"/>
        <w:rPr>
          <w:sz w:val="20"/>
        </w:rPr>
      </w:pPr>
      <w:r>
        <w:rPr>
          <w:color w:val="231F20"/>
          <w:w w:val="105"/>
          <w:sz w:val="20"/>
        </w:rPr>
        <w:t>Предназначен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для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въезда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выезда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автомобилей,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не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принад-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sz w:val="20"/>
        </w:rPr>
        <w:t>лежащих организации (например, грузовых автомобилей, доставля-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ющих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на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склад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автозапчасти).</w:t>
      </w:r>
    </w:p>
    <w:p>
      <w:pPr>
        <w:pStyle w:val="BodyText"/>
        <w:spacing w:line="256" w:lineRule="auto" w:before="3"/>
        <w:ind w:right="376" w:firstLine="396"/>
        <w:jc w:val="both"/>
      </w:pPr>
      <w:r>
        <w:rPr>
          <w:color w:val="231F20"/>
        </w:rPr>
        <w:t>Справа и слева от въезда для автомобилей каршеринга находят-</w:t>
      </w:r>
      <w:r>
        <w:rPr>
          <w:color w:val="231F20"/>
          <w:spacing w:val="1"/>
        </w:rPr>
        <w:t> </w:t>
      </w:r>
      <w:r>
        <w:rPr>
          <w:color w:val="231F20"/>
        </w:rPr>
        <w:t>ся автостоянки с электрическими подзарядными станциями. На сто-</w:t>
      </w:r>
      <w:r>
        <w:rPr>
          <w:color w:val="231F20"/>
          <w:spacing w:val="1"/>
        </w:rPr>
        <w:t> </w:t>
      </w:r>
      <w:r>
        <w:rPr>
          <w:color w:val="231F20"/>
        </w:rPr>
        <w:t>янке, которая находится справа, располагаются автомобили, ожида-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ющие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обслуживание.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стоянке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слева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располагаются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автомобили,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которые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прошли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обслуживание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готовы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выйти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линию.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9" w:firstLine="396"/>
        <w:jc w:val="both"/>
      </w:pPr>
      <w:r>
        <w:rPr>
          <w:color w:val="231F20"/>
        </w:rPr>
        <w:t>Далее располагается автомойка конвейерного типа для быстрой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очистки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кузова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автомобиля.</w:t>
      </w:r>
    </w:p>
    <w:p>
      <w:pPr>
        <w:pStyle w:val="BodyText"/>
        <w:spacing w:line="256" w:lineRule="auto" w:before="2"/>
        <w:ind w:right="374" w:firstLine="396"/>
        <w:jc w:val="both"/>
      </w:pPr>
      <w:r>
        <w:rPr>
          <w:color w:val="231F20"/>
        </w:rPr>
        <w:t>Далее идет цех по текущему обслуживанию и текущему ремон-</w:t>
      </w:r>
      <w:r>
        <w:rPr>
          <w:color w:val="231F20"/>
          <w:spacing w:val="1"/>
        </w:rPr>
        <w:t> </w:t>
      </w:r>
      <w:r>
        <w:rPr>
          <w:color w:val="231F20"/>
        </w:rPr>
        <w:t>ту конвейерного типа. В нем автомобили незамедлительно проходят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диагностические и регламентные работы по ТО, затем поступают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бензозаправочные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станции,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затем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стоянку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ожидании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выпу-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ска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линию.</w:t>
      </w:r>
    </w:p>
    <w:p>
      <w:pPr>
        <w:pStyle w:val="BodyText"/>
        <w:spacing w:line="256" w:lineRule="auto" w:before="6"/>
        <w:ind w:right="376" w:firstLine="396"/>
        <w:jc w:val="both"/>
      </w:pPr>
      <w:r>
        <w:rPr>
          <w:color w:val="231F20"/>
        </w:rPr>
        <w:t>Если с автомобилем произошла более серьезная поломка или он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попал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ДТП,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автомобиль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направляется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цеха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слесарно-механи-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ческих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кузово-окрасочных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работ.</w:t>
      </w:r>
    </w:p>
    <w:p>
      <w:pPr>
        <w:pStyle w:val="BodyText"/>
        <w:spacing w:line="256" w:lineRule="auto" w:before="3"/>
        <w:ind w:right="376" w:firstLine="396"/>
        <w:jc w:val="both"/>
      </w:pPr>
      <w:r>
        <w:rPr>
          <w:color w:val="231F20"/>
        </w:rPr>
        <w:t>Все цеха связаны со складом запасных частей, в котором также</w:t>
      </w:r>
      <w:r>
        <w:rPr>
          <w:color w:val="231F20"/>
          <w:spacing w:val="1"/>
        </w:rPr>
        <w:t> </w:t>
      </w:r>
      <w:r>
        <w:rPr>
          <w:color w:val="231F20"/>
        </w:rPr>
        <w:t>располагаются всенепригодные для дальнейшего использования де-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тали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узлы,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которые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впоследствии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утилизируются.</w:t>
      </w:r>
    </w:p>
    <w:p>
      <w:pPr>
        <w:pStyle w:val="BodyText"/>
        <w:spacing w:line="256" w:lineRule="auto" w:before="3"/>
        <w:ind w:right="374" w:firstLine="396"/>
        <w:jc w:val="both"/>
      </w:pPr>
      <w:r>
        <w:rPr>
          <w:color w:val="231F20"/>
        </w:rPr>
        <w:t>Также на территории предприятия располагаются стоянки авто-</w:t>
      </w:r>
      <w:r>
        <w:rPr>
          <w:color w:val="231F20"/>
          <w:spacing w:val="1"/>
        </w:rPr>
        <w:t> </w:t>
      </w:r>
      <w:r>
        <w:rPr>
          <w:color w:val="231F20"/>
        </w:rPr>
        <w:t>мобилей выездного автосервиса и эвакуаторов. Выездной автосервис</w:t>
      </w:r>
      <w:r>
        <w:rPr>
          <w:color w:val="231F20"/>
          <w:spacing w:val="-47"/>
        </w:rPr>
        <w:t> </w:t>
      </w:r>
      <w:r>
        <w:rPr>
          <w:color w:val="231F20"/>
        </w:rPr>
        <w:t>позволяет существенно сэкономить времяблагодаря тому, что прово-</w:t>
      </w:r>
      <w:r>
        <w:rPr>
          <w:color w:val="231F20"/>
          <w:spacing w:val="-47"/>
        </w:rPr>
        <w:t> </w:t>
      </w:r>
      <w:r>
        <w:rPr>
          <w:color w:val="231F20"/>
        </w:rPr>
        <w:t>дит обслуживание автомобиля по месту его нахождения (например,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осуществляет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сухую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чистку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салона)[5].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Соответственно,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выездные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автосервисы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играют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важнейшую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роль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системе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обслуживания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ав-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томобилей каршеринга. Для этих автомобилей на предприятии пред-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усмотрена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автозаправочная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станция,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так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они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также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месте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за-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правляют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автомобили.</w:t>
      </w:r>
    </w:p>
    <w:p>
      <w:pPr>
        <w:pStyle w:val="BodyText"/>
        <w:spacing w:line="256" w:lineRule="auto" w:before="10"/>
        <w:ind w:right="376" w:firstLine="396"/>
        <w:jc w:val="both"/>
      </w:pPr>
      <w:r>
        <w:rPr>
          <w:color w:val="231F20"/>
        </w:rPr>
        <w:t>Рядом</w:t>
      </w:r>
      <w:r>
        <w:rPr>
          <w:color w:val="231F20"/>
          <w:spacing w:val="-12"/>
        </w:rPr>
        <w:t> </w:t>
      </w:r>
      <w:r>
        <w:rPr>
          <w:color w:val="231F20"/>
        </w:rPr>
        <w:t>также</w:t>
      </w:r>
      <w:r>
        <w:rPr>
          <w:color w:val="231F20"/>
          <w:spacing w:val="-12"/>
        </w:rPr>
        <w:t> </w:t>
      </w:r>
      <w:r>
        <w:rPr>
          <w:color w:val="231F20"/>
        </w:rPr>
        <w:t>находится</w:t>
      </w:r>
      <w:r>
        <w:rPr>
          <w:color w:val="231F20"/>
          <w:spacing w:val="-11"/>
        </w:rPr>
        <w:t> </w:t>
      </w:r>
      <w:r>
        <w:rPr>
          <w:color w:val="231F20"/>
        </w:rPr>
        <w:t>цех,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котором</w:t>
      </w:r>
      <w:r>
        <w:rPr>
          <w:color w:val="231F20"/>
          <w:spacing w:val="-12"/>
        </w:rPr>
        <w:t> </w:t>
      </w:r>
      <w:r>
        <w:rPr>
          <w:color w:val="231F20"/>
        </w:rPr>
        <w:t>происходит</w:t>
      </w:r>
      <w:r>
        <w:rPr>
          <w:color w:val="231F20"/>
          <w:spacing w:val="-11"/>
        </w:rPr>
        <w:t> </w:t>
      </w:r>
      <w:r>
        <w:rPr>
          <w:color w:val="231F20"/>
        </w:rPr>
        <w:t>снабжение</w:t>
      </w:r>
      <w:r>
        <w:rPr>
          <w:color w:val="231F20"/>
          <w:spacing w:val="-12"/>
        </w:rPr>
        <w:t> </w:t>
      </w:r>
      <w:r>
        <w:rPr>
          <w:color w:val="231F20"/>
        </w:rPr>
        <w:t>ав-</w:t>
      </w:r>
      <w:r>
        <w:rPr>
          <w:color w:val="231F20"/>
          <w:spacing w:val="-47"/>
        </w:rPr>
        <w:t> </w:t>
      </w:r>
      <w:r>
        <w:rPr>
          <w:color w:val="231F20"/>
        </w:rPr>
        <w:t>томобилей</w:t>
      </w:r>
      <w:r>
        <w:rPr>
          <w:color w:val="231F20"/>
          <w:spacing w:val="9"/>
        </w:rPr>
        <w:t> </w:t>
      </w:r>
      <w:r>
        <w:rPr>
          <w:color w:val="231F20"/>
        </w:rPr>
        <w:t>выездного</w:t>
      </w:r>
      <w:r>
        <w:rPr>
          <w:color w:val="231F20"/>
          <w:spacing w:val="9"/>
        </w:rPr>
        <w:t> </w:t>
      </w:r>
      <w:r>
        <w:rPr>
          <w:color w:val="231F20"/>
        </w:rPr>
        <w:t>сервиса</w:t>
      </w:r>
      <w:r>
        <w:rPr>
          <w:color w:val="231F20"/>
          <w:spacing w:val="9"/>
        </w:rPr>
        <w:t> </w:t>
      </w:r>
      <w:r>
        <w:rPr>
          <w:color w:val="231F20"/>
        </w:rPr>
        <w:t>инструментами</w:t>
      </w:r>
      <w:r>
        <w:rPr>
          <w:color w:val="231F20"/>
          <w:spacing w:val="9"/>
        </w:rPr>
        <w:t> </w:t>
      </w:r>
      <w:r>
        <w:rPr>
          <w:color w:val="231F20"/>
        </w:rPr>
        <w:t>и</w:t>
      </w:r>
      <w:r>
        <w:rPr>
          <w:color w:val="231F20"/>
          <w:spacing w:val="9"/>
        </w:rPr>
        <w:t> </w:t>
      </w:r>
      <w:r>
        <w:rPr>
          <w:color w:val="231F20"/>
        </w:rPr>
        <w:t>материалами.</w:t>
      </w:r>
    </w:p>
    <w:p>
      <w:pPr>
        <w:pStyle w:val="BodyText"/>
        <w:spacing w:line="256" w:lineRule="auto" w:before="3"/>
        <w:ind w:right="374" w:firstLine="396"/>
        <w:jc w:val="both"/>
      </w:pPr>
      <w:r>
        <w:rPr>
          <w:color w:val="231F20"/>
          <w:w w:val="105"/>
        </w:rPr>
        <w:t>Описанная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выше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система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предприятий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позволит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максимально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эффективно обслуживать автомобили, устранять различные полом-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ки,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поддерживать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их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чистом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опрятном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состоянии,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значит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сде-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лают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поездку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автомобилях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более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комфортной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безопасной,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что,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в свою очередь, вызовет положительный отклик как у настоящих, так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у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потенциальных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пользователей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сервиса.</w:t>
      </w:r>
    </w:p>
    <w:p>
      <w:pPr>
        <w:pStyle w:val="BodyText"/>
        <w:spacing w:line="256" w:lineRule="auto" w:before="6"/>
        <w:ind w:right="374" w:firstLine="396"/>
        <w:jc w:val="both"/>
      </w:pPr>
      <w:r>
        <w:rPr>
          <w:color w:val="231F20"/>
          <w:w w:val="105"/>
        </w:rPr>
        <w:t>Важным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элементом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развитии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каршеринга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является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создание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программы для пользователей, которая бы объединила работу авто-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парков всех компаний в одном месте. В данный момент у каждой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компании имеется своя программа, с помощью которой пользова-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тель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взаимодействует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автомобилями.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Однако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создание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программ-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ного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обеспечения,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которое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бы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корректно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работало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стоит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больший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5"/>
        <w:jc w:val="both"/>
      </w:pPr>
      <w:r>
        <w:rPr>
          <w:color w:val="231F20"/>
        </w:rPr>
        <w:t>денежных затрат. В итоге это становится большой статьей расходов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для больших компаний, и преградой в ведении деятельности у ма-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леньких</w:t>
      </w:r>
      <w:r>
        <w:rPr>
          <w:color w:val="231F20"/>
          <w:spacing w:val="-7"/>
        </w:rPr>
        <w:t> </w:t>
      </w:r>
      <w:r>
        <w:rPr>
          <w:color w:val="231F20"/>
        </w:rPr>
        <w:t>компаний.</w:t>
      </w:r>
      <w:r>
        <w:rPr>
          <w:color w:val="231F20"/>
          <w:spacing w:val="-6"/>
        </w:rPr>
        <w:t> </w:t>
      </w:r>
      <w:r>
        <w:rPr>
          <w:color w:val="231F20"/>
        </w:rPr>
        <w:t>К</w:t>
      </w:r>
      <w:r>
        <w:rPr>
          <w:color w:val="231F20"/>
          <w:spacing w:val="-7"/>
        </w:rPr>
        <w:t> </w:t>
      </w:r>
      <w:r>
        <w:rPr>
          <w:color w:val="231F20"/>
        </w:rPr>
        <w:t>тому</w:t>
      </w:r>
      <w:r>
        <w:rPr>
          <w:color w:val="231F20"/>
          <w:spacing w:val="-6"/>
        </w:rPr>
        <w:t> </w:t>
      </w:r>
      <w:r>
        <w:rPr>
          <w:color w:val="231F20"/>
        </w:rPr>
        <w:t>же,</w:t>
      </w:r>
      <w:r>
        <w:rPr>
          <w:color w:val="231F20"/>
          <w:spacing w:val="-7"/>
        </w:rPr>
        <w:t> </w:t>
      </w:r>
      <w:r>
        <w:rPr>
          <w:color w:val="231F20"/>
        </w:rPr>
        <w:t>это</w:t>
      </w:r>
      <w:r>
        <w:rPr>
          <w:color w:val="231F20"/>
          <w:spacing w:val="-6"/>
        </w:rPr>
        <w:t> </w:t>
      </w:r>
      <w:r>
        <w:rPr>
          <w:color w:val="231F20"/>
        </w:rPr>
        <w:t>создает</w:t>
      </w:r>
      <w:r>
        <w:rPr>
          <w:color w:val="231F20"/>
          <w:spacing w:val="-7"/>
        </w:rPr>
        <w:t> </w:t>
      </w:r>
      <w:r>
        <w:rPr>
          <w:color w:val="231F20"/>
        </w:rPr>
        <w:t>неудобства</w:t>
      </w:r>
      <w:r>
        <w:rPr>
          <w:color w:val="231F20"/>
          <w:spacing w:val="-6"/>
        </w:rPr>
        <w:t> </w:t>
      </w:r>
      <w:r>
        <w:rPr>
          <w:color w:val="231F20"/>
        </w:rPr>
        <w:t>пользователям,</w:t>
      </w:r>
      <w:r>
        <w:rPr>
          <w:color w:val="231F20"/>
          <w:spacing w:val="-48"/>
        </w:rPr>
        <w:t> </w:t>
      </w:r>
      <w:r>
        <w:rPr>
          <w:color w:val="231F20"/>
        </w:rPr>
        <w:t>так как им приходится иметь на своем устройстве несколько разных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программ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разбираться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каждой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отдельно.</w:t>
      </w:r>
    </w:p>
    <w:p>
      <w:pPr>
        <w:pStyle w:val="BodyText"/>
        <w:spacing w:line="256" w:lineRule="auto" w:before="5"/>
        <w:ind w:right="376" w:firstLine="396"/>
        <w:jc w:val="right"/>
      </w:pPr>
      <w:r>
        <w:rPr>
          <w:color w:val="231F20"/>
        </w:rPr>
        <w:t>Создание</w:t>
      </w:r>
      <w:r>
        <w:rPr>
          <w:color w:val="231F20"/>
          <w:spacing w:val="8"/>
        </w:rPr>
        <w:t> </w:t>
      </w:r>
      <w:r>
        <w:rPr>
          <w:color w:val="231F20"/>
        </w:rPr>
        <w:t>единого</w:t>
      </w:r>
      <w:r>
        <w:rPr>
          <w:color w:val="231F20"/>
          <w:spacing w:val="9"/>
        </w:rPr>
        <w:t> </w:t>
      </w:r>
      <w:r>
        <w:rPr>
          <w:color w:val="231F20"/>
        </w:rPr>
        <w:t>программного</w:t>
      </w:r>
      <w:r>
        <w:rPr>
          <w:color w:val="231F20"/>
          <w:spacing w:val="9"/>
        </w:rPr>
        <w:t> </w:t>
      </w:r>
      <w:r>
        <w:rPr>
          <w:color w:val="231F20"/>
        </w:rPr>
        <w:t>обеспечения</w:t>
      </w:r>
      <w:r>
        <w:rPr>
          <w:color w:val="231F20"/>
          <w:spacing w:val="9"/>
        </w:rPr>
        <w:t> </w:t>
      </w:r>
      <w:r>
        <w:rPr>
          <w:color w:val="231F20"/>
        </w:rPr>
        <w:t>позволило</w:t>
      </w:r>
      <w:r>
        <w:rPr>
          <w:color w:val="231F20"/>
          <w:spacing w:val="9"/>
        </w:rPr>
        <w:t> </w:t>
      </w:r>
      <w:r>
        <w:rPr>
          <w:color w:val="231F20"/>
        </w:rPr>
        <w:t>бы</w:t>
      </w:r>
      <w:r>
        <w:rPr>
          <w:color w:val="231F20"/>
          <w:spacing w:val="9"/>
        </w:rPr>
        <w:t> </w:t>
      </w:r>
      <w:r>
        <w:rPr>
          <w:color w:val="231F20"/>
        </w:rPr>
        <w:t>су-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щественно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упростить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процесс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взаимодействия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сервисом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целом.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На карте программы отображались бы все имеющееся в городе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автомобили</w:t>
      </w:r>
      <w:r>
        <w:rPr>
          <w:color w:val="231F20"/>
          <w:spacing w:val="8"/>
        </w:rPr>
        <w:t> </w:t>
      </w:r>
      <w:r>
        <w:rPr>
          <w:color w:val="231F20"/>
        </w:rPr>
        <w:t>каршеринга</w:t>
      </w:r>
      <w:r>
        <w:rPr>
          <w:color w:val="231F20"/>
          <w:spacing w:val="8"/>
        </w:rPr>
        <w:t> </w:t>
      </w:r>
      <w:r>
        <w:rPr>
          <w:color w:val="231F20"/>
        </w:rPr>
        <w:t>с</w:t>
      </w:r>
      <w:r>
        <w:rPr>
          <w:color w:val="231F20"/>
          <w:spacing w:val="8"/>
        </w:rPr>
        <w:t> </w:t>
      </w:r>
      <w:r>
        <w:rPr>
          <w:color w:val="231F20"/>
        </w:rPr>
        <w:t>тарифами</w:t>
      </w:r>
      <w:r>
        <w:rPr>
          <w:color w:val="231F20"/>
          <w:spacing w:val="8"/>
        </w:rPr>
        <w:t> </w:t>
      </w:r>
      <w:r>
        <w:rPr>
          <w:color w:val="231F20"/>
        </w:rPr>
        <w:t>оплаты.</w:t>
      </w:r>
      <w:r>
        <w:rPr>
          <w:color w:val="231F20"/>
          <w:spacing w:val="8"/>
        </w:rPr>
        <w:t> </w:t>
      </w:r>
      <w:r>
        <w:rPr>
          <w:color w:val="231F20"/>
        </w:rPr>
        <w:t>Для</w:t>
      </w:r>
      <w:r>
        <w:rPr>
          <w:color w:val="231F20"/>
          <w:spacing w:val="9"/>
        </w:rPr>
        <w:t> </w:t>
      </w:r>
      <w:r>
        <w:rPr>
          <w:color w:val="231F20"/>
        </w:rPr>
        <w:t>пользователя,</w:t>
      </w:r>
      <w:r>
        <w:rPr>
          <w:color w:val="231F20"/>
          <w:spacing w:val="8"/>
        </w:rPr>
        <w:t> </w:t>
      </w:r>
      <w:r>
        <w:rPr>
          <w:color w:val="231F20"/>
        </w:rPr>
        <w:t>про-</w:t>
      </w:r>
      <w:r>
        <w:rPr>
          <w:color w:val="231F20"/>
          <w:spacing w:val="1"/>
        </w:rPr>
        <w:t> </w:t>
      </w:r>
      <w:r>
        <w:rPr>
          <w:color w:val="231F20"/>
        </w:rPr>
        <w:t>цесс выбора лучшего предложения среди операторов значительно бы</w:t>
      </w:r>
      <w:r>
        <w:rPr>
          <w:color w:val="231F20"/>
          <w:spacing w:val="-47"/>
        </w:rPr>
        <w:t> </w:t>
      </w:r>
      <w:r>
        <w:rPr>
          <w:color w:val="231F20"/>
        </w:rPr>
        <w:t>стал</w:t>
      </w:r>
      <w:r>
        <w:rPr>
          <w:color w:val="231F20"/>
          <w:spacing w:val="10"/>
        </w:rPr>
        <w:t> </w:t>
      </w:r>
      <w:r>
        <w:rPr>
          <w:color w:val="231F20"/>
        </w:rPr>
        <w:t>легче.</w:t>
      </w:r>
      <w:r>
        <w:rPr>
          <w:color w:val="231F20"/>
          <w:spacing w:val="10"/>
        </w:rPr>
        <w:t> </w:t>
      </w:r>
      <w:r>
        <w:rPr>
          <w:color w:val="231F20"/>
        </w:rPr>
        <w:t>К</w:t>
      </w:r>
      <w:r>
        <w:rPr>
          <w:color w:val="231F20"/>
          <w:spacing w:val="10"/>
        </w:rPr>
        <w:t> </w:t>
      </w:r>
      <w:r>
        <w:rPr>
          <w:color w:val="231F20"/>
        </w:rPr>
        <w:t>программе</w:t>
      </w:r>
      <w:r>
        <w:rPr>
          <w:color w:val="231F20"/>
          <w:spacing w:val="9"/>
        </w:rPr>
        <w:t> </w:t>
      </w:r>
      <w:r>
        <w:rPr>
          <w:color w:val="231F20"/>
        </w:rPr>
        <w:t>можно</w:t>
      </w:r>
      <w:r>
        <w:rPr>
          <w:color w:val="231F20"/>
          <w:spacing w:val="11"/>
        </w:rPr>
        <w:t> </w:t>
      </w:r>
      <w:r>
        <w:rPr>
          <w:color w:val="231F20"/>
        </w:rPr>
        <w:t>было</w:t>
      </w:r>
      <w:r>
        <w:rPr>
          <w:color w:val="231F20"/>
          <w:spacing w:val="10"/>
        </w:rPr>
        <w:t> </w:t>
      </w:r>
      <w:r>
        <w:rPr>
          <w:color w:val="231F20"/>
        </w:rPr>
        <w:t>бы</w:t>
      </w:r>
      <w:r>
        <w:rPr>
          <w:color w:val="231F20"/>
          <w:spacing w:val="10"/>
        </w:rPr>
        <w:t> </w:t>
      </w:r>
      <w:r>
        <w:rPr>
          <w:color w:val="231F20"/>
        </w:rPr>
        <w:t>подключать</w:t>
      </w:r>
      <w:r>
        <w:rPr>
          <w:color w:val="231F20"/>
          <w:spacing w:val="11"/>
        </w:rPr>
        <w:t> </w:t>
      </w:r>
      <w:r>
        <w:rPr>
          <w:color w:val="231F20"/>
        </w:rPr>
        <w:t>не</w:t>
      </w:r>
      <w:r>
        <w:rPr>
          <w:color w:val="231F20"/>
          <w:spacing w:val="9"/>
        </w:rPr>
        <w:t> </w:t>
      </w:r>
      <w:r>
        <w:rPr>
          <w:color w:val="231F20"/>
        </w:rPr>
        <w:t>только</w:t>
      </w:r>
      <w:r>
        <w:rPr>
          <w:color w:val="231F20"/>
          <w:spacing w:val="10"/>
        </w:rPr>
        <w:t> </w:t>
      </w:r>
      <w:r>
        <w:rPr>
          <w:color w:val="231F20"/>
        </w:rPr>
        <w:t>опе-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раторов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большим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автопарком,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также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маленькие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фирмы,у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торых нет возможности создавать свое программное обеспечение.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итоге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возросла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бы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конкуренция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было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бы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возможности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появ-</w:t>
      </w:r>
    </w:p>
    <w:p>
      <w:pPr>
        <w:pStyle w:val="BodyText"/>
        <w:spacing w:before="10"/>
        <w:jc w:val="both"/>
      </w:pPr>
      <w:r>
        <w:rPr>
          <w:color w:val="231F20"/>
          <w:w w:val="105"/>
        </w:rPr>
        <w:t>ления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монополии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данной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сфере.</w:t>
      </w:r>
    </w:p>
    <w:p>
      <w:pPr>
        <w:pStyle w:val="BodyText"/>
        <w:spacing w:line="256" w:lineRule="auto" w:before="18"/>
        <w:ind w:right="375" w:firstLine="396"/>
        <w:jc w:val="both"/>
      </w:pPr>
      <w:r>
        <w:rPr>
          <w:color w:val="231F20"/>
          <w:w w:val="105"/>
        </w:rPr>
        <w:t>Одной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основных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проблем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рынке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каршеринга,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уже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го-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ворилось выше, является то, что пользователь не замотивирован бе-</w:t>
      </w:r>
      <w:r>
        <w:rPr>
          <w:color w:val="231F20"/>
          <w:spacing w:val="1"/>
        </w:rPr>
        <w:t> </w:t>
      </w:r>
      <w:r>
        <w:rPr>
          <w:color w:val="231F20"/>
        </w:rPr>
        <w:t>режно относиться к автомобилю. Также есть пользователи, которые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нарушают скоростные режимы и создают угрозу другим участни-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кам дорожного движения. Это является прямым следствием того,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оплата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аренды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рассчитывается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минутам.</w:t>
      </w:r>
    </w:p>
    <w:p>
      <w:pPr>
        <w:pStyle w:val="BodyText"/>
        <w:spacing w:line="256" w:lineRule="auto" w:before="6"/>
        <w:ind w:right="376" w:firstLine="396"/>
        <w:jc w:val="right"/>
      </w:pPr>
      <w:r>
        <w:rPr>
          <w:color w:val="231F20"/>
          <w:w w:val="105"/>
        </w:rPr>
        <w:t>Это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только</w:t>
      </w:r>
      <w:r>
        <w:rPr>
          <w:color w:val="231F20"/>
          <w:spacing w:val="4"/>
          <w:w w:val="105"/>
        </w:rPr>
        <w:t> </w:t>
      </w:r>
      <w:r>
        <w:rPr>
          <w:color w:val="231F20"/>
          <w:w w:val="105"/>
        </w:rPr>
        <w:t>способствует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нарушениям,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но</w:t>
      </w:r>
      <w:r>
        <w:rPr>
          <w:color w:val="231F20"/>
          <w:spacing w:val="4"/>
          <w:w w:val="105"/>
        </w:rPr>
        <w:t> </w:t>
      </w:r>
      <w:r>
        <w:rPr>
          <w:color w:val="231F20"/>
          <w:w w:val="105"/>
        </w:rPr>
        <w:t>также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отпугива-</w:t>
      </w:r>
      <w:r>
        <w:rPr>
          <w:color w:val="231F20"/>
          <w:spacing w:val="-49"/>
          <w:w w:val="105"/>
        </w:rPr>
        <w:t> </w:t>
      </w:r>
      <w:r>
        <w:rPr>
          <w:color w:val="231F20"/>
          <w:spacing w:val="-1"/>
          <w:w w:val="105"/>
        </w:rPr>
        <w:t>ет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других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потенциальных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пользователей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поездок,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ведь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они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боят-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2"/>
          <w:w w:val="105"/>
        </w:rPr>
        <w:t>ся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попасть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дорожный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2"/>
          <w:w w:val="105"/>
        </w:rPr>
        <w:t>затор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оказаться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невыгодном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положении.</w:t>
      </w:r>
    </w:p>
    <w:p>
      <w:pPr>
        <w:pStyle w:val="BodyText"/>
        <w:spacing w:line="256" w:lineRule="auto" w:before="4"/>
        <w:ind w:right="377" w:firstLine="396"/>
        <w:jc w:val="both"/>
      </w:pPr>
      <w:r>
        <w:rPr>
          <w:color w:val="231F20"/>
          <w:w w:val="105"/>
        </w:rPr>
        <w:t>Поэтому необходимо усовершенствовать поминутный тариф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привязать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его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данным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спидометра.</w:t>
      </w:r>
    </w:p>
    <w:p>
      <w:pPr>
        <w:pStyle w:val="BodyText"/>
        <w:spacing w:line="256" w:lineRule="auto" w:before="2"/>
        <w:ind w:right="374" w:firstLine="396"/>
        <w:jc w:val="both"/>
      </w:pPr>
      <w:r>
        <w:rPr>
          <w:color w:val="231F20"/>
          <w:w w:val="105"/>
        </w:rPr>
        <w:t>Пусть N– это сумма стандартной оплаты за минуту исполь-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зования автомобиля в рублях. Стандартная оплата за минуту на-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числяется, если хотя бы один раз за этот минутный промежуток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времени показания спидометра были от 41 до 60 км/ч. При пока-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заниях спидометра от 21 км/ч до 40 км/ч стандартная оплата сни-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жается на 30 %.</w:t>
      </w:r>
    </w:p>
    <w:p>
      <w:pPr>
        <w:pStyle w:val="BodyText"/>
        <w:spacing w:line="256" w:lineRule="auto" w:before="7"/>
        <w:ind w:right="376" w:firstLine="396"/>
        <w:jc w:val="both"/>
      </w:pPr>
      <w:r>
        <w:rPr>
          <w:color w:val="231F20"/>
        </w:rPr>
        <w:t>Если показания спидометра на протяжении минуты не поднима-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лись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выше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20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км/ч,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то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N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делится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два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получается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N/2,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соответ-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ственно, оплата уменьшается в два раза. Это уберегает пользователя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чрезмерных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трат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том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случае,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если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он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попал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дорожный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затор.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6" w:firstLine="396"/>
        <w:jc w:val="right"/>
      </w:pPr>
      <w:r>
        <w:rPr>
          <w:color w:val="231F20"/>
          <w:spacing w:val="-1"/>
        </w:rPr>
        <w:t>Так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автомобили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данного</w:t>
      </w:r>
      <w:r>
        <w:rPr>
          <w:color w:val="231F20"/>
          <w:spacing w:val="-11"/>
        </w:rPr>
        <w:t> </w:t>
      </w:r>
      <w:r>
        <w:rPr>
          <w:color w:val="231F20"/>
        </w:rPr>
        <w:t>сервиса</w:t>
      </w:r>
      <w:r>
        <w:rPr>
          <w:color w:val="231F20"/>
          <w:spacing w:val="-10"/>
        </w:rPr>
        <w:t> </w:t>
      </w:r>
      <w:r>
        <w:rPr>
          <w:color w:val="231F20"/>
        </w:rPr>
        <w:t>используются</w:t>
      </w:r>
      <w:r>
        <w:rPr>
          <w:color w:val="231F20"/>
          <w:spacing w:val="-11"/>
        </w:rPr>
        <w:t> </w:t>
      </w:r>
      <w:r>
        <w:rPr>
          <w:color w:val="231F20"/>
        </w:rPr>
        <w:t>исключитель-</w:t>
      </w:r>
      <w:r>
        <w:rPr>
          <w:color w:val="231F20"/>
          <w:spacing w:val="-47"/>
        </w:rPr>
        <w:t> </w:t>
      </w:r>
      <w:r>
        <w:rPr>
          <w:color w:val="231F20"/>
        </w:rPr>
        <w:t>но в</w:t>
      </w:r>
      <w:r>
        <w:rPr>
          <w:color w:val="231F20"/>
          <w:spacing w:val="2"/>
        </w:rPr>
        <w:t> </w:t>
      </w:r>
      <w:r>
        <w:rPr>
          <w:color w:val="231F20"/>
        </w:rPr>
        <w:t>городе,</w:t>
      </w:r>
      <w:r>
        <w:rPr>
          <w:color w:val="231F20"/>
          <w:spacing w:val="1"/>
        </w:rPr>
        <w:t> </w:t>
      </w:r>
      <w:r>
        <w:rPr>
          <w:color w:val="231F20"/>
        </w:rPr>
        <w:t>а</w:t>
      </w:r>
      <w:r>
        <w:rPr>
          <w:color w:val="231F20"/>
          <w:spacing w:val="2"/>
        </w:rPr>
        <w:t> </w:t>
      </w:r>
      <w:r>
        <w:rPr>
          <w:color w:val="231F20"/>
        </w:rPr>
        <w:t>максимально допустимая</w:t>
      </w:r>
      <w:r>
        <w:rPr>
          <w:color w:val="231F20"/>
          <w:spacing w:val="2"/>
        </w:rPr>
        <w:t> </w:t>
      </w:r>
      <w:r>
        <w:rPr>
          <w:color w:val="231F20"/>
        </w:rPr>
        <w:t>скорость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городе</w:t>
      </w:r>
      <w:r>
        <w:rPr>
          <w:color w:val="231F20"/>
          <w:spacing w:val="1"/>
        </w:rPr>
        <w:t> </w:t>
      </w:r>
      <w:r>
        <w:rPr>
          <w:color w:val="231F20"/>
        </w:rPr>
        <w:t>составляет</w:t>
      </w:r>
      <w:r>
        <w:rPr>
          <w:color w:val="231F20"/>
          <w:spacing w:val="-47"/>
        </w:rPr>
        <w:t> </w:t>
      </w:r>
      <w:r>
        <w:rPr>
          <w:color w:val="231F20"/>
        </w:rPr>
        <w:t>60 км/ч, значит, что при показаниях спидометраот 61 км/ч до 80 км/ч,</w:t>
      </w:r>
      <w:r>
        <w:rPr>
          <w:color w:val="231F20"/>
          <w:spacing w:val="-48"/>
        </w:rPr>
        <w:t> </w:t>
      </w:r>
      <w:r>
        <w:rPr>
          <w:color w:val="231F20"/>
        </w:rPr>
        <w:t>оплата</w:t>
      </w:r>
      <w:r>
        <w:rPr>
          <w:color w:val="231F20"/>
          <w:spacing w:val="13"/>
        </w:rPr>
        <w:t> </w:t>
      </w:r>
      <w:r>
        <w:rPr>
          <w:color w:val="231F20"/>
        </w:rPr>
        <w:t>в</w:t>
      </w:r>
      <w:r>
        <w:rPr>
          <w:color w:val="231F20"/>
          <w:spacing w:val="13"/>
        </w:rPr>
        <w:t> </w:t>
      </w:r>
      <w:r>
        <w:rPr>
          <w:color w:val="231F20"/>
        </w:rPr>
        <w:t>виде</w:t>
      </w:r>
      <w:r>
        <w:rPr>
          <w:color w:val="231F20"/>
          <w:spacing w:val="13"/>
        </w:rPr>
        <w:t> </w:t>
      </w:r>
      <w:r>
        <w:rPr>
          <w:color w:val="231F20"/>
        </w:rPr>
        <w:t>наказания</w:t>
      </w:r>
      <w:r>
        <w:rPr>
          <w:color w:val="231F20"/>
          <w:spacing w:val="13"/>
        </w:rPr>
        <w:t> </w:t>
      </w:r>
      <w:r>
        <w:rPr>
          <w:color w:val="231F20"/>
        </w:rPr>
        <w:t>увеличивается</w:t>
      </w:r>
      <w:r>
        <w:rPr>
          <w:color w:val="231F20"/>
          <w:spacing w:val="13"/>
        </w:rPr>
        <w:t> </w:t>
      </w:r>
      <w:r>
        <w:rPr>
          <w:color w:val="231F20"/>
        </w:rPr>
        <w:t>в</w:t>
      </w:r>
      <w:r>
        <w:rPr>
          <w:color w:val="231F20"/>
          <w:spacing w:val="14"/>
        </w:rPr>
        <w:t> </w:t>
      </w:r>
      <w:r>
        <w:rPr>
          <w:color w:val="231F20"/>
        </w:rPr>
        <w:t>два</w:t>
      </w:r>
      <w:r>
        <w:rPr>
          <w:color w:val="231F20"/>
          <w:spacing w:val="13"/>
        </w:rPr>
        <w:t> </w:t>
      </w:r>
      <w:r>
        <w:rPr>
          <w:color w:val="231F20"/>
        </w:rPr>
        <w:t>раза</w:t>
      </w:r>
      <w:r>
        <w:rPr>
          <w:color w:val="231F20"/>
          <w:spacing w:val="13"/>
        </w:rPr>
        <w:t> </w:t>
      </w:r>
      <w:r>
        <w:rPr>
          <w:color w:val="231F20"/>
        </w:rPr>
        <w:t>и</w:t>
      </w:r>
      <w:r>
        <w:rPr>
          <w:color w:val="231F20"/>
          <w:spacing w:val="13"/>
        </w:rPr>
        <w:t> </w:t>
      </w:r>
      <w:r>
        <w:rPr>
          <w:color w:val="231F20"/>
        </w:rPr>
        <w:t>становится</w:t>
      </w:r>
      <w:r>
        <w:rPr>
          <w:color w:val="231F20"/>
          <w:spacing w:val="13"/>
        </w:rPr>
        <w:t> </w:t>
      </w:r>
      <w:r>
        <w:rPr>
          <w:color w:val="231F20"/>
        </w:rPr>
        <w:t>2N.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При показаниях спидометра выше 80 км/ч происходит блокировка</w:t>
      </w:r>
      <w:r>
        <w:rPr>
          <w:color w:val="231F20"/>
        </w:rPr>
        <w:t> </w:t>
      </w:r>
      <w:r>
        <w:rPr>
          <w:color w:val="231F20"/>
          <w:spacing w:val="-1"/>
        </w:rPr>
        <w:t>аккаунта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пользователя,и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он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больше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сможет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арендовать</w:t>
      </w:r>
      <w:r>
        <w:rPr>
          <w:color w:val="231F20"/>
          <w:spacing w:val="-11"/>
        </w:rPr>
        <w:t> </w:t>
      </w:r>
      <w:r>
        <w:rPr>
          <w:color w:val="231F20"/>
        </w:rPr>
        <w:t>автомобиль.</w:t>
      </w:r>
      <w:r>
        <w:rPr>
          <w:color w:val="231F20"/>
          <w:spacing w:val="-47"/>
        </w:rPr>
        <w:t> </w:t>
      </w:r>
      <w:r>
        <w:rPr>
          <w:color w:val="231F20"/>
        </w:rPr>
        <w:t>Ужесточение</w:t>
      </w:r>
      <w:r>
        <w:rPr>
          <w:color w:val="231F20"/>
          <w:spacing w:val="-4"/>
        </w:rPr>
        <w:t> </w:t>
      </w:r>
      <w:r>
        <w:rPr>
          <w:color w:val="231F20"/>
        </w:rPr>
        <w:t>правил</w:t>
      </w:r>
      <w:r>
        <w:rPr>
          <w:color w:val="231F20"/>
          <w:spacing w:val="-3"/>
        </w:rPr>
        <w:t> </w:t>
      </w:r>
      <w:r>
        <w:rPr>
          <w:color w:val="231F20"/>
        </w:rPr>
        <w:t>способствует</w:t>
      </w:r>
      <w:r>
        <w:rPr>
          <w:color w:val="231F20"/>
          <w:spacing w:val="-4"/>
        </w:rPr>
        <w:t> </w:t>
      </w:r>
      <w:r>
        <w:rPr>
          <w:color w:val="231F20"/>
        </w:rPr>
        <w:t>исправлению</w:t>
      </w:r>
      <w:r>
        <w:rPr>
          <w:color w:val="231F20"/>
          <w:spacing w:val="-3"/>
        </w:rPr>
        <w:t> </w:t>
      </w:r>
      <w:r>
        <w:rPr>
          <w:color w:val="231F20"/>
        </w:rPr>
        <w:t>ситуации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луч-</w:t>
      </w:r>
    </w:p>
    <w:p>
      <w:pPr>
        <w:pStyle w:val="BodyText"/>
        <w:spacing w:before="8"/>
        <w:jc w:val="both"/>
      </w:pPr>
      <w:r>
        <w:rPr>
          <w:color w:val="231F20"/>
          <w:spacing w:val="-3"/>
          <w:w w:val="105"/>
        </w:rPr>
        <w:t>шую</w:t>
      </w:r>
      <w:r>
        <w:rPr>
          <w:color w:val="231F20"/>
          <w:spacing w:val="-8"/>
          <w:w w:val="105"/>
        </w:rPr>
        <w:t> </w:t>
      </w:r>
      <w:r>
        <w:rPr>
          <w:color w:val="231F20"/>
          <w:spacing w:val="-3"/>
          <w:w w:val="105"/>
        </w:rPr>
        <w:t>сторону.</w:t>
      </w:r>
    </w:p>
    <w:p>
      <w:pPr>
        <w:pStyle w:val="BodyText"/>
        <w:spacing w:line="256" w:lineRule="auto" w:before="17"/>
        <w:ind w:right="376" w:firstLine="396"/>
        <w:jc w:val="both"/>
      </w:pPr>
      <w:r>
        <w:rPr>
          <w:color w:val="231F20"/>
        </w:rPr>
        <w:t>При внедрении всех вышеописанных предложений, сервис кар-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шеринга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станет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гораздо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удобнее,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привлечет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себе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большее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количе-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ство людей и станет полноценной частью общественного транспор-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та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городов.</w:t>
      </w:r>
    </w:p>
    <w:p>
      <w:pPr>
        <w:pStyle w:val="BodyText"/>
        <w:ind w:left="0"/>
        <w:rPr>
          <w:sz w:val="19"/>
        </w:rPr>
      </w:pPr>
    </w:p>
    <w:p>
      <w:pPr>
        <w:spacing w:before="0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83"/>
        </w:numPr>
        <w:tabs>
          <w:tab w:pos="733" w:val="left" w:leader="none"/>
        </w:tabs>
        <w:spacing w:line="249" w:lineRule="auto" w:before="9" w:after="0"/>
        <w:ind w:left="158" w:right="378" w:firstLine="396"/>
        <w:jc w:val="left"/>
        <w:rPr>
          <w:sz w:val="18"/>
        </w:rPr>
      </w:pPr>
      <w:r>
        <w:rPr>
          <w:color w:val="231F20"/>
          <w:spacing w:val="-1"/>
          <w:sz w:val="18"/>
        </w:rPr>
        <w:t>Каршеринг.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Что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это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за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бизнес,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плюсы,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минусы,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риски,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рентабельность.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URL: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https://moyaidea.ru/karshering.html (дата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обращения: 03.09.2018).</w:t>
      </w:r>
    </w:p>
    <w:p>
      <w:pPr>
        <w:pStyle w:val="ListParagraph"/>
        <w:numPr>
          <w:ilvl w:val="0"/>
          <w:numId w:val="83"/>
        </w:numPr>
        <w:tabs>
          <w:tab w:pos="734" w:val="left" w:leader="none"/>
        </w:tabs>
        <w:spacing w:line="249" w:lineRule="auto" w:before="2" w:after="0"/>
        <w:ind w:left="158" w:right="376" w:firstLine="396"/>
        <w:jc w:val="left"/>
        <w:rPr>
          <w:sz w:val="18"/>
        </w:rPr>
      </w:pPr>
      <w:r>
        <w:rPr>
          <w:color w:val="231F20"/>
          <w:spacing w:val="-1"/>
          <w:sz w:val="18"/>
        </w:rPr>
        <w:t>Каршеринг Клуб. URL: https://carshering.club/karshering/ </w:t>
      </w:r>
      <w:r>
        <w:rPr>
          <w:color w:val="231F20"/>
          <w:sz w:val="18"/>
        </w:rPr>
        <w:t>(дата обраще-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ния: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09.01.2019).</w:t>
      </w:r>
    </w:p>
    <w:p>
      <w:pPr>
        <w:pStyle w:val="ListParagraph"/>
        <w:numPr>
          <w:ilvl w:val="0"/>
          <w:numId w:val="83"/>
        </w:numPr>
        <w:tabs>
          <w:tab w:pos="744" w:val="left" w:leader="none"/>
        </w:tabs>
        <w:spacing w:line="249" w:lineRule="auto" w:before="1" w:after="0"/>
        <w:ind w:left="158" w:right="374" w:firstLine="396"/>
        <w:jc w:val="left"/>
        <w:rPr>
          <w:sz w:val="18"/>
        </w:rPr>
      </w:pPr>
      <w:r>
        <w:rPr>
          <w:color w:val="231F20"/>
          <w:sz w:val="18"/>
        </w:rPr>
        <w:t>Как</w:t>
      </w:r>
      <w:r>
        <w:rPr>
          <w:color w:val="231F20"/>
          <w:spacing w:val="19"/>
          <w:sz w:val="18"/>
        </w:rPr>
        <w:t> </w:t>
      </w:r>
      <w:r>
        <w:rPr>
          <w:color w:val="231F20"/>
          <w:sz w:val="18"/>
        </w:rPr>
        <w:t>рынок</w:t>
      </w:r>
      <w:r>
        <w:rPr>
          <w:color w:val="231F20"/>
          <w:spacing w:val="20"/>
          <w:sz w:val="18"/>
        </w:rPr>
        <w:t> </w:t>
      </w:r>
      <w:r>
        <w:rPr>
          <w:color w:val="231F20"/>
          <w:sz w:val="18"/>
        </w:rPr>
        <w:t>каршеринга</w:t>
      </w:r>
      <w:r>
        <w:rPr>
          <w:color w:val="231F20"/>
          <w:spacing w:val="19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20"/>
          <w:sz w:val="18"/>
        </w:rPr>
        <w:t> </w:t>
      </w:r>
      <w:r>
        <w:rPr>
          <w:color w:val="231F20"/>
          <w:sz w:val="18"/>
        </w:rPr>
        <w:t>Москве</w:t>
      </w:r>
      <w:r>
        <w:rPr>
          <w:color w:val="231F20"/>
          <w:spacing w:val="20"/>
          <w:sz w:val="18"/>
        </w:rPr>
        <w:t> </w:t>
      </w:r>
      <w:r>
        <w:rPr>
          <w:color w:val="231F20"/>
          <w:sz w:val="18"/>
        </w:rPr>
        <w:t>оказался</w:t>
      </w:r>
      <w:r>
        <w:rPr>
          <w:color w:val="231F20"/>
          <w:spacing w:val="19"/>
          <w:sz w:val="18"/>
        </w:rPr>
        <w:t> </w:t>
      </w:r>
      <w:r>
        <w:rPr>
          <w:color w:val="231F20"/>
          <w:sz w:val="18"/>
        </w:rPr>
        <w:t>самым</w:t>
      </w:r>
      <w:r>
        <w:rPr>
          <w:color w:val="231F20"/>
          <w:spacing w:val="20"/>
          <w:sz w:val="18"/>
        </w:rPr>
        <w:t> </w:t>
      </w:r>
      <w:r>
        <w:rPr>
          <w:color w:val="231F20"/>
          <w:sz w:val="18"/>
        </w:rPr>
        <w:t>быстрорастущим.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URL:</w:t>
      </w:r>
      <w:r>
        <w:rPr>
          <w:color w:val="231F20"/>
          <w:spacing w:val="-5"/>
          <w:sz w:val="18"/>
        </w:rPr>
        <w:t> </w:t>
      </w:r>
      <w:hyperlink r:id="rId278">
        <w:r>
          <w:rPr>
            <w:color w:val="231F20"/>
            <w:sz w:val="18"/>
          </w:rPr>
          <w:t>https://www.rbc.ru/technology_and_media/</w:t>
        </w:r>
      </w:hyperlink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(дата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обращения: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27.09.2018).</w:t>
      </w:r>
    </w:p>
    <w:p>
      <w:pPr>
        <w:pStyle w:val="ListParagraph"/>
        <w:numPr>
          <w:ilvl w:val="0"/>
          <w:numId w:val="83"/>
        </w:numPr>
        <w:tabs>
          <w:tab w:pos="741" w:val="left" w:leader="none"/>
        </w:tabs>
        <w:spacing w:line="249" w:lineRule="auto" w:before="2" w:after="0"/>
        <w:ind w:left="158" w:right="376" w:firstLine="396"/>
        <w:jc w:val="left"/>
        <w:rPr>
          <w:sz w:val="18"/>
        </w:rPr>
      </w:pPr>
      <w:r>
        <w:rPr>
          <w:color w:val="231F20"/>
          <w:sz w:val="18"/>
        </w:rPr>
        <w:t>Как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это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работает?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Технологическое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оснащение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каршеринга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труше-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ринг.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URL: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https://truesharing.ru/b/6179/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(дата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обращения: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28.03.2018).</w:t>
      </w:r>
    </w:p>
    <w:p>
      <w:pPr>
        <w:pStyle w:val="ListParagraph"/>
        <w:numPr>
          <w:ilvl w:val="0"/>
          <w:numId w:val="83"/>
        </w:numPr>
        <w:tabs>
          <w:tab w:pos="740" w:val="left" w:leader="none"/>
        </w:tabs>
        <w:spacing w:line="249" w:lineRule="auto" w:before="1" w:after="0"/>
        <w:ind w:left="158" w:right="376" w:firstLine="396"/>
        <w:jc w:val="left"/>
        <w:rPr>
          <w:sz w:val="18"/>
        </w:rPr>
      </w:pPr>
      <w:r>
        <w:rPr>
          <w:color w:val="231F20"/>
          <w:sz w:val="18"/>
        </w:rPr>
        <w:t>Обслуживание каршеринговых автомобилей. Технология обслужива-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ния.URL:</w:t>
      </w:r>
      <w:r>
        <w:rPr>
          <w:color w:val="231F20"/>
          <w:spacing w:val="-3"/>
          <w:sz w:val="18"/>
        </w:rPr>
        <w:t> </w:t>
      </w:r>
      <w:hyperlink r:id="rId279">
        <w:r>
          <w:rPr>
            <w:color w:val="231F20"/>
            <w:sz w:val="18"/>
          </w:rPr>
          <w:t>https://www.kolesa.ru/carsharing/</w:t>
        </w:r>
      </w:hyperlink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(дата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обращения: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29.12.2018).</w:t>
      </w:r>
    </w:p>
    <w:p>
      <w:pPr>
        <w:spacing w:after="0" w:line="249" w:lineRule="auto"/>
        <w:jc w:val="left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9" w:after="1"/>
        <w:ind w:left="0"/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66"/>
        <w:gridCol w:w="2787"/>
      </w:tblGrid>
      <w:tr>
        <w:trPr>
          <w:trHeight w:val="1930" w:hRule="atLeast"/>
        </w:trPr>
        <w:tc>
          <w:tcPr>
            <w:tcW w:w="3266" w:type="dxa"/>
          </w:tcPr>
          <w:p>
            <w:pPr>
              <w:pStyle w:val="TableParagraph"/>
              <w:spacing w:line="199" w:lineRule="exact" w:before="0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УДК</w:t>
            </w:r>
            <w:r>
              <w:rPr>
                <w:b/>
                <w:color w:val="231F20"/>
                <w:spacing w:val="-9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629.33:005.52-021.272</w:t>
            </w:r>
          </w:p>
          <w:p>
            <w:pPr>
              <w:pStyle w:val="TableParagraph"/>
              <w:spacing w:line="249" w:lineRule="auto" w:before="9"/>
              <w:ind w:left="50" w:right="474"/>
              <w:rPr>
                <w:sz w:val="18"/>
              </w:rPr>
            </w:pPr>
            <w:r>
              <w:rPr>
                <w:i/>
                <w:color w:val="231F20"/>
                <w:spacing w:val="-1"/>
                <w:sz w:val="18"/>
              </w:rPr>
              <w:t>Михаил Александрович </w:t>
            </w:r>
            <w:r>
              <w:rPr>
                <w:i/>
                <w:color w:val="231F20"/>
                <w:sz w:val="18"/>
              </w:rPr>
              <w:t>Овсянников</w:t>
            </w:r>
            <w:r>
              <w:rPr>
                <w:color w:val="231F20"/>
                <w:sz w:val="18"/>
              </w:rPr>
              <w:t>,</w:t>
            </w:r>
            <w:r>
              <w:rPr>
                <w:color w:val="231F20"/>
                <w:spacing w:val="-43"/>
                <w:sz w:val="18"/>
              </w:rPr>
              <w:t> </w:t>
            </w:r>
            <w:r>
              <w:rPr>
                <w:color w:val="231F20"/>
                <w:sz w:val="18"/>
              </w:rPr>
              <w:t>магистр</w:t>
            </w:r>
          </w:p>
          <w:p>
            <w:pPr>
              <w:pStyle w:val="TableParagraph"/>
              <w:spacing w:before="1"/>
              <w:ind w:left="50"/>
              <w:rPr>
                <w:i/>
                <w:sz w:val="18"/>
              </w:rPr>
            </w:pPr>
            <w:r>
              <w:rPr>
                <w:i/>
                <w:color w:val="231F20"/>
                <w:sz w:val="18"/>
              </w:rPr>
              <w:t>Сергей</w:t>
            </w:r>
            <w:r>
              <w:rPr>
                <w:i/>
                <w:color w:val="231F20"/>
                <w:spacing w:val="-4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Александрович</w:t>
            </w:r>
            <w:r>
              <w:rPr>
                <w:i/>
                <w:color w:val="231F20"/>
                <w:spacing w:val="-4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Воробьев,</w:t>
            </w:r>
          </w:p>
          <w:p>
            <w:pPr>
              <w:pStyle w:val="TableParagraph"/>
              <w:spacing w:before="9"/>
              <w:ind w:left="50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канд.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техн.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наук,</w:t>
            </w:r>
            <w:r>
              <w:rPr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доцент</w:t>
            </w:r>
          </w:p>
          <w:p>
            <w:pPr>
              <w:pStyle w:val="TableParagraph"/>
              <w:spacing w:line="210" w:lineRule="atLeast" w:before="6"/>
              <w:ind w:left="50" w:right="94"/>
              <w:rPr>
                <w:i/>
                <w:sz w:val="18"/>
              </w:rPr>
            </w:pPr>
            <w:r>
              <w:rPr>
                <w:color w:val="231F20"/>
                <w:w w:val="95"/>
                <w:sz w:val="18"/>
              </w:rPr>
              <w:t>(Санкт-Петербургский государственный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архитектурно-строительный</w:t>
            </w:r>
            <w:r>
              <w:rPr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университет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)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E-mail: </w:t>
            </w:r>
            <w:hyperlink r:id="rId280">
              <w:r>
                <w:rPr>
                  <w:i/>
                  <w:color w:val="231F20"/>
                  <w:sz w:val="18"/>
                </w:rPr>
                <w:t>oma199595@mail.ru,</w:t>
              </w:r>
            </w:hyperlink>
            <w:r>
              <w:rPr>
                <w:i/>
                <w:color w:val="231F20"/>
                <w:spacing w:val="1"/>
                <w:sz w:val="18"/>
              </w:rPr>
              <w:t> </w:t>
            </w:r>
            <w:hyperlink r:id="rId281">
              <w:r>
                <w:rPr>
                  <w:i/>
                  <w:color w:val="231F20"/>
                  <w:sz w:val="18"/>
                </w:rPr>
                <w:t>svor</w:t>
              </w:r>
            </w:hyperlink>
            <w:hyperlink r:id="rId282">
              <w:r>
                <w:rPr>
                  <w:i/>
                  <w:color w:val="231F20"/>
                  <w:sz w:val="18"/>
                </w:rPr>
                <w:t>obev@list.ru</w:t>
              </w:r>
            </w:hyperlink>
          </w:p>
        </w:tc>
        <w:tc>
          <w:tcPr>
            <w:tcW w:w="2787" w:type="dxa"/>
          </w:tcPr>
          <w:p>
            <w:pPr>
              <w:pStyle w:val="TableParagraph"/>
              <w:spacing w:before="4"/>
              <w:rPr>
                <w:sz w:val="18"/>
              </w:rPr>
            </w:pPr>
          </w:p>
          <w:p>
            <w:pPr>
              <w:pStyle w:val="TableParagraph"/>
              <w:spacing w:before="0"/>
              <w:ind w:right="48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Mikhail</w:t>
            </w:r>
            <w:r>
              <w:rPr>
                <w:i/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Aleksandrovich</w:t>
            </w:r>
            <w:r>
              <w:rPr>
                <w:i/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Ovsyannikov,</w:t>
            </w:r>
          </w:p>
          <w:p>
            <w:pPr>
              <w:pStyle w:val="TableParagraph"/>
              <w:spacing w:line="249" w:lineRule="auto" w:before="9"/>
              <w:ind w:left="153" w:right="47" w:firstLine="2127"/>
              <w:jc w:val="righ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master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Sergey Aleksandrovich Vorob’ev ,</w:t>
            </w:r>
            <w:r>
              <w:rPr>
                <w:i/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PhD in tech. Sci., Associate </w:t>
            </w:r>
            <w:r>
              <w:rPr>
                <w:color w:val="231F20"/>
                <w:w w:val="95"/>
                <w:sz w:val="18"/>
              </w:rPr>
              <w:t>Professor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(Saint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Petersburg</w:t>
            </w:r>
            <w:r>
              <w:rPr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State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University</w:t>
            </w:r>
          </w:p>
          <w:p>
            <w:pPr>
              <w:pStyle w:val="TableParagraph"/>
              <w:spacing w:before="3"/>
              <w:ind w:right="48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of</w:t>
            </w:r>
            <w:r>
              <w:rPr>
                <w:color w:val="231F20"/>
                <w:spacing w:val="-1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Architecture</w:t>
            </w:r>
            <w:r>
              <w:rPr>
                <w:color w:val="231F20"/>
                <w:w w:val="95"/>
                <w:sz w:val="18"/>
              </w:rPr>
              <w:t> and Civil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Engineering)</w:t>
            </w:r>
          </w:p>
          <w:p>
            <w:pPr>
              <w:pStyle w:val="TableParagraph"/>
              <w:spacing w:before="9"/>
              <w:ind w:right="48"/>
              <w:jc w:val="right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2"/>
                <w:w w:val="95"/>
                <w:sz w:val="18"/>
              </w:rPr>
              <w:t> </w:t>
            </w:r>
            <w:hyperlink r:id="rId280">
              <w:r>
                <w:rPr>
                  <w:i/>
                  <w:color w:val="231F20"/>
                  <w:w w:val="95"/>
                  <w:sz w:val="18"/>
                </w:rPr>
                <w:t>oma199595@mail.ru</w:t>
              </w:r>
              <w:r>
                <w:rPr>
                  <w:color w:val="231F20"/>
                  <w:w w:val="95"/>
                  <w:sz w:val="18"/>
                </w:rPr>
                <w:t>,</w:t>
              </w:r>
            </w:hyperlink>
          </w:p>
          <w:p>
            <w:pPr>
              <w:pStyle w:val="TableParagraph"/>
              <w:spacing w:line="187" w:lineRule="exact" w:before="9"/>
              <w:ind w:right="48"/>
              <w:jc w:val="right"/>
              <w:rPr>
                <w:i/>
                <w:sz w:val="18"/>
              </w:rPr>
            </w:pPr>
            <w:hyperlink r:id="rId281">
              <w:r>
                <w:rPr>
                  <w:i/>
                  <w:color w:val="231F20"/>
                  <w:sz w:val="18"/>
                </w:rPr>
                <w:t>svor</w:t>
              </w:r>
            </w:hyperlink>
            <w:hyperlink r:id="rId282">
              <w:r>
                <w:rPr>
                  <w:i/>
                  <w:color w:val="231F20"/>
                  <w:sz w:val="18"/>
                </w:rPr>
                <w:t>obev@list.ru</w:t>
              </w:r>
            </w:hyperlink>
          </w:p>
        </w:tc>
      </w:tr>
    </w:tbl>
    <w:p>
      <w:pPr>
        <w:pStyle w:val="BodyText"/>
        <w:spacing w:before="5"/>
        <w:ind w:left="0"/>
        <w:rPr>
          <w:sz w:val="16"/>
        </w:rPr>
      </w:pPr>
    </w:p>
    <w:p>
      <w:pPr>
        <w:pStyle w:val="Heading2"/>
        <w:spacing w:line="249" w:lineRule="auto"/>
        <w:ind w:left="834" w:right="1051"/>
      </w:pPr>
      <w:r>
        <w:rPr>
          <w:color w:val="231F20"/>
          <w:spacing w:val="-1"/>
        </w:rPr>
        <w:t>НЕСОВЕРШЕНСТВО</w:t>
      </w:r>
      <w:r>
        <w:rPr>
          <w:color w:val="231F20"/>
          <w:spacing w:val="-13"/>
        </w:rPr>
        <w:t> </w:t>
      </w:r>
      <w:r>
        <w:rPr>
          <w:color w:val="231F20"/>
        </w:rPr>
        <w:t>ПРАВОВОЙ</w:t>
      </w:r>
      <w:r>
        <w:rPr>
          <w:color w:val="231F20"/>
          <w:spacing w:val="-13"/>
        </w:rPr>
        <w:t> </w:t>
      </w:r>
      <w:r>
        <w:rPr>
          <w:color w:val="231F20"/>
        </w:rPr>
        <w:t>БАЗЫ</w:t>
      </w:r>
      <w:r>
        <w:rPr>
          <w:color w:val="231F20"/>
          <w:spacing w:val="-52"/>
        </w:rPr>
        <w:t> </w:t>
      </w:r>
      <w:r>
        <w:rPr>
          <w:color w:val="231F20"/>
        </w:rPr>
        <w:t>ДЛЯ</w:t>
      </w:r>
      <w:r>
        <w:rPr>
          <w:color w:val="231F20"/>
          <w:spacing w:val="-4"/>
        </w:rPr>
        <w:t> </w:t>
      </w:r>
      <w:r>
        <w:rPr>
          <w:color w:val="231F20"/>
        </w:rPr>
        <w:t>ВНЕДРЕНИЯ</w:t>
      </w:r>
      <w:r>
        <w:rPr>
          <w:color w:val="231F20"/>
          <w:spacing w:val="-3"/>
        </w:rPr>
        <w:t> </w:t>
      </w:r>
      <w:r>
        <w:rPr>
          <w:color w:val="231F20"/>
        </w:rPr>
        <w:t>ТЕХНОЛОГИИ</w:t>
      </w:r>
      <w:r>
        <w:rPr>
          <w:color w:val="231F20"/>
          <w:spacing w:val="-4"/>
        </w:rPr>
        <w:t> </w:t>
      </w:r>
      <w:r>
        <w:rPr>
          <w:color w:val="231F20"/>
        </w:rPr>
        <w:t>СПГ</w:t>
      </w:r>
    </w:p>
    <w:p>
      <w:pPr>
        <w:pStyle w:val="BodyText"/>
        <w:spacing w:before="10"/>
        <w:ind w:left="0"/>
        <w:rPr>
          <w:b/>
          <w:sz w:val="19"/>
        </w:rPr>
      </w:pPr>
    </w:p>
    <w:p>
      <w:pPr>
        <w:pStyle w:val="Heading3"/>
        <w:spacing w:line="249" w:lineRule="auto"/>
        <w:ind w:left="628" w:right="837" w:hanging="9"/>
      </w:pPr>
      <w:r>
        <w:rPr>
          <w:color w:val="231F20"/>
        </w:rPr>
        <w:t>IMPROVEMENT OF THE LEGAL FRAMEWORK</w:t>
      </w:r>
      <w:r>
        <w:rPr>
          <w:color w:val="231F20"/>
          <w:spacing w:val="1"/>
        </w:rPr>
        <w:t> </w:t>
      </w:r>
      <w:r>
        <w:rPr>
          <w:color w:val="231F20"/>
        </w:rPr>
        <w:t>FOR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INTRODUCTION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LNG</w:t>
      </w:r>
      <w:r>
        <w:rPr>
          <w:color w:val="231F20"/>
          <w:spacing w:val="-7"/>
        </w:rPr>
        <w:t> </w:t>
      </w:r>
      <w:r>
        <w:rPr>
          <w:color w:val="231F20"/>
        </w:rPr>
        <w:t>TECHNOLOGY</w:t>
      </w:r>
    </w:p>
    <w:p>
      <w:pPr>
        <w:pStyle w:val="BodyText"/>
        <w:spacing w:before="11"/>
        <w:ind w:left="0"/>
        <w:rPr>
          <w:sz w:val="18"/>
        </w:rPr>
      </w:pPr>
    </w:p>
    <w:p>
      <w:pPr>
        <w:spacing w:line="249" w:lineRule="auto" w:before="0"/>
        <w:ind w:left="158" w:right="375" w:firstLine="396"/>
        <w:jc w:val="right"/>
        <w:rPr>
          <w:sz w:val="18"/>
        </w:rPr>
      </w:pPr>
      <w:r>
        <w:rPr>
          <w:color w:val="231F20"/>
          <w:w w:val="95"/>
          <w:sz w:val="18"/>
        </w:rPr>
        <w:t>В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статье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w w:val="95"/>
          <w:sz w:val="18"/>
        </w:rPr>
        <w:t>изложена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w w:val="95"/>
          <w:sz w:val="18"/>
        </w:rPr>
        <w:t>перспектива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w w:val="95"/>
          <w:sz w:val="18"/>
        </w:rPr>
        <w:t>развития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w w:val="95"/>
          <w:sz w:val="18"/>
        </w:rPr>
        <w:t>и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w w:val="95"/>
          <w:sz w:val="18"/>
        </w:rPr>
        <w:t>внедрения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w w:val="95"/>
          <w:sz w:val="18"/>
        </w:rPr>
        <w:t>технологии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w w:val="95"/>
          <w:sz w:val="18"/>
        </w:rPr>
        <w:t>сжижен-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ного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природного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газа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качестве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моторного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топлива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автомобильном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транс-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порте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w w:val="95"/>
          <w:sz w:val="18"/>
        </w:rPr>
        <w:t>для</w:t>
      </w:r>
      <w:r>
        <w:rPr>
          <w:color w:val="231F20"/>
          <w:spacing w:val="5"/>
          <w:w w:val="95"/>
          <w:sz w:val="18"/>
        </w:rPr>
        <w:t> </w:t>
      </w:r>
      <w:r>
        <w:rPr>
          <w:color w:val="231F20"/>
          <w:w w:val="95"/>
          <w:sz w:val="18"/>
        </w:rPr>
        <w:t>основных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w w:val="95"/>
          <w:sz w:val="18"/>
        </w:rPr>
        <w:t>потребителей:</w:t>
      </w:r>
      <w:r>
        <w:rPr>
          <w:color w:val="231F20"/>
          <w:spacing w:val="5"/>
          <w:w w:val="95"/>
          <w:sz w:val="18"/>
        </w:rPr>
        <w:t> </w:t>
      </w:r>
      <w:r>
        <w:rPr>
          <w:color w:val="231F20"/>
          <w:w w:val="95"/>
          <w:sz w:val="18"/>
        </w:rPr>
        <w:t>магистрального,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w w:val="95"/>
          <w:sz w:val="18"/>
        </w:rPr>
        <w:t>коммунального</w:t>
      </w:r>
      <w:r>
        <w:rPr>
          <w:color w:val="231F20"/>
          <w:spacing w:val="5"/>
          <w:w w:val="95"/>
          <w:sz w:val="18"/>
        </w:rPr>
        <w:t> </w:t>
      </w:r>
      <w:r>
        <w:rPr>
          <w:color w:val="231F20"/>
          <w:w w:val="95"/>
          <w:sz w:val="18"/>
        </w:rPr>
        <w:t>и</w:t>
      </w:r>
      <w:r>
        <w:rPr>
          <w:color w:val="231F20"/>
          <w:spacing w:val="5"/>
          <w:w w:val="95"/>
          <w:sz w:val="18"/>
        </w:rPr>
        <w:t> </w:t>
      </w:r>
      <w:r>
        <w:rPr>
          <w:color w:val="231F20"/>
          <w:w w:val="95"/>
          <w:sz w:val="18"/>
        </w:rPr>
        <w:t>городско-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2"/>
          <w:sz w:val="18"/>
        </w:rPr>
        <w:t>го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транспорта.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Описано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состояние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соответствующей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инфраструктуры: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газовых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заправочных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станций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и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законодательной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базы,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регулирующей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эксплуатацию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га-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зобаллонных автомобилей и газовых заправочных станций. Приведен список ос-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новных</w:t>
      </w:r>
      <w:r>
        <w:rPr>
          <w:color w:val="231F20"/>
          <w:spacing w:val="20"/>
          <w:w w:val="95"/>
          <w:sz w:val="18"/>
        </w:rPr>
        <w:t> </w:t>
      </w:r>
      <w:r>
        <w:rPr>
          <w:color w:val="231F20"/>
          <w:w w:val="95"/>
          <w:sz w:val="18"/>
        </w:rPr>
        <w:t>нормативных</w:t>
      </w:r>
      <w:r>
        <w:rPr>
          <w:color w:val="231F20"/>
          <w:spacing w:val="21"/>
          <w:w w:val="95"/>
          <w:sz w:val="18"/>
        </w:rPr>
        <w:t> </w:t>
      </w:r>
      <w:r>
        <w:rPr>
          <w:color w:val="231F20"/>
          <w:w w:val="95"/>
          <w:sz w:val="18"/>
        </w:rPr>
        <w:t>документов,</w:t>
      </w:r>
      <w:r>
        <w:rPr>
          <w:color w:val="231F20"/>
          <w:spacing w:val="21"/>
          <w:w w:val="95"/>
          <w:sz w:val="18"/>
        </w:rPr>
        <w:t> </w:t>
      </w:r>
      <w:r>
        <w:rPr>
          <w:color w:val="231F20"/>
          <w:w w:val="95"/>
          <w:sz w:val="18"/>
        </w:rPr>
        <w:t>регламентирующих</w:t>
      </w:r>
      <w:r>
        <w:rPr>
          <w:color w:val="231F20"/>
          <w:spacing w:val="20"/>
          <w:w w:val="95"/>
          <w:sz w:val="18"/>
        </w:rPr>
        <w:t> </w:t>
      </w:r>
      <w:r>
        <w:rPr>
          <w:color w:val="231F20"/>
          <w:w w:val="95"/>
          <w:sz w:val="18"/>
        </w:rPr>
        <w:t>операции,</w:t>
      </w:r>
      <w:r>
        <w:rPr>
          <w:color w:val="231F20"/>
          <w:spacing w:val="21"/>
          <w:w w:val="95"/>
          <w:sz w:val="18"/>
        </w:rPr>
        <w:t> </w:t>
      </w:r>
      <w:r>
        <w:rPr>
          <w:color w:val="231F20"/>
          <w:w w:val="95"/>
          <w:sz w:val="18"/>
        </w:rPr>
        <w:t>возникающие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процессе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эксплуатации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газобаллонных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автомобилей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газовых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заправочных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2"/>
          <w:sz w:val="18"/>
        </w:rPr>
        <w:t>станций.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На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основе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анализа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сделаны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выводы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мероприятиях,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которые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необхо-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димо осуществить, для успешного функционирования всей инфраструктуры.</w:t>
      </w:r>
      <w:r>
        <w:rPr>
          <w:color w:val="231F20"/>
          <w:spacing w:val="-42"/>
          <w:sz w:val="18"/>
        </w:rPr>
        <w:t> </w:t>
      </w:r>
      <w:r>
        <w:rPr>
          <w:i/>
          <w:color w:val="231F20"/>
          <w:sz w:val="18"/>
        </w:rPr>
        <w:t>Ключевые слова</w:t>
      </w:r>
      <w:r>
        <w:rPr>
          <w:color w:val="231F20"/>
          <w:sz w:val="18"/>
        </w:rPr>
        <w:t>: ГМТ – газомоторное топливо, АГНКС – автомобильная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газовая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наполнительная</w:t>
      </w:r>
      <w:r>
        <w:rPr>
          <w:color w:val="231F20"/>
          <w:spacing w:val="8"/>
          <w:sz w:val="18"/>
        </w:rPr>
        <w:t> </w:t>
      </w:r>
      <w:r>
        <w:rPr>
          <w:color w:val="231F20"/>
          <w:sz w:val="18"/>
        </w:rPr>
        <w:t>компрессорная</w:t>
      </w:r>
      <w:r>
        <w:rPr>
          <w:color w:val="231F20"/>
          <w:spacing w:val="8"/>
          <w:sz w:val="18"/>
        </w:rPr>
        <w:t> </w:t>
      </w:r>
      <w:r>
        <w:rPr>
          <w:color w:val="231F20"/>
          <w:sz w:val="18"/>
        </w:rPr>
        <w:t>станция,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КПГ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компримированный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природный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газ,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СПГ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сжиженный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природный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газ,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СНГ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сжиженный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нефтя-</w:t>
      </w:r>
    </w:p>
    <w:p>
      <w:pPr>
        <w:spacing w:before="9"/>
        <w:ind w:left="158" w:right="0" w:firstLine="0"/>
        <w:jc w:val="left"/>
        <w:rPr>
          <w:sz w:val="18"/>
        </w:rPr>
      </w:pPr>
      <w:r>
        <w:rPr>
          <w:color w:val="231F20"/>
          <w:sz w:val="18"/>
        </w:rPr>
        <w:t>ной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газ,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КриоАЗС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криогенная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автомобильная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заправочная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станция.</w:t>
      </w:r>
    </w:p>
    <w:p>
      <w:pPr>
        <w:pStyle w:val="BodyText"/>
        <w:spacing w:before="7"/>
        <w:ind w:left="0"/>
        <w:rPr>
          <w:sz w:val="19"/>
        </w:rPr>
      </w:pPr>
    </w:p>
    <w:p>
      <w:pPr>
        <w:spacing w:line="249" w:lineRule="auto" w:before="0"/>
        <w:ind w:left="158" w:right="374" w:firstLine="396"/>
        <w:jc w:val="both"/>
        <w:rPr>
          <w:sz w:val="18"/>
        </w:rPr>
      </w:pPr>
      <w:r>
        <w:rPr>
          <w:color w:val="231F20"/>
          <w:sz w:val="18"/>
        </w:rPr>
        <w:t>The</w:t>
      </w:r>
      <w:r>
        <w:rPr>
          <w:color w:val="231F20"/>
          <w:spacing w:val="14"/>
          <w:sz w:val="18"/>
        </w:rPr>
        <w:t> </w:t>
      </w:r>
      <w:r>
        <w:rPr>
          <w:color w:val="231F20"/>
          <w:sz w:val="18"/>
        </w:rPr>
        <w:t>article</w:t>
      </w:r>
      <w:r>
        <w:rPr>
          <w:color w:val="231F20"/>
          <w:spacing w:val="15"/>
          <w:sz w:val="18"/>
        </w:rPr>
        <w:t> </w:t>
      </w:r>
      <w:r>
        <w:rPr>
          <w:color w:val="231F20"/>
          <w:sz w:val="18"/>
        </w:rPr>
        <w:t>outlines</w:t>
      </w:r>
      <w:r>
        <w:rPr>
          <w:color w:val="231F20"/>
          <w:spacing w:val="15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15"/>
          <w:sz w:val="18"/>
        </w:rPr>
        <w:t> </w:t>
      </w:r>
      <w:r>
        <w:rPr>
          <w:color w:val="231F20"/>
          <w:sz w:val="18"/>
        </w:rPr>
        <w:t>prospects</w:t>
      </w:r>
      <w:r>
        <w:rPr>
          <w:color w:val="231F20"/>
          <w:spacing w:val="14"/>
          <w:sz w:val="18"/>
        </w:rPr>
        <w:t> </w:t>
      </w:r>
      <w:r>
        <w:rPr>
          <w:color w:val="231F20"/>
          <w:sz w:val="18"/>
        </w:rPr>
        <w:t>for</w:t>
      </w:r>
      <w:r>
        <w:rPr>
          <w:color w:val="231F20"/>
          <w:spacing w:val="15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15"/>
          <w:sz w:val="18"/>
        </w:rPr>
        <w:t> </w:t>
      </w:r>
      <w:r>
        <w:rPr>
          <w:color w:val="231F20"/>
          <w:sz w:val="18"/>
        </w:rPr>
        <w:t>development</w:t>
      </w:r>
      <w:r>
        <w:rPr>
          <w:color w:val="231F20"/>
          <w:spacing w:val="15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14"/>
          <w:sz w:val="18"/>
        </w:rPr>
        <w:t> </w:t>
      </w:r>
      <w:r>
        <w:rPr>
          <w:color w:val="231F20"/>
          <w:sz w:val="18"/>
        </w:rPr>
        <w:t>implementation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of liquefied natural gas technology as a motor fuel in road transport for the main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consumers: trunk, municipal and urban transport. The state of the relevant infra-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structure is described: gas filling stations and the legislative framework governing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8"/>
          <w:sz w:val="18"/>
        </w:rPr>
        <w:t> </w:t>
      </w:r>
      <w:r>
        <w:rPr>
          <w:color w:val="231F20"/>
          <w:sz w:val="18"/>
        </w:rPr>
        <w:t>operation</w:t>
      </w:r>
      <w:r>
        <w:rPr>
          <w:color w:val="231F20"/>
          <w:spacing w:val="8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8"/>
          <w:sz w:val="18"/>
        </w:rPr>
        <w:t> </w:t>
      </w:r>
      <w:r>
        <w:rPr>
          <w:color w:val="231F20"/>
          <w:sz w:val="18"/>
        </w:rPr>
        <w:t>gas-filled</w:t>
      </w:r>
      <w:r>
        <w:rPr>
          <w:color w:val="231F20"/>
          <w:spacing w:val="9"/>
          <w:sz w:val="18"/>
        </w:rPr>
        <w:t> </w:t>
      </w:r>
      <w:r>
        <w:rPr>
          <w:color w:val="231F20"/>
          <w:sz w:val="18"/>
        </w:rPr>
        <w:t>cars</w:t>
      </w:r>
      <w:r>
        <w:rPr>
          <w:color w:val="231F20"/>
          <w:spacing w:val="8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8"/>
          <w:sz w:val="18"/>
        </w:rPr>
        <w:t> </w:t>
      </w:r>
      <w:r>
        <w:rPr>
          <w:color w:val="231F20"/>
          <w:sz w:val="18"/>
        </w:rPr>
        <w:t>gas</w:t>
      </w:r>
      <w:r>
        <w:rPr>
          <w:color w:val="231F20"/>
          <w:spacing w:val="9"/>
          <w:sz w:val="18"/>
        </w:rPr>
        <w:t> </w:t>
      </w:r>
      <w:r>
        <w:rPr>
          <w:color w:val="231F20"/>
          <w:sz w:val="18"/>
        </w:rPr>
        <w:t>filling</w:t>
      </w:r>
      <w:r>
        <w:rPr>
          <w:color w:val="231F20"/>
          <w:spacing w:val="8"/>
          <w:sz w:val="18"/>
        </w:rPr>
        <w:t> </w:t>
      </w:r>
      <w:r>
        <w:rPr>
          <w:color w:val="231F20"/>
          <w:sz w:val="18"/>
        </w:rPr>
        <w:t>stations.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8"/>
          <w:sz w:val="18"/>
        </w:rPr>
        <w:t> </w:t>
      </w:r>
      <w:r>
        <w:rPr>
          <w:color w:val="231F20"/>
          <w:sz w:val="18"/>
        </w:rPr>
        <w:t>list</w:t>
      </w:r>
      <w:r>
        <w:rPr>
          <w:color w:val="231F20"/>
          <w:spacing w:val="8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9"/>
          <w:sz w:val="18"/>
        </w:rPr>
        <w:t> </w:t>
      </w:r>
      <w:r>
        <w:rPr>
          <w:color w:val="231F20"/>
          <w:sz w:val="18"/>
        </w:rPr>
        <w:t>basic</w:t>
      </w:r>
      <w:r>
        <w:rPr>
          <w:color w:val="231F20"/>
          <w:spacing w:val="8"/>
          <w:sz w:val="18"/>
        </w:rPr>
        <w:t> </w:t>
      </w:r>
      <w:r>
        <w:rPr>
          <w:color w:val="231F20"/>
          <w:sz w:val="18"/>
        </w:rPr>
        <w:t>regulato-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ry documents governing the operations arising during the operation of gas-filled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cars and gas filling stations is given. Based on the analysis, conclusions are drawn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about</w:t>
      </w:r>
      <w:r>
        <w:rPr>
          <w:color w:val="231F20"/>
          <w:spacing w:val="24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25"/>
          <w:sz w:val="18"/>
        </w:rPr>
        <w:t> </w:t>
      </w:r>
      <w:r>
        <w:rPr>
          <w:color w:val="231F20"/>
          <w:sz w:val="18"/>
        </w:rPr>
        <w:t>activities</w:t>
      </w:r>
      <w:r>
        <w:rPr>
          <w:color w:val="231F20"/>
          <w:spacing w:val="24"/>
          <w:sz w:val="18"/>
        </w:rPr>
        <w:t> </w:t>
      </w:r>
      <w:r>
        <w:rPr>
          <w:color w:val="231F20"/>
          <w:sz w:val="18"/>
        </w:rPr>
        <w:t>that</w:t>
      </w:r>
      <w:r>
        <w:rPr>
          <w:color w:val="231F20"/>
          <w:spacing w:val="25"/>
          <w:sz w:val="18"/>
        </w:rPr>
        <w:t> </w:t>
      </w:r>
      <w:r>
        <w:rPr>
          <w:color w:val="231F20"/>
          <w:sz w:val="18"/>
        </w:rPr>
        <w:t>need</w:t>
      </w:r>
      <w:r>
        <w:rPr>
          <w:color w:val="231F20"/>
          <w:spacing w:val="24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25"/>
          <w:sz w:val="18"/>
        </w:rPr>
        <w:t> </w:t>
      </w:r>
      <w:r>
        <w:rPr>
          <w:color w:val="231F20"/>
          <w:sz w:val="18"/>
        </w:rPr>
        <w:t>be</w:t>
      </w:r>
      <w:r>
        <w:rPr>
          <w:color w:val="231F20"/>
          <w:spacing w:val="24"/>
          <w:sz w:val="18"/>
        </w:rPr>
        <w:t> </w:t>
      </w:r>
      <w:r>
        <w:rPr>
          <w:color w:val="231F20"/>
          <w:sz w:val="18"/>
        </w:rPr>
        <w:t>implemented</w:t>
      </w:r>
      <w:r>
        <w:rPr>
          <w:color w:val="231F20"/>
          <w:spacing w:val="25"/>
          <w:sz w:val="18"/>
        </w:rPr>
        <w:t> </w:t>
      </w:r>
      <w:r>
        <w:rPr>
          <w:color w:val="231F20"/>
          <w:sz w:val="18"/>
        </w:rPr>
        <w:t>for</w:t>
      </w:r>
      <w:r>
        <w:rPr>
          <w:color w:val="231F20"/>
          <w:spacing w:val="24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25"/>
          <w:sz w:val="18"/>
        </w:rPr>
        <w:t> </w:t>
      </w:r>
      <w:r>
        <w:rPr>
          <w:color w:val="231F20"/>
          <w:sz w:val="18"/>
        </w:rPr>
        <w:t>successful</w:t>
      </w:r>
      <w:r>
        <w:rPr>
          <w:color w:val="231F20"/>
          <w:spacing w:val="24"/>
          <w:sz w:val="18"/>
        </w:rPr>
        <w:t> </w:t>
      </w:r>
      <w:r>
        <w:rPr>
          <w:color w:val="231F20"/>
          <w:sz w:val="18"/>
        </w:rPr>
        <w:t>functioning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of the entire infrastructure.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5"/>
        <w:ind w:left="0"/>
        <w:rPr>
          <w:sz w:val="12"/>
        </w:rPr>
      </w:pPr>
    </w:p>
    <w:p>
      <w:pPr>
        <w:spacing w:line="249" w:lineRule="auto" w:before="92"/>
        <w:ind w:left="158" w:right="376" w:firstLine="396"/>
        <w:jc w:val="both"/>
        <w:rPr>
          <w:sz w:val="18"/>
        </w:rPr>
      </w:pPr>
      <w:r>
        <w:rPr>
          <w:i/>
          <w:color w:val="231F20"/>
          <w:sz w:val="18"/>
        </w:rPr>
        <w:t>Keywords</w:t>
      </w:r>
      <w:r>
        <w:rPr>
          <w:color w:val="231F20"/>
          <w:sz w:val="18"/>
        </w:rPr>
        <w:t>: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GMF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gas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motor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fuel,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CNGS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Compressed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Natural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Gas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Station,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CNG – compressed natural gas, LNG – liquefied natural gas, LPG – liquefied pe-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troleum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gas, CryoAGS – cryogenic automobile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gas station.</w:t>
      </w:r>
    </w:p>
    <w:p>
      <w:pPr>
        <w:pStyle w:val="BodyText"/>
        <w:spacing w:before="9"/>
        <w:ind w:left="0"/>
        <w:rPr>
          <w:sz w:val="22"/>
        </w:rPr>
      </w:pPr>
    </w:p>
    <w:p>
      <w:pPr>
        <w:pStyle w:val="BodyText"/>
        <w:spacing w:line="256" w:lineRule="auto"/>
        <w:ind w:right="376" w:firstLine="396"/>
        <w:jc w:val="both"/>
        <w:rPr>
          <w:i/>
        </w:rPr>
      </w:pPr>
      <w:r>
        <w:rPr>
          <w:color w:val="231F20"/>
          <w:spacing w:val="-3"/>
        </w:rPr>
        <w:t>В современном мире </w:t>
      </w:r>
      <w:r>
        <w:rPr>
          <w:color w:val="231F20"/>
          <w:spacing w:val="-2"/>
        </w:rPr>
        <w:t>крайне активно развивается автомобилестро-</w:t>
      </w:r>
      <w:r>
        <w:rPr>
          <w:color w:val="231F20"/>
          <w:spacing w:val="-47"/>
        </w:rPr>
        <w:t> </w:t>
      </w:r>
      <w:r>
        <w:rPr>
          <w:color w:val="231F20"/>
        </w:rPr>
        <w:t>ение и автоперевозки. Этому способствует быстрый рост и развитие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автомобильной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промышленности</w:t>
      </w:r>
      <w:r>
        <w:rPr>
          <w:color w:val="231F20"/>
          <w:spacing w:val="-10"/>
        </w:rPr>
        <w:t> </w:t>
      </w:r>
      <w:r>
        <w:rPr>
          <w:color w:val="231F20"/>
        </w:rPr>
        <w:t>за</w:t>
      </w:r>
      <w:r>
        <w:rPr>
          <w:color w:val="231F20"/>
          <w:spacing w:val="-9"/>
        </w:rPr>
        <w:t> </w:t>
      </w:r>
      <w:r>
        <w:rPr>
          <w:color w:val="231F20"/>
        </w:rPr>
        <w:t>последние</w:t>
      </w:r>
      <w:r>
        <w:rPr>
          <w:color w:val="231F20"/>
          <w:spacing w:val="-10"/>
        </w:rPr>
        <w:t> </w:t>
      </w:r>
      <w:r>
        <w:rPr>
          <w:color w:val="231F20"/>
        </w:rPr>
        <w:t>годы.</w:t>
      </w:r>
      <w:r>
        <w:rPr>
          <w:color w:val="231F20"/>
          <w:spacing w:val="-9"/>
        </w:rPr>
        <w:t> </w:t>
      </w:r>
      <w:r>
        <w:rPr>
          <w:color w:val="231F20"/>
        </w:rPr>
        <w:t>Прослеживается</w:t>
      </w:r>
      <w:r>
        <w:rPr>
          <w:color w:val="231F20"/>
          <w:spacing w:val="-48"/>
        </w:rPr>
        <w:t> </w:t>
      </w:r>
      <w:r>
        <w:rPr>
          <w:color w:val="231F20"/>
        </w:rPr>
        <w:t>огромный технологический скачок: карбюраторные автомобили на</w:t>
      </w:r>
      <w:r>
        <w:rPr>
          <w:color w:val="231F20"/>
          <w:spacing w:val="1"/>
        </w:rPr>
        <w:t> </w:t>
      </w:r>
      <w:r>
        <w:rPr>
          <w:color w:val="231F20"/>
        </w:rPr>
        <w:t>низкооктановом топливе уступили место инжекторным, с распреде-</w:t>
      </w:r>
      <w:r>
        <w:rPr>
          <w:color w:val="231F20"/>
          <w:spacing w:val="1"/>
        </w:rPr>
        <w:t> </w:t>
      </w:r>
      <w:r>
        <w:rPr>
          <w:color w:val="231F20"/>
        </w:rPr>
        <w:t>ленным</w:t>
      </w:r>
      <w:r>
        <w:rPr>
          <w:color w:val="231F20"/>
          <w:spacing w:val="-11"/>
        </w:rPr>
        <w:t> </w:t>
      </w:r>
      <w:r>
        <w:rPr>
          <w:color w:val="231F20"/>
        </w:rPr>
        <w:t>или</w:t>
      </w:r>
      <w:r>
        <w:rPr>
          <w:color w:val="231F20"/>
          <w:spacing w:val="-11"/>
        </w:rPr>
        <w:t> </w:t>
      </w:r>
      <w:r>
        <w:rPr>
          <w:color w:val="231F20"/>
        </w:rPr>
        <w:t>центральным</w:t>
      </w:r>
      <w:r>
        <w:rPr>
          <w:color w:val="231F20"/>
          <w:spacing w:val="-10"/>
        </w:rPr>
        <w:t> </w:t>
      </w:r>
      <w:r>
        <w:rPr>
          <w:color w:val="231F20"/>
        </w:rPr>
        <w:t>впрыском</w:t>
      </w:r>
      <w:r>
        <w:rPr>
          <w:color w:val="231F20"/>
          <w:spacing w:val="-11"/>
        </w:rPr>
        <w:t> </w:t>
      </w:r>
      <w:r>
        <w:rPr>
          <w:color w:val="231F20"/>
        </w:rPr>
        <w:t>топлива,</w:t>
      </w:r>
      <w:r>
        <w:rPr>
          <w:color w:val="231F20"/>
          <w:spacing w:val="-10"/>
        </w:rPr>
        <w:t> </w:t>
      </w:r>
      <w:r>
        <w:rPr>
          <w:color w:val="231F20"/>
        </w:rPr>
        <w:t>использующим</w:t>
      </w:r>
      <w:r>
        <w:rPr>
          <w:color w:val="231F20"/>
          <w:spacing w:val="-11"/>
        </w:rPr>
        <w:t> </w:t>
      </w:r>
      <w:r>
        <w:rPr>
          <w:color w:val="231F20"/>
        </w:rPr>
        <w:t>высоко-</w:t>
      </w:r>
      <w:r>
        <w:rPr>
          <w:color w:val="231F20"/>
          <w:spacing w:val="-47"/>
        </w:rPr>
        <w:t> </w:t>
      </w:r>
      <w:r>
        <w:rPr>
          <w:color w:val="231F20"/>
          <w:spacing w:val="-1"/>
        </w:rPr>
        <w:t>октановый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бензин.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дизельных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двигателях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механические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топливные</w:t>
      </w:r>
      <w:r>
        <w:rPr>
          <w:color w:val="231F20"/>
          <w:spacing w:val="-47"/>
        </w:rPr>
        <w:t> </w:t>
      </w:r>
      <w:r>
        <w:rPr>
          <w:color w:val="231F20"/>
        </w:rPr>
        <w:t>насосы высокого давления уступили место системам аккумулятор-</w:t>
      </w:r>
      <w:r>
        <w:rPr>
          <w:color w:val="231F20"/>
          <w:spacing w:val="1"/>
        </w:rPr>
        <w:t> </w:t>
      </w:r>
      <w:r>
        <w:rPr>
          <w:color w:val="231F20"/>
        </w:rPr>
        <w:t>ного</w:t>
      </w:r>
      <w:r>
        <w:rPr>
          <w:color w:val="231F20"/>
          <w:spacing w:val="1"/>
        </w:rPr>
        <w:t> </w:t>
      </w:r>
      <w:r>
        <w:rPr>
          <w:color w:val="231F20"/>
        </w:rPr>
        <w:t>впрыска</w:t>
      </w:r>
      <w:r>
        <w:rPr>
          <w:color w:val="231F20"/>
          <w:spacing w:val="2"/>
        </w:rPr>
        <w:t> </w:t>
      </w:r>
      <w:r>
        <w:rPr>
          <w:i/>
          <w:color w:val="231F20"/>
        </w:rPr>
        <w:t>common</w:t>
      </w:r>
      <w:r>
        <w:rPr>
          <w:i/>
          <w:color w:val="231F20"/>
          <w:spacing w:val="1"/>
        </w:rPr>
        <w:t> </w:t>
      </w:r>
      <w:r>
        <w:rPr>
          <w:i/>
          <w:color w:val="231F20"/>
        </w:rPr>
        <w:t>rail.</w:t>
      </w:r>
    </w:p>
    <w:p>
      <w:pPr>
        <w:pStyle w:val="BodyText"/>
        <w:spacing w:line="256" w:lineRule="auto" w:before="10"/>
        <w:ind w:right="374" w:firstLine="396"/>
        <w:jc w:val="both"/>
      </w:pPr>
      <w:r>
        <w:rPr>
          <w:color w:val="231F20"/>
          <w:w w:val="105"/>
        </w:rPr>
        <w:t>Такое активное развитие одновременно устанавливает новые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и все более жесткие рамки экологических стандартов для автопроиз-</w:t>
      </w:r>
      <w:r>
        <w:rPr>
          <w:color w:val="231F20"/>
          <w:spacing w:val="1"/>
        </w:rPr>
        <w:t> </w:t>
      </w:r>
      <w:r>
        <w:rPr>
          <w:color w:val="231F20"/>
        </w:rPr>
        <w:t>водителей. Разрабатываются и совершенствуются конструкции дви-</w:t>
      </w:r>
      <w:r>
        <w:rPr>
          <w:color w:val="231F20"/>
          <w:spacing w:val="1"/>
        </w:rPr>
        <w:t> </w:t>
      </w:r>
      <w:r>
        <w:rPr>
          <w:color w:val="231F20"/>
        </w:rPr>
        <w:t>гателя, призванные повысить эффективность и полноту сгорания то-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плива,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снизить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токсичность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выхлопных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газов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сократить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выбросы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вредных веществ. Для этой же цели автопроизводители оснащают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выпускные системы автомобилей дорогостоящими каталитически-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ми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нейтрализаторами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выхлопных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газов,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которые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призваны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превра-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тить вредные и ядовитые вещества в безвредные или значительно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снизить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их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количество.</w:t>
      </w:r>
    </w:p>
    <w:p>
      <w:pPr>
        <w:pStyle w:val="BodyText"/>
        <w:spacing w:line="256" w:lineRule="auto" w:before="11"/>
        <w:ind w:right="374" w:firstLine="396"/>
        <w:jc w:val="both"/>
      </w:pPr>
      <w:r>
        <w:rPr>
          <w:color w:val="231F20"/>
          <w:w w:val="105"/>
        </w:rPr>
        <w:t>Кроме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этого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актуальна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только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проблема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повышения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эколо-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гичности, но и истощения запасов традиционного топлива для ав-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томобильных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двигателей.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Это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побуждает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рассматривать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качестве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топлива альтернативные источники энергии. Например такие, как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природный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газ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метан.</w:t>
      </w:r>
    </w:p>
    <w:p>
      <w:pPr>
        <w:pStyle w:val="BodyText"/>
        <w:spacing w:line="256" w:lineRule="auto" w:before="6"/>
        <w:ind w:right="374" w:firstLine="396"/>
        <w:jc w:val="both"/>
      </w:pPr>
      <w:r>
        <w:rPr>
          <w:color w:val="231F20"/>
          <w:w w:val="105"/>
        </w:rPr>
        <w:t>Метан, как газомоторое топливо, является единственной аль-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тернативой традиционным нефтяным топливам. Благодаря свое-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му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составу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он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обладает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большей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полнотой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сгорания,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сравнению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традиционным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топливами.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Это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намного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снижает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вредные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выбро-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сы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автомобиля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[1].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Природный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газ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стоит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дешевле,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чем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бензин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ди-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зельное топливо. Поэтому крайне выгодной выглядит идея перевода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минимум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магистрального,</w:t>
      </w:r>
      <w:r>
        <w:rPr>
          <w:color w:val="231F20"/>
          <w:spacing w:val="-10"/>
        </w:rPr>
        <w:t> </w:t>
      </w:r>
      <w:r>
        <w:rPr>
          <w:color w:val="231F20"/>
        </w:rPr>
        <w:t>коммунального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городского</w:t>
      </w:r>
      <w:r>
        <w:rPr>
          <w:color w:val="231F20"/>
          <w:spacing w:val="-10"/>
        </w:rPr>
        <w:t> </w:t>
      </w:r>
      <w:r>
        <w:rPr>
          <w:color w:val="231F20"/>
        </w:rPr>
        <w:t>транспор-</w:t>
      </w:r>
      <w:r>
        <w:rPr>
          <w:color w:val="231F20"/>
          <w:spacing w:val="-48"/>
        </w:rPr>
        <w:t> </w:t>
      </w:r>
      <w:r>
        <w:rPr>
          <w:color w:val="231F20"/>
          <w:w w:val="105"/>
        </w:rPr>
        <w:t>та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метан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[2],[3].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4" w:firstLine="396"/>
        <w:jc w:val="both"/>
      </w:pPr>
      <w:r>
        <w:rPr>
          <w:color w:val="231F20"/>
          <w:w w:val="105"/>
        </w:rPr>
        <w:t>Технология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применения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компримированного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природного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газа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(КПГ) уже более-менее хорошо отработана, но технология сжижен-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природного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газа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(СПГ)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намного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более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выгодна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применении,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так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как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сосуды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для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СПГ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намного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легче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вмещают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больше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газа,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чем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баллоны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КПГ.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СПГ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технология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быстрее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окупается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обеспечи-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вает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больший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пробег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одной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заправке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[4].</w:t>
      </w:r>
    </w:p>
    <w:p>
      <w:pPr>
        <w:pStyle w:val="BodyText"/>
        <w:spacing w:line="256" w:lineRule="auto" w:before="7"/>
        <w:ind w:right="375" w:firstLine="396"/>
        <w:jc w:val="right"/>
      </w:pPr>
      <w:r>
        <w:rPr>
          <w:color w:val="231F20"/>
          <w:spacing w:val="-1"/>
        </w:rPr>
        <w:t>Но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использования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СПГ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технологии</w:t>
      </w:r>
      <w:r>
        <w:rPr>
          <w:color w:val="231F20"/>
          <w:spacing w:val="-10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-11"/>
        </w:rPr>
        <w:t> </w:t>
      </w:r>
      <w:r>
        <w:rPr>
          <w:color w:val="231F20"/>
        </w:rPr>
        <w:t>создать</w:t>
      </w:r>
      <w:r>
        <w:rPr>
          <w:color w:val="231F20"/>
          <w:spacing w:val="-10"/>
        </w:rPr>
        <w:t> </w:t>
      </w:r>
      <w:r>
        <w:rPr>
          <w:color w:val="231F20"/>
        </w:rPr>
        <w:t>соот-</w:t>
      </w:r>
      <w:r>
        <w:rPr>
          <w:color w:val="231F20"/>
          <w:spacing w:val="-47"/>
        </w:rPr>
        <w:t> </w:t>
      </w:r>
      <w:r>
        <w:rPr>
          <w:color w:val="231F20"/>
          <w:spacing w:val="-1"/>
        </w:rPr>
        <w:t>ветствующую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инфраструктуру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данный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момент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она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явно</w:t>
      </w:r>
      <w:r>
        <w:rPr>
          <w:color w:val="231F20"/>
          <w:spacing w:val="-11"/>
        </w:rPr>
        <w:t> </w:t>
      </w:r>
      <w:r>
        <w:rPr>
          <w:color w:val="231F20"/>
        </w:rPr>
        <w:t>слабораз-</w:t>
      </w:r>
      <w:r>
        <w:rPr>
          <w:color w:val="231F20"/>
          <w:spacing w:val="-47"/>
        </w:rPr>
        <w:t> </w:t>
      </w:r>
      <w:r>
        <w:rPr>
          <w:color w:val="231F20"/>
          <w:spacing w:val="-2"/>
        </w:rPr>
        <w:t>вита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недостаточна.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Если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для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КПГ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уже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существует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небольшое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количе-</w:t>
      </w:r>
      <w:r>
        <w:rPr>
          <w:color w:val="231F20"/>
          <w:spacing w:val="-47"/>
        </w:rPr>
        <w:t> </w:t>
      </w:r>
      <w:r>
        <w:rPr>
          <w:color w:val="231F20"/>
        </w:rPr>
        <w:t>ство АГНКС, то КриоАЗС для заправки СПГ считанные единицы [5].</w:t>
      </w:r>
      <w:r>
        <w:rPr>
          <w:color w:val="231F20"/>
          <w:spacing w:val="-47"/>
        </w:rPr>
        <w:t> </w:t>
      </w:r>
      <w:r>
        <w:rPr>
          <w:color w:val="231F20"/>
        </w:rPr>
        <w:t>И,</w:t>
      </w:r>
      <w:r>
        <w:rPr>
          <w:color w:val="231F20"/>
          <w:spacing w:val="12"/>
        </w:rPr>
        <w:t> </w:t>
      </w:r>
      <w:r>
        <w:rPr>
          <w:color w:val="231F20"/>
        </w:rPr>
        <w:t>что</w:t>
      </w:r>
      <w:r>
        <w:rPr>
          <w:color w:val="231F20"/>
          <w:spacing w:val="13"/>
        </w:rPr>
        <w:t> </w:t>
      </w:r>
      <w:r>
        <w:rPr>
          <w:color w:val="231F20"/>
        </w:rPr>
        <w:t>является</w:t>
      </w:r>
      <w:r>
        <w:rPr>
          <w:color w:val="231F20"/>
          <w:spacing w:val="13"/>
        </w:rPr>
        <w:t> </w:t>
      </w:r>
      <w:r>
        <w:rPr>
          <w:color w:val="231F20"/>
        </w:rPr>
        <w:t>самым</w:t>
      </w:r>
      <w:r>
        <w:rPr>
          <w:color w:val="231F20"/>
          <w:spacing w:val="13"/>
        </w:rPr>
        <w:t> </w:t>
      </w:r>
      <w:r>
        <w:rPr>
          <w:color w:val="231F20"/>
        </w:rPr>
        <w:t>важным,</w:t>
      </w:r>
      <w:r>
        <w:rPr>
          <w:color w:val="231F20"/>
          <w:spacing w:val="12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13"/>
        </w:rPr>
        <w:t> </w:t>
      </w:r>
      <w:r>
        <w:rPr>
          <w:color w:val="231F20"/>
        </w:rPr>
        <w:t>создать</w:t>
      </w:r>
      <w:r>
        <w:rPr>
          <w:color w:val="231F20"/>
          <w:spacing w:val="13"/>
        </w:rPr>
        <w:t> </w:t>
      </w:r>
      <w:r>
        <w:rPr>
          <w:color w:val="231F20"/>
        </w:rPr>
        <w:t>законода-</w:t>
      </w:r>
      <w:r>
        <w:rPr>
          <w:color w:val="231F20"/>
          <w:spacing w:val="1"/>
        </w:rPr>
        <w:t> </w:t>
      </w:r>
      <w:r>
        <w:rPr>
          <w:color w:val="231F20"/>
        </w:rPr>
        <w:t>тельную</w:t>
      </w:r>
      <w:r>
        <w:rPr>
          <w:color w:val="231F20"/>
          <w:spacing w:val="1"/>
        </w:rPr>
        <w:t> </w:t>
      </w:r>
      <w:r>
        <w:rPr>
          <w:color w:val="231F20"/>
        </w:rPr>
        <w:t>базу,</w:t>
      </w:r>
      <w:r>
        <w:rPr>
          <w:color w:val="231F20"/>
          <w:spacing w:val="1"/>
        </w:rPr>
        <w:t> </w:t>
      </w:r>
      <w:r>
        <w:rPr>
          <w:color w:val="231F20"/>
        </w:rPr>
        <w:t>регулирующую</w:t>
      </w:r>
      <w:r>
        <w:rPr>
          <w:color w:val="231F20"/>
          <w:spacing w:val="1"/>
        </w:rPr>
        <w:t> </w:t>
      </w:r>
      <w:r>
        <w:rPr>
          <w:color w:val="231F20"/>
        </w:rPr>
        <w:t>процессы</w:t>
      </w:r>
      <w:r>
        <w:rPr>
          <w:color w:val="231F20"/>
          <w:spacing w:val="50"/>
        </w:rPr>
        <w:t> </w:t>
      </w:r>
      <w:r>
        <w:rPr>
          <w:color w:val="231F20"/>
        </w:rPr>
        <w:t>прохождения</w:t>
      </w:r>
      <w:r>
        <w:rPr>
          <w:color w:val="231F20"/>
          <w:spacing w:val="50"/>
        </w:rPr>
        <w:t> </w:t>
      </w:r>
      <w:r>
        <w:rPr>
          <w:color w:val="231F20"/>
        </w:rPr>
        <w:t>техническо-</w:t>
      </w:r>
      <w:r>
        <w:rPr>
          <w:color w:val="231F20"/>
          <w:spacing w:val="-47"/>
        </w:rPr>
        <w:t> </w:t>
      </w:r>
      <w:r>
        <w:rPr>
          <w:color w:val="231F20"/>
        </w:rPr>
        <w:t>го</w:t>
      </w:r>
      <w:r>
        <w:rPr>
          <w:color w:val="231F20"/>
          <w:spacing w:val="13"/>
        </w:rPr>
        <w:t> </w:t>
      </w:r>
      <w:r>
        <w:rPr>
          <w:color w:val="231F20"/>
        </w:rPr>
        <w:t>обслуживания,</w:t>
      </w:r>
      <w:r>
        <w:rPr>
          <w:color w:val="231F20"/>
          <w:spacing w:val="13"/>
        </w:rPr>
        <w:t> </w:t>
      </w:r>
      <w:r>
        <w:rPr>
          <w:color w:val="231F20"/>
        </w:rPr>
        <w:t>заправки</w:t>
      </w:r>
      <w:r>
        <w:rPr>
          <w:color w:val="231F20"/>
          <w:spacing w:val="14"/>
        </w:rPr>
        <w:t> </w:t>
      </w:r>
      <w:r>
        <w:rPr>
          <w:color w:val="231F20"/>
        </w:rPr>
        <w:t>емкостей</w:t>
      </w:r>
      <w:r>
        <w:rPr>
          <w:color w:val="231F20"/>
          <w:spacing w:val="13"/>
        </w:rPr>
        <w:t> </w:t>
      </w:r>
      <w:r>
        <w:rPr>
          <w:color w:val="231F20"/>
        </w:rPr>
        <w:t>с</w:t>
      </w:r>
      <w:r>
        <w:rPr>
          <w:color w:val="231F20"/>
          <w:spacing w:val="14"/>
        </w:rPr>
        <w:t> </w:t>
      </w:r>
      <w:r>
        <w:rPr>
          <w:color w:val="231F20"/>
        </w:rPr>
        <w:t>СПГ,</w:t>
      </w:r>
      <w:r>
        <w:rPr>
          <w:color w:val="231F20"/>
          <w:spacing w:val="13"/>
        </w:rPr>
        <w:t> </w:t>
      </w:r>
      <w:r>
        <w:rPr>
          <w:color w:val="231F20"/>
        </w:rPr>
        <w:t>дегазации</w:t>
      </w:r>
      <w:r>
        <w:rPr>
          <w:color w:val="231F20"/>
          <w:spacing w:val="14"/>
        </w:rPr>
        <w:t> </w:t>
      </w:r>
      <w:r>
        <w:rPr>
          <w:color w:val="231F20"/>
        </w:rPr>
        <w:t>автомобилей</w:t>
      </w:r>
      <w:r>
        <w:rPr>
          <w:color w:val="231F20"/>
          <w:spacing w:val="-47"/>
        </w:rPr>
        <w:t> </w:t>
      </w:r>
      <w:r>
        <w:rPr>
          <w:color w:val="231F20"/>
        </w:rPr>
        <w:t>перед</w:t>
      </w:r>
      <w:r>
        <w:rPr>
          <w:color w:val="231F20"/>
          <w:spacing w:val="1"/>
        </w:rPr>
        <w:t> </w:t>
      </w:r>
      <w:r>
        <w:rPr>
          <w:color w:val="231F20"/>
        </w:rPr>
        <w:t>техническим</w:t>
      </w:r>
      <w:r>
        <w:rPr>
          <w:color w:val="231F20"/>
          <w:spacing w:val="1"/>
        </w:rPr>
        <w:t> </w:t>
      </w:r>
      <w:r>
        <w:rPr>
          <w:color w:val="231F20"/>
        </w:rPr>
        <w:t>обслуживанием,</w:t>
      </w:r>
      <w:r>
        <w:rPr>
          <w:color w:val="231F20"/>
          <w:spacing w:val="1"/>
        </w:rPr>
        <w:t> </w:t>
      </w:r>
      <w:r>
        <w:rPr>
          <w:color w:val="231F20"/>
        </w:rPr>
        <w:t>повышения</w:t>
      </w:r>
      <w:r>
        <w:rPr>
          <w:color w:val="231F20"/>
          <w:spacing w:val="1"/>
        </w:rPr>
        <w:t> </w:t>
      </w:r>
      <w:r>
        <w:rPr>
          <w:color w:val="231F20"/>
        </w:rPr>
        <w:t>квалификации</w:t>
      </w:r>
      <w:r>
        <w:rPr>
          <w:color w:val="231F20"/>
          <w:spacing w:val="1"/>
        </w:rPr>
        <w:t> </w:t>
      </w:r>
      <w:r>
        <w:rPr>
          <w:color w:val="231F20"/>
        </w:rPr>
        <w:t>во-</w:t>
      </w:r>
      <w:r>
        <w:rPr>
          <w:color w:val="231F20"/>
          <w:spacing w:val="-47"/>
        </w:rPr>
        <w:t> </w:t>
      </w:r>
      <w:r>
        <w:rPr>
          <w:color w:val="231F20"/>
        </w:rPr>
        <w:t>дителей</w:t>
      </w:r>
      <w:r>
        <w:rPr>
          <w:color w:val="231F20"/>
          <w:spacing w:val="21"/>
        </w:rPr>
        <w:t> </w:t>
      </w:r>
      <w:r>
        <w:rPr>
          <w:color w:val="231F20"/>
        </w:rPr>
        <w:t>для</w:t>
      </w:r>
      <w:r>
        <w:rPr>
          <w:color w:val="231F20"/>
          <w:spacing w:val="22"/>
        </w:rPr>
        <w:t> </w:t>
      </w:r>
      <w:r>
        <w:rPr>
          <w:color w:val="231F20"/>
        </w:rPr>
        <w:t>работы</w:t>
      </w:r>
      <w:r>
        <w:rPr>
          <w:color w:val="231F20"/>
          <w:spacing w:val="21"/>
        </w:rPr>
        <w:t> </w:t>
      </w:r>
      <w:r>
        <w:rPr>
          <w:color w:val="231F20"/>
        </w:rPr>
        <w:t>на</w:t>
      </w:r>
      <w:r>
        <w:rPr>
          <w:color w:val="231F20"/>
          <w:spacing w:val="22"/>
        </w:rPr>
        <w:t> </w:t>
      </w:r>
      <w:r>
        <w:rPr>
          <w:color w:val="231F20"/>
        </w:rPr>
        <w:t>СПГ</w:t>
      </w:r>
      <w:r>
        <w:rPr>
          <w:color w:val="231F20"/>
          <w:spacing w:val="21"/>
        </w:rPr>
        <w:t> </w:t>
      </w:r>
      <w:r>
        <w:rPr>
          <w:color w:val="231F20"/>
        </w:rPr>
        <w:t>автомобилях;</w:t>
      </w:r>
      <w:r>
        <w:rPr>
          <w:color w:val="231F20"/>
          <w:spacing w:val="22"/>
        </w:rPr>
        <w:t> </w:t>
      </w:r>
      <w:r>
        <w:rPr>
          <w:color w:val="231F20"/>
        </w:rPr>
        <w:t>сертификации</w:t>
      </w:r>
      <w:r>
        <w:rPr>
          <w:color w:val="231F20"/>
          <w:spacing w:val="21"/>
        </w:rPr>
        <w:t> </w:t>
      </w:r>
      <w:r>
        <w:rPr>
          <w:color w:val="231F20"/>
        </w:rPr>
        <w:t>и</w:t>
      </w:r>
      <w:r>
        <w:rPr>
          <w:color w:val="231F20"/>
          <w:spacing w:val="22"/>
        </w:rPr>
        <w:t> </w:t>
      </w:r>
      <w:r>
        <w:rPr>
          <w:color w:val="231F20"/>
        </w:rPr>
        <w:t>поверки</w:t>
      </w:r>
    </w:p>
    <w:p>
      <w:pPr>
        <w:pStyle w:val="BodyText"/>
        <w:spacing w:before="10"/>
        <w:jc w:val="both"/>
      </w:pPr>
      <w:r>
        <w:rPr>
          <w:color w:val="231F20"/>
        </w:rPr>
        <w:t>СПГ</w:t>
      </w:r>
      <w:r>
        <w:rPr>
          <w:color w:val="231F20"/>
          <w:spacing w:val="5"/>
        </w:rPr>
        <w:t> </w:t>
      </w:r>
      <w:r>
        <w:rPr>
          <w:color w:val="231F20"/>
        </w:rPr>
        <w:t>емкостей</w:t>
      </w:r>
      <w:r>
        <w:rPr>
          <w:color w:val="231F20"/>
          <w:spacing w:val="6"/>
        </w:rPr>
        <w:t> </w:t>
      </w:r>
      <w:r>
        <w:rPr>
          <w:color w:val="231F20"/>
        </w:rPr>
        <w:t>и</w:t>
      </w:r>
      <w:r>
        <w:rPr>
          <w:color w:val="231F20"/>
          <w:spacing w:val="6"/>
        </w:rPr>
        <w:t> </w:t>
      </w:r>
      <w:r>
        <w:rPr>
          <w:color w:val="231F20"/>
        </w:rPr>
        <w:t>т.</w:t>
      </w:r>
      <w:r>
        <w:rPr>
          <w:color w:val="231F20"/>
          <w:spacing w:val="6"/>
        </w:rPr>
        <w:t> </w:t>
      </w:r>
      <w:r>
        <w:rPr>
          <w:color w:val="231F20"/>
        </w:rPr>
        <w:t>д.</w:t>
      </w:r>
    </w:p>
    <w:p>
      <w:pPr>
        <w:pStyle w:val="BodyText"/>
        <w:spacing w:line="256" w:lineRule="auto" w:before="17"/>
        <w:ind w:right="375" w:firstLine="396"/>
        <w:jc w:val="both"/>
      </w:pPr>
      <w:r>
        <w:rPr>
          <w:color w:val="231F20"/>
        </w:rPr>
        <w:t>Если рассмотреть существующую законодательную базу, то для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КПГ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существует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большинство</w:t>
      </w:r>
      <w:r>
        <w:rPr>
          <w:color w:val="231F20"/>
          <w:spacing w:val="-10"/>
        </w:rPr>
        <w:t> </w:t>
      </w:r>
      <w:r>
        <w:rPr>
          <w:color w:val="231F20"/>
        </w:rPr>
        <w:t>необходимых</w:t>
      </w:r>
      <w:r>
        <w:rPr>
          <w:color w:val="231F20"/>
          <w:spacing w:val="-10"/>
        </w:rPr>
        <w:t> </w:t>
      </w:r>
      <w:r>
        <w:rPr>
          <w:color w:val="231F20"/>
        </w:rPr>
        <w:t>регулирующих</w:t>
      </w:r>
      <w:r>
        <w:rPr>
          <w:color w:val="231F20"/>
          <w:spacing w:val="-10"/>
        </w:rPr>
        <w:t> </w:t>
      </w:r>
      <w:r>
        <w:rPr>
          <w:color w:val="231F20"/>
        </w:rPr>
        <w:t>докумен-</w:t>
      </w:r>
      <w:r>
        <w:rPr>
          <w:color w:val="231F20"/>
          <w:spacing w:val="-48"/>
        </w:rPr>
        <w:t> </w:t>
      </w:r>
      <w:r>
        <w:rPr>
          <w:color w:val="231F20"/>
          <w:spacing w:val="-1"/>
        </w:rPr>
        <w:t>тов.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Например: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постановление</w:t>
      </w:r>
      <w:r>
        <w:rPr>
          <w:color w:val="231F20"/>
          <w:spacing w:val="-11"/>
        </w:rPr>
        <w:t> </w:t>
      </w:r>
      <w:r>
        <w:rPr>
          <w:color w:val="231F20"/>
        </w:rPr>
        <w:t>Гостехнадзора</w:t>
      </w:r>
      <w:r>
        <w:rPr>
          <w:color w:val="231F20"/>
          <w:spacing w:val="-11"/>
        </w:rPr>
        <w:t> </w:t>
      </w:r>
      <w:r>
        <w:rPr>
          <w:color w:val="231F20"/>
        </w:rPr>
        <w:t>России</w:t>
      </w:r>
      <w:r>
        <w:rPr>
          <w:color w:val="231F20"/>
          <w:spacing w:val="-10"/>
        </w:rPr>
        <w:t> </w:t>
      </w:r>
      <w:r>
        <w:rPr>
          <w:color w:val="231F20"/>
        </w:rPr>
        <w:t>от</w:t>
      </w:r>
      <w:r>
        <w:rPr>
          <w:color w:val="231F20"/>
          <w:spacing w:val="-11"/>
        </w:rPr>
        <w:t> </w:t>
      </w:r>
      <w:r>
        <w:rPr>
          <w:color w:val="231F20"/>
        </w:rPr>
        <w:t>11.06.03</w:t>
      </w:r>
      <w:r>
        <w:rPr>
          <w:color w:val="231F20"/>
          <w:spacing w:val="-11"/>
        </w:rPr>
        <w:t> </w:t>
      </w:r>
      <w:r>
        <w:rPr>
          <w:color w:val="231F20"/>
        </w:rPr>
        <w:t>№</w:t>
      </w:r>
      <w:r>
        <w:rPr>
          <w:color w:val="231F20"/>
          <w:spacing w:val="-10"/>
        </w:rPr>
        <w:t> </w:t>
      </w:r>
      <w:r>
        <w:rPr>
          <w:color w:val="231F20"/>
        </w:rPr>
        <w:t>91</w:t>
      </w:r>
    </w:p>
    <w:p>
      <w:pPr>
        <w:pStyle w:val="BodyText"/>
        <w:spacing w:line="256" w:lineRule="auto" w:before="3"/>
        <w:ind w:right="374"/>
        <w:jc w:val="both"/>
      </w:pPr>
      <w:r>
        <w:rPr>
          <w:color w:val="231F20"/>
        </w:rPr>
        <w:t>«Об утверждении правил устройства и безопасной эксплуатации со-</w:t>
      </w:r>
      <w:r>
        <w:rPr>
          <w:color w:val="231F20"/>
          <w:spacing w:val="1"/>
        </w:rPr>
        <w:t> </w:t>
      </w:r>
      <w:r>
        <w:rPr>
          <w:color w:val="231F20"/>
        </w:rPr>
        <w:t>судов, работающих под давлением»; программа переподготовки во-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дителей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транспортных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средств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работы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газобаллонных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авто-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мобилях утвержденная Управлением учебных заведений Минтранса</w:t>
      </w:r>
      <w:r>
        <w:rPr>
          <w:color w:val="231F20"/>
          <w:spacing w:val="1"/>
        </w:rPr>
        <w:t> </w:t>
      </w:r>
      <w:r>
        <w:rPr>
          <w:color w:val="231F20"/>
        </w:rPr>
        <w:t>РСФСР от 1 января 1995 г; распоряжение Минтранса Российской фе-</w:t>
      </w:r>
      <w:r>
        <w:rPr>
          <w:color w:val="231F20"/>
          <w:spacing w:val="-47"/>
        </w:rPr>
        <w:t> </w:t>
      </w:r>
      <w:r>
        <w:rPr>
          <w:color w:val="231F20"/>
        </w:rPr>
        <w:t>дерации от 30.07.2012 г. № НА-96-р «Об утверждении методических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рекомендаций </w:t>
      </w:r>
      <w:r>
        <w:rPr>
          <w:color w:val="231F20"/>
          <w:spacing w:val="-2"/>
        </w:rPr>
        <w:t>по установке газобаллонного оборудования на колесные</w:t>
      </w:r>
      <w:r>
        <w:rPr>
          <w:color w:val="231F20"/>
          <w:spacing w:val="-48"/>
        </w:rPr>
        <w:t> </w:t>
      </w:r>
      <w:r>
        <w:rPr>
          <w:color w:val="231F20"/>
          <w:spacing w:val="-1"/>
          <w:w w:val="105"/>
        </w:rPr>
        <w:t>транспортные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средства,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находящиеся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эксплуатации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Российской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Федерации»;</w:t>
      </w:r>
      <w:r>
        <w:rPr>
          <w:color w:val="231F20"/>
          <w:spacing w:val="20"/>
        </w:rPr>
        <w:t> </w:t>
      </w:r>
      <w:r>
        <w:rPr>
          <w:color w:val="231F20"/>
        </w:rPr>
        <w:t>распоряжение</w:t>
      </w:r>
      <w:r>
        <w:rPr>
          <w:color w:val="231F20"/>
          <w:spacing w:val="21"/>
        </w:rPr>
        <w:t> </w:t>
      </w:r>
      <w:r>
        <w:rPr>
          <w:color w:val="231F20"/>
        </w:rPr>
        <w:t>ОАО</w:t>
      </w:r>
      <w:r>
        <w:rPr>
          <w:color w:val="231F20"/>
          <w:spacing w:val="20"/>
        </w:rPr>
        <w:t> </w:t>
      </w:r>
      <w:r>
        <w:rPr>
          <w:color w:val="231F20"/>
        </w:rPr>
        <w:t>«Газпром»</w:t>
      </w:r>
      <w:r>
        <w:rPr>
          <w:color w:val="231F20"/>
          <w:spacing w:val="21"/>
        </w:rPr>
        <w:t> </w:t>
      </w:r>
      <w:r>
        <w:rPr>
          <w:color w:val="231F20"/>
        </w:rPr>
        <w:t>от</w:t>
      </w:r>
      <w:r>
        <w:rPr>
          <w:color w:val="231F20"/>
          <w:spacing w:val="20"/>
        </w:rPr>
        <w:t> </w:t>
      </w:r>
      <w:r>
        <w:rPr>
          <w:color w:val="231F20"/>
        </w:rPr>
        <w:t>15.10.2003</w:t>
      </w:r>
      <w:r>
        <w:rPr>
          <w:color w:val="231F20"/>
          <w:spacing w:val="18"/>
        </w:rPr>
        <w:t> </w:t>
      </w:r>
      <w:r>
        <w:rPr>
          <w:color w:val="231F20"/>
        </w:rPr>
        <w:t>г.</w:t>
      </w:r>
      <w:r>
        <w:rPr>
          <w:color w:val="231F20"/>
          <w:spacing w:val="21"/>
        </w:rPr>
        <w:t> </w:t>
      </w:r>
      <w:r>
        <w:rPr>
          <w:color w:val="231F20"/>
        </w:rPr>
        <w:t>№</w:t>
      </w:r>
      <w:r>
        <w:rPr>
          <w:color w:val="231F20"/>
          <w:spacing w:val="17"/>
        </w:rPr>
        <w:t> </w:t>
      </w:r>
      <w:r>
        <w:rPr>
          <w:color w:val="231F20"/>
        </w:rPr>
        <w:t>237</w:t>
      </w:r>
    </w:p>
    <w:p>
      <w:pPr>
        <w:pStyle w:val="BodyText"/>
        <w:spacing w:line="256" w:lineRule="auto" w:before="10"/>
        <w:ind w:right="374"/>
        <w:jc w:val="both"/>
      </w:pPr>
      <w:r>
        <w:rPr>
          <w:color w:val="231F20"/>
          <w:spacing w:val="-1"/>
          <w:w w:val="105"/>
        </w:rPr>
        <w:t>«Об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утверждении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правил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технической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эксплуатации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безопасного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обслуживания оборудования автомобильных газонаполнительных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компрессорных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станций»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т.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д.</w:t>
      </w:r>
    </w:p>
    <w:p>
      <w:pPr>
        <w:pStyle w:val="BodyText"/>
        <w:spacing w:line="256" w:lineRule="auto" w:before="4"/>
        <w:ind w:right="376" w:firstLine="396"/>
        <w:jc w:val="both"/>
      </w:pPr>
      <w:r>
        <w:rPr>
          <w:color w:val="231F20"/>
        </w:rPr>
        <w:t>Но для СПГ законодательная база пока крайне скудна и не про-</w:t>
      </w:r>
      <w:r>
        <w:rPr>
          <w:color w:val="231F20"/>
          <w:spacing w:val="1"/>
        </w:rPr>
        <w:t> </w:t>
      </w:r>
      <w:r>
        <w:rPr>
          <w:color w:val="231F20"/>
        </w:rPr>
        <w:t>работана. Она не обеспечивает должного уровня контроля и регули-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рования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эксплуатации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автомобилей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СПГ.</w:t>
      </w:r>
    </w:p>
    <w:p>
      <w:pPr>
        <w:pStyle w:val="BodyText"/>
        <w:spacing w:line="256" w:lineRule="auto" w:before="3"/>
        <w:ind w:right="372" w:firstLine="396"/>
        <w:jc w:val="both"/>
      </w:pPr>
      <w:r>
        <w:rPr>
          <w:color w:val="231F20"/>
          <w:w w:val="105"/>
        </w:rPr>
        <w:t>Она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представлена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следующими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нормативными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документа-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ми:</w:t>
      </w:r>
      <w:r>
        <w:rPr>
          <w:color w:val="231F20"/>
          <w:spacing w:val="18"/>
          <w:w w:val="105"/>
        </w:rPr>
        <w:t> </w:t>
      </w:r>
      <w:r>
        <w:rPr>
          <w:color w:val="231F20"/>
          <w:w w:val="105"/>
        </w:rPr>
        <w:t>приказ</w:t>
      </w:r>
      <w:r>
        <w:rPr>
          <w:color w:val="231F20"/>
          <w:spacing w:val="18"/>
          <w:w w:val="105"/>
        </w:rPr>
        <w:t> </w:t>
      </w:r>
      <w:r>
        <w:rPr>
          <w:color w:val="231F20"/>
          <w:w w:val="105"/>
        </w:rPr>
        <w:t>Ростехнадзора</w:t>
      </w:r>
      <w:r>
        <w:rPr>
          <w:color w:val="231F20"/>
          <w:spacing w:val="18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19"/>
          <w:w w:val="105"/>
        </w:rPr>
        <w:t> </w:t>
      </w:r>
      <w:r>
        <w:rPr>
          <w:color w:val="231F20"/>
          <w:w w:val="105"/>
        </w:rPr>
        <w:t>26.11.2018</w:t>
      </w:r>
      <w:r>
        <w:rPr>
          <w:color w:val="231F20"/>
          <w:spacing w:val="19"/>
          <w:w w:val="105"/>
        </w:rPr>
        <w:t> </w:t>
      </w:r>
      <w:r>
        <w:rPr>
          <w:color w:val="231F20"/>
          <w:w w:val="105"/>
        </w:rPr>
        <w:t>N</w:t>
      </w:r>
      <w:r>
        <w:rPr>
          <w:color w:val="231F20"/>
          <w:spacing w:val="18"/>
          <w:w w:val="105"/>
        </w:rPr>
        <w:t> </w:t>
      </w:r>
      <w:r>
        <w:rPr>
          <w:color w:val="231F20"/>
          <w:w w:val="105"/>
        </w:rPr>
        <w:t>588</w:t>
      </w:r>
      <w:r>
        <w:rPr>
          <w:color w:val="231F20"/>
          <w:spacing w:val="19"/>
          <w:w w:val="105"/>
        </w:rPr>
        <w:t> </w:t>
      </w:r>
      <w:r>
        <w:rPr>
          <w:color w:val="231F20"/>
          <w:w w:val="105"/>
        </w:rPr>
        <w:t>«Об</w:t>
      </w:r>
      <w:r>
        <w:rPr>
          <w:color w:val="231F20"/>
          <w:spacing w:val="18"/>
          <w:w w:val="105"/>
        </w:rPr>
        <w:t> </w:t>
      </w:r>
      <w:r>
        <w:rPr>
          <w:color w:val="231F20"/>
          <w:w w:val="105"/>
        </w:rPr>
        <w:t>утверждении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6"/>
        <w:jc w:val="both"/>
      </w:pPr>
      <w:r>
        <w:rPr>
          <w:color w:val="231F20"/>
          <w:w w:val="105"/>
        </w:rPr>
        <w:t>Федеральных норм и правил в области промышленной безопасно-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сти</w:t>
      </w:r>
      <w:r>
        <w:rPr>
          <w:color w:val="231F20"/>
          <w:spacing w:val="-10"/>
        </w:rPr>
        <w:t> </w:t>
      </w:r>
      <w:r>
        <w:rPr>
          <w:color w:val="231F20"/>
        </w:rPr>
        <w:t>«Правила</w:t>
      </w:r>
      <w:r>
        <w:rPr>
          <w:color w:val="231F20"/>
          <w:spacing w:val="-10"/>
        </w:rPr>
        <w:t> </w:t>
      </w:r>
      <w:r>
        <w:rPr>
          <w:color w:val="231F20"/>
        </w:rPr>
        <w:t>безопасности</w:t>
      </w:r>
      <w:r>
        <w:rPr>
          <w:color w:val="231F20"/>
          <w:spacing w:val="-10"/>
        </w:rPr>
        <w:t> </w:t>
      </w:r>
      <w:r>
        <w:rPr>
          <w:color w:val="231F20"/>
        </w:rPr>
        <w:t>объектов</w:t>
      </w:r>
      <w:r>
        <w:rPr>
          <w:color w:val="231F20"/>
          <w:spacing w:val="-10"/>
        </w:rPr>
        <w:t> </w:t>
      </w:r>
      <w:r>
        <w:rPr>
          <w:color w:val="231F20"/>
        </w:rPr>
        <w:t>сжиженного</w:t>
      </w:r>
      <w:r>
        <w:rPr>
          <w:color w:val="231F20"/>
          <w:spacing w:val="-10"/>
        </w:rPr>
        <w:t> </w:t>
      </w:r>
      <w:r>
        <w:rPr>
          <w:color w:val="231F20"/>
        </w:rPr>
        <w:t>природного</w:t>
      </w:r>
      <w:r>
        <w:rPr>
          <w:color w:val="231F20"/>
          <w:spacing w:val="-10"/>
        </w:rPr>
        <w:t> </w:t>
      </w:r>
      <w:r>
        <w:rPr>
          <w:color w:val="231F20"/>
        </w:rPr>
        <w:t>газа»»;</w:t>
      </w:r>
    </w:p>
    <w:p>
      <w:pPr>
        <w:pStyle w:val="BodyText"/>
        <w:spacing w:line="256" w:lineRule="auto" w:before="2"/>
        <w:ind w:right="376"/>
        <w:jc w:val="both"/>
      </w:pPr>
      <w:r>
        <w:rPr>
          <w:color w:val="231F20"/>
          <w:spacing w:val="-1"/>
        </w:rPr>
        <w:t>«СП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326.1311500.2017.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Свод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правил.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Объекты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малотоннажного</w:t>
      </w:r>
      <w:r>
        <w:rPr>
          <w:color w:val="231F20"/>
          <w:spacing w:val="-10"/>
        </w:rPr>
        <w:t> </w:t>
      </w:r>
      <w:r>
        <w:rPr>
          <w:color w:val="231F20"/>
        </w:rPr>
        <w:t>произ-</w:t>
      </w:r>
      <w:r>
        <w:rPr>
          <w:color w:val="231F20"/>
          <w:spacing w:val="-47"/>
        </w:rPr>
        <w:t> </w:t>
      </w:r>
      <w:r>
        <w:rPr>
          <w:color w:val="231F20"/>
        </w:rPr>
        <w:t>водства и потребления сжиженного природного газа. Требования по-</w:t>
      </w:r>
      <w:r>
        <w:rPr>
          <w:color w:val="231F20"/>
          <w:spacing w:val="-47"/>
        </w:rPr>
        <w:t> </w:t>
      </w:r>
      <w:r>
        <w:rPr>
          <w:color w:val="231F20"/>
        </w:rPr>
        <w:t>жарной безопасности» (утв. и введен в действие Приказом Приказом</w:t>
      </w:r>
      <w:r>
        <w:rPr>
          <w:color w:val="231F20"/>
          <w:spacing w:val="1"/>
        </w:rPr>
        <w:t> </w:t>
      </w:r>
      <w:r>
        <w:rPr>
          <w:color w:val="231F20"/>
        </w:rPr>
        <w:t>МЧС РФ от 27.12.2017 № 597). И некоторыми другими документа-</w:t>
      </w:r>
      <w:r>
        <w:rPr>
          <w:color w:val="231F20"/>
          <w:spacing w:val="1"/>
        </w:rPr>
        <w:t> </w:t>
      </w:r>
      <w:r>
        <w:rPr>
          <w:color w:val="231F20"/>
        </w:rPr>
        <w:t>ми, которые не определяют нормы безопасной эксплуатации данно-</w:t>
      </w:r>
      <w:r>
        <w:rPr>
          <w:color w:val="231F20"/>
          <w:spacing w:val="1"/>
        </w:rPr>
        <w:t> </w:t>
      </w:r>
      <w:r>
        <w:rPr>
          <w:color w:val="231F20"/>
        </w:rPr>
        <w:t>го</w:t>
      </w:r>
      <w:r>
        <w:rPr>
          <w:color w:val="231F20"/>
          <w:spacing w:val="1"/>
        </w:rPr>
        <w:t> </w:t>
      </w:r>
      <w:r>
        <w:rPr>
          <w:color w:val="231F20"/>
        </w:rPr>
        <w:t>транспорта.</w:t>
      </w:r>
    </w:p>
    <w:p>
      <w:pPr>
        <w:pStyle w:val="BodyText"/>
        <w:spacing w:line="256" w:lineRule="auto" w:before="7"/>
        <w:ind w:right="376" w:firstLine="396"/>
        <w:jc w:val="both"/>
      </w:pPr>
      <w:r>
        <w:rPr>
          <w:color w:val="231F20"/>
        </w:rPr>
        <w:t>Документов регулирующих эксплуатацию автомобилей, исполь-</w:t>
      </w:r>
      <w:r>
        <w:rPr>
          <w:color w:val="231F20"/>
          <w:spacing w:val="-47"/>
        </w:rPr>
        <w:t> </w:t>
      </w:r>
      <w:r>
        <w:rPr>
          <w:color w:val="231F20"/>
        </w:rPr>
        <w:t>зующих СПГ как моторное топливо, на данный момент не существу-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ет.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Это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создает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большие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трудности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внедрения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использования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этого перспективного вида топлива, а так же неразбериху в правилах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ТО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Р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ГБО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автомобилей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СПГ.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КПГ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технологии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данный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момент существует документ РД 03112194-1095-03 «Руководство по</w:t>
      </w:r>
      <w:r>
        <w:rPr>
          <w:color w:val="231F20"/>
          <w:spacing w:val="1"/>
        </w:rPr>
        <w:t> </w:t>
      </w:r>
      <w:r>
        <w:rPr>
          <w:color w:val="231F20"/>
        </w:rPr>
        <w:t>организации эксплуатации газобалонных автомобилей, работающих</w:t>
      </w:r>
      <w:r>
        <w:rPr>
          <w:color w:val="231F20"/>
          <w:spacing w:val="1"/>
        </w:rPr>
        <w:t> </w:t>
      </w:r>
      <w:r>
        <w:rPr>
          <w:color w:val="231F20"/>
        </w:rPr>
        <w:t>на компримированном природном газе». Он описывает организацию</w:t>
      </w:r>
      <w:r>
        <w:rPr>
          <w:color w:val="231F20"/>
          <w:spacing w:val="1"/>
        </w:rPr>
        <w:t> </w:t>
      </w:r>
      <w:r>
        <w:rPr>
          <w:color w:val="231F20"/>
        </w:rPr>
        <w:t>и проведение работ по техническому обслуживанию, ремонту и еже-</w:t>
      </w:r>
      <w:r>
        <w:rPr>
          <w:color w:val="231F20"/>
          <w:spacing w:val="1"/>
        </w:rPr>
        <w:t> </w:t>
      </w:r>
      <w:r>
        <w:rPr>
          <w:color w:val="231F20"/>
        </w:rPr>
        <w:t>дневному обслуживанию; устанавливает требования к постам, участ-</w:t>
      </w:r>
      <w:r>
        <w:rPr>
          <w:color w:val="231F20"/>
          <w:spacing w:val="-47"/>
        </w:rPr>
        <w:t> </w:t>
      </w:r>
      <w:r>
        <w:rPr>
          <w:color w:val="231F20"/>
          <w:spacing w:val="-1"/>
          <w:w w:val="105"/>
        </w:rPr>
        <w:t>кам,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производственной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базе,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помещениям,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которых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производится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ремонт, и местам хранения опорожненных баллонов; регламенти-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рует требования техники безопасности, процедуру освидетельство-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вания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газовых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баллонов,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испытания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газовых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систем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питания,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так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же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нормы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расхода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заправки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КПГ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ГБО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автомобилей;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описыва-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ет устройство стендов и постов, необходимых для проверки, обслу-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живания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ремонта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газобаллонной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аппаратуры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т.д.</w:t>
      </w:r>
    </w:p>
    <w:p>
      <w:pPr>
        <w:pStyle w:val="BodyText"/>
        <w:spacing w:line="256" w:lineRule="auto" w:before="19"/>
        <w:ind w:right="373" w:firstLine="396"/>
        <w:jc w:val="both"/>
      </w:pPr>
      <w:r>
        <w:rPr>
          <w:color w:val="231F20"/>
        </w:rPr>
        <w:t>Но</w:t>
      </w:r>
      <w:r>
        <w:rPr>
          <w:color w:val="231F20"/>
          <w:spacing w:val="-8"/>
        </w:rPr>
        <w:t> </w:t>
      </w:r>
      <w:r>
        <w:rPr>
          <w:color w:val="231F20"/>
        </w:rPr>
        <w:t>для</w:t>
      </w:r>
      <w:r>
        <w:rPr>
          <w:color w:val="231F20"/>
          <w:spacing w:val="-7"/>
        </w:rPr>
        <w:t> </w:t>
      </w:r>
      <w:r>
        <w:rPr>
          <w:color w:val="231F20"/>
        </w:rPr>
        <w:t>СПГ</w:t>
      </w:r>
      <w:r>
        <w:rPr>
          <w:color w:val="231F20"/>
          <w:spacing w:val="-8"/>
        </w:rPr>
        <w:t> </w:t>
      </w:r>
      <w:r>
        <w:rPr>
          <w:color w:val="231F20"/>
        </w:rPr>
        <w:t>технологии</w:t>
      </w:r>
      <w:r>
        <w:rPr>
          <w:color w:val="231F20"/>
          <w:spacing w:val="-7"/>
        </w:rPr>
        <w:t> </w:t>
      </w:r>
      <w:r>
        <w:rPr>
          <w:color w:val="231F20"/>
        </w:rPr>
        <w:t>все</w:t>
      </w:r>
      <w:r>
        <w:rPr>
          <w:color w:val="231F20"/>
          <w:spacing w:val="-7"/>
        </w:rPr>
        <w:t> </w:t>
      </w:r>
      <w:r>
        <w:rPr>
          <w:color w:val="231F20"/>
        </w:rPr>
        <w:t>операции</w:t>
      </w:r>
      <w:r>
        <w:rPr>
          <w:color w:val="231F20"/>
          <w:spacing w:val="-8"/>
        </w:rPr>
        <w:t> </w:t>
      </w:r>
      <w:r>
        <w:rPr>
          <w:color w:val="231F20"/>
        </w:rPr>
        <w:t>по</w:t>
      </w:r>
      <w:r>
        <w:rPr>
          <w:color w:val="231F20"/>
          <w:spacing w:val="-7"/>
        </w:rPr>
        <w:t> </w:t>
      </w:r>
      <w:r>
        <w:rPr>
          <w:color w:val="231F20"/>
        </w:rPr>
        <w:t>техническому</w:t>
      </w:r>
      <w:r>
        <w:rPr>
          <w:color w:val="231F20"/>
          <w:spacing w:val="-7"/>
        </w:rPr>
        <w:t> </w:t>
      </w:r>
      <w:r>
        <w:rPr>
          <w:color w:val="231F20"/>
        </w:rPr>
        <w:t>обслужи-</w:t>
      </w:r>
      <w:r>
        <w:rPr>
          <w:color w:val="231F20"/>
          <w:spacing w:val="-48"/>
        </w:rPr>
        <w:t> </w:t>
      </w:r>
      <w:r>
        <w:rPr>
          <w:color w:val="231F20"/>
          <w:spacing w:val="-1"/>
          <w:w w:val="105"/>
        </w:rPr>
        <w:t>ванию,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ремонту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испытаниям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не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имеют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регламентирующего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доку-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мента. Например, не понятно, как организовывать процесс дегазации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автомобилей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работающих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СПГ,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ведь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метан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находится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жидком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состоянии, и при попытке дегазации способом, аналогичным КПГ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технологии,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вся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арматура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обмерзнет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результате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сильного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падения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температуры, что создаст ледяную пробку и сделает выпуск газа не-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возможным [6]. И еще множество технологических операций, для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которых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нет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регламентирующих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их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документов.</w:t>
      </w:r>
    </w:p>
    <w:p>
      <w:pPr>
        <w:pStyle w:val="BodyText"/>
        <w:spacing w:line="256" w:lineRule="auto" w:before="10"/>
        <w:ind w:right="374" w:firstLine="396"/>
        <w:jc w:val="both"/>
      </w:pPr>
      <w:r>
        <w:rPr>
          <w:color w:val="231F20"/>
          <w:w w:val="105"/>
        </w:rPr>
        <w:t>Подводя итоги, считаю, что первоочередной задачей является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решение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следующих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проблем: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ListParagraph"/>
        <w:numPr>
          <w:ilvl w:val="0"/>
          <w:numId w:val="84"/>
        </w:numPr>
        <w:tabs>
          <w:tab w:pos="767" w:val="left" w:leader="none"/>
        </w:tabs>
        <w:spacing w:line="256" w:lineRule="auto" w:before="97" w:after="0"/>
        <w:ind w:left="158" w:right="376" w:firstLine="396"/>
        <w:jc w:val="both"/>
        <w:rPr>
          <w:sz w:val="20"/>
        </w:rPr>
      </w:pPr>
      <w:r>
        <w:rPr>
          <w:color w:val="231F20"/>
          <w:spacing w:val="-1"/>
          <w:w w:val="105"/>
          <w:sz w:val="20"/>
        </w:rPr>
        <w:t>Создание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нормативно-правовой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базы,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регулирующей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кон-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тролирующей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процессы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эксплуатации,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заправки,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ТО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Р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автомоби-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лей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на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СПГ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газовых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заправочных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станций.</w:t>
      </w:r>
    </w:p>
    <w:p>
      <w:pPr>
        <w:pStyle w:val="ListParagraph"/>
        <w:numPr>
          <w:ilvl w:val="0"/>
          <w:numId w:val="84"/>
        </w:numPr>
        <w:tabs>
          <w:tab w:pos="760" w:val="left" w:leader="none"/>
        </w:tabs>
        <w:spacing w:line="256" w:lineRule="auto" w:before="3" w:after="0"/>
        <w:ind w:left="158" w:right="375" w:firstLine="396"/>
        <w:jc w:val="both"/>
        <w:rPr>
          <w:sz w:val="20"/>
        </w:rPr>
      </w:pPr>
      <w:r>
        <w:rPr>
          <w:color w:val="231F20"/>
          <w:sz w:val="20"/>
        </w:rPr>
        <w:t>Создание развитой сети КриоАЗС и АГНКС с возможностью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сжижения природного газа для обеспечения потребности транспорта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1"/>
          <w:w w:val="105"/>
          <w:sz w:val="20"/>
        </w:rPr>
        <w:t>в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сжиженном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природном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газе,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а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так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же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обеспечении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удобства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подъ-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sz w:val="20"/>
        </w:rPr>
        <w:t>ездных путей к заправочным станциям и снижения холостых пробе-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гов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автомобилей.</w:t>
      </w:r>
    </w:p>
    <w:p>
      <w:pPr>
        <w:pStyle w:val="BodyText"/>
        <w:spacing w:line="256" w:lineRule="auto" w:before="6"/>
        <w:ind w:right="376" w:firstLine="396"/>
        <w:jc w:val="both"/>
      </w:pPr>
      <w:r>
        <w:rPr>
          <w:color w:val="231F20"/>
          <w:w w:val="105"/>
        </w:rPr>
        <w:t>Эти задачи являются первостепенными в данный момент вре-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мени, учитывая тенденции развития рынка газомоторного топлива и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альтернативных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видов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топлива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целом.</w:t>
      </w:r>
    </w:p>
    <w:p>
      <w:pPr>
        <w:pStyle w:val="BodyText"/>
        <w:spacing w:before="10"/>
        <w:ind w:left="0"/>
        <w:rPr>
          <w:sz w:val="18"/>
        </w:rPr>
      </w:pPr>
    </w:p>
    <w:p>
      <w:pPr>
        <w:spacing w:before="0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85"/>
        </w:numPr>
        <w:tabs>
          <w:tab w:pos="733" w:val="left" w:leader="none"/>
        </w:tabs>
        <w:spacing w:line="249" w:lineRule="auto" w:before="9" w:after="0"/>
        <w:ind w:left="158" w:right="374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ГОСТ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27577-2000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«Газ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природный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топливный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компримированный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для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двигателей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внутреннего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сгорания.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Технические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условия»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принят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межгосудар-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ственным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советом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по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стандартизации,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метрологии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сертификации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(протокол</w:t>
      </w:r>
    </w:p>
    <w:p>
      <w:pPr>
        <w:spacing w:line="249" w:lineRule="auto" w:before="3"/>
        <w:ind w:left="158" w:right="375" w:firstLine="0"/>
        <w:jc w:val="both"/>
        <w:rPr>
          <w:sz w:val="18"/>
        </w:rPr>
      </w:pPr>
      <w:r>
        <w:rPr>
          <w:color w:val="231F20"/>
          <w:sz w:val="18"/>
        </w:rPr>
        <w:t>№ 18 от 18 октября 2000 г.). [Электронный ресурс]: URL: </w:t>
      </w:r>
      <w:hyperlink r:id="rId283">
        <w:r>
          <w:rPr>
            <w:color w:val="231F20"/>
            <w:sz w:val="18"/>
          </w:rPr>
          <w:t>http://docs.cntd.ru/</w:t>
        </w:r>
      </w:hyperlink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document/1200017921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(дата обращения 2.11.2019).</w:t>
      </w:r>
    </w:p>
    <w:p>
      <w:pPr>
        <w:pStyle w:val="ListParagraph"/>
        <w:numPr>
          <w:ilvl w:val="0"/>
          <w:numId w:val="85"/>
        </w:numPr>
        <w:tabs>
          <w:tab w:pos="731" w:val="left" w:leader="none"/>
        </w:tabs>
        <w:spacing w:line="240" w:lineRule="auto" w:before="1" w:after="0"/>
        <w:ind w:left="730" w:right="0" w:hanging="176"/>
        <w:jc w:val="both"/>
        <w:rPr>
          <w:sz w:val="18"/>
        </w:rPr>
      </w:pPr>
      <w:r>
        <w:rPr>
          <w:color w:val="231F20"/>
          <w:spacing w:val="-2"/>
          <w:sz w:val="18"/>
        </w:rPr>
        <w:t>Постановление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2"/>
          <w:sz w:val="18"/>
        </w:rPr>
        <w:t>Правительства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Санкт-Петербурга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от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30.06.2014г.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№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552</w:t>
      </w:r>
    </w:p>
    <w:p>
      <w:pPr>
        <w:spacing w:line="249" w:lineRule="auto" w:before="9"/>
        <w:ind w:left="158" w:right="376" w:firstLine="0"/>
        <w:jc w:val="both"/>
        <w:rPr>
          <w:sz w:val="18"/>
        </w:rPr>
      </w:pPr>
      <w:r>
        <w:rPr>
          <w:color w:val="231F20"/>
          <w:w w:val="95"/>
          <w:sz w:val="18"/>
        </w:rPr>
        <w:t>«О государственной программе Санкт-Петербурга «Развитие транспортной си-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стемы Санкт-Петербурга». [Электронный ресурс]: URL: </w:t>
      </w:r>
      <w:hyperlink r:id="rId284">
        <w:r>
          <w:rPr>
            <w:color w:val="231F20"/>
            <w:w w:val="95"/>
            <w:sz w:val="18"/>
          </w:rPr>
          <w:t>http://legrad.info/2014/06/</w:t>
        </w:r>
      </w:hyperlink>
      <w:r>
        <w:rPr>
          <w:color w:val="231F20"/>
          <w:spacing w:val="-41"/>
          <w:w w:val="95"/>
          <w:sz w:val="18"/>
        </w:rPr>
        <w:t> </w:t>
      </w:r>
      <w:r>
        <w:rPr>
          <w:color w:val="231F20"/>
          <w:sz w:val="18"/>
        </w:rPr>
        <w:t>postanovlenie6462.htm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(дата обращения 2.11.2019).</w:t>
      </w:r>
    </w:p>
    <w:p>
      <w:pPr>
        <w:pStyle w:val="ListParagraph"/>
        <w:numPr>
          <w:ilvl w:val="0"/>
          <w:numId w:val="85"/>
        </w:numPr>
        <w:tabs>
          <w:tab w:pos="742" w:val="left" w:leader="none"/>
        </w:tabs>
        <w:spacing w:line="249" w:lineRule="auto" w:before="2" w:after="0"/>
        <w:ind w:left="158" w:right="376" w:firstLine="396"/>
        <w:jc w:val="both"/>
        <w:rPr>
          <w:sz w:val="18"/>
        </w:rPr>
      </w:pPr>
      <w:r>
        <w:rPr>
          <w:color w:val="231F20"/>
          <w:sz w:val="18"/>
        </w:rPr>
        <w:t>Евстифеев А. А</w:t>
      </w:r>
      <w:r>
        <w:rPr>
          <w:i/>
          <w:color w:val="231F20"/>
          <w:sz w:val="18"/>
        </w:rPr>
        <w:t>. </w:t>
      </w:r>
      <w:r>
        <w:rPr>
          <w:color w:val="231F20"/>
          <w:sz w:val="18"/>
        </w:rPr>
        <w:t>Модель прогнозирования потребления ГМТ в насе-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ленном пункте / А. А. Евстифеев // Транспорт на альтернативном топливе. –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2013.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 №3.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 С. 43–47.</w:t>
      </w:r>
    </w:p>
    <w:p>
      <w:pPr>
        <w:pStyle w:val="ListParagraph"/>
        <w:numPr>
          <w:ilvl w:val="0"/>
          <w:numId w:val="85"/>
        </w:numPr>
        <w:tabs>
          <w:tab w:pos="742" w:val="left" w:leader="none"/>
        </w:tabs>
        <w:spacing w:line="249" w:lineRule="auto" w:before="3" w:after="0"/>
        <w:ind w:left="158" w:right="376" w:firstLine="396"/>
        <w:jc w:val="both"/>
        <w:rPr>
          <w:sz w:val="18"/>
        </w:rPr>
      </w:pPr>
      <w:r>
        <w:rPr>
          <w:color w:val="231F20"/>
          <w:sz w:val="18"/>
        </w:rPr>
        <w:t>Боксерман Ю. И., Чириков К. Ю</w:t>
      </w:r>
      <w:r>
        <w:rPr>
          <w:i/>
          <w:color w:val="231F20"/>
          <w:sz w:val="18"/>
        </w:rPr>
        <w:t>. </w:t>
      </w:r>
      <w:r>
        <w:rPr>
          <w:color w:val="231F20"/>
          <w:sz w:val="18"/>
        </w:rPr>
        <w:t>Перевод транспорта на газовое то-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пливо.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Недра; 1988. 220 с.</w:t>
      </w:r>
    </w:p>
    <w:p>
      <w:pPr>
        <w:pStyle w:val="ListParagraph"/>
        <w:numPr>
          <w:ilvl w:val="0"/>
          <w:numId w:val="85"/>
        </w:numPr>
        <w:tabs>
          <w:tab w:pos="742" w:val="left" w:leader="none"/>
        </w:tabs>
        <w:spacing w:line="249" w:lineRule="auto" w:before="1" w:after="0"/>
        <w:ind w:left="158" w:right="376" w:firstLine="396"/>
        <w:jc w:val="both"/>
        <w:rPr>
          <w:sz w:val="18"/>
        </w:rPr>
      </w:pPr>
      <w:r>
        <w:rPr>
          <w:color w:val="231F20"/>
          <w:sz w:val="18"/>
        </w:rPr>
        <w:t>Глазков В. Ф. Анализ и принципы формирования системы заправоч-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ных станций газомоторных автомобилей Санкт-Петербурга / В. Ф. Глазков,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19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18"/>
          <w:sz w:val="18"/>
        </w:rPr>
        <w:t> </w:t>
      </w:r>
      <w:r>
        <w:rPr>
          <w:color w:val="231F20"/>
          <w:sz w:val="18"/>
        </w:rPr>
        <w:t>Вельниковский</w:t>
      </w:r>
      <w:r>
        <w:rPr>
          <w:color w:val="231F20"/>
          <w:spacing w:val="20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20"/>
          <w:sz w:val="18"/>
        </w:rPr>
        <w:t> </w:t>
      </w:r>
      <w:r>
        <w:rPr>
          <w:color w:val="231F20"/>
          <w:sz w:val="18"/>
        </w:rPr>
        <w:t>Вестник</w:t>
      </w:r>
      <w:r>
        <w:rPr>
          <w:color w:val="231F20"/>
          <w:spacing w:val="21"/>
          <w:sz w:val="18"/>
        </w:rPr>
        <w:t> </w:t>
      </w:r>
      <w:r>
        <w:rPr>
          <w:color w:val="231F20"/>
          <w:sz w:val="18"/>
        </w:rPr>
        <w:t>гражданских</w:t>
      </w:r>
      <w:r>
        <w:rPr>
          <w:color w:val="231F20"/>
          <w:spacing w:val="20"/>
          <w:sz w:val="18"/>
        </w:rPr>
        <w:t> </w:t>
      </w:r>
      <w:r>
        <w:rPr>
          <w:color w:val="231F20"/>
          <w:sz w:val="18"/>
        </w:rPr>
        <w:t>инженеров.</w:t>
      </w:r>
      <w:r>
        <w:rPr>
          <w:color w:val="231F20"/>
          <w:spacing w:val="2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20"/>
          <w:sz w:val="18"/>
        </w:rPr>
        <w:t> </w:t>
      </w:r>
      <w:r>
        <w:rPr>
          <w:color w:val="231F20"/>
          <w:sz w:val="18"/>
        </w:rPr>
        <w:t>2015.</w:t>
      </w:r>
      <w:r>
        <w:rPr>
          <w:color w:val="231F20"/>
          <w:spacing w:val="2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20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18"/>
          <w:sz w:val="18"/>
        </w:rPr>
        <w:t> </w:t>
      </w:r>
      <w:r>
        <w:rPr>
          <w:color w:val="231F20"/>
          <w:sz w:val="18"/>
        </w:rPr>
        <w:t>3.</w:t>
      </w:r>
      <w:r>
        <w:rPr>
          <w:color w:val="231F20"/>
          <w:spacing w:val="18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С. 225–228.</w:t>
      </w:r>
    </w:p>
    <w:p>
      <w:pPr>
        <w:pStyle w:val="ListParagraph"/>
        <w:numPr>
          <w:ilvl w:val="0"/>
          <w:numId w:val="85"/>
        </w:numPr>
        <w:tabs>
          <w:tab w:pos="732" w:val="left" w:leader="none"/>
        </w:tabs>
        <w:spacing w:line="249" w:lineRule="auto" w:before="3" w:after="0"/>
        <w:ind w:left="158" w:right="376" w:firstLine="396"/>
        <w:jc w:val="both"/>
        <w:rPr>
          <w:sz w:val="18"/>
        </w:rPr>
      </w:pPr>
      <w:r>
        <w:rPr>
          <w:color w:val="231F20"/>
          <w:w w:val="95"/>
          <w:sz w:val="18"/>
        </w:rPr>
        <w:t>Певнев Н. Г., Елгин А. П., Бухаров Л. Н</w:t>
      </w:r>
      <w:r>
        <w:rPr>
          <w:i/>
          <w:color w:val="231F20"/>
          <w:w w:val="95"/>
          <w:sz w:val="18"/>
        </w:rPr>
        <w:t>.. </w:t>
      </w:r>
      <w:r>
        <w:rPr>
          <w:color w:val="231F20"/>
          <w:w w:val="95"/>
          <w:sz w:val="18"/>
        </w:rPr>
        <w:t>Техническая эксплуатация га-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зобаллонных автомобилей: Учебное пособие – 2-е изд., переработанное и до-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полненное.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Омск: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СибАДИ; 2010. 202 с.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9" w:after="1"/>
        <w:ind w:left="0"/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26"/>
        <w:gridCol w:w="2828"/>
      </w:tblGrid>
      <w:tr>
        <w:trPr>
          <w:trHeight w:val="2578" w:hRule="atLeast"/>
        </w:trPr>
        <w:tc>
          <w:tcPr>
            <w:tcW w:w="3226" w:type="dxa"/>
          </w:tcPr>
          <w:p>
            <w:pPr>
              <w:pStyle w:val="TableParagraph"/>
              <w:spacing w:line="199" w:lineRule="exact" w:before="0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УДК</w:t>
            </w:r>
            <w:r>
              <w:rPr>
                <w:b/>
                <w:color w:val="231F20"/>
                <w:spacing w:val="-9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656.1/.5</w:t>
            </w:r>
          </w:p>
          <w:p>
            <w:pPr>
              <w:pStyle w:val="TableParagraph"/>
              <w:spacing w:line="249" w:lineRule="auto" w:before="9"/>
              <w:ind w:left="50" w:right="836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Виталий</w:t>
            </w:r>
            <w:r>
              <w:rPr>
                <w:i/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Владимирович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Орехов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39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магистр</w:t>
            </w:r>
          </w:p>
          <w:p>
            <w:pPr>
              <w:pStyle w:val="TableParagraph"/>
              <w:spacing w:before="1"/>
              <w:ind w:left="50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Игорь</w:t>
            </w:r>
            <w:r>
              <w:rPr>
                <w:i/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Олегович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Черняев,</w:t>
            </w:r>
          </w:p>
          <w:p>
            <w:pPr>
              <w:pStyle w:val="TableParagraph"/>
              <w:spacing w:line="249" w:lineRule="auto" w:before="9"/>
              <w:ind w:left="50" w:right="580"/>
              <w:rPr>
                <w:sz w:val="18"/>
              </w:rPr>
            </w:pPr>
            <w:r>
              <w:rPr>
                <w:color w:val="231F20"/>
                <w:sz w:val="18"/>
              </w:rPr>
              <w:t>канд. техн. наук, доцент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Александра Николаевна Приходько,</w:t>
            </w:r>
            <w:r>
              <w:rPr>
                <w:i/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канд.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экон.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наук,</w:t>
            </w:r>
            <w:r>
              <w:rPr>
                <w:color w:val="231F20"/>
                <w:spacing w:val="-8"/>
                <w:sz w:val="18"/>
              </w:rPr>
              <w:t> </w:t>
            </w:r>
            <w:r>
              <w:rPr>
                <w:color w:val="231F20"/>
                <w:sz w:val="18"/>
              </w:rPr>
              <w:t>доцент</w:t>
            </w:r>
          </w:p>
          <w:p>
            <w:pPr>
              <w:pStyle w:val="TableParagraph"/>
              <w:spacing w:line="249" w:lineRule="auto" w:before="2"/>
              <w:ind w:left="50" w:right="54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(Санкт-Петербургский государственный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архитектурно-строительный</w:t>
            </w:r>
            <w:r>
              <w:rPr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университет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)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E-mail: </w:t>
            </w:r>
            <w:hyperlink r:id="rId285">
              <w:r>
                <w:rPr>
                  <w:i/>
                  <w:color w:val="231F20"/>
                  <w:sz w:val="18"/>
                </w:rPr>
                <w:t>vitalik.orehov95@mail.ru</w:t>
              </w:r>
              <w:r>
                <w:rPr>
                  <w:color w:val="231F20"/>
                  <w:sz w:val="18"/>
                </w:rPr>
                <w:t>,</w:t>
              </w:r>
            </w:hyperlink>
            <w:r>
              <w:rPr>
                <w:color w:val="231F20"/>
                <w:spacing w:val="1"/>
                <w:sz w:val="18"/>
              </w:rPr>
              <w:t> </w:t>
            </w:r>
            <w:hyperlink r:id="rId286">
              <w:r>
                <w:rPr>
                  <w:i/>
                  <w:color w:val="231F20"/>
                  <w:sz w:val="18"/>
                </w:rPr>
                <w:t>chernyaev@rambler.ru</w:t>
              </w:r>
              <w:r>
                <w:rPr>
                  <w:color w:val="231F20"/>
                  <w:sz w:val="18"/>
                </w:rPr>
                <w:t>,</w:t>
              </w:r>
            </w:hyperlink>
          </w:p>
          <w:p>
            <w:pPr>
              <w:pStyle w:val="TableParagraph"/>
              <w:spacing w:line="190" w:lineRule="exact" w:before="3"/>
              <w:ind w:left="50"/>
              <w:rPr>
                <w:i/>
                <w:sz w:val="18"/>
              </w:rPr>
            </w:pPr>
            <w:hyperlink r:id="rId287">
              <w:r>
                <w:rPr>
                  <w:i/>
                  <w:color w:val="231F20"/>
                  <w:sz w:val="18"/>
                </w:rPr>
                <w:t>an_prihodko@mail.ru</w:t>
              </w:r>
            </w:hyperlink>
          </w:p>
        </w:tc>
        <w:tc>
          <w:tcPr>
            <w:tcW w:w="2828" w:type="dxa"/>
          </w:tcPr>
          <w:p>
            <w:pPr>
              <w:pStyle w:val="TableParagraph"/>
              <w:spacing w:before="4"/>
              <w:rPr>
                <w:sz w:val="18"/>
              </w:rPr>
            </w:pPr>
          </w:p>
          <w:p>
            <w:pPr>
              <w:pStyle w:val="TableParagraph"/>
              <w:spacing w:before="0"/>
              <w:ind w:right="49"/>
              <w:jc w:val="right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Vitaly</w:t>
            </w:r>
            <w:r>
              <w:rPr>
                <w:i/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Vladimirovich</w:t>
            </w:r>
            <w:r>
              <w:rPr>
                <w:i/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Orekhov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before="9"/>
              <w:ind w:right="49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master</w:t>
            </w:r>
          </w:p>
          <w:p>
            <w:pPr>
              <w:pStyle w:val="TableParagraph"/>
              <w:spacing w:line="249" w:lineRule="auto" w:before="9"/>
              <w:ind w:left="193" w:right="49" w:firstLine="717"/>
              <w:jc w:val="right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Igor Olegovich Chernyaev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1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PhD in tech. Sci., Associate </w:t>
            </w:r>
            <w:r>
              <w:rPr>
                <w:color w:val="231F20"/>
                <w:w w:val="95"/>
                <w:sz w:val="18"/>
              </w:rPr>
              <w:t>Professor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Alexandra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Nikolaevna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Prihodko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line="249" w:lineRule="auto" w:before="2"/>
              <w:ind w:left="447" w:right="49" w:hanging="393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PhD of Economics, Associate </w:t>
            </w:r>
            <w:r>
              <w:rPr>
                <w:color w:val="231F20"/>
                <w:w w:val="95"/>
                <w:sz w:val="18"/>
              </w:rPr>
              <w:t>Professor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(Saint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Petersburg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State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University</w:t>
            </w:r>
          </w:p>
          <w:p>
            <w:pPr>
              <w:pStyle w:val="TableParagraph"/>
              <w:spacing w:before="2"/>
              <w:ind w:right="49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of</w:t>
            </w:r>
            <w:r>
              <w:rPr>
                <w:color w:val="231F20"/>
                <w:spacing w:val="-1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Architecture</w:t>
            </w:r>
            <w:r>
              <w:rPr>
                <w:color w:val="231F20"/>
                <w:w w:val="95"/>
                <w:sz w:val="18"/>
              </w:rPr>
              <w:t> and Civil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Engineering)</w:t>
            </w:r>
          </w:p>
          <w:p>
            <w:pPr>
              <w:pStyle w:val="TableParagraph"/>
              <w:spacing w:before="9"/>
              <w:ind w:right="49"/>
              <w:jc w:val="right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9"/>
                <w:w w:val="95"/>
                <w:sz w:val="18"/>
              </w:rPr>
              <w:t> </w:t>
            </w:r>
            <w:hyperlink r:id="rId285">
              <w:r>
                <w:rPr>
                  <w:i/>
                  <w:color w:val="231F20"/>
                  <w:w w:val="95"/>
                  <w:sz w:val="18"/>
                </w:rPr>
                <w:t>vitalik.orehov95@mail.ru</w:t>
              </w:r>
              <w:r>
                <w:rPr>
                  <w:color w:val="231F20"/>
                  <w:w w:val="95"/>
                  <w:sz w:val="18"/>
                </w:rPr>
                <w:t>,</w:t>
              </w:r>
            </w:hyperlink>
          </w:p>
          <w:p>
            <w:pPr>
              <w:pStyle w:val="TableParagraph"/>
              <w:spacing w:line="210" w:lineRule="atLeast" w:before="0"/>
              <w:ind w:left="1246" w:right="49" w:hanging="100"/>
              <w:jc w:val="right"/>
              <w:rPr>
                <w:i/>
                <w:sz w:val="18"/>
              </w:rPr>
            </w:pPr>
            <w:hyperlink r:id="rId286">
              <w:r>
                <w:rPr>
                  <w:i/>
                  <w:color w:val="231F20"/>
                  <w:spacing w:val="-1"/>
                  <w:w w:val="95"/>
                  <w:sz w:val="18"/>
                </w:rPr>
                <w:t>chernyaev@rambler.ru</w:t>
              </w:r>
              <w:r>
                <w:rPr>
                  <w:color w:val="231F20"/>
                  <w:spacing w:val="-1"/>
                  <w:w w:val="95"/>
                  <w:sz w:val="18"/>
                </w:rPr>
                <w:t>,</w:t>
              </w:r>
            </w:hyperlink>
            <w:r>
              <w:rPr>
                <w:color w:val="231F20"/>
                <w:spacing w:val="-40"/>
                <w:w w:val="95"/>
                <w:sz w:val="18"/>
              </w:rPr>
              <w:t> </w:t>
            </w:r>
            <w:hyperlink r:id="rId287">
              <w:r>
                <w:rPr>
                  <w:i/>
                  <w:color w:val="231F20"/>
                  <w:w w:val="95"/>
                  <w:sz w:val="18"/>
                </w:rPr>
                <w:t>an_prihodko@mail.ru</w:t>
              </w:r>
            </w:hyperlink>
          </w:p>
        </w:tc>
      </w:tr>
    </w:tbl>
    <w:p>
      <w:pPr>
        <w:pStyle w:val="BodyText"/>
        <w:ind w:left="0"/>
      </w:pPr>
    </w:p>
    <w:p>
      <w:pPr>
        <w:pStyle w:val="BodyText"/>
        <w:spacing w:before="5"/>
        <w:ind w:left="0"/>
        <w:rPr>
          <w:sz w:val="21"/>
        </w:rPr>
      </w:pPr>
    </w:p>
    <w:p>
      <w:pPr>
        <w:pStyle w:val="Heading2"/>
        <w:spacing w:line="249" w:lineRule="auto"/>
        <w:ind w:right="357"/>
      </w:pPr>
      <w:r>
        <w:rPr>
          <w:color w:val="231F20"/>
          <w:spacing w:val="-1"/>
        </w:rPr>
        <w:t>ЗАДАЧИ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ОБЕСПЕЧЕНИЯ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НОРМАТИВНЫХ</w:t>
      </w:r>
      <w:r>
        <w:rPr>
          <w:color w:val="231F20"/>
          <w:spacing w:val="-13"/>
        </w:rPr>
        <w:t> </w:t>
      </w:r>
      <w:r>
        <w:rPr>
          <w:color w:val="231F20"/>
        </w:rPr>
        <w:t>УСЛОВИЙ</w:t>
      </w:r>
      <w:r>
        <w:rPr>
          <w:color w:val="231F20"/>
          <w:spacing w:val="-52"/>
        </w:rPr>
        <w:t> </w:t>
      </w:r>
      <w:r>
        <w:rPr>
          <w:color w:val="231F20"/>
        </w:rPr>
        <w:t>ЭКСПЛУАТАЦИИ</w:t>
      </w:r>
      <w:r>
        <w:rPr>
          <w:color w:val="231F20"/>
          <w:spacing w:val="-13"/>
        </w:rPr>
        <w:t> </w:t>
      </w:r>
      <w:r>
        <w:rPr>
          <w:color w:val="231F20"/>
        </w:rPr>
        <w:t>ШИН</w:t>
      </w:r>
      <w:r>
        <w:rPr>
          <w:color w:val="231F20"/>
          <w:spacing w:val="-13"/>
        </w:rPr>
        <w:t> </w:t>
      </w:r>
      <w:r>
        <w:rPr>
          <w:color w:val="231F20"/>
        </w:rPr>
        <w:t>ГОРОДСКИХ</w:t>
      </w:r>
      <w:r>
        <w:rPr>
          <w:color w:val="231F20"/>
          <w:spacing w:val="-13"/>
        </w:rPr>
        <w:t> </w:t>
      </w:r>
      <w:r>
        <w:rPr>
          <w:color w:val="231F20"/>
        </w:rPr>
        <w:t>АВТОБУСОВ</w:t>
      </w:r>
    </w:p>
    <w:p>
      <w:pPr>
        <w:pStyle w:val="BodyText"/>
        <w:spacing w:before="10"/>
        <w:ind w:left="0"/>
        <w:rPr>
          <w:b/>
          <w:sz w:val="19"/>
        </w:rPr>
      </w:pPr>
    </w:p>
    <w:p>
      <w:pPr>
        <w:pStyle w:val="Heading3"/>
        <w:spacing w:line="249" w:lineRule="auto"/>
        <w:ind w:left="471" w:right="688"/>
      </w:pPr>
      <w:r>
        <w:rPr>
          <w:color w:val="231F20"/>
          <w:spacing w:val="-2"/>
        </w:rPr>
        <w:t>TASKS FOR ENSURING </w:t>
      </w:r>
      <w:r>
        <w:rPr>
          <w:color w:val="231F20"/>
          <w:spacing w:val="-1"/>
        </w:rPr>
        <w:t>REGULATORY CONDITIONS</w:t>
      </w:r>
      <w:r>
        <w:rPr>
          <w:color w:val="231F20"/>
          <w:spacing w:val="-52"/>
        </w:rPr>
        <w:t> </w:t>
      </w:r>
      <w:r>
        <w:rPr>
          <w:color w:val="231F20"/>
        </w:rPr>
        <w:t>FOR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OPERATION</w:t>
      </w:r>
      <w:r>
        <w:rPr>
          <w:color w:val="231F20"/>
          <w:spacing w:val="-1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CITY</w:t>
      </w:r>
      <w:r>
        <w:rPr>
          <w:color w:val="231F20"/>
          <w:spacing w:val="-10"/>
        </w:rPr>
        <w:t> </w:t>
      </w:r>
      <w:r>
        <w:rPr>
          <w:color w:val="231F20"/>
        </w:rPr>
        <w:t>BUS</w:t>
      </w:r>
      <w:r>
        <w:rPr>
          <w:color w:val="231F20"/>
          <w:spacing w:val="-5"/>
        </w:rPr>
        <w:t> </w:t>
      </w:r>
      <w:r>
        <w:rPr>
          <w:color w:val="231F20"/>
        </w:rPr>
        <w:t>TIRES</w:t>
      </w:r>
    </w:p>
    <w:p>
      <w:pPr>
        <w:pStyle w:val="BodyText"/>
        <w:ind w:left="0"/>
        <w:rPr>
          <w:sz w:val="19"/>
        </w:rPr>
      </w:pPr>
    </w:p>
    <w:p>
      <w:pPr>
        <w:spacing w:line="249" w:lineRule="auto" w:before="0"/>
        <w:ind w:left="158" w:right="374" w:firstLine="396"/>
        <w:jc w:val="both"/>
        <w:rPr>
          <w:sz w:val="18"/>
        </w:rPr>
      </w:pPr>
      <w:r>
        <w:rPr>
          <w:color w:val="231F20"/>
          <w:sz w:val="18"/>
        </w:rPr>
        <w:t>На</w:t>
      </w:r>
      <w:r>
        <w:rPr>
          <w:color w:val="231F20"/>
          <w:spacing w:val="46"/>
          <w:sz w:val="18"/>
        </w:rPr>
        <w:t> </w:t>
      </w:r>
      <w:r>
        <w:rPr>
          <w:color w:val="231F20"/>
          <w:sz w:val="18"/>
        </w:rPr>
        <w:t>основе</w:t>
      </w:r>
      <w:r>
        <w:rPr>
          <w:color w:val="231F20"/>
          <w:spacing w:val="46"/>
          <w:sz w:val="18"/>
        </w:rPr>
        <w:t> </w:t>
      </w:r>
      <w:r>
        <w:rPr>
          <w:color w:val="231F20"/>
          <w:sz w:val="18"/>
        </w:rPr>
        <w:t>оценки</w:t>
      </w:r>
      <w:r>
        <w:rPr>
          <w:color w:val="231F20"/>
          <w:spacing w:val="46"/>
          <w:sz w:val="18"/>
        </w:rPr>
        <w:t> </w:t>
      </w:r>
      <w:r>
        <w:rPr>
          <w:color w:val="231F20"/>
          <w:sz w:val="18"/>
        </w:rPr>
        <w:t>влияния</w:t>
      </w:r>
      <w:r>
        <w:rPr>
          <w:color w:val="231F20"/>
          <w:spacing w:val="46"/>
          <w:sz w:val="18"/>
        </w:rPr>
        <w:t> </w:t>
      </w:r>
      <w:r>
        <w:rPr>
          <w:color w:val="231F20"/>
          <w:sz w:val="18"/>
        </w:rPr>
        <w:t>отклонений</w:t>
      </w:r>
      <w:r>
        <w:rPr>
          <w:color w:val="231F20"/>
          <w:spacing w:val="46"/>
          <w:sz w:val="18"/>
        </w:rPr>
        <w:t> </w:t>
      </w:r>
      <w:r>
        <w:rPr>
          <w:color w:val="231F20"/>
          <w:sz w:val="18"/>
        </w:rPr>
        <w:t>давления   воздуха   в   ши-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нах от нормативных значений на экономические и экологические резуль-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таты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эксплуатации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транспортных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средств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показана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актуальность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темы.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Проанализированы существующие методы экспресс-контроля давления воз-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духа в шинах, в том числе постоянного контроля. Выявлены их недостатки,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ограничивающие практическое применение, показана необходимость разра-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ботки малозатратной технологии экспресс-контроля, простой для внедрения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постоянного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использования.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Данная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тема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предложена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Санкт-Петербургским</w:t>
      </w:r>
      <w:r>
        <w:rPr>
          <w:color w:val="231F20"/>
          <w:sz w:val="18"/>
        </w:rPr>
        <w:t> государственным унитарным предприятием пассажирского автомобильного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транспорта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(СПБ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ГУП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«ПАССАЖИРАВТОТРАНС»),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однако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полученные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ре-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зультаты могут быть актуальны не только для данного предприятия, но и для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всех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автотранспортных предприятий.</w:t>
      </w:r>
    </w:p>
    <w:p>
      <w:pPr>
        <w:spacing w:line="249" w:lineRule="auto" w:before="9"/>
        <w:ind w:left="158" w:right="374" w:firstLine="396"/>
        <w:jc w:val="both"/>
        <w:rPr>
          <w:sz w:val="18"/>
        </w:rPr>
      </w:pPr>
      <w:r>
        <w:rPr>
          <w:i/>
          <w:color w:val="231F20"/>
          <w:sz w:val="18"/>
        </w:rPr>
        <w:t>Ключевые слова</w:t>
      </w:r>
      <w:r>
        <w:rPr>
          <w:color w:val="231F20"/>
          <w:sz w:val="18"/>
        </w:rPr>
        <w:t>: технологии, системы, средства, обеспечение контроля,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давление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шинах,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автотранспортные средства.</w:t>
      </w:r>
    </w:p>
    <w:p>
      <w:pPr>
        <w:pStyle w:val="BodyText"/>
        <w:spacing w:before="10"/>
        <w:ind w:left="0"/>
        <w:rPr>
          <w:sz w:val="18"/>
        </w:rPr>
      </w:pPr>
    </w:p>
    <w:p>
      <w:pPr>
        <w:spacing w:line="249" w:lineRule="auto" w:before="0"/>
        <w:ind w:left="158" w:right="375" w:firstLine="396"/>
        <w:jc w:val="both"/>
        <w:rPr>
          <w:sz w:val="18"/>
        </w:rPr>
      </w:pPr>
      <w:r>
        <w:rPr>
          <w:color w:val="231F20"/>
          <w:sz w:val="18"/>
        </w:rPr>
        <w:t>Abstract: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based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on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assessment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effect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deviations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air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pressure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tires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from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standard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values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on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economic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environmental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results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vehicle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op-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eration, the relevance of the topic is shown. Existing methods of express control of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air pressure in tires, including constant monitoring, are analyzed. Their disadvan-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tages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limiting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practical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application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are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revealed,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necessity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developing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low-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9" w:footer="1087" w:top="1360" w:bottom="1260" w:left="1060" w:right="840"/>
        </w:sectPr>
      </w:pPr>
    </w:p>
    <w:p>
      <w:pPr>
        <w:pStyle w:val="BodyText"/>
        <w:spacing w:before="4"/>
        <w:ind w:left="0"/>
        <w:rPr>
          <w:sz w:val="12"/>
        </w:rPr>
      </w:pPr>
    </w:p>
    <w:p>
      <w:pPr>
        <w:spacing w:line="249" w:lineRule="auto" w:before="93"/>
        <w:ind w:left="158" w:right="372" w:firstLine="0"/>
        <w:jc w:val="both"/>
        <w:rPr>
          <w:sz w:val="18"/>
        </w:rPr>
      </w:pPr>
      <w:r>
        <w:rPr>
          <w:color w:val="231F20"/>
          <w:sz w:val="18"/>
        </w:rPr>
        <w:t>cost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technology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for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express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control,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simple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for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implementation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continuous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use,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shown.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This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topic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was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proposed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by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St.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Petersburg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State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Unitary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Enterprise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Passenger Road Transport (SPB GUP PASSAZHIRAVTOTRANS), however, the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results obtained may be relevant not only for this enterprise, but also for all motor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transport enterprises.</w:t>
      </w:r>
    </w:p>
    <w:p>
      <w:pPr>
        <w:spacing w:line="249" w:lineRule="auto" w:before="4"/>
        <w:ind w:left="158" w:right="376" w:firstLine="396"/>
        <w:jc w:val="both"/>
        <w:rPr>
          <w:sz w:val="18"/>
        </w:rPr>
      </w:pPr>
      <w:r>
        <w:rPr>
          <w:i/>
          <w:color w:val="231F20"/>
          <w:sz w:val="18"/>
        </w:rPr>
        <w:t>Keywords</w:t>
      </w:r>
      <w:r>
        <w:rPr>
          <w:color w:val="231F20"/>
          <w:sz w:val="18"/>
        </w:rPr>
        <w:t>: technology, systems, tools, procuring control, tire pressure, mo-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tor vehicles.</w:t>
      </w:r>
    </w:p>
    <w:p>
      <w:pPr>
        <w:pStyle w:val="BodyText"/>
        <w:spacing w:before="8"/>
        <w:ind w:left="0"/>
        <w:rPr>
          <w:sz w:val="22"/>
        </w:rPr>
      </w:pPr>
    </w:p>
    <w:p>
      <w:pPr>
        <w:pStyle w:val="BodyText"/>
        <w:spacing w:line="256" w:lineRule="auto"/>
        <w:ind w:right="376" w:firstLine="396"/>
        <w:jc w:val="both"/>
      </w:pPr>
      <w:r>
        <w:rPr>
          <w:color w:val="231F20"/>
        </w:rPr>
        <w:t>Автобусные перевозки –одни из основных видов городских ре-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гулярных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перевозок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пассажиров.</w:t>
      </w:r>
    </w:p>
    <w:p>
      <w:pPr>
        <w:pStyle w:val="BodyText"/>
        <w:spacing w:line="256" w:lineRule="auto" w:before="2"/>
        <w:ind w:right="376" w:firstLine="396"/>
        <w:jc w:val="both"/>
      </w:pPr>
      <w:r>
        <w:rPr>
          <w:color w:val="231F20"/>
        </w:rPr>
        <w:t>Например, СПб ГУП «Пассажиравтотранс» – осуществляет де-</w:t>
      </w:r>
      <w:r>
        <w:rPr>
          <w:color w:val="231F20"/>
          <w:spacing w:val="1"/>
        </w:rPr>
        <w:t> </w:t>
      </w:r>
      <w:r>
        <w:rPr>
          <w:color w:val="231F20"/>
        </w:rPr>
        <w:t>ятельность по перевозкам пассажиров автомобильным транспортом</w:t>
      </w:r>
      <w:r>
        <w:rPr>
          <w:color w:val="231F20"/>
          <w:spacing w:val="1"/>
        </w:rPr>
        <w:t> </w:t>
      </w:r>
      <w:r>
        <w:rPr>
          <w:color w:val="231F20"/>
        </w:rPr>
        <w:t>общего пользования, а также заказные и другие коммерческие пере-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возки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автомобильным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транспортом.</w:t>
      </w:r>
    </w:p>
    <w:p>
      <w:pPr>
        <w:pStyle w:val="BodyText"/>
        <w:spacing w:line="256" w:lineRule="auto" w:before="5"/>
        <w:ind w:right="376" w:firstLine="396"/>
        <w:jc w:val="both"/>
      </w:pPr>
      <w:r>
        <w:rPr>
          <w:color w:val="231F20"/>
          <w:w w:val="105"/>
        </w:rPr>
        <w:t>В комплексе мастерских Автобусных парков ведутся работы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техническому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обслуживанию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ремонту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подвижного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состава.</w:t>
      </w:r>
    </w:p>
    <w:p>
      <w:pPr>
        <w:pStyle w:val="BodyText"/>
        <w:spacing w:line="256" w:lineRule="auto" w:before="2"/>
        <w:ind w:right="376" w:firstLine="396"/>
        <w:jc w:val="both"/>
      </w:pPr>
      <w:r>
        <w:rPr>
          <w:color w:val="231F20"/>
        </w:rPr>
        <w:t>На данный момент СПб ГУП «ПАССАЖИРАВТОТРАНС» рас-</w:t>
      </w:r>
      <w:r>
        <w:rPr>
          <w:color w:val="231F20"/>
          <w:spacing w:val="1"/>
        </w:rPr>
        <w:t> </w:t>
      </w:r>
      <w:r>
        <w:rPr>
          <w:color w:val="231F20"/>
        </w:rPr>
        <w:t>полагает 6-ю автобусными парками, которые обеспечивают перевоз-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ку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пассажиров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169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маршрутам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города,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том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числе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пригорода.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Подвижной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состав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предприятиясостоит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1931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автобуса.</w:t>
      </w:r>
    </w:p>
    <w:p>
      <w:pPr>
        <w:pStyle w:val="BodyText"/>
        <w:spacing w:line="256" w:lineRule="auto" w:before="4"/>
        <w:ind w:right="376" w:firstLine="396"/>
        <w:jc w:val="both"/>
      </w:pPr>
      <w:r>
        <w:rPr>
          <w:color w:val="231F20"/>
          <w:spacing w:val="-2"/>
        </w:rPr>
        <w:t>Исходя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от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класса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вместимости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пассажиров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зависит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количество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ко-</w:t>
      </w:r>
      <w:r>
        <w:rPr>
          <w:color w:val="231F20"/>
          <w:spacing w:val="-48"/>
        </w:rPr>
        <w:t> </w:t>
      </w:r>
      <w:r>
        <w:rPr>
          <w:color w:val="231F20"/>
          <w:spacing w:val="-5"/>
        </w:rPr>
        <w:t>лес, установленных </w:t>
      </w:r>
      <w:r>
        <w:rPr>
          <w:color w:val="231F20"/>
          <w:spacing w:val="-4"/>
        </w:rPr>
        <w:t>на автобусе. На предприятии используется автобусы</w:t>
      </w:r>
      <w:r>
        <w:rPr>
          <w:color w:val="231F20"/>
          <w:spacing w:val="-47"/>
        </w:rPr>
        <w:t> </w:t>
      </w:r>
      <w:r>
        <w:rPr>
          <w:color w:val="231F20"/>
        </w:rPr>
        <w:t>с</w:t>
      </w:r>
      <w:r>
        <w:rPr>
          <w:color w:val="231F20"/>
          <w:spacing w:val="4"/>
        </w:rPr>
        <w:t> </w:t>
      </w:r>
      <w:r>
        <w:rPr>
          <w:color w:val="231F20"/>
        </w:rPr>
        <w:t>6-ю</w:t>
      </w:r>
      <w:r>
        <w:rPr>
          <w:color w:val="231F20"/>
          <w:spacing w:val="5"/>
        </w:rPr>
        <w:t> </w:t>
      </w:r>
      <w:r>
        <w:rPr>
          <w:color w:val="231F20"/>
        </w:rPr>
        <w:t>классами</w:t>
      </w:r>
      <w:r>
        <w:rPr>
          <w:color w:val="231F20"/>
          <w:spacing w:val="5"/>
        </w:rPr>
        <w:t> </w:t>
      </w:r>
      <w:r>
        <w:rPr>
          <w:color w:val="231F20"/>
        </w:rPr>
        <w:t>вместимости</w:t>
      </w:r>
      <w:r>
        <w:rPr>
          <w:color w:val="231F20"/>
          <w:spacing w:val="4"/>
        </w:rPr>
        <w:t> </w:t>
      </w:r>
      <w:r>
        <w:rPr>
          <w:color w:val="231F20"/>
        </w:rPr>
        <w:t>пассажиров,</w:t>
      </w:r>
      <w:r>
        <w:rPr>
          <w:color w:val="231F20"/>
          <w:spacing w:val="5"/>
        </w:rPr>
        <w:t> </w:t>
      </w:r>
      <w:r>
        <w:rPr>
          <w:color w:val="231F20"/>
        </w:rPr>
        <w:t>а</w:t>
      </w:r>
      <w:r>
        <w:rPr>
          <w:color w:val="231F20"/>
          <w:spacing w:val="5"/>
        </w:rPr>
        <w:t> </w:t>
      </w:r>
      <w:r>
        <w:rPr>
          <w:color w:val="231F20"/>
        </w:rPr>
        <w:t>именно:</w:t>
      </w:r>
    </w:p>
    <w:p>
      <w:pPr>
        <w:pStyle w:val="ListParagraph"/>
        <w:numPr>
          <w:ilvl w:val="0"/>
          <w:numId w:val="81"/>
        </w:numPr>
        <w:tabs>
          <w:tab w:pos="696" w:val="left" w:leader="none"/>
        </w:tabs>
        <w:spacing w:line="256" w:lineRule="auto" w:before="4" w:after="0"/>
        <w:ind w:left="158" w:right="375" w:firstLine="396"/>
        <w:jc w:val="both"/>
        <w:rPr>
          <w:sz w:val="20"/>
        </w:rPr>
      </w:pPr>
      <w:r>
        <w:rPr>
          <w:color w:val="231F20"/>
          <w:spacing w:val="-4"/>
          <w:sz w:val="20"/>
        </w:rPr>
        <w:t>1БН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4"/>
          <w:sz w:val="20"/>
        </w:rPr>
        <w:t>–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4"/>
          <w:sz w:val="20"/>
        </w:rPr>
        <w:t>1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4"/>
          <w:sz w:val="20"/>
        </w:rPr>
        <w:t>класс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4"/>
          <w:sz w:val="20"/>
        </w:rPr>
        <w:t>большой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4"/>
          <w:sz w:val="20"/>
        </w:rPr>
        <w:t>вместимости,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4"/>
          <w:sz w:val="20"/>
        </w:rPr>
        <w:t>низкопольный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3"/>
          <w:sz w:val="20"/>
        </w:rPr>
        <w:t>(вместимость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от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90–139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пассажиров)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1177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автобусов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–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6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колес,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1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автобус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–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10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колес;</w:t>
      </w:r>
    </w:p>
    <w:p>
      <w:pPr>
        <w:pStyle w:val="ListParagraph"/>
        <w:numPr>
          <w:ilvl w:val="0"/>
          <w:numId w:val="81"/>
        </w:numPr>
        <w:tabs>
          <w:tab w:pos="706" w:val="left" w:leader="none"/>
        </w:tabs>
        <w:spacing w:line="256" w:lineRule="auto" w:before="2" w:after="0"/>
        <w:ind w:left="158" w:right="376" w:firstLine="396"/>
        <w:jc w:val="both"/>
        <w:rPr>
          <w:sz w:val="20"/>
        </w:rPr>
      </w:pPr>
      <w:r>
        <w:rPr>
          <w:color w:val="231F20"/>
          <w:sz w:val="20"/>
        </w:rPr>
        <w:t>2БВ – 2 класс большой вместимости, высокопольный (вмести-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мость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от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140–149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пассажиров)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9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автобусов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–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8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колес;</w:t>
      </w:r>
    </w:p>
    <w:p>
      <w:pPr>
        <w:pStyle w:val="ListParagraph"/>
        <w:numPr>
          <w:ilvl w:val="0"/>
          <w:numId w:val="81"/>
        </w:numPr>
        <w:tabs>
          <w:tab w:pos="696" w:val="left" w:leader="none"/>
        </w:tabs>
        <w:spacing w:line="256" w:lineRule="auto" w:before="2" w:after="0"/>
        <w:ind w:left="158" w:right="376" w:firstLine="396"/>
        <w:jc w:val="both"/>
        <w:rPr>
          <w:sz w:val="20"/>
        </w:rPr>
      </w:pPr>
      <w:r>
        <w:rPr>
          <w:color w:val="231F20"/>
          <w:spacing w:val="-4"/>
          <w:sz w:val="20"/>
        </w:rPr>
        <w:t>2БН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4"/>
          <w:sz w:val="20"/>
        </w:rPr>
        <w:t>–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4"/>
          <w:sz w:val="20"/>
        </w:rPr>
        <w:t>2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4"/>
          <w:sz w:val="20"/>
        </w:rPr>
        <w:t>класс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4"/>
          <w:sz w:val="20"/>
        </w:rPr>
        <w:t>большой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4"/>
          <w:sz w:val="20"/>
        </w:rPr>
        <w:t>вместимости,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4"/>
          <w:sz w:val="20"/>
        </w:rPr>
        <w:t>низкопольный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3"/>
          <w:sz w:val="20"/>
        </w:rPr>
        <w:t>(вместимость</w:t>
      </w:r>
      <w:r>
        <w:rPr>
          <w:color w:val="231F20"/>
          <w:spacing w:val="-48"/>
          <w:sz w:val="20"/>
        </w:rPr>
        <w:t> </w:t>
      </w:r>
      <w:r>
        <w:rPr>
          <w:color w:val="231F20"/>
          <w:spacing w:val="-3"/>
          <w:sz w:val="20"/>
        </w:rPr>
        <w:t>от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3"/>
          <w:sz w:val="20"/>
        </w:rPr>
        <w:t>140–149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3"/>
          <w:sz w:val="20"/>
        </w:rPr>
        <w:t>пассажиров)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3"/>
          <w:sz w:val="20"/>
        </w:rPr>
        <w:t>137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3"/>
          <w:sz w:val="20"/>
        </w:rPr>
        <w:t>автобусов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3"/>
          <w:sz w:val="20"/>
        </w:rPr>
        <w:t>–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3"/>
          <w:sz w:val="20"/>
        </w:rPr>
        <w:t>8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колес,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5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автобусов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–10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колес;</w:t>
      </w:r>
    </w:p>
    <w:p>
      <w:pPr>
        <w:pStyle w:val="ListParagraph"/>
        <w:numPr>
          <w:ilvl w:val="0"/>
          <w:numId w:val="81"/>
        </w:numPr>
        <w:tabs>
          <w:tab w:pos="714" w:val="left" w:leader="none"/>
        </w:tabs>
        <w:spacing w:line="256" w:lineRule="auto" w:before="2" w:after="0"/>
        <w:ind w:left="158" w:right="376" w:firstLine="396"/>
        <w:jc w:val="both"/>
        <w:rPr>
          <w:sz w:val="20"/>
        </w:rPr>
      </w:pPr>
      <w:r>
        <w:rPr>
          <w:color w:val="231F20"/>
          <w:w w:val="105"/>
          <w:sz w:val="20"/>
        </w:rPr>
        <w:t>БК – большой класс вместимости (вместимость до 90 пасса-</w:t>
      </w:r>
      <w:r>
        <w:rPr>
          <w:color w:val="231F20"/>
          <w:spacing w:val="-51"/>
          <w:w w:val="105"/>
          <w:sz w:val="20"/>
        </w:rPr>
        <w:t> </w:t>
      </w:r>
      <w:r>
        <w:rPr>
          <w:color w:val="231F20"/>
          <w:w w:val="105"/>
          <w:sz w:val="20"/>
        </w:rPr>
        <w:t>жиров)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43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автобуса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–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6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колес;</w:t>
      </w:r>
    </w:p>
    <w:p>
      <w:pPr>
        <w:pStyle w:val="ListParagraph"/>
        <w:numPr>
          <w:ilvl w:val="0"/>
          <w:numId w:val="81"/>
        </w:numPr>
        <w:tabs>
          <w:tab w:pos="712" w:val="left" w:leader="none"/>
        </w:tabs>
        <w:spacing w:line="256" w:lineRule="auto" w:before="3" w:after="0"/>
        <w:ind w:left="158" w:right="376" w:firstLine="396"/>
        <w:jc w:val="both"/>
        <w:rPr>
          <w:sz w:val="20"/>
        </w:rPr>
      </w:pPr>
      <w:r>
        <w:rPr>
          <w:color w:val="231F20"/>
          <w:sz w:val="20"/>
        </w:rPr>
        <w:t>ОБВ – особо большая вместимость, высокопольный (вмести-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мость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свыше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150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пассажиров)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15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автобусов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–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10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колес;</w:t>
      </w:r>
    </w:p>
    <w:p>
      <w:pPr>
        <w:pStyle w:val="ListParagraph"/>
        <w:numPr>
          <w:ilvl w:val="0"/>
          <w:numId w:val="81"/>
        </w:numPr>
        <w:tabs>
          <w:tab w:pos="716" w:val="left" w:leader="none"/>
        </w:tabs>
        <w:spacing w:line="256" w:lineRule="auto" w:before="2" w:after="0"/>
        <w:ind w:left="158" w:right="376" w:firstLine="396"/>
        <w:jc w:val="both"/>
        <w:rPr>
          <w:sz w:val="20"/>
        </w:rPr>
      </w:pPr>
      <w:r>
        <w:rPr>
          <w:color w:val="231F20"/>
          <w:w w:val="105"/>
          <w:sz w:val="20"/>
        </w:rPr>
        <w:t>ОБН – особо большая вместимость, низкопольный (вмести-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мость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свыше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150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пассажиров)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544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автобуса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–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10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колес.</w:t>
      </w:r>
    </w:p>
    <w:p>
      <w:pPr>
        <w:pStyle w:val="BodyText"/>
        <w:spacing w:line="256" w:lineRule="auto" w:before="2"/>
        <w:ind w:right="375" w:firstLine="396"/>
        <w:jc w:val="both"/>
      </w:pPr>
      <w:r>
        <w:rPr>
          <w:color w:val="231F20"/>
        </w:rPr>
        <w:t>Выполнив расчет, было выявлено что в эксплуатации находятся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14138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шин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колес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всем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автобусным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паркам.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6" w:firstLine="396"/>
        <w:jc w:val="both"/>
      </w:pPr>
      <w:r>
        <w:rPr>
          <w:color w:val="231F20"/>
          <w:w w:val="105"/>
        </w:rPr>
        <w:t>С 2016 года по настоящее время СПБ ГУП «ПАССАЖИР-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АВТОТРАНС» закупает шины бренда Tyrex и Cordiant, производ-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ства Ярославского шинного завода, наиболее используемые модели</w:t>
      </w:r>
      <w:r>
        <w:rPr>
          <w:color w:val="231F20"/>
          <w:spacing w:val="1"/>
        </w:rPr>
        <w:t> </w:t>
      </w:r>
      <w:r>
        <w:rPr>
          <w:color w:val="231F20"/>
        </w:rPr>
        <w:t>шин</w:t>
      </w:r>
      <w:r>
        <w:rPr>
          <w:color w:val="231F20"/>
          <w:spacing w:val="-1"/>
        </w:rPr>
        <w:t> </w:t>
      </w:r>
      <w:r>
        <w:rPr>
          <w:color w:val="231F20"/>
        </w:rPr>
        <w:t>Tyrex</w:t>
      </w:r>
      <w:r>
        <w:rPr>
          <w:color w:val="231F20"/>
          <w:spacing w:val="-8"/>
        </w:rPr>
        <w:t> </w:t>
      </w:r>
      <w:r>
        <w:rPr>
          <w:color w:val="231F20"/>
        </w:rPr>
        <w:t>All</w:t>
      </w:r>
      <w:r>
        <w:rPr>
          <w:color w:val="231F20"/>
          <w:spacing w:val="4"/>
        </w:rPr>
        <w:t> </w:t>
      </w:r>
      <w:r>
        <w:rPr>
          <w:color w:val="231F20"/>
        </w:rPr>
        <w:t>Steel</w:t>
      </w:r>
      <w:r>
        <w:rPr>
          <w:color w:val="231F20"/>
          <w:spacing w:val="-1"/>
        </w:rPr>
        <w:t> </w:t>
      </w:r>
      <w:r>
        <w:rPr>
          <w:color w:val="231F20"/>
        </w:rPr>
        <w:t>VC-1</w:t>
      </w:r>
      <w:r>
        <w:rPr>
          <w:color w:val="231F20"/>
          <w:spacing w:val="4"/>
        </w:rPr>
        <w:t> </w:t>
      </w:r>
      <w:r>
        <w:rPr>
          <w:color w:val="231F20"/>
        </w:rPr>
        <w:t>и</w:t>
      </w:r>
      <w:r>
        <w:rPr>
          <w:color w:val="231F20"/>
          <w:spacing w:val="4"/>
        </w:rPr>
        <w:t> </w:t>
      </w:r>
      <w:r>
        <w:rPr>
          <w:color w:val="231F20"/>
        </w:rPr>
        <w:t>Cordiant</w:t>
      </w:r>
      <w:r>
        <w:rPr>
          <w:color w:val="231F20"/>
          <w:spacing w:val="3"/>
        </w:rPr>
        <w:t> </w:t>
      </w:r>
      <w:r>
        <w:rPr>
          <w:color w:val="231F20"/>
        </w:rPr>
        <w:t>Professional VC-1.</w:t>
      </w:r>
    </w:p>
    <w:p>
      <w:pPr>
        <w:pStyle w:val="BodyText"/>
        <w:spacing w:line="256" w:lineRule="auto" w:before="4"/>
        <w:ind w:right="376" w:firstLine="396"/>
        <w:jc w:val="both"/>
      </w:pPr>
      <w:r>
        <w:rPr>
          <w:color w:val="231F20"/>
          <w:spacing w:val="-3"/>
        </w:rPr>
        <w:t>Примерная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стоимость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шин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эксплуатации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составляет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194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млн.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ру-</w:t>
      </w:r>
      <w:r>
        <w:rPr>
          <w:color w:val="231F20"/>
          <w:spacing w:val="-47"/>
        </w:rPr>
        <w:t> </w:t>
      </w:r>
      <w:r>
        <w:rPr>
          <w:color w:val="231F20"/>
          <w:spacing w:val="-3"/>
        </w:rPr>
        <w:t>блей, исходя из данной части баланса предприятия, </w:t>
      </w:r>
      <w:r>
        <w:rPr>
          <w:color w:val="231F20"/>
          <w:spacing w:val="-2"/>
        </w:rPr>
        <w:t>нарушение условий</w:t>
      </w:r>
      <w:r>
        <w:rPr>
          <w:color w:val="231F20"/>
          <w:spacing w:val="-48"/>
        </w:rPr>
        <w:t> </w:t>
      </w:r>
      <w:r>
        <w:rPr>
          <w:color w:val="231F20"/>
        </w:rPr>
        <w:t>их эксплуатации, приводящее к сокращению ресурса шин даже на</w:t>
      </w:r>
      <w:r>
        <w:rPr>
          <w:color w:val="231F20"/>
          <w:spacing w:val="1"/>
        </w:rPr>
        <w:t> </w:t>
      </w:r>
      <w:r>
        <w:rPr>
          <w:color w:val="231F20"/>
        </w:rPr>
        <w:t>несколько</w:t>
      </w:r>
      <w:r>
        <w:rPr>
          <w:color w:val="231F20"/>
          <w:spacing w:val="14"/>
        </w:rPr>
        <w:t> </w:t>
      </w:r>
      <w:r>
        <w:rPr>
          <w:color w:val="231F20"/>
        </w:rPr>
        <w:t>процентов(%),</w:t>
      </w:r>
      <w:r>
        <w:rPr>
          <w:color w:val="231F20"/>
          <w:spacing w:val="15"/>
        </w:rPr>
        <w:t> </w:t>
      </w:r>
      <w:r>
        <w:rPr>
          <w:color w:val="231F20"/>
        </w:rPr>
        <w:t>будет</w:t>
      </w:r>
      <w:r>
        <w:rPr>
          <w:color w:val="231F20"/>
          <w:spacing w:val="15"/>
        </w:rPr>
        <w:t> </w:t>
      </w:r>
      <w:r>
        <w:rPr>
          <w:color w:val="231F20"/>
        </w:rPr>
        <w:t>выражаться</w:t>
      </w:r>
      <w:r>
        <w:rPr>
          <w:color w:val="231F20"/>
          <w:spacing w:val="15"/>
        </w:rPr>
        <w:t> </w:t>
      </w:r>
      <w:r>
        <w:rPr>
          <w:color w:val="231F20"/>
        </w:rPr>
        <w:t>в</w:t>
      </w:r>
      <w:r>
        <w:rPr>
          <w:color w:val="231F20"/>
          <w:spacing w:val="15"/>
        </w:rPr>
        <w:t> </w:t>
      </w:r>
      <w:r>
        <w:rPr>
          <w:color w:val="231F20"/>
        </w:rPr>
        <w:t>миллионных</w:t>
      </w:r>
      <w:r>
        <w:rPr>
          <w:color w:val="231F20"/>
          <w:spacing w:val="15"/>
        </w:rPr>
        <w:t> </w:t>
      </w:r>
      <w:r>
        <w:rPr>
          <w:color w:val="231F20"/>
        </w:rPr>
        <w:t>потерях.</w:t>
      </w:r>
    </w:p>
    <w:p>
      <w:pPr>
        <w:pStyle w:val="BodyText"/>
        <w:spacing w:before="5"/>
        <w:ind w:left="555"/>
      </w:pPr>
      <w:r>
        <w:rPr>
          <w:color w:val="231F20"/>
        </w:rPr>
        <w:t>Факторы</w:t>
      </w:r>
      <w:r>
        <w:rPr>
          <w:color w:val="231F20"/>
          <w:spacing w:val="16"/>
        </w:rPr>
        <w:t> </w:t>
      </w:r>
      <w:r>
        <w:rPr>
          <w:color w:val="231F20"/>
        </w:rPr>
        <w:t>влияющие</w:t>
      </w:r>
      <w:r>
        <w:rPr>
          <w:color w:val="231F20"/>
          <w:spacing w:val="17"/>
        </w:rPr>
        <w:t> </w:t>
      </w:r>
      <w:r>
        <w:rPr>
          <w:color w:val="231F20"/>
        </w:rPr>
        <w:t>на</w:t>
      </w:r>
      <w:r>
        <w:rPr>
          <w:color w:val="231F20"/>
          <w:spacing w:val="16"/>
        </w:rPr>
        <w:t> </w:t>
      </w:r>
      <w:r>
        <w:rPr>
          <w:color w:val="231F20"/>
        </w:rPr>
        <w:t>срок</w:t>
      </w:r>
      <w:r>
        <w:rPr>
          <w:color w:val="231F20"/>
          <w:spacing w:val="17"/>
        </w:rPr>
        <w:t> </w:t>
      </w:r>
      <w:r>
        <w:rPr>
          <w:color w:val="231F20"/>
        </w:rPr>
        <w:t>эксплуатации</w:t>
      </w:r>
      <w:r>
        <w:rPr>
          <w:color w:val="231F20"/>
          <w:spacing w:val="16"/>
        </w:rPr>
        <w:t> </w:t>
      </w:r>
      <w:r>
        <w:rPr>
          <w:color w:val="231F20"/>
        </w:rPr>
        <w:t>шин[1]:</w:t>
      </w:r>
    </w:p>
    <w:p>
      <w:pPr>
        <w:pStyle w:val="ListParagraph"/>
        <w:numPr>
          <w:ilvl w:val="0"/>
          <w:numId w:val="81"/>
        </w:numPr>
        <w:tabs>
          <w:tab w:pos="711" w:val="left" w:leader="none"/>
        </w:tabs>
        <w:spacing w:line="240" w:lineRule="auto" w:before="17" w:after="0"/>
        <w:ind w:left="710" w:right="0" w:hanging="156"/>
        <w:jc w:val="left"/>
        <w:rPr>
          <w:sz w:val="20"/>
        </w:rPr>
      </w:pPr>
      <w:r>
        <w:rPr>
          <w:color w:val="231F20"/>
          <w:spacing w:val="-1"/>
          <w:w w:val="105"/>
          <w:sz w:val="20"/>
        </w:rPr>
        <w:t>Давление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воздуха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внутри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шины;</w:t>
      </w:r>
    </w:p>
    <w:p>
      <w:pPr>
        <w:pStyle w:val="ListParagraph"/>
        <w:numPr>
          <w:ilvl w:val="0"/>
          <w:numId w:val="81"/>
        </w:numPr>
        <w:tabs>
          <w:tab w:pos="711" w:val="left" w:leader="none"/>
        </w:tabs>
        <w:spacing w:line="240" w:lineRule="auto" w:before="17" w:after="0"/>
        <w:ind w:left="710" w:right="0" w:hanging="156"/>
        <w:jc w:val="left"/>
        <w:rPr>
          <w:sz w:val="20"/>
        </w:rPr>
      </w:pPr>
      <w:r>
        <w:rPr>
          <w:color w:val="231F20"/>
          <w:w w:val="105"/>
          <w:sz w:val="20"/>
        </w:rPr>
        <w:t>Вес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транспорта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(с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грузом);</w:t>
      </w:r>
    </w:p>
    <w:p>
      <w:pPr>
        <w:pStyle w:val="ListParagraph"/>
        <w:numPr>
          <w:ilvl w:val="0"/>
          <w:numId w:val="81"/>
        </w:numPr>
        <w:tabs>
          <w:tab w:pos="715" w:val="left" w:leader="none"/>
        </w:tabs>
        <w:spacing w:line="256" w:lineRule="auto" w:before="17" w:after="0"/>
        <w:ind w:left="158" w:right="376" w:firstLine="396"/>
        <w:jc w:val="left"/>
        <w:rPr>
          <w:sz w:val="20"/>
        </w:rPr>
      </w:pPr>
      <w:r>
        <w:rPr>
          <w:color w:val="231F20"/>
          <w:w w:val="105"/>
          <w:sz w:val="20"/>
        </w:rPr>
        <w:t>Текущее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состояние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протектора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(повреждения,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срок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эксплуа-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тации);</w:t>
      </w:r>
    </w:p>
    <w:p>
      <w:pPr>
        <w:pStyle w:val="ListParagraph"/>
        <w:numPr>
          <w:ilvl w:val="0"/>
          <w:numId w:val="81"/>
        </w:numPr>
        <w:tabs>
          <w:tab w:pos="711" w:val="left" w:leader="none"/>
        </w:tabs>
        <w:spacing w:line="240" w:lineRule="auto" w:before="3" w:after="0"/>
        <w:ind w:left="710" w:right="0" w:hanging="156"/>
        <w:jc w:val="left"/>
        <w:rPr>
          <w:sz w:val="20"/>
        </w:rPr>
      </w:pPr>
      <w:r>
        <w:rPr>
          <w:color w:val="231F20"/>
          <w:sz w:val="20"/>
        </w:rPr>
        <w:t>Температурный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режим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во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время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вождения;</w:t>
      </w:r>
    </w:p>
    <w:p>
      <w:pPr>
        <w:pStyle w:val="ListParagraph"/>
        <w:numPr>
          <w:ilvl w:val="0"/>
          <w:numId w:val="81"/>
        </w:numPr>
        <w:tabs>
          <w:tab w:pos="711" w:val="left" w:leader="none"/>
        </w:tabs>
        <w:spacing w:line="240" w:lineRule="auto" w:before="17" w:after="0"/>
        <w:ind w:left="710" w:right="0" w:hanging="156"/>
        <w:jc w:val="left"/>
        <w:rPr>
          <w:sz w:val="20"/>
        </w:rPr>
      </w:pPr>
      <w:r>
        <w:rPr>
          <w:color w:val="231F20"/>
          <w:sz w:val="20"/>
        </w:rPr>
        <w:t>Скорость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движения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транспортного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средства;</w:t>
      </w:r>
    </w:p>
    <w:p>
      <w:pPr>
        <w:pStyle w:val="ListParagraph"/>
        <w:numPr>
          <w:ilvl w:val="0"/>
          <w:numId w:val="81"/>
        </w:numPr>
        <w:tabs>
          <w:tab w:pos="711" w:val="left" w:leader="none"/>
        </w:tabs>
        <w:spacing w:line="240" w:lineRule="auto" w:before="17" w:after="0"/>
        <w:ind w:left="710" w:right="0" w:hanging="156"/>
        <w:jc w:val="left"/>
        <w:rPr>
          <w:sz w:val="20"/>
        </w:rPr>
      </w:pPr>
      <w:r>
        <w:rPr>
          <w:color w:val="231F20"/>
          <w:sz w:val="20"/>
        </w:rPr>
        <w:t>Квалификация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стиль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вождения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водителя</w:t>
      </w:r>
    </w:p>
    <w:p>
      <w:pPr>
        <w:pStyle w:val="ListParagraph"/>
        <w:numPr>
          <w:ilvl w:val="0"/>
          <w:numId w:val="81"/>
        </w:numPr>
        <w:tabs>
          <w:tab w:pos="711" w:val="left" w:leader="none"/>
        </w:tabs>
        <w:spacing w:line="240" w:lineRule="auto" w:before="17" w:after="0"/>
        <w:ind w:left="710" w:right="0" w:hanging="156"/>
        <w:jc w:val="left"/>
        <w:rPr>
          <w:sz w:val="20"/>
        </w:rPr>
      </w:pPr>
      <w:r>
        <w:rPr>
          <w:color w:val="231F20"/>
          <w:sz w:val="20"/>
        </w:rPr>
        <w:t>Соответствие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расположения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колес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оси;</w:t>
      </w:r>
    </w:p>
    <w:p>
      <w:pPr>
        <w:pStyle w:val="ListParagraph"/>
        <w:numPr>
          <w:ilvl w:val="0"/>
          <w:numId w:val="81"/>
        </w:numPr>
        <w:tabs>
          <w:tab w:pos="711" w:val="left" w:leader="none"/>
        </w:tabs>
        <w:spacing w:line="240" w:lineRule="auto" w:before="18" w:after="0"/>
        <w:ind w:left="710" w:right="0" w:hanging="156"/>
        <w:jc w:val="left"/>
        <w:rPr>
          <w:sz w:val="20"/>
        </w:rPr>
      </w:pPr>
      <w:r>
        <w:rPr>
          <w:color w:val="231F20"/>
          <w:spacing w:val="-1"/>
          <w:w w:val="105"/>
          <w:sz w:val="20"/>
        </w:rPr>
        <w:t>Надежность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заложена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в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самой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конструкции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шины.</w:t>
      </w:r>
    </w:p>
    <w:p>
      <w:pPr>
        <w:pStyle w:val="BodyText"/>
        <w:spacing w:line="256" w:lineRule="auto" w:before="17"/>
        <w:ind w:right="377" w:firstLine="396"/>
        <w:jc w:val="both"/>
      </w:pPr>
      <w:r>
        <w:rPr>
          <w:color w:val="231F20"/>
          <w:spacing w:val="-2"/>
        </w:rPr>
        <w:t>Вывод: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рассмотрев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факторы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влияющие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срок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эксплуатации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шин</w:t>
      </w:r>
      <w:r>
        <w:rPr>
          <w:color w:val="231F20"/>
          <w:spacing w:val="-47"/>
        </w:rPr>
        <w:t> </w:t>
      </w:r>
      <w:r>
        <w:rPr>
          <w:color w:val="231F20"/>
          <w:spacing w:val="-4"/>
        </w:rPr>
        <w:t>и разобрав дальнейшее последствия </w:t>
      </w:r>
      <w:r>
        <w:rPr>
          <w:color w:val="231F20"/>
          <w:spacing w:val="-3"/>
        </w:rPr>
        <w:t>состояния шин, было выявлено, что</w:t>
      </w:r>
      <w:r>
        <w:rPr>
          <w:color w:val="231F20"/>
          <w:spacing w:val="-48"/>
        </w:rPr>
        <w:t> </w:t>
      </w:r>
      <w:r>
        <w:rPr>
          <w:color w:val="231F20"/>
          <w:spacing w:val="-3"/>
        </w:rPr>
        <w:t>основной фактор оказывающий наибольшей ущерб сроку эксплуатации</w:t>
      </w:r>
      <w:r>
        <w:rPr>
          <w:color w:val="231F20"/>
          <w:spacing w:val="-47"/>
        </w:rPr>
        <w:t> </w:t>
      </w:r>
      <w:r>
        <w:rPr>
          <w:color w:val="231F20"/>
        </w:rPr>
        <w:t>шин</w:t>
      </w:r>
      <w:r>
        <w:rPr>
          <w:color w:val="231F20"/>
          <w:spacing w:val="3"/>
        </w:rPr>
        <w:t> </w:t>
      </w:r>
      <w:r>
        <w:rPr>
          <w:color w:val="231F20"/>
        </w:rPr>
        <w:t>–</w:t>
      </w:r>
      <w:r>
        <w:rPr>
          <w:color w:val="231F20"/>
          <w:spacing w:val="4"/>
        </w:rPr>
        <w:t> </w:t>
      </w:r>
      <w:r>
        <w:rPr>
          <w:color w:val="231F20"/>
        </w:rPr>
        <w:t>это</w:t>
      </w:r>
      <w:r>
        <w:rPr>
          <w:color w:val="231F20"/>
          <w:spacing w:val="3"/>
        </w:rPr>
        <w:t> </w:t>
      </w:r>
      <w:r>
        <w:rPr>
          <w:color w:val="231F20"/>
        </w:rPr>
        <w:t>давление</w:t>
      </w:r>
      <w:r>
        <w:rPr>
          <w:color w:val="231F20"/>
          <w:spacing w:val="4"/>
        </w:rPr>
        <w:t> </w:t>
      </w:r>
      <w:r>
        <w:rPr>
          <w:color w:val="231F20"/>
        </w:rPr>
        <w:t>воздуха</w:t>
      </w:r>
      <w:r>
        <w:rPr>
          <w:color w:val="231F20"/>
          <w:spacing w:val="4"/>
        </w:rPr>
        <w:t> </w:t>
      </w:r>
      <w:r>
        <w:rPr>
          <w:color w:val="231F20"/>
        </w:rPr>
        <w:t>внутри</w:t>
      </w:r>
      <w:r>
        <w:rPr>
          <w:color w:val="231F20"/>
          <w:spacing w:val="3"/>
        </w:rPr>
        <w:t> </w:t>
      </w:r>
      <w:r>
        <w:rPr>
          <w:color w:val="231F20"/>
        </w:rPr>
        <w:t>шины</w:t>
      </w:r>
      <w:r>
        <w:rPr>
          <w:color w:val="231F20"/>
          <w:spacing w:val="4"/>
        </w:rPr>
        <w:t> </w:t>
      </w:r>
      <w:r>
        <w:rPr>
          <w:color w:val="231F20"/>
        </w:rPr>
        <w:t>(рис.</w:t>
      </w:r>
      <w:r>
        <w:rPr>
          <w:color w:val="231F20"/>
          <w:spacing w:val="3"/>
        </w:rPr>
        <w:t> </w:t>
      </w:r>
      <w:r>
        <w:rPr>
          <w:color w:val="231F20"/>
        </w:rPr>
        <w:t>1).</w:t>
      </w:r>
    </w:p>
    <w:p>
      <w:pPr>
        <w:pStyle w:val="BodyText"/>
        <w:spacing w:before="2"/>
        <w:ind w:left="0"/>
        <w:rPr>
          <w:sz w:val="15"/>
        </w:rPr>
      </w:pPr>
      <w:r>
        <w:rPr/>
        <w:drawing>
          <wp:anchor distT="0" distB="0" distL="0" distR="0" allowOverlap="1" layoutInCell="1" locked="0" behindDoc="0" simplePos="0" relativeHeight="125">
            <wp:simplePos x="0" y="0"/>
            <wp:positionH relativeFrom="page">
              <wp:posOffset>795578</wp:posOffset>
            </wp:positionH>
            <wp:positionV relativeFrom="paragraph">
              <wp:posOffset>126069</wp:posOffset>
            </wp:positionV>
            <wp:extent cx="3712470" cy="1673352"/>
            <wp:effectExtent l="0" t="0" r="0" b="0"/>
            <wp:wrapTopAndBottom/>
            <wp:docPr id="257" name="image15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8" name="image154.jpeg"/>
                    <pic:cNvPicPr/>
                  </pic:nvPicPr>
                  <pic:blipFill>
                    <a:blip r:embed="rId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2470" cy="1673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9" w:lineRule="auto" w:before="171"/>
        <w:ind w:left="1850" w:right="742" w:hanging="1306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Влияние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давления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воздуха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шине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CordiantProfessional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VC-1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TyrexAllSteel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VC-1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ее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ресурс</w:t>
      </w:r>
    </w:p>
    <w:p>
      <w:pPr>
        <w:spacing w:after="0" w:line="249" w:lineRule="auto"/>
        <w:jc w:val="left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6" w:firstLine="396"/>
        <w:jc w:val="both"/>
      </w:pPr>
      <w:r>
        <w:rPr>
          <w:color w:val="231F20"/>
          <w:spacing w:val="-2"/>
          <w:w w:val="105"/>
        </w:rPr>
        <w:t>Анализ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работы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автобусных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парков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показал,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что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соблюдением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нормативных требований к давлению воздуха в шинах колес автобу-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сов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(подвижного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состава)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возникают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проблемы.</w:t>
      </w:r>
    </w:p>
    <w:p>
      <w:pPr>
        <w:pStyle w:val="BodyText"/>
        <w:spacing w:line="256" w:lineRule="auto" w:before="3"/>
        <w:ind w:right="373" w:firstLine="396"/>
        <w:jc w:val="both"/>
      </w:pPr>
      <w:r>
        <w:rPr>
          <w:color w:val="231F20"/>
          <w:w w:val="105"/>
        </w:rPr>
        <w:t>Ни</w:t>
      </w:r>
      <w:r>
        <w:rPr>
          <w:color w:val="231F20"/>
          <w:spacing w:val="2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24"/>
          <w:w w:val="105"/>
        </w:rPr>
        <w:t> </w:t>
      </w:r>
      <w:r>
        <w:rPr>
          <w:color w:val="231F20"/>
          <w:w w:val="105"/>
        </w:rPr>
        <w:t>одном</w:t>
      </w:r>
      <w:r>
        <w:rPr>
          <w:color w:val="231F20"/>
          <w:spacing w:val="24"/>
          <w:w w:val="105"/>
        </w:rPr>
        <w:t> </w:t>
      </w:r>
      <w:r>
        <w:rPr>
          <w:color w:val="231F20"/>
          <w:w w:val="105"/>
        </w:rPr>
        <w:t>парке</w:t>
      </w:r>
      <w:r>
        <w:rPr>
          <w:color w:val="231F20"/>
          <w:spacing w:val="23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24"/>
          <w:w w:val="105"/>
        </w:rPr>
        <w:t> </w:t>
      </w:r>
      <w:r>
        <w:rPr>
          <w:color w:val="231F20"/>
          <w:w w:val="105"/>
        </w:rPr>
        <w:t>ведется</w:t>
      </w:r>
      <w:r>
        <w:rPr>
          <w:color w:val="231F20"/>
          <w:spacing w:val="24"/>
          <w:w w:val="105"/>
        </w:rPr>
        <w:t> </w:t>
      </w:r>
      <w:r>
        <w:rPr>
          <w:color w:val="231F20"/>
          <w:w w:val="105"/>
        </w:rPr>
        <w:t>статистика</w:t>
      </w:r>
      <w:r>
        <w:rPr>
          <w:color w:val="231F20"/>
          <w:spacing w:val="24"/>
          <w:w w:val="105"/>
        </w:rPr>
        <w:t> </w:t>
      </w:r>
      <w:r>
        <w:rPr>
          <w:color w:val="231F20"/>
          <w:w w:val="105"/>
        </w:rPr>
        <w:t>контроля</w:t>
      </w:r>
      <w:r>
        <w:rPr>
          <w:color w:val="231F20"/>
          <w:spacing w:val="23"/>
          <w:w w:val="105"/>
        </w:rPr>
        <w:t> </w:t>
      </w:r>
      <w:r>
        <w:rPr>
          <w:color w:val="231F20"/>
          <w:w w:val="105"/>
        </w:rPr>
        <w:t>давления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шинах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1"/>
          <w:w w:val="105"/>
        </w:rPr>
        <w:t>перед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выпуском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автобуса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(подвижного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состава)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линию.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Водители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систематически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проверяют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давление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воздуха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шинах,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особенно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внутренние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шины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двускатных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колесах,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виду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удоб-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ства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конструкции.</w:t>
      </w:r>
    </w:p>
    <w:p>
      <w:pPr>
        <w:pStyle w:val="BodyText"/>
        <w:spacing w:line="256" w:lineRule="auto" w:before="6"/>
        <w:ind w:right="376" w:firstLine="396"/>
        <w:jc w:val="both"/>
      </w:pPr>
      <w:r>
        <w:rPr>
          <w:color w:val="231F20"/>
          <w:w w:val="105"/>
        </w:rPr>
        <w:t>Вследствие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чего,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статистика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заявок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водителей,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подкачку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колес перед выходом автобуса на линию, очень мала, а также воз-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никают и случаи обнаружения спущенных колес на линии, что при-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водит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потери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линейного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времени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(простоям)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подвижного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состава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повышенному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износу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шин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колес.</w:t>
      </w:r>
    </w:p>
    <w:p>
      <w:pPr>
        <w:pStyle w:val="BodyText"/>
        <w:spacing w:line="256" w:lineRule="auto" w:before="5"/>
        <w:ind w:right="376" w:firstLine="396"/>
        <w:jc w:val="both"/>
      </w:pPr>
      <w:r>
        <w:rPr>
          <w:color w:val="231F20"/>
          <w:w w:val="105"/>
        </w:rPr>
        <w:t>Не соблюдение нормативных требований к давлению возду-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ха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шинах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автобусов(подвижного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состава)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приводит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к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негативным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влиянием,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именно:</w:t>
      </w:r>
    </w:p>
    <w:p>
      <w:pPr>
        <w:pStyle w:val="BodyText"/>
        <w:spacing w:line="256" w:lineRule="auto" w:before="4"/>
        <w:ind w:right="376" w:firstLine="396"/>
        <w:jc w:val="both"/>
      </w:pPr>
      <w:r>
        <w:rPr>
          <w:color w:val="231F20"/>
          <w:spacing w:val="-5"/>
        </w:rPr>
        <w:t>Первое негативное влияние – уменьшение </w:t>
      </w:r>
      <w:r>
        <w:rPr>
          <w:color w:val="231F20"/>
          <w:spacing w:val="-4"/>
        </w:rPr>
        <w:t>ресурса ходимости шины</w:t>
      </w:r>
      <w:r>
        <w:rPr>
          <w:color w:val="231F20"/>
          <w:spacing w:val="-47"/>
        </w:rPr>
        <w:t> </w:t>
      </w:r>
      <w:r>
        <w:rPr>
          <w:color w:val="231F20"/>
        </w:rPr>
        <w:t>до выбега, которое ведет к увеличению затрат на закупку новых шин</w:t>
      </w:r>
      <w:r>
        <w:rPr>
          <w:color w:val="231F20"/>
          <w:spacing w:val="-47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объемов</w:t>
      </w:r>
      <w:r>
        <w:rPr>
          <w:color w:val="231F20"/>
          <w:spacing w:val="2"/>
        </w:rPr>
        <w:t> </w:t>
      </w:r>
      <w:r>
        <w:rPr>
          <w:color w:val="231F20"/>
        </w:rPr>
        <w:t>хранения</w:t>
      </w:r>
      <w:r>
        <w:rPr>
          <w:color w:val="231F20"/>
          <w:spacing w:val="3"/>
        </w:rPr>
        <w:t> </w:t>
      </w:r>
      <w:r>
        <w:rPr>
          <w:color w:val="231F20"/>
        </w:rPr>
        <w:t>изношенных</w:t>
      </w:r>
      <w:r>
        <w:rPr>
          <w:color w:val="231F20"/>
          <w:spacing w:val="2"/>
        </w:rPr>
        <w:t> </w:t>
      </w:r>
      <w:r>
        <w:rPr>
          <w:color w:val="231F20"/>
        </w:rPr>
        <w:t>шин.</w:t>
      </w:r>
    </w:p>
    <w:p>
      <w:pPr>
        <w:pStyle w:val="BodyText"/>
        <w:spacing w:line="256" w:lineRule="auto" w:before="3"/>
        <w:ind w:right="376" w:firstLine="396"/>
        <w:jc w:val="both"/>
      </w:pPr>
      <w:r>
        <w:rPr>
          <w:color w:val="231F20"/>
        </w:rPr>
        <w:t>Второе негативное влияние – увеличение коэффициента сопро-</w:t>
      </w:r>
      <w:r>
        <w:rPr>
          <w:color w:val="231F20"/>
          <w:spacing w:val="1"/>
        </w:rPr>
        <w:t> </w:t>
      </w:r>
      <w:r>
        <w:rPr>
          <w:color w:val="231F20"/>
        </w:rPr>
        <w:t>тивления качению шины колеса, что приводит к дополнительным за-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тратам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предприятия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топливо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(рис.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2).</w:t>
      </w:r>
    </w:p>
    <w:p>
      <w:pPr>
        <w:pStyle w:val="BodyText"/>
        <w:spacing w:line="256" w:lineRule="auto" w:before="3"/>
        <w:ind w:right="376" w:firstLine="396"/>
        <w:jc w:val="both"/>
      </w:pPr>
      <w:r>
        <w:rPr>
          <w:color w:val="231F20"/>
        </w:rPr>
        <w:t>Третье негативное влияние – увеличение выбросов из-за увели-</w:t>
      </w:r>
      <w:r>
        <w:rPr>
          <w:color w:val="231F20"/>
          <w:spacing w:val="1"/>
        </w:rPr>
        <w:t> </w:t>
      </w:r>
      <w:r>
        <w:rPr>
          <w:color w:val="231F20"/>
          <w:spacing w:val="-2"/>
          <w:w w:val="105"/>
        </w:rPr>
        <w:t>чения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расхода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топлива,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что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приводит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к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экологическому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ущербу,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ко-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торый также выражается в денежных затратах предприятия. Это вли-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яние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находится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стадии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оценивания.</w:t>
      </w:r>
    </w:p>
    <w:p>
      <w:pPr>
        <w:pStyle w:val="BodyText"/>
        <w:spacing w:line="256" w:lineRule="auto" w:before="5"/>
        <w:ind w:right="375" w:firstLine="396"/>
        <w:jc w:val="both"/>
      </w:pPr>
      <w:r>
        <w:rPr>
          <w:color w:val="231F20"/>
        </w:rPr>
        <w:t>Суммарные потери на топливо от эксплуатации шин с отклоне-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нием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давления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воздуха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колесе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от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нормативных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требований,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могут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достичь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115,5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млн.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рублей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год,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учитывая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затрат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закупку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но-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вых шин из-за преждевременного выбега ресурса шин, а также её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утилизацию.</w:t>
      </w:r>
    </w:p>
    <w:p>
      <w:pPr>
        <w:pStyle w:val="BodyText"/>
        <w:spacing w:line="256" w:lineRule="auto" w:before="6"/>
        <w:ind w:right="376" w:firstLine="396"/>
        <w:jc w:val="both"/>
      </w:pPr>
      <w:r>
        <w:rPr>
          <w:color w:val="231F20"/>
          <w:w w:val="105"/>
        </w:rPr>
        <w:t>Данные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потери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были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рассчитаны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через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теплотворную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способ-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ность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используемых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ДВС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автобусах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предприятия,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именно[2]:</w:t>
      </w:r>
    </w:p>
    <w:p>
      <w:pPr>
        <w:pStyle w:val="ListParagraph"/>
        <w:numPr>
          <w:ilvl w:val="0"/>
          <w:numId w:val="81"/>
        </w:numPr>
        <w:tabs>
          <w:tab w:pos="703" w:val="left" w:leader="none"/>
        </w:tabs>
        <w:spacing w:line="256" w:lineRule="auto" w:before="2" w:after="0"/>
        <w:ind w:left="158" w:right="376" w:firstLine="396"/>
        <w:jc w:val="both"/>
        <w:rPr>
          <w:sz w:val="20"/>
        </w:rPr>
      </w:pPr>
      <w:r>
        <w:rPr>
          <w:color w:val="231F20"/>
          <w:spacing w:val="-1"/>
          <w:sz w:val="20"/>
        </w:rPr>
        <w:t>Масса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дополнительно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сжигаемого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топлива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∆</w:t>
      </w:r>
      <w:r>
        <w:rPr>
          <w:i/>
          <w:color w:val="231F20"/>
          <w:spacing w:val="-1"/>
          <w:sz w:val="20"/>
        </w:rPr>
        <w:t>m</w:t>
      </w:r>
      <w:r>
        <w:rPr>
          <w:color w:val="231F20"/>
          <w:spacing w:val="-1"/>
          <w:sz w:val="20"/>
        </w:rPr>
        <w:t>,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кг,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определяется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по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формуле:</w:t>
      </w:r>
    </w:p>
    <w:p>
      <w:pPr>
        <w:spacing w:after="0" w:line="256" w:lineRule="auto"/>
        <w:jc w:val="both"/>
        <w:rPr>
          <w:sz w:val="20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0"/>
        <w:ind w:left="0"/>
        <w:rPr>
          <w:sz w:val="22"/>
        </w:rPr>
      </w:pPr>
    </w:p>
    <w:p>
      <w:pPr>
        <w:pStyle w:val="BodyText"/>
        <w:spacing w:before="15"/>
        <w:ind w:left="2120"/>
      </w:pPr>
      <w:r>
        <w:rPr>
          <w:position w:val="-21"/>
        </w:rPr>
        <w:drawing>
          <wp:inline distT="0" distB="0" distL="0" distR="0">
            <wp:extent cx="1285276" cy="307296"/>
            <wp:effectExtent l="0" t="0" r="0" b="0"/>
            <wp:docPr id="259" name="image1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0" name="image155.png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5276" cy="307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1"/>
        </w:rPr>
      </w:r>
      <w:r>
        <w:rPr/>
        <w:t>                                  </w:t>
      </w:r>
      <w:r>
        <w:rPr>
          <w:spacing w:val="-24"/>
        </w:rPr>
        <w:t> </w:t>
      </w:r>
      <w:r>
        <w:rPr>
          <w:color w:val="231F20"/>
          <w:w w:val="105"/>
        </w:rPr>
        <w:t>(1)</w:t>
      </w:r>
    </w:p>
    <w:p>
      <w:pPr>
        <w:pStyle w:val="BodyText"/>
        <w:spacing w:line="248" w:lineRule="exact" w:before="4"/>
        <w:ind w:right="373"/>
        <w:jc w:val="both"/>
      </w:pPr>
      <w:r>
        <w:rPr>
          <w:color w:val="231F20"/>
        </w:rPr>
        <w:t>где </w:t>
      </w:r>
      <w:r>
        <w:rPr>
          <w:i/>
          <w:color w:val="231F20"/>
        </w:rPr>
        <w:t>m</w:t>
      </w:r>
      <w:r>
        <w:rPr>
          <w:i/>
          <w:color w:val="231F20"/>
          <w:position w:val="-6"/>
          <w:sz w:val="12"/>
        </w:rPr>
        <w:t>ср.ТС </w:t>
      </w:r>
      <w:r>
        <w:rPr>
          <w:color w:val="231F20"/>
        </w:rPr>
        <w:t>– средняя полная масса транспортного средства, кг; </w:t>
      </w:r>
      <w:r>
        <w:rPr>
          <w:i/>
          <w:color w:val="231F20"/>
        </w:rPr>
        <w:t>g</w:t>
      </w:r>
      <w:r>
        <w:rPr>
          <w:color w:val="231F20"/>
        </w:rPr>
        <w:t>– уско-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рение свободного падения, м/с</w:t>
      </w:r>
      <w:r>
        <w:rPr>
          <w:color w:val="231F20"/>
          <w:w w:val="105"/>
          <w:vertAlign w:val="superscript"/>
        </w:rPr>
        <w:t>2</w:t>
      </w:r>
      <w:r>
        <w:rPr>
          <w:color w:val="231F20"/>
          <w:w w:val="105"/>
          <w:vertAlign w:val="baseline"/>
        </w:rPr>
        <w:t>; </w:t>
      </w:r>
      <w:r>
        <w:rPr>
          <w:i/>
          <w:color w:val="231F20"/>
          <w:w w:val="105"/>
          <w:vertAlign w:val="baseline"/>
        </w:rPr>
        <w:t>l </w:t>
      </w:r>
      <w:r>
        <w:rPr>
          <w:color w:val="231F20"/>
          <w:w w:val="105"/>
          <w:vertAlign w:val="baseline"/>
        </w:rPr>
        <w:t>– среднесуточный пробег транс-</w:t>
      </w:r>
      <w:r>
        <w:rPr>
          <w:color w:val="231F20"/>
          <w:spacing w:val="-50"/>
          <w:w w:val="105"/>
          <w:vertAlign w:val="baseline"/>
        </w:rPr>
        <w:t> </w:t>
      </w:r>
      <w:r>
        <w:rPr>
          <w:color w:val="231F20"/>
          <w:vertAlign w:val="baseline"/>
        </w:rPr>
        <w:t>портного средства, км; </w:t>
      </w:r>
      <w:r>
        <w:rPr>
          <w:i/>
          <w:color w:val="231F20"/>
          <w:vertAlign w:val="baseline"/>
        </w:rPr>
        <w:t>f</w:t>
      </w:r>
      <w:r>
        <w:rPr>
          <w:color w:val="231F20"/>
          <w:vertAlign w:val="subscript"/>
        </w:rPr>
        <w:t>1</w:t>
      </w:r>
      <w:r>
        <w:rPr>
          <w:color w:val="231F20"/>
          <w:vertAlign w:val="baseline"/>
        </w:rPr>
        <w:t> – коэффициент сопротивления качению при</w:t>
      </w:r>
      <w:r>
        <w:rPr>
          <w:color w:val="231F20"/>
          <w:spacing w:val="-47"/>
          <w:vertAlign w:val="baseline"/>
        </w:rPr>
        <w:t> </w:t>
      </w:r>
      <w:r>
        <w:rPr>
          <w:color w:val="231F20"/>
          <w:vertAlign w:val="baseline"/>
        </w:rPr>
        <w:t>нормативном давлении воздуха в шине колеса; </w:t>
      </w:r>
      <w:r>
        <w:rPr>
          <w:i/>
          <w:color w:val="231F20"/>
          <w:vertAlign w:val="baseline"/>
        </w:rPr>
        <w:t>f</w:t>
      </w:r>
      <w:r>
        <w:rPr>
          <w:color w:val="231F20"/>
          <w:vertAlign w:val="subscript"/>
        </w:rPr>
        <w:t>2</w:t>
      </w:r>
      <w:r>
        <w:rPr>
          <w:color w:val="231F20"/>
          <w:vertAlign w:val="baseline"/>
        </w:rPr>
        <w:t> – коэффициент со-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w w:val="105"/>
          <w:vertAlign w:val="baseline"/>
        </w:rPr>
        <w:t>противления качению при отклонении от нормативного давления</w:t>
      </w:r>
      <w:r>
        <w:rPr>
          <w:color w:val="231F20"/>
          <w:spacing w:val="1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воздуха</w:t>
      </w:r>
      <w:r>
        <w:rPr>
          <w:color w:val="231F20"/>
          <w:spacing w:val="-6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в</w:t>
      </w:r>
      <w:r>
        <w:rPr>
          <w:color w:val="231F20"/>
          <w:spacing w:val="-5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шине</w:t>
      </w:r>
      <w:r>
        <w:rPr>
          <w:color w:val="231F20"/>
          <w:spacing w:val="-5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колеса;</w:t>
      </w:r>
      <w:r>
        <w:rPr>
          <w:color w:val="231F20"/>
          <w:spacing w:val="-5"/>
          <w:w w:val="105"/>
          <w:vertAlign w:val="baseline"/>
        </w:rPr>
        <w:t> </w:t>
      </w:r>
      <w:r>
        <w:rPr>
          <w:i/>
          <w:color w:val="231F20"/>
          <w:w w:val="105"/>
          <w:vertAlign w:val="baseline"/>
        </w:rPr>
        <w:t>q</w:t>
      </w:r>
      <w:r>
        <w:rPr>
          <w:i/>
          <w:color w:val="231F20"/>
          <w:spacing w:val="-5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–</w:t>
      </w:r>
      <w:r>
        <w:rPr>
          <w:color w:val="231F20"/>
          <w:spacing w:val="-6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теплотворная</w:t>
      </w:r>
      <w:r>
        <w:rPr>
          <w:color w:val="231F20"/>
          <w:spacing w:val="-5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способность</w:t>
      </w:r>
      <w:r>
        <w:rPr>
          <w:color w:val="231F20"/>
          <w:spacing w:val="-5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топлива;</w:t>
      </w:r>
      <w:r>
        <w:rPr>
          <w:color w:val="231F20"/>
          <w:spacing w:val="-5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η</w:t>
      </w:r>
      <w:r>
        <w:rPr>
          <w:color w:val="231F20"/>
          <w:spacing w:val="-7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–</w:t>
      </w:r>
      <w:r>
        <w:rPr>
          <w:color w:val="231F20"/>
          <w:spacing w:val="-50"/>
          <w:w w:val="105"/>
          <w:vertAlign w:val="baseline"/>
        </w:rPr>
        <w:t> </w:t>
      </w:r>
      <w:r>
        <w:rPr>
          <w:color w:val="231F20"/>
          <w:spacing w:val="-1"/>
          <w:w w:val="105"/>
          <w:vertAlign w:val="baseline"/>
        </w:rPr>
        <w:t>КПД</w:t>
      </w:r>
      <w:r>
        <w:rPr>
          <w:color w:val="231F20"/>
          <w:spacing w:val="-12"/>
          <w:w w:val="105"/>
          <w:vertAlign w:val="baseline"/>
        </w:rPr>
        <w:t> </w:t>
      </w:r>
      <w:r>
        <w:rPr>
          <w:color w:val="231F20"/>
          <w:spacing w:val="-1"/>
          <w:w w:val="105"/>
          <w:vertAlign w:val="baseline"/>
        </w:rPr>
        <w:t>используемого</w:t>
      </w:r>
      <w:r>
        <w:rPr>
          <w:color w:val="231F20"/>
          <w:spacing w:val="-12"/>
          <w:w w:val="105"/>
          <w:vertAlign w:val="baseline"/>
        </w:rPr>
        <w:t> </w:t>
      </w:r>
      <w:r>
        <w:rPr>
          <w:color w:val="231F20"/>
          <w:spacing w:val="-1"/>
          <w:w w:val="105"/>
          <w:vertAlign w:val="baseline"/>
        </w:rPr>
        <w:t>двигателя</w:t>
      </w:r>
      <w:r>
        <w:rPr>
          <w:color w:val="231F20"/>
          <w:spacing w:val="-12"/>
          <w:w w:val="105"/>
          <w:vertAlign w:val="baseline"/>
        </w:rPr>
        <w:t> </w:t>
      </w:r>
      <w:r>
        <w:rPr>
          <w:color w:val="231F20"/>
          <w:spacing w:val="-1"/>
          <w:w w:val="105"/>
          <w:vertAlign w:val="baseline"/>
        </w:rPr>
        <w:t>внутреннего</w:t>
      </w:r>
      <w:r>
        <w:rPr>
          <w:color w:val="231F20"/>
          <w:spacing w:val="-12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сгорания</w:t>
      </w:r>
      <w:r>
        <w:rPr>
          <w:color w:val="231F20"/>
          <w:spacing w:val="-12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на</w:t>
      </w:r>
      <w:r>
        <w:rPr>
          <w:color w:val="231F20"/>
          <w:spacing w:val="-12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автотранс-</w:t>
      </w:r>
      <w:r>
        <w:rPr>
          <w:color w:val="231F20"/>
          <w:spacing w:val="-50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портном</w:t>
      </w:r>
      <w:r>
        <w:rPr>
          <w:color w:val="231F20"/>
          <w:spacing w:val="-3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средстве.</w:t>
      </w:r>
    </w:p>
    <w:p>
      <w:pPr>
        <w:pStyle w:val="BodyText"/>
        <w:spacing w:before="3"/>
        <w:ind w:left="0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126">
            <wp:simplePos x="0" y="0"/>
            <wp:positionH relativeFrom="page">
              <wp:posOffset>917498</wp:posOffset>
            </wp:positionH>
            <wp:positionV relativeFrom="paragraph">
              <wp:posOffset>119620</wp:posOffset>
            </wp:positionV>
            <wp:extent cx="3578723" cy="2303145"/>
            <wp:effectExtent l="0" t="0" r="0" b="0"/>
            <wp:wrapTopAndBottom/>
            <wp:docPr id="261" name="image15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2" name="image156.jpeg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8723" cy="2303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9" w:lineRule="auto" w:before="123"/>
        <w:ind w:left="1033" w:right="371" w:hanging="659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Зависимость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коэффициента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сопротивления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качению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от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давления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воздуха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используемых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шинахна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городских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автобусах</w:t>
      </w:r>
    </w:p>
    <w:p>
      <w:pPr>
        <w:pStyle w:val="BodyText"/>
        <w:spacing w:before="5"/>
        <w:ind w:left="0"/>
        <w:rPr>
          <w:sz w:val="22"/>
        </w:rPr>
      </w:pPr>
    </w:p>
    <w:p>
      <w:pPr>
        <w:pStyle w:val="ListParagraph"/>
        <w:numPr>
          <w:ilvl w:val="0"/>
          <w:numId w:val="81"/>
        </w:numPr>
        <w:tabs>
          <w:tab w:pos="709" w:val="left" w:leader="none"/>
        </w:tabs>
        <w:spacing w:line="208" w:lineRule="auto" w:before="1" w:after="0"/>
        <w:ind w:left="158" w:right="376" w:firstLine="396"/>
        <w:jc w:val="left"/>
        <w:rPr>
          <w:sz w:val="20"/>
        </w:rPr>
      </w:pPr>
      <w:r>
        <w:rPr>
          <w:color w:val="231F20"/>
          <w:sz w:val="20"/>
        </w:rPr>
        <w:t>Средняя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полная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масса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транспортного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средства</w:t>
      </w:r>
      <w:r>
        <w:rPr>
          <w:color w:val="231F20"/>
          <w:spacing w:val="7"/>
          <w:sz w:val="20"/>
        </w:rPr>
        <w:t> </w:t>
      </w:r>
      <w:r>
        <w:rPr>
          <w:i/>
          <w:color w:val="231F20"/>
          <w:sz w:val="20"/>
        </w:rPr>
        <w:t>m</w:t>
      </w:r>
      <w:r>
        <w:rPr>
          <w:i/>
          <w:color w:val="231F20"/>
          <w:position w:val="-6"/>
          <w:sz w:val="12"/>
        </w:rPr>
        <w:t>ср.ТС</w:t>
      </w:r>
      <w:r>
        <w:rPr>
          <w:color w:val="231F20"/>
          <w:sz w:val="20"/>
        </w:rPr>
        <w:t>,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кг,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опре-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деляется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по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формуле:</w:t>
      </w:r>
    </w:p>
    <w:p>
      <w:pPr>
        <w:pStyle w:val="BodyText"/>
        <w:spacing w:before="2"/>
        <w:ind w:left="0"/>
        <w:rPr>
          <w:sz w:val="11"/>
        </w:rPr>
      </w:pPr>
    </w:p>
    <w:p>
      <w:pPr>
        <w:pStyle w:val="BodyText"/>
        <w:spacing w:before="97"/>
        <w:ind w:left="1817"/>
      </w:pPr>
      <w:r>
        <w:rPr>
          <w:position w:val="-1"/>
        </w:rPr>
        <w:drawing>
          <wp:inline distT="0" distB="0" distL="0" distR="0">
            <wp:extent cx="1673683" cy="126023"/>
            <wp:effectExtent l="0" t="0" r="0" b="0"/>
            <wp:docPr id="263" name="image1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4" name="image157.png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3683" cy="126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1"/>
        </w:rPr>
      </w:r>
      <w:r>
        <w:rPr/>
        <w:t>                           </w:t>
      </w:r>
      <w:r>
        <w:rPr>
          <w:spacing w:val="18"/>
        </w:rPr>
        <w:t> </w:t>
      </w:r>
      <w:r>
        <w:rPr>
          <w:color w:val="231F20"/>
          <w:w w:val="105"/>
        </w:rPr>
        <w:t>(2)</w:t>
      </w:r>
    </w:p>
    <w:p>
      <w:pPr>
        <w:pStyle w:val="BodyText"/>
        <w:spacing w:before="9"/>
        <w:ind w:left="0"/>
        <w:rPr>
          <w:sz w:val="17"/>
        </w:rPr>
      </w:pPr>
    </w:p>
    <w:p>
      <w:pPr>
        <w:pStyle w:val="BodyText"/>
        <w:spacing w:line="208" w:lineRule="auto" w:before="1"/>
        <w:ind w:right="376"/>
        <w:jc w:val="both"/>
      </w:pPr>
      <w:r>
        <w:rPr>
          <w:color w:val="231F20"/>
        </w:rPr>
        <w:t>где </w:t>
      </w:r>
      <w:r>
        <w:rPr>
          <w:i/>
          <w:color w:val="231F20"/>
        </w:rPr>
        <w:t>m</w:t>
      </w:r>
      <w:r>
        <w:rPr>
          <w:i/>
          <w:color w:val="231F20"/>
          <w:position w:val="-6"/>
          <w:sz w:val="12"/>
        </w:rPr>
        <w:t>ср.снар.ТС </w:t>
      </w:r>
      <w:r>
        <w:rPr>
          <w:color w:val="231F20"/>
        </w:rPr>
        <w:t>– средняя масса транспортного средства в снаряженном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состоянии, кг; </w:t>
      </w:r>
      <w:r>
        <w:rPr>
          <w:i/>
          <w:color w:val="231F20"/>
          <w:w w:val="105"/>
        </w:rPr>
        <w:t>n</w:t>
      </w:r>
      <w:r>
        <w:rPr>
          <w:i/>
          <w:color w:val="231F20"/>
          <w:w w:val="105"/>
          <w:position w:val="-6"/>
          <w:sz w:val="12"/>
        </w:rPr>
        <w:t>ср</w:t>
      </w:r>
      <w:r>
        <w:rPr>
          <w:i/>
          <w:color w:val="231F20"/>
          <w:spacing w:val="1"/>
          <w:w w:val="105"/>
          <w:position w:val="-6"/>
          <w:sz w:val="12"/>
        </w:rPr>
        <w:t> </w:t>
      </w:r>
      <w:r>
        <w:rPr>
          <w:color w:val="231F20"/>
          <w:w w:val="105"/>
        </w:rPr>
        <w:t>– среднее количество пассажиров, чел.; </w:t>
      </w:r>
      <w:r>
        <w:rPr>
          <w:i/>
          <w:color w:val="231F20"/>
          <w:w w:val="105"/>
        </w:rPr>
        <w:t>m</w:t>
      </w:r>
      <w:r>
        <w:rPr>
          <w:i/>
          <w:color w:val="231F20"/>
          <w:w w:val="105"/>
          <w:position w:val="-6"/>
          <w:sz w:val="12"/>
        </w:rPr>
        <w:t>ср.чел </w:t>
      </w:r>
      <w:r>
        <w:rPr>
          <w:color w:val="231F20"/>
          <w:w w:val="105"/>
        </w:rPr>
        <w:t>–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средняя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масса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человека,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кг.</w:t>
      </w:r>
    </w:p>
    <w:p>
      <w:pPr>
        <w:spacing w:after="0" w:line="208" w:lineRule="auto"/>
        <w:jc w:val="both"/>
        <w:sectPr>
          <w:pgSz w:w="8400" w:h="11910"/>
          <w:pgMar w:header="1109" w:footer="1087" w:top="1360" w:bottom="126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ListParagraph"/>
        <w:numPr>
          <w:ilvl w:val="0"/>
          <w:numId w:val="81"/>
        </w:numPr>
        <w:tabs>
          <w:tab w:pos="710" w:val="left" w:leader="none"/>
        </w:tabs>
        <w:spacing w:line="208" w:lineRule="auto" w:before="114" w:after="0"/>
        <w:ind w:left="158" w:right="376" w:firstLine="396"/>
        <w:jc w:val="both"/>
        <w:rPr>
          <w:sz w:val="20"/>
        </w:rPr>
      </w:pPr>
      <w:r>
        <w:rPr>
          <w:color w:val="231F20"/>
          <w:sz w:val="20"/>
        </w:rPr>
        <w:t>Объем дополнительно сжигаемого топлива </w:t>
      </w:r>
      <w:r>
        <w:rPr>
          <w:i/>
          <w:color w:val="231F20"/>
          <w:sz w:val="20"/>
        </w:rPr>
        <w:t>V</w:t>
      </w:r>
      <w:r>
        <w:rPr>
          <w:i/>
          <w:color w:val="231F20"/>
          <w:position w:val="-6"/>
          <w:sz w:val="12"/>
        </w:rPr>
        <w:t>доп.сгор.</w:t>
      </w:r>
      <w:r>
        <w:rPr>
          <w:color w:val="231F20"/>
          <w:sz w:val="20"/>
        </w:rPr>
        <w:t>, л, опреде-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ляется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по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формуле:</w:t>
      </w:r>
    </w:p>
    <w:p>
      <w:pPr>
        <w:pStyle w:val="BodyText"/>
        <w:spacing w:before="4"/>
        <w:ind w:left="0"/>
        <w:rPr>
          <w:sz w:val="22"/>
        </w:rPr>
      </w:pPr>
    </w:p>
    <w:p>
      <w:pPr>
        <w:pStyle w:val="BodyText"/>
        <w:tabs>
          <w:tab w:pos="5871" w:val="left" w:leader="none"/>
        </w:tabs>
        <w:ind w:left="2489"/>
      </w:pPr>
      <w:r>
        <w:rPr>
          <w:position w:val="-20"/>
        </w:rPr>
        <w:drawing>
          <wp:inline distT="0" distB="0" distL="0" distR="0">
            <wp:extent cx="819845" cy="305299"/>
            <wp:effectExtent l="0" t="0" r="0" b="0"/>
            <wp:docPr id="265" name="image1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6" name="image158.png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9845" cy="305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0"/>
        </w:rPr>
      </w:r>
      <w:r>
        <w:rPr/>
        <w:tab/>
      </w:r>
      <w:r>
        <w:rPr>
          <w:spacing w:val="-10"/>
        </w:rPr>
        <w:t> </w:t>
      </w:r>
      <w:r>
        <w:rPr>
          <w:color w:val="231F20"/>
          <w:w w:val="105"/>
        </w:rPr>
        <w:t>(3)</w:t>
      </w:r>
    </w:p>
    <w:p>
      <w:pPr>
        <w:pStyle w:val="BodyText"/>
        <w:spacing w:line="265" w:lineRule="exact" w:before="190"/>
        <w:jc w:val="both"/>
      </w:pPr>
      <w:r>
        <w:rPr>
          <w:color w:val="231F20"/>
        </w:rPr>
        <w:t>где</w:t>
      </w:r>
      <w:r>
        <w:rPr>
          <w:color w:val="231F20"/>
          <w:spacing w:val="9"/>
        </w:rPr>
        <w:t> </w:t>
      </w:r>
      <w:r>
        <w:rPr>
          <w:color w:val="231F20"/>
        </w:rPr>
        <w:t>ρ</w:t>
      </w:r>
      <w:r>
        <w:rPr>
          <w:i/>
          <w:color w:val="231F20"/>
          <w:position w:val="-6"/>
          <w:sz w:val="12"/>
        </w:rPr>
        <w:t>топ.  </w:t>
      </w:r>
      <w:r>
        <w:rPr>
          <w:color w:val="231F20"/>
        </w:rPr>
        <w:t>–</w:t>
      </w:r>
      <w:r>
        <w:rPr>
          <w:color w:val="231F20"/>
          <w:spacing w:val="9"/>
        </w:rPr>
        <w:t> </w:t>
      </w:r>
      <w:r>
        <w:rPr>
          <w:color w:val="231F20"/>
        </w:rPr>
        <w:t>удельная</w:t>
      </w:r>
      <w:r>
        <w:rPr>
          <w:color w:val="231F20"/>
          <w:spacing w:val="10"/>
        </w:rPr>
        <w:t> </w:t>
      </w:r>
      <w:r>
        <w:rPr>
          <w:color w:val="231F20"/>
        </w:rPr>
        <w:t>плотность</w:t>
      </w:r>
      <w:r>
        <w:rPr>
          <w:color w:val="231F20"/>
          <w:spacing w:val="10"/>
        </w:rPr>
        <w:t> </w:t>
      </w:r>
      <w:r>
        <w:rPr>
          <w:color w:val="231F20"/>
        </w:rPr>
        <w:t>топлива,</w:t>
      </w:r>
      <w:r>
        <w:rPr>
          <w:color w:val="231F20"/>
          <w:spacing w:val="9"/>
        </w:rPr>
        <w:t> </w:t>
      </w:r>
      <w:r>
        <w:rPr>
          <w:color w:val="231F20"/>
        </w:rPr>
        <w:t>кг/л.</w:t>
      </w:r>
    </w:p>
    <w:p>
      <w:pPr>
        <w:pStyle w:val="ListParagraph"/>
        <w:numPr>
          <w:ilvl w:val="0"/>
          <w:numId w:val="81"/>
        </w:numPr>
        <w:tabs>
          <w:tab w:pos="705" w:val="left" w:leader="none"/>
        </w:tabs>
        <w:spacing w:line="212" w:lineRule="exact" w:before="0" w:after="0"/>
        <w:ind w:left="704" w:right="0" w:hanging="150"/>
        <w:jc w:val="both"/>
        <w:rPr>
          <w:sz w:val="20"/>
        </w:rPr>
      </w:pPr>
      <w:r>
        <w:rPr>
          <w:color w:val="231F20"/>
          <w:sz w:val="20"/>
        </w:rPr>
        <w:t>Суммарные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потери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от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эксплуатации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шин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с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отклонением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давле-</w:t>
      </w:r>
    </w:p>
    <w:p>
      <w:pPr>
        <w:pStyle w:val="BodyText"/>
        <w:spacing w:before="17"/>
        <w:ind w:right="378"/>
        <w:jc w:val="right"/>
      </w:pPr>
      <w:r>
        <w:rPr>
          <w:color w:val="231F20"/>
          <w:spacing w:val="-3"/>
        </w:rPr>
        <w:t>ния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воздуха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в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шине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колеса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за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сутки</w:t>
      </w:r>
      <w:r>
        <w:rPr>
          <w:color w:val="231F20"/>
          <w:spacing w:val="-9"/>
        </w:rPr>
        <w:t> </w:t>
      </w:r>
      <w:r>
        <w:rPr>
          <w:i/>
          <w:color w:val="231F20"/>
          <w:spacing w:val="-3"/>
        </w:rPr>
        <w:t>с</w:t>
      </w:r>
      <w:r>
        <w:rPr>
          <w:i/>
          <w:color w:val="231F20"/>
          <w:spacing w:val="-3"/>
          <w:position w:val="-6"/>
          <w:sz w:val="12"/>
        </w:rPr>
        <w:t>п.с.</w:t>
      </w:r>
      <w:r>
        <w:rPr>
          <w:color w:val="231F20"/>
          <w:spacing w:val="-3"/>
        </w:rPr>
        <w:t>,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руб.,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определяются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по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формуле:</w:t>
      </w:r>
    </w:p>
    <w:p>
      <w:pPr>
        <w:tabs>
          <w:tab w:pos="3637" w:val="left" w:leader="none"/>
        </w:tabs>
        <w:spacing w:before="190"/>
        <w:ind w:left="0" w:right="376" w:firstLine="0"/>
        <w:jc w:val="right"/>
        <w:rPr>
          <w:sz w:val="20"/>
        </w:rPr>
      </w:pPr>
      <w:r>
        <w:rPr>
          <w:i/>
          <w:color w:val="231F20"/>
          <w:position w:val="7"/>
          <w:sz w:val="20"/>
        </w:rPr>
        <w:t>с</w:t>
      </w:r>
      <w:r>
        <w:rPr>
          <w:i/>
          <w:color w:val="231F20"/>
          <w:sz w:val="12"/>
        </w:rPr>
        <w:t>п.с.</w:t>
      </w:r>
      <w:r>
        <w:rPr>
          <w:i/>
          <w:color w:val="231F20"/>
          <w:spacing w:val="22"/>
          <w:sz w:val="12"/>
        </w:rPr>
        <w:t> </w:t>
      </w:r>
      <w:r>
        <w:rPr>
          <w:color w:val="231F20"/>
          <w:position w:val="7"/>
          <w:sz w:val="20"/>
        </w:rPr>
        <w:t>=</w:t>
      </w:r>
      <w:r>
        <w:rPr>
          <w:color w:val="231F20"/>
          <w:spacing w:val="3"/>
          <w:position w:val="7"/>
          <w:sz w:val="20"/>
        </w:rPr>
        <w:t> </w:t>
      </w:r>
      <w:r>
        <w:rPr>
          <w:i/>
          <w:color w:val="231F20"/>
          <w:position w:val="7"/>
          <w:sz w:val="20"/>
        </w:rPr>
        <w:t>V</w:t>
      </w:r>
      <w:r>
        <w:rPr>
          <w:i/>
          <w:color w:val="231F20"/>
          <w:sz w:val="12"/>
        </w:rPr>
        <w:t>доп.сгор.</w:t>
      </w:r>
      <w:r>
        <w:rPr>
          <w:i/>
          <w:color w:val="231F20"/>
          <w:spacing w:val="23"/>
          <w:sz w:val="12"/>
        </w:rPr>
        <w:t> </w:t>
      </w:r>
      <w:r>
        <w:rPr>
          <w:color w:val="231F20"/>
          <w:position w:val="7"/>
          <w:sz w:val="20"/>
        </w:rPr>
        <w:t>∙</w:t>
      </w:r>
      <w:r>
        <w:rPr>
          <w:color w:val="231F20"/>
          <w:spacing w:val="3"/>
          <w:position w:val="7"/>
          <w:sz w:val="20"/>
        </w:rPr>
        <w:t> </w:t>
      </w:r>
      <w:r>
        <w:rPr>
          <w:i/>
          <w:color w:val="231F20"/>
          <w:position w:val="7"/>
          <w:sz w:val="20"/>
        </w:rPr>
        <w:t>с</w:t>
      </w:r>
      <w:r>
        <w:rPr>
          <w:i/>
          <w:color w:val="231F20"/>
          <w:sz w:val="12"/>
        </w:rPr>
        <w:t>л.</w:t>
      </w:r>
      <w:r>
        <w:rPr>
          <w:i/>
          <w:color w:val="231F20"/>
          <w:spacing w:val="23"/>
          <w:sz w:val="12"/>
        </w:rPr>
        <w:t> </w:t>
      </w:r>
      <w:r>
        <w:rPr>
          <w:color w:val="231F20"/>
          <w:position w:val="7"/>
          <w:sz w:val="20"/>
        </w:rPr>
        <w:t>∙</w:t>
      </w:r>
      <w:r>
        <w:rPr>
          <w:color w:val="231F20"/>
          <w:spacing w:val="3"/>
          <w:position w:val="7"/>
          <w:sz w:val="20"/>
        </w:rPr>
        <w:t> </w:t>
      </w:r>
      <w:r>
        <w:rPr>
          <w:i/>
          <w:color w:val="231F20"/>
          <w:position w:val="7"/>
          <w:sz w:val="20"/>
        </w:rPr>
        <w:t>n</w:t>
      </w:r>
      <w:r>
        <w:rPr>
          <w:i/>
          <w:color w:val="231F20"/>
          <w:sz w:val="12"/>
        </w:rPr>
        <w:t>ТС</w:t>
        <w:tab/>
      </w:r>
      <w:r>
        <w:rPr>
          <w:color w:val="231F20"/>
          <w:position w:val="7"/>
          <w:sz w:val="20"/>
        </w:rPr>
        <w:t>(4)</w:t>
      </w:r>
    </w:p>
    <w:p>
      <w:pPr>
        <w:pStyle w:val="BodyText"/>
        <w:spacing w:line="208" w:lineRule="auto" w:before="210"/>
        <w:ind w:right="376"/>
        <w:jc w:val="both"/>
      </w:pPr>
      <w:r>
        <w:rPr>
          <w:color w:val="231F20"/>
          <w:w w:val="105"/>
        </w:rPr>
        <w:t>где </w:t>
      </w:r>
      <w:r>
        <w:rPr>
          <w:i/>
          <w:color w:val="231F20"/>
          <w:w w:val="105"/>
        </w:rPr>
        <w:t>с</w:t>
      </w:r>
      <w:r>
        <w:rPr>
          <w:i/>
          <w:color w:val="231F20"/>
          <w:w w:val="105"/>
          <w:position w:val="-6"/>
          <w:sz w:val="12"/>
        </w:rPr>
        <w:t>л.</w:t>
      </w:r>
      <w:r>
        <w:rPr>
          <w:color w:val="231F20"/>
          <w:w w:val="105"/>
        </w:rPr>
        <w:t>– цена 1 литра топлива, руб.; </w:t>
      </w:r>
      <w:r>
        <w:rPr>
          <w:i/>
          <w:color w:val="231F20"/>
          <w:w w:val="105"/>
        </w:rPr>
        <w:t>n</w:t>
      </w:r>
      <w:r>
        <w:rPr>
          <w:i/>
          <w:color w:val="231F20"/>
          <w:w w:val="105"/>
          <w:position w:val="-6"/>
          <w:sz w:val="12"/>
        </w:rPr>
        <w:t>ТС </w:t>
      </w:r>
      <w:r>
        <w:rPr>
          <w:color w:val="231F20"/>
          <w:w w:val="105"/>
        </w:rPr>
        <w:t>– количество транспортных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средств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отклонением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давления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воздуха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шине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колеса,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ед.</w:t>
      </w:r>
    </w:p>
    <w:p>
      <w:pPr>
        <w:pStyle w:val="BodyText"/>
        <w:spacing w:line="256" w:lineRule="auto" w:before="24"/>
        <w:ind w:right="376" w:firstLine="396"/>
        <w:jc w:val="both"/>
      </w:pPr>
      <w:r>
        <w:rPr>
          <w:color w:val="231F20"/>
        </w:rPr>
        <w:t>Таким образом существует потребность в серьезном эксплуата-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ционном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контроле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давления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воздуха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шинах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колес.</w:t>
      </w:r>
    </w:p>
    <w:p>
      <w:pPr>
        <w:pStyle w:val="BodyText"/>
        <w:spacing w:line="256" w:lineRule="auto" w:before="2"/>
        <w:ind w:right="376" w:firstLine="396"/>
        <w:jc w:val="both"/>
      </w:pPr>
      <w:r>
        <w:rPr>
          <w:color w:val="231F20"/>
        </w:rPr>
        <w:t>Эксплуатационный контроль давления воздуха в шинахподвиж-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ного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состава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должен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соответствовать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требованиям,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именно:</w:t>
      </w:r>
    </w:p>
    <w:p>
      <w:pPr>
        <w:pStyle w:val="ListParagraph"/>
        <w:numPr>
          <w:ilvl w:val="0"/>
          <w:numId w:val="81"/>
        </w:numPr>
        <w:tabs>
          <w:tab w:pos="721" w:val="left" w:leader="none"/>
        </w:tabs>
        <w:spacing w:line="256" w:lineRule="auto" w:before="3" w:after="0"/>
        <w:ind w:left="158" w:right="375" w:firstLine="396"/>
        <w:jc w:val="both"/>
        <w:rPr>
          <w:sz w:val="20"/>
        </w:rPr>
      </w:pPr>
      <w:r>
        <w:rPr>
          <w:color w:val="231F20"/>
          <w:w w:val="105"/>
          <w:sz w:val="20"/>
        </w:rPr>
        <w:t>автоматический контроль давления воздуха в шинах колес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sz w:val="20"/>
        </w:rPr>
        <w:t>при ежедневном обслуживание подвижного состава перед выходом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на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линию;</w:t>
      </w:r>
    </w:p>
    <w:p>
      <w:pPr>
        <w:pStyle w:val="ListParagraph"/>
        <w:numPr>
          <w:ilvl w:val="0"/>
          <w:numId w:val="81"/>
        </w:numPr>
        <w:tabs>
          <w:tab w:pos="720" w:val="left" w:leader="none"/>
        </w:tabs>
        <w:spacing w:line="256" w:lineRule="auto" w:before="3" w:after="0"/>
        <w:ind w:left="158" w:right="376" w:firstLine="396"/>
        <w:jc w:val="both"/>
        <w:rPr>
          <w:sz w:val="20"/>
        </w:rPr>
      </w:pPr>
      <w:r>
        <w:rPr>
          <w:color w:val="231F20"/>
          <w:w w:val="105"/>
          <w:sz w:val="20"/>
        </w:rPr>
        <w:t>охват всех используемых транспортных средств в подвиж-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w w:val="105"/>
          <w:sz w:val="20"/>
        </w:rPr>
        <w:t>ном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составе;</w:t>
      </w:r>
    </w:p>
    <w:p>
      <w:pPr>
        <w:pStyle w:val="ListParagraph"/>
        <w:numPr>
          <w:ilvl w:val="0"/>
          <w:numId w:val="81"/>
        </w:numPr>
        <w:tabs>
          <w:tab w:pos="701" w:val="left" w:leader="none"/>
        </w:tabs>
        <w:spacing w:line="240" w:lineRule="auto" w:before="2" w:after="0"/>
        <w:ind w:left="700" w:right="0" w:hanging="146"/>
        <w:jc w:val="both"/>
        <w:rPr>
          <w:sz w:val="20"/>
        </w:rPr>
      </w:pPr>
      <w:r>
        <w:rPr>
          <w:color w:val="231F20"/>
          <w:spacing w:val="-3"/>
          <w:sz w:val="20"/>
        </w:rPr>
        <w:t>возможность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3"/>
          <w:sz w:val="20"/>
        </w:rPr>
        <w:t>контроля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внутренних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шины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на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двускатных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колесах</w:t>
      </w:r>
    </w:p>
    <w:p>
      <w:pPr>
        <w:pStyle w:val="ListParagraph"/>
        <w:numPr>
          <w:ilvl w:val="0"/>
          <w:numId w:val="81"/>
        </w:numPr>
        <w:tabs>
          <w:tab w:pos="713" w:val="left" w:leader="none"/>
        </w:tabs>
        <w:spacing w:line="256" w:lineRule="auto" w:before="17" w:after="0"/>
        <w:ind w:left="158" w:right="376" w:firstLine="396"/>
        <w:jc w:val="both"/>
        <w:rPr>
          <w:sz w:val="20"/>
        </w:rPr>
      </w:pPr>
      <w:r>
        <w:rPr>
          <w:color w:val="231F20"/>
          <w:spacing w:val="-1"/>
          <w:w w:val="105"/>
          <w:sz w:val="20"/>
        </w:rPr>
        <w:t>малая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трудоемкость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(экспресс-контроль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или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онлайн),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не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при-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водящая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к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остановке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транспортных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средств;</w:t>
      </w:r>
    </w:p>
    <w:p>
      <w:pPr>
        <w:pStyle w:val="ListParagraph"/>
        <w:numPr>
          <w:ilvl w:val="0"/>
          <w:numId w:val="81"/>
        </w:numPr>
        <w:tabs>
          <w:tab w:pos="711" w:val="left" w:leader="none"/>
        </w:tabs>
        <w:spacing w:line="240" w:lineRule="auto" w:before="3" w:after="0"/>
        <w:ind w:left="710" w:right="0" w:hanging="156"/>
        <w:jc w:val="both"/>
        <w:rPr>
          <w:sz w:val="20"/>
        </w:rPr>
      </w:pPr>
      <w:r>
        <w:rPr>
          <w:color w:val="231F20"/>
          <w:sz w:val="20"/>
        </w:rPr>
        <w:t>достоверность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точность</w:t>
      </w:r>
      <w:r>
        <w:rPr>
          <w:color w:val="231F20"/>
          <w:spacing w:val="24"/>
          <w:sz w:val="20"/>
        </w:rPr>
        <w:t> </w:t>
      </w:r>
      <w:r>
        <w:rPr>
          <w:color w:val="231F20"/>
          <w:sz w:val="20"/>
        </w:rPr>
        <w:t>измеряемых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параметров</w:t>
      </w:r>
      <w:r>
        <w:rPr>
          <w:color w:val="231F20"/>
          <w:spacing w:val="24"/>
          <w:sz w:val="20"/>
        </w:rPr>
        <w:t> </w:t>
      </w:r>
      <w:r>
        <w:rPr>
          <w:color w:val="231F20"/>
          <w:sz w:val="20"/>
        </w:rPr>
        <w:t>(данных);</w:t>
      </w:r>
    </w:p>
    <w:p>
      <w:pPr>
        <w:pStyle w:val="ListParagraph"/>
        <w:numPr>
          <w:ilvl w:val="0"/>
          <w:numId w:val="81"/>
        </w:numPr>
        <w:tabs>
          <w:tab w:pos="713" w:val="left" w:leader="none"/>
        </w:tabs>
        <w:spacing w:line="256" w:lineRule="auto" w:before="17" w:after="0"/>
        <w:ind w:left="158" w:right="376" w:firstLine="396"/>
        <w:jc w:val="both"/>
        <w:rPr>
          <w:sz w:val="20"/>
        </w:rPr>
      </w:pPr>
      <w:r>
        <w:rPr>
          <w:color w:val="231F20"/>
          <w:sz w:val="20"/>
        </w:rPr>
        <w:t>привязывание</w:t>
      </w:r>
      <w:r>
        <w:rPr>
          <w:color w:val="231F20"/>
          <w:spacing w:val="30"/>
          <w:sz w:val="20"/>
        </w:rPr>
        <w:t> </w:t>
      </w:r>
      <w:r>
        <w:rPr>
          <w:color w:val="231F20"/>
          <w:sz w:val="20"/>
        </w:rPr>
        <w:t>результатом</w:t>
      </w:r>
      <w:r>
        <w:rPr>
          <w:color w:val="231F20"/>
          <w:spacing w:val="31"/>
          <w:sz w:val="20"/>
        </w:rPr>
        <w:t> </w:t>
      </w:r>
      <w:r>
        <w:rPr>
          <w:color w:val="231F20"/>
          <w:sz w:val="20"/>
        </w:rPr>
        <w:t>измеряемых</w:t>
      </w:r>
      <w:r>
        <w:rPr>
          <w:color w:val="231F20"/>
          <w:spacing w:val="31"/>
          <w:sz w:val="20"/>
        </w:rPr>
        <w:t> </w:t>
      </w:r>
      <w:r>
        <w:rPr>
          <w:color w:val="231F20"/>
          <w:sz w:val="20"/>
        </w:rPr>
        <w:t>параметров</w:t>
      </w:r>
      <w:r>
        <w:rPr>
          <w:color w:val="231F20"/>
          <w:spacing w:val="30"/>
          <w:sz w:val="20"/>
        </w:rPr>
        <w:t> </w:t>
      </w:r>
      <w:r>
        <w:rPr>
          <w:color w:val="231F20"/>
          <w:sz w:val="20"/>
        </w:rPr>
        <w:t>(данных)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к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конкретному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транспортному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средству;</w:t>
      </w:r>
    </w:p>
    <w:p>
      <w:pPr>
        <w:pStyle w:val="ListParagraph"/>
        <w:numPr>
          <w:ilvl w:val="0"/>
          <w:numId w:val="81"/>
        </w:numPr>
        <w:tabs>
          <w:tab w:pos="711" w:val="left" w:leader="none"/>
        </w:tabs>
        <w:spacing w:line="240" w:lineRule="auto" w:before="2" w:after="0"/>
        <w:ind w:left="710" w:right="0" w:hanging="156"/>
        <w:jc w:val="both"/>
        <w:rPr>
          <w:sz w:val="20"/>
        </w:rPr>
      </w:pPr>
      <w:r>
        <w:rPr>
          <w:color w:val="231F20"/>
          <w:sz w:val="20"/>
        </w:rPr>
        <w:t>передачу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полученной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информации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базу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данных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парка.</w:t>
      </w:r>
    </w:p>
    <w:p>
      <w:pPr>
        <w:pStyle w:val="BodyText"/>
        <w:spacing w:line="256" w:lineRule="auto" w:before="17"/>
        <w:ind w:right="376" w:firstLine="396"/>
        <w:jc w:val="both"/>
      </w:pPr>
      <w:r>
        <w:rPr>
          <w:color w:val="231F20"/>
        </w:rPr>
        <w:t>Классификация</w:t>
      </w:r>
      <w:r>
        <w:rPr>
          <w:color w:val="231F20"/>
          <w:spacing w:val="28"/>
        </w:rPr>
        <w:t> </w:t>
      </w:r>
      <w:r>
        <w:rPr>
          <w:color w:val="231F20"/>
        </w:rPr>
        <w:t>эксплуатационного</w:t>
      </w:r>
      <w:r>
        <w:rPr>
          <w:color w:val="231F20"/>
          <w:spacing w:val="29"/>
        </w:rPr>
        <w:t> </w:t>
      </w:r>
      <w:r>
        <w:rPr>
          <w:color w:val="231F20"/>
        </w:rPr>
        <w:t>контроля</w:t>
      </w:r>
      <w:r>
        <w:rPr>
          <w:color w:val="231F20"/>
          <w:spacing w:val="28"/>
        </w:rPr>
        <w:t> </w:t>
      </w:r>
      <w:r>
        <w:rPr>
          <w:color w:val="231F20"/>
        </w:rPr>
        <w:t>давления</w:t>
      </w:r>
      <w:r>
        <w:rPr>
          <w:color w:val="231F20"/>
          <w:spacing w:val="29"/>
        </w:rPr>
        <w:t> </w:t>
      </w:r>
      <w:r>
        <w:rPr>
          <w:color w:val="231F20"/>
        </w:rPr>
        <w:t>воздуха</w:t>
      </w:r>
      <w:r>
        <w:rPr>
          <w:color w:val="231F20"/>
          <w:spacing w:val="-48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шинахдля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автотранспортных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средств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(рис.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3).</w:t>
      </w:r>
    </w:p>
    <w:p>
      <w:pPr>
        <w:pStyle w:val="BodyText"/>
        <w:spacing w:line="256" w:lineRule="auto" w:before="3"/>
        <w:ind w:right="374" w:firstLine="396"/>
        <w:jc w:val="both"/>
      </w:pPr>
      <w:r>
        <w:rPr>
          <w:color w:val="231F20"/>
        </w:rPr>
        <w:t>На данный момент на предприятии контроль давления воздуха в</w:t>
      </w:r>
      <w:r>
        <w:rPr>
          <w:color w:val="231F20"/>
          <w:spacing w:val="-47"/>
        </w:rPr>
        <w:t> </w:t>
      </w:r>
      <w:r>
        <w:rPr>
          <w:color w:val="231F20"/>
        </w:rPr>
        <w:t>шинах осуществляется посредством установленных датчиков на ка-</w:t>
      </w:r>
      <w:r>
        <w:rPr>
          <w:color w:val="231F20"/>
          <w:spacing w:val="1"/>
        </w:rPr>
        <w:t> </w:t>
      </w:r>
      <w:r>
        <w:rPr>
          <w:color w:val="231F20"/>
        </w:rPr>
        <w:t>ждом колесе транспортного средства, которые передают измеряемые</w:t>
      </w:r>
      <w:r>
        <w:rPr>
          <w:color w:val="231F20"/>
          <w:spacing w:val="-47"/>
        </w:rPr>
        <w:t> </w:t>
      </w:r>
      <w:r>
        <w:rPr>
          <w:color w:val="231F20"/>
        </w:rPr>
        <w:t>показания</w:t>
      </w:r>
      <w:r>
        <w:rPr>
          <w:color w:val="231F20"/>
          <w:spacing w:val="8"/>
        </w:rPr>
        <w:t> </w:t>
      </w:r>
      <w:r>
        <w:rPr>
          <w:color w:val="231F20"/>
        </w:rPr>
        <w:t>давления</w:t>
      </w:r>
      <w:r>
        <w:rPr>
          <w:color w:val="231F20"/>
          <w:spacing w:val="9"/>
        </w:rPr>
        <w:t> </w:t>
      </w:r>
      <w:r>
        <w:rPr>
          <w:color w:val="231F20"/>
        </w:rPr>
        <w:t>воздуха</w:t>
      </w:r>
      <w:r>
        <w:rPr>
          <w:color w:val="231F20"/>
          <w:spacing w:val="9"/>
        </w:rPr>
        <w:t> </w:t>
      </w:r>
      <w:r>
        <w:rPr>
          <w:color w:val="231F20"/>
        </w:rPr>
        <w:t>в</w:t>
      </w:r>
      <w:r>
        <w:rPr>
          <w:color w:val="231F20"/>
          <w:spacing w:val="9"/>
        </w:rPr>
        <w:t> </w:t>
      </w:r>
      <w:r>
        <w:rPr>
          <w:color w:val="231F20"/>
        </w:rPr>
        <w:t>шинах</w:t>
      </w:r>
      <w:r>
        <w:rPr>
          <w:color w:val="231F20"/>
          <w:spacing w:val="9"/>
        </w:rPr>
        <w:t> </w:t>
      </w:r>
      <w:r>
        <w:rPr>
          <w:color w:val="231F20"/>
        </w:rPr>
        <w:t>на</w:t>
      </w:r>
      <w:r>
        <w:rPr>
          <w:color w:val="231F20"/>
          <w:spacing w:val="8"/>
        </w:rPr>
        <w:t> </w:t>
      </w:r>
      <w:r>
        <w:rPr>
          <w:color w:val="231F20"/>
        </w:rPr>
        <w:t>дисплей</w:t>
      </w:r>
      <w:r>
        <w:rPr>
          <w:color w:val="231F20"/>
          <w:spacing w:val="9"/>
        </w:rPr>
        <w:t> </w:t>
      </w:r>
      <w:r>
        <w:rPr>
          <w:color w:val="231F20"/>
        </w:rPr>
        <w:t>в</w:t>
      </w:r>
      <w:r>
        <w:rPr>
          <w:color w:val="231F20"/>
          <w:spacing w:val="9"/>
        </w:rPr>
        <w:t> </w:t>
      </w:r>
      <w:r>
        <w:rPr>
          <w:color w:val="231F20"/>
        </w:rPr>
        <w:t>кабину</w:t>
      </w:r>
      <w:r>
        <w:rPr>
          <w:color w:val="231F20"/>
          <w:spacing w:val="9"/>
        </w:rPr>
        <w:t> </w:t>
      </w:r>
      <w:r>
        <w:rPr>
          <w:color w:val="231F20"/>
        </w:rPr>
        <w:t>водителя.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0"/>
        <w:ind w:left="0"/>
        <w:rPr>
          <w:sz w:val="25"/>
        </w:rPr>
      </w:pPr>
    </w:p>
    <w:p>
      <w:pPr>
        <w:pStyle w:val="BodyText"/>
        <w:ind w:left="173"/>
      </w:pPr>
      <w:r>
        <w:rPr/>
        <w:drawing>
          <wp:inline distT="0" distB="0" distL="0" distR="0">
            <wp:extent cx="3749027" cy="2014727"/>
            <wp:effectExtent l="0" t="0" r="0" b="0"/>
            <wp:docPr id="267" name="image15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8" name="image159.jpeg"/>
                    <pic:cNvPicPr/>
                  </pic:nvPicPr>
                  <pic:blipFill>
                    <a:blip r:embed="rId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9027" cy="2014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spacing w:before="5"/>
        <w:ind w:left="0"/>
        <w:rPr>
          <w:sz w:val="8"/>
        </w:rPr>
      </w:pPr>
    </w:p>
    <w:p>
      <w:pPr>
        <w:spacing w:line="249" w:lineRule="auto" w:before="93"/>
        <w:ind w:left="1305" w:right="628" w:hanging="832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3.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Классификация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систем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эксплуатационного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контроля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давления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воздуха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шинах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для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автотранспортных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средств</w:t>
      </w:r>
    </w:p>
    <w:p>
      <w:pPr>
        <w:pStyle w:val="BodyText"/>
        <w:spacing w:before="3"/>
        <w:ind w:left="0"/>
      </w:pPr>
    </w:p>
    <w:p>
      <w:pPr>
        <w:pStyle w:val="BodyText"/>
        <w:spacing w:line="249" w:lineRule="auto"/>
        <w:ind w:right="374" w:firstLine="396"/>
        <w:jc w:val="both"/>
      </w:pPr>
      <w:r>
        <w:rPr>
          <w:color w:val="231F20"/>
          <w:w w:val="105"/>
        </w:rPr>
        <w:t>В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реальной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практике,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данная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система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контроля,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через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датчики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давления</w:t>
      </w:r>
      <w:r>
        <w:rPr>
          <w:color w:val="231F20"/>
          <w:spacing w:val="-12"/>
        </w:rPr>
        <w:t> </w:t>
      </w:r>
      <w:r>
        <w:rPr>
          <w:color w:val="231F20"/>
        </w:rPr>
        <w:t>воздуха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шине</w:t>
      </w:r>
      <w:r>
        <w:rPr>
          <w:color w:val="231F20"/>
          <w:spacing w:val="-11"/>
        </w:rPr>
        <w:t> </w:t>
      </w:r>
      <w:r>
        <w:rPr>
          <w:color w:val="231F20"/>
        </w:rPr>
        <w:t>колеса,</w:t>
      </w:r>
      <w:r>
        <w:rPr>
          <w:color w:val="231F20"/>
          <w:spacing w:val="-12"/>
        </w:rPr>
        <w:t> </w:t>
      </w:r>
      <w:r>
        <w:rPr>
          <w:color w:val="231F20"/>
        </w:rPr>
        <w:t>не</w:t>
      </w:r>
      <w:r>
        <w:rPr>
          <w:color w:val="231F20"/>
          <w:spacing w:val="-11"/>
        </w:rPr>
        <w:t> </w:t>
      </w:r>
      <w:r>
        <w:rPr>
          <w:color w:val="231F20"/>
        </w:rPr>
        <w:t>выполняет</w:t>
      </w:r>
      <w:r>
        <w:rPr>
          <w:color w:val="231F20"/>
          <w:spacing w:val="-12"/>
        </w:rPr>
        <w:t> </w:t>
      </w:r>
      <w:r>
        <w:rPr>
          <w:color w:val="231F20"/>
        </w:rPr>
        <w:t>свою</w:t>
      </w:r>
      <w:r>
        <w:rPr>
          <w:color w:val="231F20"/>
          <w:spacing w:val="-11"/>
        </w:rPr>
        <w:t> </w:t>
      </w:r>
      <w:r>
        <w:rPr>
          <w:color w:val="231F20"/>
        </w:rPr>
        <w:t>функцию,</w:t>
      </w:r>
      <w:r>
        <w:rPr>
          <w:color w:val="231F20"/>
          <w:spacing w:val="-12"/>
        </w:rPr>
        <w:t> </w:t>
      </w:r>
      <w:r>
        <w:rPr>
          <w:color w:val="231F20"/>
        </w:rPr>
        <w:t>так</w:t>
      </w:r>
      <w:r>
        <w:rPr>
          <w:color w:val="231F20"/>
          <w:spacing w:val="-11"/>
        </w:rPr>
        <w:t> </w:t>
      </w:r>
      <w:r>
        <w:rPr>
          <w:color w:val="231F20"/>
        </w:rPr>
        <w:t>как</w:t>
      </w:r>
      <w:r>
        <w:rPr>
          <w:color w:val="231F20"/>
          <w:spacing w:val="-48"/>
        </w:rPr>
        <w:t> </w:t>
      </w:r>
      <w:r>
        <w:rPr>
          <w:color w:val="231F20"/>
          <w:w w:val="105"/>
        </w:rPr>
        <w:t>на транспортном средстве в среднем установлено шесть датчиков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(зависит от количества колес на транспортном средстве) и если один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датчик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приходит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неисправное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состояние,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система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контроля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давления полностью перестает работать и далее ее отключают, вви-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ду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многократных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поломок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высокой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стоимости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датчиков.</w:t>
      </w:r>
    </w:p>
    <w:p>
      <w:pPr>
        <w:pStyle w:val="BodyText"/>
        <w:spacing w:line="249" w:lineRule="auto" w:before="6"/>
        <w:ind w:right="376" w:firstLine="396"/>
        <w:jc w:val="both"/>
      </w:pPr>
      <w:r>
        <w:rPr>
          <w:color w:val="231F20"/>
          <w:w w:val="105"/>
        </w:rPr>
        <w:t>Рассмотрев варианты эксплуатационного контроля давления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воздуха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шинах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колес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подвижного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состава,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наиболее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стабиль-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ного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надежного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выполнения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контроля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рекомендуется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установить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стационарный стенд экспресс-контроля при выезде подвижного со-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става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линии.</w:t>
      </w:r>
    </w:p>
    <w:p>
      <w:pPr>
        <w:pStyle w:val="BodyText"/>
        <w:spacing w:line="249" w:lineRule="auto" w:before="4"/>
        <w:ind w:right="376" w:firstLine="396"/>
        <w:jc w:val="both"/>
      </w:pPr>
      <w:r>
        <w:rPr>
          <w:color w:val="231F20"/>
        </w:rPr>
        <w:t>Положительный эффект от использования стационарного стенда</w:t>
      </w:r>
      <w:r>
        <w:rPr>
          <w:color w:val="231F20"/>
          <w:spacing w:val="-47"/>
        </w:rPr>
        <w:t> </w:t>
      </w:r>
      <w:r>
        <w:rPr>
          <w:color w:val="231F20"/>
        </w:rPr>
        <w:t>экспресс-контроля давления воздуха в шинах колес при выезде под-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вижного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состава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линию,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заключается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следующем:</w:t>
      </w:r>
    </w:p>
    <w:p>
      <w:pPr>
        <w:pStyle w:val="ListParagraph"/>
        <w:numPr>
          <w:ilvl w:val="0"/>
          <w:numId w:val="81"/>
        </w:numPr>
        <w:tabs>
          <w:tab w:pos="711" w:val="left" w:leader="none"/>
        </w:tabs>
        <w:spacing w:line="240" w:lineRule="auto" w:before="3" w:after="0"/>
        <w:ind w:left="710" w:right="0" w:hanging="156"/>
        <w:jc w:val="left"/>
        <w:rPr>
          <w:sz w:val="20"/>
        </w:rPr>
      </w:pPr>
      <w:r>
        <w:rPr>
          <w:color w:val="231F20"/>
          <w:sz w:val="20"/>
        </w:rPr>
        <w:t>повышение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экономии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топлива;</w:t>
      </w:r>
    </w:p>
    <w:p>
      <w:pPr>
        <w:pStyle w:val="ListParagraph"/>
        <w:numPr>
          <w:ilvl w:val="0"/>
          <w:numId w:val="81"/>
        </w:numPr>
        <w:tabs>
          <w:tab w:pos="711" w:val="left" w:leader="none"/>
        </w:tabs>
        <w:spacing w:line="240" w:lineRule="auto" w:before="10" w:after="0"/>
        <w:ind w:left="710" w:right="0" w:hanging="156"/>
        <w:jc w:val="left"/>
        <w:rPr>
          <w:sz w:val="20"/>
        </w:rPr>
      </w:pPr>
      <w:r>
        <w:rPr>
          <w:color w:val="231F20"/>
          <w:sz w:val="20"/>
        </w:rPr>
        <w:t>увеличение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ресурса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используемых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шин;</w:t>
      </w:r>
    </w:p>
    <w:p>
      <w:pPr>
        <w:pStyle w:val="ListParagraph"/>
        <w:numPr>
          <w:ilvl w:val="0"/>
          <w:numId w:val="81"/>
        </w:numPr>
        <w:tabs>
          <w:tab w:pos="707" w:val="left" w:leader="none"/>
        </w:tabs>
        <w:spacing w:line="240" w:lineRule="auto" w:before="10" w:after="0"/>
        <w:ind w:left="706" w:right="0" w:hanging="152"/>
        <w:jc w:val="left"/>
        <w:rPr>
          <w:sz w:val="20"/>
        </w:rPr>
      </w:pPr>
      <w:r>
        <w:rPr>
          <w:color w:val="231F20"/>
          <w:sz w:val="20"/>
        </w:rPr>
        <w:t>экономия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времени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проверки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за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счет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автоматизации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процессов;</w:t>
      </w:r>
    </w:p>
    <w:p>
      <w:pPr>
        <w:pStyle w:val="ListParagraph"/>
        <w:numPr>
          <w:ilvl w:val="0"/>
          <w:numId w:val="81"/>
        </w:numPr>
        <w:tabs>
          <w:tab w:pos="711" w:val="left" w:leader="none"/>
        </w:tabs>
        <w:spacing w:line="240" w:lineRule="auto" w:before="10" w:after="0"/>
        <w:ind w:left="710" w:right="0" w:hanging="156"/>
        <w:jc w:val="left"/>
        <w:rPr>
          <w:sz w:val="20"/>
        </w:rPr>
      </w:pPr>
      <w:r>
        <w:rPr>
          <w:color w:val="231F20"/>
          <w:sz w:val="20"/>
        </w:rPr>
        <w:t>надежность</w:t>
      </w:r>
      <w:r>
        <w:rPr>
          <w:color w:val="231F20"/>
          <w:spacing w:val="25"/>
          <w:sz w:val="20"/>
        </w:rPr>
        <w:t> </w:t>
      </w:r>
      <w:r>
        <w:rPr>
          <w:color w:val="231F20"/>
          <w:sz w:val="20"/>
        </w:rPr>
        <w:t>исполнительного</w:t>
      </w:r>
      <w:r>
        <w:rPr>
          <w:color w:val="231F20"/>
          <w:spacing w:val="25"/>
          <w:sz w:val="20"/>
        </w:rPr>
        <w:t> </w:t>
      </w:r>
      <w:r>
        <w:rPr>
          <w:color w:val="231F20"/>
          <w:sz w:val="20"/>
        </w:rPr>
        <w:t>оборудования;</w:t>
      </w:r>
    </w:p>
    <w:p>
      <w:pPr>
        <w:pStyle w:val="ListParagraph"/>
        <w:numPr>
          <w:ilvl w:val="0"/>
          <w:numId w:val="81"/>
        </w:numPr>
        <w:tabs>
          <w:tab w:pos="703" w:val="left" w:leader="none"/>
        </w:tabs>
        <w:spacing w:line="240" w:lineRule="auto" w:before="10" w:after="0"/>
        <w:ind w:left="702" w:right="0" w:hanging="148"/>
        <w:jc w:val="left"/>
        <w:rPr>
          <w:sz w:val="20"/>
        </w:rPr>
      </w:pPr>
      <w:r>
        <w:rPr>
          <w:color w:val="231F20"/>
          <w:sz w:val="20"/>
        </w:rPr>
        <w:t>обеспечение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безопасности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предотвращение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отказов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линии;</w:t>
      </w:r>
    </w:p>
    <w:p>
      <w:pPr>
        <w:spacing w:after="0" w:line="240" w:lineRule="auto"/>
        <w:jc w:val="left"/>
        <w:rPr>
          <w:sz w:val="20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ListParagraph"/>
        <w:numPr>
          <w:ilvl w:val="0"/>
          <w:numId w:val="81"/>
        </w:numPr>
        <w:tabs>
          <w:tab w:pos="711" w:val="left" w:leader="none"/>
        </w:tabs>
        <w:spacing w:line="227" w:lineRule="exact" w:before="97" w:after="0"/>
        <w:ind w:left="710" w:right="0" w:hanging="156"/>
        <w:jc w:val="both"/>
        <w:rPr>
          <w:sz w:val="20"/>
        </w:rPr>
      </w:pPr>
      <w:r>
        <w:rPr>
          <w:color w:val="231F20"/>
          <w:sz w:val="20"/>
        </w:rPr>
        <w:t>планирование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сервиса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расходов;</w:t>
      </w:r>
    </w:p>
    <w:p>
      <w:pPr>
        <w:pStyle w:val="ListParagraph"/>
        <w:numPr>
          <w:ilvl w:val="0"/>
          <w:numId w:val="81"/>
        </w:numPr>
        <w:tabs>
          <w:tab w:pos="711" w:val="left" w:leader="none"/>
        </w:tabs>
        <w:spacing w:line="224" w:lineRule="exact" w:before="0" w:after="0"/>
        <w:ind w:left="710" w:right="0" w:hanging="156"/>
        <w:jc w:val="both"/>
        <w:rPr>
          <w:sz w:val="20"/>
        </w:rPr>
      </w:pPr>
      <w:r>
        <w:rPr>
          <w:color w:val="231F20"/>
          <w:spacing w:val="-2"/>
          <w:w w:val="105"/>
          <w:sz w:val="20"/>
        </w:rPr>
        <w:t>снижение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вредных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выбросов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в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атмосферу.</w:t>
      </w:r>
    </w:p>
    <w:p>
      <w:pPr>
        <w:pStyle w:val="BodyText"/>
        <w:spacing w:line="232" w:lineRule="auto" w:before="2"/>
        <w:ind w:right="376" w:firstLine="396"/>
        <w:jc w:val="both"/>
      </w:pPr>
      <w:r>
        <w:rPr>
          <w:color w:val="231F20"/>
        </w:rPr>
        <w:t>Таким образом, для дальнейшего рассмотрения выбирается экс-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пресс-контроль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давления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воздуха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шинах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выезде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подвижного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состава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линии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маршрутов.</w:t>
      </w:r>
    </w:p>
    <w:p>
      <w:pPr>
        <w:pStyle w:val="BodyText"/>
        <w:spacing w:line="232" w:lineRule="auto" w:before="3"/>
        <w:ind w:right="366" w:firstLine="396"/>
        <w:jc w:val="both"/>
      </w:pPr>
      <w:r>
        <w:rPr>
          <w:color w:val="231F20"/>
          <w:w w:val="105"/>
        </w:rPr>
        <w:t>Одним из таких стендов экспресс-контроль давления возду-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ха в шинах, является зарубежный стенд PNEUSCAN АМТ про-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изводителя </w:t>
      </w:r>
      <w:r>
        <w:rPr>
          <w:color w:val="231F20"/>
          <w:spacing w:val="8"/>
          <w:w w:val="105"/>
        </w:rPr>
        <w:t> </w:t>
      </w:r>
      <w:r>
        <w:rPr>
          <w:color w:val="231F20"/>
          <w:w w:val="105"/>
        </w:rPr>
        <w:t>Ventech 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(Германия)[3]. </w:t>
      </w:r>
      <w:r>
        <w:rPr>
          <w:color w:val="231F20"/>
          <w:spacing w:val="16"/>
          <w:w w:val="105"/>
        </w:rPr>
        <w:t> </w:t>
      </w:r>
      <w:r>
        <w:rPr>
          <w:color w:val="231F20"/>
          <w:w w:val="105"/>
        </w:rPr>
        <w:t>Стоимость </w:t>
      </w:r>
      <w:r>
        <w:rPr>
          <w:color w:val="231F20"/>
          <w:spacing w:val="15"/>
          <w:w w:val="105"/>
        </w:rPr>
        <w:t> </w:t>
      </w:r>
      <w:r>
        <w:rPr>
          <w:color w:val="231F20"/>
          <w:w w:val="105"/>
        </w:rPr>
        <w:t>данного </w:t>
      </w:r>
      <w:r>
        <w:rPr>
          <w:color w:val="231F20"/>
          <w:spacing w:val="16"/>
          <w:w w:val="105"/>
        </w:rPr>
        <w:t> </w:t>
      </w:r>
      <w:r>
        <w:rPr>
          <w:color w:val="231F20"/>
          <w:w w:val="105"/>
        </w:rPr>
        <w:t>стенда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2017</w:t>
      </w:r>
      <w:r>
        <w:rPr>
          <w:color w:val="231F20"/>
          <w:spacing w:val="-2"/>
        </w:rPr>
        <w:t> </w:t>
      </w:r>
      <w:r>
        <w:rPr>
          <w:color w:val="231F20"/>
        </w:rPr>
        <w:t>году</w:t>
      </w:r>
      <w:r>
        <w:rPr>
          <w:color w:val="231F20"/>
          <w:spacing w:val="-3"/>
        </w:rPr>
        <w:t> </w:t>
      </w:r>
      <w:r>
        <w:rPr>
          <w:color w:val="231F20"/>
        </w:rPr>
        <w:t>составляла</w:t>
      </w:r>
      <w:r>
        <w:rPr>
          <w:color w:val="231F20"/>
          <w:spacing w:val="-3"/>
        </w:rPr>
        <w:t> </w:t>
      </w:r>
      <w:r>
        <w:rPr>
          <w:color w:val="231F20"/>
        </w:rPr>
        <w:t>19</w:t>
      </w:r>
      <w:r>
        <w:rPr>
          <w:color w:val="231F20"/>
          <w:spacing w:val="-3"/>
        </w:rPr>
        <w:t> </w:t>
      </w:r>
      <w:r>
        <w:rPr>
          <w:color w:val="231F20"/>
        </w:rPr>
        <w:t>млн.</w:t>
      </w:r>
      <w:r>
        <w:rPr>
          <w:color w:val="231F20"/>
          <w:spacing w:val="-3"/>
        </w:rPr>
        <w:t> </w:t>
      </w:r>
      <w:r>
        <w:rPr>
          <w:color w:val="231F20"/>
        </w:rPr>
        <w:t>рублей.</w:t>
      </w:r>
      <w:r>
        <w:rPr>
          <w:color w:val="231F20"/>
          <w:spacing w:val="-3"/>
        </w:rPr>
        <w:t> </w:t>
      </w:r>
      <w:r>
        <w:rPr>
          <w:color w:val="231F20"/>
        </w:rPr>
        <w:t>Так</w:t>
      </w:r>
      <w:r>
        <w:rPr>
          <w:color w:val="231F20"/>
          <w:spacing w:val="-3"/>
        </w:rPr>
        <w:t> </w:t>
      </w:r>
      <w:r>
        <w:rPr>
          <w:color w:val="231F20"/>
        </w:rPr>
        <w:t>как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структуре</w:t>
      </w:r>
      <w:r>
        <w:rPr>
          <w:color w:val="231F20"/>
          <w:spacing w:val="-3"/>
        </w:rPr>
        <w:t> </w:t>
      </w:r>
      <w:r>
        <w:rPr>
          <w:color w:val="231F20"/>
        </w:rPr>
        <w:t>СПб</w:t>
      </w:r>
      <w:r>
        <w:rPr>
          <w:color w:val="231F20"/>
          <w:spacing w:val="-2"/>
        </w:rPr>
        <w:t> </w:t>
      </w:r>
      <w:r>
        <w:rPr>
          <w:color w:val="231F20"/>
        </w:rPr>
        <w:t>ГУП</w:t>
      </w:r>
    </w:p>
    <w:p>
      <w:pPr>
        <w:pStyle w:val="BodyText"/>
        <w:spacing w:line="232" w:lineRule="auto" w:before="4"/>
        <w:ind w:right="372"/>
        <w:jc w:val="both"/>
      </w:pPr>
      <w:r>
        <w:rPr>
          <w:color w:val="231F20"/>
          <w:w w:val="105"/>
        </w:rPr>
        <w:t>«ПАССАЖИРАВТОТРАНС» 6 действующих автобусных парков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с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комплексами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мастерских,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то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общие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затраты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закупку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установ-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ку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6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стендов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доставку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могут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быть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оцененыв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115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млн.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рублей.</w:t>
      </w:r>
    </w:p>
    <w:p>
      <w:pPr>
        <w:pStyle w:val="BodyText"/>
        <w:spacing w:line="232" w:lineRule="auto" w:before="3"/>
        <w:ind w:right="376" w:firstLine="396"/>
        <w:jc w:val="both"/>
      </w:pPr>
      <w:r>
        <w:rPr>
          <w:color w:val="231F20"/>
          <w:spacing w:val="-1"/>
        </w:rPr>
        <w:t>В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настоящее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время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производитель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Ventech</w:t>
      </w:r>
      <w:r>
        <w:rPr>
          <w:color w:val="231F20"/>
          <w:spacing w:val="-7"/>
        </w:rPr>
        <w:t> </w:t>
      </w:r>
      <w:r>
        <w:rPr>
          <w:color w:val="231F20"/>
        </w:rPr>
        <w:t>не</w:t>
      </w:r>
      <w:r>
        <w:rPr>
          <w:color w:val="231F20"/>
          <w:spacing w:val="-7"/>
        </w:rPr>
        <w:t> </w:t>
      </w:r>
      <w:r>
        <w:rPr>
          <w:color w:val="231F20"/>
        </w:rPr>
        <w:t>реализует</w:t>
      </w:r>
      <w:r>
        <w:rPr>
          <w:color w:val="231F20"/>
          <w:spacing w:val="-8"/>
        </w:rPr>
        <w:t> </w:t>
      </w:r>
      <w:r>
        <w:rPr>
          <w:color w:val="231F20"/>
        </w:rPr>
        <w:t>свои</w:t>
      </w:r>
      <w:r>
        <w:rPr>
          <w:color w:val="231F20"/>
          <w:spacing w:val="-7"/>
        </w:rPr>
        <w:t> </w:t>
      </w:r>
      <w:r>
        <w:rPr>
          <w:color w:val="231F20"/>
        </w:rPr>
        <w:t>тех-</w:t>
      </w:r>
      <w:r>
        <w:rPr>
          <w:color w:val="231F20"/>
          <w:spacing w:val="-47"/>
        </w:rPr>
        <w:t> </w:t>
      </w:r>
      <w:r>
        <w:rPr>
          <w:color w:val="231F20"/>
        </w:rPr>
        <w:t>нологии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2"/>
        </w:rPr>
        <w:t> </w:t>
      </w:r>
      <w:r>
        <w:rPr>
          <w:color w:val="231F20"/>
        </w:rPr>
        <w:t>внешний</w:t>
      </w:r>
      <w:r>
        <w:rPr>
          <w:color w:val="231F20"/>
          <w:spacing w:val="2"/>
        </w:rPr>
        <w:t> </w:t>
      </w:r>
      <w:r>
        <w:rPr>
          <w:color w:val="231F20"/>
        </w:rPr>
        <w:t>рынок.</w:t>
      </w:r>
    </w:p>
    <w:p>
      <w:pPr>
        <w:pStyle w:val="BodyText"/>
        <w:spacing w:line="232" w:lineRule="auto" w:before="1"/>
        <w:ind w:right="375" w:firstLine="396"/>
        <w:jc w:val="both"/>
      </w:pPr>
      <w:r>
        <w:rPr>
          <w:color w:val="231F20"/>
          <w:w w:val="105"/>
        </w:rPr>
        <w:t>И в связи с дороговизной стенда PNEUSCAN АМТ, экономи-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ческой целесообразностью его приобретения, отсутствием отече-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ственных аналогов и существующей потребностью в данном стенде</w:t>
      </w:r>
      <w:r>
        <w:rPr>
          <w:color w:val="231F20"/>
          <w:spacing w:val="1"/>
        </w:rPr>
        <w:t> </w:t>
      </w:r>
      <w:r>
        <w:rPr>
          <w:color w:val="231F20"/>
        </w:rPr>
        <w:t>экспресс-контроля давления воздуха в шинах, принято решение раз-</w:t>
      </w:r>
      <w:r>
        <w:rPr>
          <w:color w:val="231F20"/>
          <w:spacing w:val="1"/>
        </w:rPr>
        <w:t> </w:t>
      </w:r>
      <w:r>
        <w:rPr>
          <w:color w:val="231F20"/>
        </w:rPr>
        <w:t>работать</w:t>
      </w:r>
      <w:r>
        <w:rPr>
          <w:color w:val="231F20"/>
          <w:spacing w:val="-7"/>
        </w:rPr>
        <w:t> </w:t>
      </w:r>
      <w:r>
        <w:rPr>
          <w:color w:val="231F20"/>
        </w:rPr>
        <w:t>своё</w:t>
      </w:r>
      <w:r>
        <w:rPr>
          <w:color w:val="231F20"/>
          <w:spacing w:val="-7"/>
        </w:rPr>
        <w:t> </w:t>
      </w:r>
      <w:r>
        <w:rPr>
          <w:color w:val="231F20"/>
        </w:rPr>
        <w:t>более</w:t>
      </w:r>
      <w:r>
        <w:rPr>
          <w:color w:val="231F20"/>
          <w:spacing w:val="-6"/>
        </w:rPr>
        <w:t> </w:t>
      </w:r>
      <w:r>
        <w:rPr>
          <w:color w:val="231F20"/>
        </w:rPr>
        <w:t>экономичное</w:t>
      </w:r>
      <w:r>
        <w:rPr>
          <w:color w:val="231F20"/>
          <w:spacing w:val="-7"/>
        </w:rPr>
        <w:t> </w:t>
      </w:r>
      <w:r>
        <w:rPr>
          <w:color w:val="231F20"/>
        </w:rPr>
        <w:t>оборудование</w:t>
      </w:r>
      <w:r>
        <w:rPr>
          <w:color w:val="231F20"/>
          <w:spacing w:val="-7"/>
        </w:rPr>
        <w:t> </w:t>
      </w:r>
      <w:r>
        <w:rPr>
          <w:color w:val="231F20"/>
        </w:rPr>
        <w:t>для</w:t>
      </w:r>
      <w:r>
        <w:rPr>
          <w:color w:val="231F20"/>
          <w:spacing w:val="-6"/>
        </w:rPr>
        <w:t> </w:t>
      </w:r>
      <w:r>
        <w:rPr>
          <w:color w:val="231F20"/>
        </w:rPr>
        <w:t>экспресс-контро-</w:t>
      </w:r>
      <w:r>
        <w:rPr>
          <w:color w:val="231F20"/>
          <w:spacing w:val="-48"/>
        </w:rPr>
        <w:t> </w:t>
      </w:r>
      <w:r>
        <w:rPr>
          <w:color w:val="231F20"/>
          <w:w w:val="105"/>
        </w:rPr>
        <w:t>ля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давления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воздуха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шинах.</w:t>
      </w:r>
    </w:p>
    <w:p>
      <w:pPr>
        <w:pStyle w:val="BodyText"/>
        <w:spacing w:line="232" w:lineRule="auto" w:before="6"/>
        <w:ind w:right="377" w:firstLine="396"/>
        <w:jc w:val="both"/>
      </w:pPr>
      <w:r>
        <w:rPr>
          <w:color w:val="231F20"/>
          <w:spacing w:val="-3"/>
        </w:rPr>
        <w:t>Итак,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если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обобщить,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то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целью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статьи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было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показать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актуальность</w:t>
      </w:r>
      <w:r>
        <w:rPr>
          <w:color w:val="231F20"/>
          <w:spacing w:val="-48"/>
        </w:rPr>
        <w:t> </w:t>
      </w:r>
      <w:r>
        <w:rPr>
          <w:color w:val="231F20"/>
          <w:spacing w:val="-5"/>
        </w:rPr>
        <w:t>решаемой задачи, систематизировать </w:t>
      </w:r>
      <w:r>
        <w:rPr>
          <w:color w:val="231F20"/>
          <w:spacing w:val="-4"/>
        </w:rPr>
        <w:t>существующие методы ее решение</w:t>
      </w:r>
      <w:r>
        <w:rPr>
          <w:color w:val="231F20"/>
          <w:spacing w:val="-47"/>
        </w:rPr>
        <w:t> </w:t>
      </w:r>
      <w:r>
        <w:rPr>
          <w:color w:val="231F20"/>
        </w:rPr>
        <w:t>и</w:t>
      </w:r>
      <w:r>
        <w:rPr>
          <w:color w:val="231F20"/>
          <w:spacing w:val="8"/>
        </w:rPr>
        <w:t> </w:t>
      </w:r>
      <w:r>
        <w:rPr>
          <w:color w:val="231F20"/>
        </w:rPr>
        <w:t>сформулировать</w:t>
      </w:r>
      <w:r>
        <w:rPr>
          <w:color w:val="231F20"/>
          <w:spacing w:val="9"/>
        </w:rPr>
        <w:t> </w:t>
      </w:r>
      <w:r>
        <w:rPr>
          <w:color w:val="231F20"/>
        </w:rPr>
        <w:t>научные</w:t>
      </w:r>
      <w:r>
        <w:rPr>
          <w:color w:val="231F20"/>
          <w:spacing w:val="9"/>
        </w:rPr>
        <w:t> </w:t>
      </w:r>
      <w:r>
        <w:rPr>
          <w:color w:val="231F20"/>
        </w:rPr>
        <w:t>задачи</w:t>
      </w:r>
      <w:r>
        <w:rPr>
          <w:color w:val="231F20"/>
          <w:spacing w:val="9"/>
        </w:rPr>
        <w:t> </w:t>
      </w:r>
      <w:r>
        <w:rPr>
          <w:color w:val="231F20"/>
        </w:rPr>
        <w:t>для</w:t>
      </w:r>
      <w:r>
        <w:rPr>
          <w:color w:val="231F20"/>
          <w:spacing w:val="9"/>
        </w:rPr>
        <w:t> </w:t>
      </w:r>
      <w:r>
        <w:rPr>
          <w:color w:val="231F20"/>
        </w:rPr>
        <w:t>дальнейшей</w:t>
      </w:r>
      <w:r>
        <w:rPr>
          <w:color w:val="231F20"/>
          <w:spacing w:val="9"/>
        </w:rPr>
        <w:t> </w:t>
      </w:r>
      <w:r>
        <w:rPr>
          <w:color w:val="231F20"/>
        </w:rPr>
        <w:t>разработки.</w:t>
      </w:r>
    </w:p>
    <w:p>
      <w:pPr>
        <w:pStyle w:val="BodyText"/>
        <w:spacing w:line="232" w:lineRule="auto" w:before="3"/>
        <w:ind w:right="378" w:firstLine="396"/>
        <w:jc w:val="both"/>
      </w:pPr>
      <w:r>
        <w:rPr>
          <w:color w:val="231F20"/>
          <w:w w:val="105"/>
        </w:rPr>
        <w:t>Научные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задачи,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решение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которых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могут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помочь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разработке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собственного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стенда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контроля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давления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воздуха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шинах:</w:t>
      </w:r>
    </w:p>
    <w:p>
      <w:pPr>
        <w:pStyle w:val="ListParagraph"/>
        <w:numPr>
          <w:ilvl w:val="0"/>
          <w:numId w:val="81"/>
        </w:numPr>
        <w:tabs>
          <w:tab w:pos="695" w:val="left" w:leader="none"/>
        </w:tabs>
        <w:spacing w:line="232" w:lineRule="auto" w:before="2" w:after="0"/>
        <w:ind w:left="158" w:right="376" w:firstLine="396"/>
        <w:jc w:val="both"/>
        <w:rPr>
          <w:sz w:val="20"/>
        </w:rPr>
      </w:pPr>
      <w:r>
        <w:rPr>
          <w:color w:val="231F20"/>
          <w:spacing w:val="-5"/>
          <w:sz w:val="20"/>
        </w:rPr>
        <w:t>установление эмпирической зависимости площади </w:t>
      </w:r>
      <w:r>
        <w:rPr>
          <w:color w:val="231F20"/>
          <w:spacing w:val="-4"/>
          <w:sz w:val="20"/>
        </w:rPr>
        <w:t>пятна контакта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от давления воздуха в шине (планируется провести компьютерное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моделирование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натурный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эксперимент);</w:t>
      </w:r>
    </w:p>
    <w:p>
      <w:pPr>
        <w:pStyle w:val="ListParagraph"/>
        <w:numPr>
          <w:ilvl w:val="0"/>
          <w:numId w:val="81"/>
        </w:numPr>
        <w:tabs>
          <w:tab w:pos="702" w:val="left" w:leader="none"/>
        </w:tabs>
        <w:spacing w:line="232" w:lineRule="auto" w:before="2" w:after="0"/>
        <w:ind w:left="158" w:right="375" w:firstLine="396"/>
        <w:jc w:val="both"/>
        <w:rPr>
          <w:sz w:val="20"/>
        </w:rPr>
      </w:pPr>
      <w:r>
        <w:rPr>
          <w:color w:val="231F20"/>
          <w:spacing w:val="-1"/>
          <w:sz w:val="20"/>
        </w:rPr>
        <w:t>установление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зависимости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удельного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давления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в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пятне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контакта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от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давления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воздуха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шине;</w:t>
      </w:r>
    </w:p>
    <w:p>
      <w:pPr>
        <w:pStyle w:val="ListParagraph"/>
        <w:numPr>
          <w:ilvl w:val="0"/>
          <w:numId w:val="81"/>
        </w:numPr>
        <w:tabs>
          <w:tab w:pos="706" w:val="left" w:leader="none"/>
        </w:tabs>
        <w:spacing w:line="232" w:lineRule="auto" w:before="2" w:after="0"/>
        <w:ind w:left="158" w:right="376" w:firstLine="396"/>
        <w:jc w:val="both"/>
        <w:rPr>
          <w:sz w:val="20"/>
        </w:rPr>
      </w:pPr>
      <w:r>
        <w:rPr>
          <w:color w:val="231F20"/>
          <w:sz w:val="20"/>
        </w:rPr>
        <w:t>разработка алгоритма оценки давления воздуха в шине по кос-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венным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признакам.</w:t>
      </w:r>
    </w:p>
    <w:p>
      <w:pPr>
        <w:pStyle w:val="BodyText"/>
        <w:spacing w:before="4"/>
        <w:ind w:left="0"/>
      </w:pPr>
    </w:p>
    <w:p>
      <w:pPr>
        <w:spacing w:before="0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86"/>
        </w:numPr>
        <w:tabs>
          <w:tab w:pos="726" w:val="left" w:leader="none"/>
        </w:tabs>
        <w:spacing w:line="249" w:lineRule="auto" w:before="9" w:after="0"/>
        <w:ind w:left="158" w:right="376" w:firstLine="396"/>
        <w:jc w:val="left"/>
        <w:rPr>
          <w:sz w:val="18"/>
        </w:rPr>
      </w:pPr>
      <w:r>
        <w:rPr>
          <w:color w:val="231F20"/>
          <w:w w:val="95"/>
          <w:sz w:val="18"/>
        </w:rPr>
        <w:t>Петрушов В. А. Автомобили и автопоезда: Новые технологии исследова-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w w:val="95"/>
          <w:sz w:val="18"/>
        </w:rPr>
        <w:t>ния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сопротивлений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качению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и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воздуха.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—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М.: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ТОРУС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ПРЕСС,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2008.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—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352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с.: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ил.</w:t>
      </w:r>
    </w:p>
    <w:p>
      <w:pPr>
        <w:pStyle w:val="ListParagraph"/>
        <w:numPr>
          <w:ilvl w:val="0"/>
          <w:numId w:val="86"/>
        </w:numPr>
        <w:tabs>
          <w:tab w:pos="735" w:val="left" w:leader="none"/>
        </w:tabs>
        <w:spacing w:line="249" w:lineRule="auto" w:before="1" w:after="0"/>
        <w:ind w:left="158" w:right="375" w:firstLine="396"/>
        <w:jc w:val="left"/>
        <w:rPr>
          <w:sz w:val="18"/>
        </w:rPr>
      </w:pPr>
      <w:r>
        <w:rPr>
          <w:color w:val="231F20"/>
          <w:sz w:val="18"/>
        </w:rPr>
        <w:t>Бухин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Б.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Л.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Введение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механику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пневматических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шин.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—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М.: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Химия,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1988, 224 с.</w:t>
      </w:r>
    </w:p>
    <w:p>
      <w:pPr>
        <w:pStyle w:val="ListParagraph"/>
        <w:numPr>
          <w:ilvl w:val="0"/>
          <w:numId w:val="86"/>
        </w:numPr>
        <w:tabs>
          <w:tab w:pos="730" w:val="left" w:leader="none"/>
        </w:tabs>
        <w:spacing w:line="249" w:lineRule="auto" w:before="2" w:after="0"/>
        <w:ind w:left="158" w:right="376" w:firstLine="396"/>
        <w:jc w:val="left"/>
        <w:rPr>
          <w:sz w:val="18"/>
        </w:rPr>
      </w:pPr>
      <w:r>
        <w:rPr>
          <w:color w:val="231F20"/>
          <w:w w:val="95"/>
          <w:sz w:val="18"/>
        </w:rPr>
        <w:t>Стендовое</w:t>
      </w:r>
      <w:r>
        <w:rPr>
          <w:color w:val="231F20"/>
          <w:spacing w:val="22"/>
          <w:w w:val="95"/>
          <w:sz w:val="18"/>
        </w:rPr>
        <w:t> </w:t>
      </w:r>
      <w:r>
        <w:rPr>
          <w:color w:val="231F20"/>
          <w:w w:val="95"/>
          <w:sz w:val="18"/>
        </w:rPr>
        <w:t>диагностическое</w:t>
      </w:r>
      <w:r>
        <w:rPr>
          <w:color w:val="231F20"/>
          <w:spacing w:val="22"/>
          <w:w w:val="95"/>
          <w:sz w:val="18"/>
        </w:rPr>
        <w:t> </w:t>
      </w:r>
      <w:r>
        <w:rPr>
          <w:color w:val="231F20"/>
          <w:w w:val="95"/>
          <w:sz w:val="18"/>
        </w:rPr>
        <w:t>оборудование</w:t>
      </w:r>
      <w:r>
        <w:rPr>
          <w:color w:val="231F20"/>
          <w:spacing w:val="23"/>
          <w:w w:val="95"/>
          <w:sz w:val="18"/>
        </w:rPr>
        <w:t> </w:t>
      </w:r>
      <w:r>
        <w:rPr>
          <w:color w:val="231F20"/>
          <w:w w:val="95"/>
          <w:sz w:val="18"/>
        </w:rPr>
        <w:t>компании</w:t>
      </w:r>
      <w:r>
        <w:rPr>
          <w:color w:val="231F20"/>
          <w:spacing w:val="16"/>
          <w:w w:val="95"/>
          <w:sz w:val="18"/>
        </w:rPr>
        <w:t> </w:t>
      </w:r>
      <w:r>
        <w:rPr>
          <w:color w:val="231F20"/>
          <w:w w:val="95"/>
          <w:sz w:val="18"/>
        </w:rPr>
        <w:t>VENTECHSystems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URL:</w:t>
      </w:r>
      <w:r>
        <w:rPr>
          <w:color w:val="231F20"/>
          <w:spacing w:val="-2"/>
          <w:sz w:val="18"/>
        </w:rPr>
        <w:t> </w:t>
      </w:r>
      <w:hyperlink r:id="rId294">
        <w:r>
          <w:rPr>
            <w:color w:val="231F20"/>
            <w:sz w:val="18"/>
          </w:rPr>
          <w:t>http://www.ventech.de/en/products</w:t>
        </w:r>
      </w:hyperlink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(датаобращения: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20.09.2019)</w:t>
      </w:r>
    </w:p>
    <w:p>
      <w:pPr>
        <w:spacing w:after="0" w:line="249" w:lineRule="auto"/>
        <w:jc w:val="left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"/>
        <w:ind w:left="0"/>
        <w:rPr>
          <w:sz w:val="12"/>
        </w:rPr>
      </w:pPr>
    </w:p>
    <w:p>
      <w:pPr>
        <w:spacing w:before="93" w:after="6"/>
        <w:ind w:left="158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УДК</w:t>
      </w:r>
      <w:r>
        <w:rPr>
          <w:b/>
          <w:color w:val="231F20"/>
          <w:spacing w:val="-9"/>
          <w:sz w:val="18"/>
        </w:rPr>
        <w:t> </w:t>
      </w:r>
      <w:r>
        <w:rPr>
          <w:b/>
          <w:color w:val="231F20"/>
          <w:sz w:val="18"/>
        </w:rPr>
        <w:t>621.8-1/-9</w:t>
      </w: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45"/>
        <w:gridCol w:w="2809"/>
      </w:tblGrid>
      <w:tr>
        <w:trPr>
          <w:trHeight w:val="1063" w:hRule="atLeast"/>
        </w:trPr>
        <w:tc>
          <w:tcPr>
            <w:tcW w:w="3245" w:type="dxa"/>
          </w:tcPr>
          <w:p>
            <w:pPr>
              <w:pStyle w:val="TableParagraph"/>
              <w:spacing w:line="249" w:lineRule="auto" w:before="0"/>
              <w:ind w:left="50" w:right="1225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Роман Дмитриевич </w:t>
            </w:r>
            <w:r>
              <w:rPr>
                <w:i/>
                <w:color w:val="231F20"/>
                <w:w w:val="95"/>
                <w:sz w:val="18"/>
              </w:rPr>
              <w:t>Попов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магистр</w:t>
            </w:r>
          </w:p>
          <w:p>
            <w:pPr>
              <w:pStyle w:val="TableParagraph"/>
              <w:spacing w:line="249" w:lineRule="auto" w:before="0"/>
              <w:ind w:left="50" w:right="116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(Санкт-Петербургский государственный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архитектурно-строительный</w:t>
            </w:r>
            <w:r>
              <w:rPr>
                <w:color w:val="231F20"/>
                <w:spacing w:val="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университет)</w:t>
            </w:r>
          </w:p>
          <w:p>
            <w:pPr>
              <w:pStyle w:val="TableParagraph"/>
              <w:spacing w:line="187" w:lineRule="exact" w:before="0"/>
              <w:ind w:left="50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2"/>
                <w:w w:val="95"/>
                <w:sz w:val="18"/>
              </w:rPr>
              <w:t> </w:t>
            </w:r>
            <w:hyperlink r:id="rId295">
              <w:r>
                <w:rPr>
                  <w:i/>
                  <w:color w:val="231F20"/>
                  <w:spacing w:val="-1"/>
                  <w:w w:val="95"/>
                  <w:sz w:val="18"/>
                </w:rPr>
                <w:t>romashka11</w:t>
              </w:r>
            </w:hyperlink>
            <w:hyperlink r:id="rId296">
              <w:r>
                <w:rPr>
                  <w:i/>
                  <w:color w:val="231F20"/>
                  <w:spacing w:val="-1"/>
                  <w:w w:val="95"/>
                  <w:sz w:val="18"/>
                </w:rPr>
                <w:t>1222@gmail.com</w:t>
              </w:r>
            </w:hyperlink>
          </w:p>
        </w:tc>
        <w:tc>
          <w:tcPr>
            <w:tcW w:w="2809" w:type="dxa"/>
          </w:tcPr>
          <w:p>
            <w:pPr>
              <w:pStyle w:val="TableParagraph"/>
              <w:spacing w:line="199" w:lineRule="exact" w:before="0"/>
              <w:ind w:right="49"/>
              <w:jc w:val="right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Roman</w:t>
            </w:r>
            <w:r>
              <w:rPr>
                <w:i/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Dmitrievich</w:t>
            </w:r>
            <w:r>
              <w:rPr>
                <w:i/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Popov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line="249" w:lineRule="auto" w:before="9"/>
              <w:ind w:left="428" w:right="49" w:firstLine="1872"/>
              <w:jc w:val="righ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master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                          </w:t>
            </w:r>
            <w:r>
              <w:rPr>
                <w:color w:val="231F20"/>
                <w:spacing w:val="26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(Saint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Petersburg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State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University</w:t>
            </w:r>
          </w:p>
          <w:p>
            <w:pPr>
              <w:pStyle w:val="TableParagraph"/>
              <w:spacing w:before="1"/>
              <w:ind w:right="49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of</w:t>
            </w:r>
            <w:r>
              <w:rPr>
                <w:color w:val="231F20"/>
                <w:spacing w:val="-1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Architecture</w:t>
            </w:r>
            <w:r>
              <w:rPr>
                <w:color w:val="231F20"/>
                <w:w w:val="95"/>
                <w:sz w:val="18"/>
              </w:rPr>
              <w:t> and Civil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Engineering)</w:t>
            </w:r>
          </w:p>
          <w:p>
            <w:pPr>
              <w:pStyle w:val="TableParagraph"/>
              <w:spacing w:line="187" w:lineRule="exact" w:before="9"/>
              <w:ind w:right="48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3"/>
                <w:w w:val="95"/>
                <w:sz w:val="18"/>
              </w:rPr>
              <w:t> </w:t>
            </w:r>
            <w:hyperlink r:id="rId295">
              <w:r>
                <w:rPr>
                  <w:i/>
                  <w:color w:val="231F20"/>
                  <w:spacing w:val="-1"/>
                  <w:w w:val="95"/>
                  <w:sz w:val="18"/>
                </w:rPr>
                <w:t>romashka11</w:t>
              </w:r>
            </w:hyperlink>
            <w:hyperlink r:id="rId296">
              <w:r>
                <w:rPr>
                  <w:i/>
                  <w:color w:val="231F20"/>
                  <w:spacing w:val="-1"/>
                  <w:w w:val="95"/>
                  <w:sz w:val="18"/>
                </w:rPr>
                <w:t>1222@gmail.com</w:t>
              </w:r>
            </w:hyperlink>
          </w:p>
        </w:tc>
      </w:tr>
    </w:tbl>
    <w:p>
      <w:pPr>
        <w:pStyle w:val="BodyText"/>
        <w:spacing w:before="4"/>
        <w:ind w:left="0"/>
        <w:rPr>
          <w:b/>
          <w:sz w:val="24"/>
        </w:rPr>
      </w:pPr>
    </w:p>
    <w:p>
      <w:pPr>
        <w:pStyle w:val="Heading2"/>
        <w:spacing w:line="249" w:lineRule="auto" w:before="0"/>
        <w:ind w:right="357"/>
      </w:pPr>
      <w:r>
        <w:rPr>
          <w:color w:val="231F20"/>
          <w:spacing w:val="-1"/>
        </w:rPr>
        <w:t>МИНИМИЗАЦИЯ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ЗАТРАТ</w:t>
      </w:r>
      <w:r>
        <w:rPr>
          <w:color w:val="231F20"/>
          <w:spacing w:val="-12"/>
        </w:rPr>
        <w:t> </w:t>
      </w:r>
      <w:r>
        <w:rPr>
          <w:color w:val="231F20"/>
        </w:rPr>
        <w:t>ПО</w:t>
      </w:r>
      <w:r>
        <w:rPr>
          <w:color w:val="231F20"/>
          <w:spacing w:val="-12"/>
        </w:rPr>
        <w:t> </w:t>
      </w:r>
      <w:r>
        <w:rPr>
          <w:color w:val="231F20"/>
        </w:rPr>
        <w:t>ВРЕМЕНИ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ПРОЦЕСС</w:t>
      </w:r>
      <w:r>
        <w:rPr>
          <w:color w:val="231F20"/>
          <w:spacing w:val="-52"/>
        </w:rPr>
        <w:t> </w:t>
      </w:r>
      <w:r>
        <w:rPr>
          <w:color w:val="231F20"/>
        </w:rPr>
        <w:t>СЛИВА КОНДЕНСАТА ИЗ ПНЕВМОСИСТЕМ</w:t>
      </w:r>
      <w:r>
        <w:rPr>
          <w:color w:val="231F20"/>
          <w:spacing w:val="1"/>
        </w:rPr>
        <w:t> </w:t>
      </w:r>
      <w:r>
        <w:rPr>
          <w:color w:val="231F20"/>
        </w:rPr>
        <w:t>ГОРОДСКИХ</w:t>
      </w:r>
      <w:r>
        <w:rPr>
          <w:color w:val="231F20"/>
          <w:spacing w:val="-1"/>
        </w:rPr>
        <w:t> </w:t>
      </w:r>
      <w:r>
        <w:rPr>
          <w:color w:val="231F20"/>
        </w:rPr>
        <w:t>АВТОБУСОВ</w:t>
      </w:r>
    </w:p>
    <w:p>
      <w:pPr>
        <w:pStyle w:val="BodyText"/>
        <w:spacing w:before="11"/>
        <w:ind w:left="0"/>
        <w:rPr>
          <w:b/>
          <w:sz w:val="19"/>
        </w:rPr>
      </w:pPr>
    </w:p>
    <w:p>
      <w:pPr>
        <w:pStyle w:val="Heading3"/>
        <w:spacing w:line="249" w:lineRule="auto"/>
        <w:ind w:left="320" w:right="538"/>
      </w:pPr>
      <w:r>
        <w:rPr>
          <w:color w:val="231F20"/>
        </w:rPr>
        <w:t>MINIMIZATION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TIME</w:t>
      </w:r>
      <w:r>
        <w:rPr>
          <w:color w:val="231F20"/>
          <w:spacing w:val="-6"/>
        </w:rPr>
        <w:t> </w:t>
      </w:r>
      <w:r>
        <w:rPr>
          <w:color w:val="231F20"/>
        </w:rPr>
        <w:t>SPENT</w:t>
      </w:r>
      <w:r>
        <w:rPr>
          <w:color w:val="231F20"/>
          <w:spacing w:val="-11"/>
        </w:rPr>
        <w:t> </w:t>
      </w:r>
      <w:r>
        <w:rPr>
          <w:color w:val="231F20"/>
        </w:rPr>
        <w:t>ON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PROCESS</w:t>
      </w:r>
      <w:r>
        <w:rPr>
          <w:color w:val="231F20"/>
          <w:spacing w:val="-52"/>
        </w:rPr>
        <w:t> </w:t>
      </w:r>
      <w:r>
        <w:rPr>
          <w:color w:val="231F20"/>
        </w:rPr>
        <w:t>OF DRAINING CONDENSATE FROM THE PNEUMATIC</w:t>
      </w:r>
      <w:r>
        <w:rPr>
          <w:color w:val="231F20"/>
          <w:spacing w:val="1"/>
        </w:rPr>
        <w:t> </w:t>
      </w:r>
      <w:r>
        <w:rPr>
          <w:color w:val="231F20"/>
        </w:rPr>
        <w:t>SYSTEMS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CITY</w:t>
      </w:r>
      <w:r>
        <w:rPr>
          <w:color w:val="231F20"/>
          <w:spacing w:val="-8"/>
        </w:rPr>
        <w:t> </w:t>
      </w:r>
      <w:r>
        <w:rPr>
          <w:color w:val="231F20"/>
        </w:rPr>
        <w:t>BUSES</w:t>
      </w:r>
    </w:p>
    <w:p>
      <w:pPr>
        <w:pStyle w:val="BodyText"/>
        <w:ind w:left="0"/>
        <w:rPr>
          <w:sz w:val="19"/>
        </w:rPr>
      </w:pPr>
    </w:p>
    <w:p>
      <w:pPr>
        <w:spacing w:line="249" w:lineRule="auto" w:before="0"/>
        <w:ind w:left="158" w:right="376" w:firstLine="396"/>
        <w:jc w:val="both"/>
        <w:rPr>
          <w:sz w:val="18"/>
        </w:rPr>
      </w:pPr>
      <w:r>
        <w:rPr>
          <w:color w:val="231F20"/>
          <w:sz w:val="18"/>
        </w:rPr>
        <w:t>В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данной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статье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описывается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рабочий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процесс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слива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конденсата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пред-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ложение по уменьшению затрат на данный процесс для пневмосистем город-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ских автобусов на базе крупного автотранспортного предприятия путем замены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клапана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ручного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слива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конденсата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автоматическим,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приведено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время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процес-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са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результаты опроса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работников предприятия.</w:t>
      </w:r>
    </w:p>
    <w:p>
      <w:pPr>
        <w:spacing w:line="249" w:lineRule="auto" w:before="4"/>
        <w:ind w:left="158" w:right="376" w:firstLine="396"/>
        <w:jc w:val="both"/>
        <w:rPr>
          <w:sz w:val="18"/>
        </w:rPr>
      </w:pPr>
      <w:r>
        <w:rPr>
          <w:i/>
          <w:color w:val="231F20"/>
          <w:sz w:val="18"/>
        </w:rPr>
        <w:t>Ключевые слова</w:t>
      </w:r>
      <w:r>
        <w:rPr>
          <w:color w:val="231F20"/>
          <w:sz w:val="18"/>
        </w:rPr>
        <w:t>: пневмосистемы, автоматический слив конденсата, ав-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тобусы,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конденсат.</w:t>
      </w:r>
    </w:p>
    <w:p>
      <w:pPr>
        <w:pStyle w:val="BodyText"/>
        <w:spacing w:before="10"/>
        <w:ind w:left="0"/>
        <w:rPr>
          <w:sz w:val="18"/>
        </w:rPr>
      </w:pPr>
    </w:p>
    <w:p>
      <w:pPr>
        <w:spacing w:line="249" w:lineRule="auto" w:before="0"/>
        <w:ind w:left="158" w:right="376" w:firstLine="396"/>
        <w:jc w:val="both"/>
        <w:rPr>
          <w:sz w:val="18"/>
        </w:rPr>
      </w:pPr>
      <w:r>
        <w:rPr>
          <w:color w:val="231F20"/>
          <w:sz w:val="18"/>
        </w:rPr>
        <w:t>This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article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describes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working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process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condensate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drain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propos-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al to reduce the cost of this process for the pneumatic systems of city buses on the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basis of a large trucking company by replacing the manual condensate drain valve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with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an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automatic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one,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time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process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results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survey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employ-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ees of the enterprise are given.</w:t>
      </w:r>
    </w:p>
    <w:p>
      <w:pPr>
        <w:spacing w:before="4"/>
        <w:ind w:left="555" w:right="0" w:firstLine="0"/>
        <w:jc w:val="both"/>
        <w:rPr>
          <w:sz w:val="18"/>
        </w:rPr>
      </w:pPr>
      <w:r>
        <w:rPr>
          <w:i/>
          <w:color w:val="231F20"/>
          <w:spacing w:val="-1"/>
          <w:sz w:val="18"/>
        </w:rPr>
        <w:t>Keywords</w:t>
      </w:r>
      <w:r>
        <w:rPr>
          <w:color w:val="231F20"/>
          <w:spacing w:val="-1"/>
          <w:sz w:val="18"/>
        </w:rPr>
        <w:t>: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pneumatic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systems,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automatic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condensate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drain,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buses,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condensate.</w:t>
      </w:r>
    </w:p>
    <w:p>
      <w:pPr>
        <w:pStyle w:val="BodyText"/>
        <w:spacing w:before="4"/>
        <w:ind w:left="0"/>
        <w:rPr>
          <w:sz w:val="23"/>
        </w:rPr>
      </w:pPr>
    </w:p>
    <w:p>
      <w:pPr>
        <w:pStyle w:val="BodyText"/>
        <w:spacing w:line="256" w:lineRule="auto"/>
        <w:ind w:right="375" w:firstLine="396"/>
        <w:jc w:val="both"/>
      </w:pPr>
      <w:r>
        <w:rPr>
          <w:color w:val="231F20"/>
        </w:rPr>
        <w:t>В наше время крупные автотранспортные предприятия проводят</w:t>
      </w:r>
      <w:r>
        <w:rPr>
          <w:color w:val="231F20"/>
          <w:spacing w:val="-47"/>
        </w:rPr>
        <w:t> </w:t>
      </w:r>
      <w:r>
        <w:rPr>
          <w:color w:val="231F20"/>
        </w:rPr>
        <w:t>множество мероприятий по поддержанию подвижного состава в ра-</w:t>
      </w:r>
      <w:r>
        <w:rPr>
          <w:color w:val="231F20"/>
          <w:spacing w:val="1"/>
        </w:rPr>
        <w:t> </w:t>
      </w:r>
      <w:r>
        <w:rPr>
          <w:color w:val="231F20"/>
        </w:rPr>
        <w:t>ботоспособном исправном состоянии, таких как ремонт, техническое</w:t>
      </w:r>
      <w:r>
        <w:rPr>
          <w:color w:val="231F20"/>
          <w:spacing w:val="-47"/>
        </w:rPr>
        <w:t> </w:t>
      </w:r>
      <w:r>
        <w:rPr>
          <w:color w:val="231F20"/>
        </w:rPr>
        <w:t>обслуживание, переоборудование и др. Условия климата считаются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крайне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важными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эксплуатации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транспортных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средств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(далее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ТС),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них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зависит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количество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неисправностей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всех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узлов,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агрега-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тов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механизмов,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так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же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интенсивность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время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обслуживания.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В</w:t>
      </w:r>
      <w:r>
        <w:rPr>
          <w:color w:val="231F20"/>
          <w:spacing w:val="30"/>
        </w:rPr>
        <w:t> </w:t>
      </w:r>
      <w:r>
        <w:rPr>
          <w:color w:val="231F20"/>
        </w:rPr>
        <w:t>условиях</w:t>
      </w:r>
      <w:r>
        <w:rPr>
          <w:color w:val="231F20"/>
          <w:spacing w:val="30"/>
        </w:rPr>
        <w:t> </w:t>
      </w:r>
      <w:r>
        <w:rPr>
          <w:color w:val="231F20"/>
        </w:rPr>
        <w:t>крупного</w:t>
      </w:r>
      <w:r>
        <w:rPr>
          <w:color w:val="231F20"/>
          <w:spacing w:val="30"/>
        </w:rPr>
        <w:t> </w:t>
      </w:r>
      <w:r>
        <w:rPr>
          <w:color w:val="231F20"/>
        </w:rPr>
        <w:t>автотранспортного</w:t>
      </w:r>
      <w:r>
        <w:rPr>
          <w:color w:val="231F20"/>
          <w:spacing w:val="31"/>
        </w:rPr>
        <w:t> </w:t>
      </w:r>
      <w:r>
        <w:rPr>
          <w:color w:val="231F20"/>
        </w:rPr>
        <w:t>предприятия</w:t>
      </w:r>
      <w:r>
        <w:rPr>
          <w:color w:val="231F20"/>
          <w:spacing w:val="30"/>
        </w:rPr>
        <w:t> </w:t>
      </w:r>
      <w:r>
        <w:rPr>
          <w:color w:val="231F20"/>
        </w:rPr>
        <w:t>возможность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4"/>
        <w:jc w:val="both"/>
      </w:pPr>
      <w:r>
        <w:rPr>
          <w:color w:val="231F20"/>
          <w:spacing w:val="-1"/>
          <w:w w:val="105"/>
        </w:rPr>
        <w:t>уменьшить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трудоемкость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работ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определенные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технические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цессы путем установки нового оборудования, не нуждающегося в се-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рьезных изменениях в конструкции, является путем к повышению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производительности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предприятия.</w:t>
      </w:r>
    </w:p>
    <w:p>
      <w:pPr>
        <w:pStyle w:val="BodyText"/>
        <w:spacing w:line="256" w:lineRule="auto" w:before="4"/>
        <w:ind w:right="374" w:firstLine="396"/>
        <w:jc w:val="both"/>
      </w:pPr>
      <w:r>
        <w:rPr>
          <w:color w:val="231F20"/>
          <w:w w:val="105"/>
        </w:rPr>
        <w:t>Санкт-Петербургское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государственное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9"/>
          <w:w w:val="105"/>
        </w:rPr>
        <w:t>унитарное</w:t>
      </w:r>
      <w:r>
        <w:rPr>
          <w:color w:val="231F20"/>
          <w:spacing w:val="10"/>
          <w:w w:val="105"/>
        </w:rPr>
        <w:t> </w:t>
      </w:r>
      <w:r>
        <w:rPr>
          <w:color w:val="231F20"/>
          <w:w w:val="105"/>
        </w:rPr>
        <w:t>пред-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приятие</w:t>
      </w:r>
      <w:r>
        <w:rPr>
          <w:color w:val="231F20"/>
          <w:spacing w:val="50"/>
          <w:w w:val="105"/>
        </w:rPr>
        <w:t> </w:t>
      </w:r>
      <w:r>
        <w:rPr>
          <w:color w:val="231F20"/>
          <w:w w:val="105"/>
        </w:rPr>
        <w:t>пассажирского</w:t>
      </w:r>
      <w:r>
        <w:rPr>
          <w:color w:val="231F20"/>
          <w:spacing w:val="50"/>
          <w:w w:val="105"/>
        </w:rPr>
        <w:t> </w:t>
      </w:r>
      <w:r>
        <w:rPr>
          <w:color w:val="231F20"/>
          <w:w w:val="105"/>
        </w:rPr>
        <w:t>автомобильного</w:t>
      </w:r>
      <w:r>
        <w:rPr>
          <w:color w:val="231F20"/>
          <w:spacing w:val="50"/>
          <w:w w:val="105"/>
        </w:rPr>
        <w:t> </w:t>
      </w:r>
      <w:r>
        <w:rPr>
          <w:color w:val="231F20"/>
          <w:w w:val="105"/>
        </w:rPr>
        <w:t>транспорта</w:t>
      </w:r>
      <w:r>
        <w:rPr>
          <w:color w:val="231F20"/>
          <w:spacing w:val="51"/>
          <w:w w:val="105"/>
        </w:rPr>
        <w:t> </w:t>
      </w:r>
      <w:r>
        <w:rPr>
          <w:color w:val="231F20"/>
          <w:w w:val="105"/>
        </w:rPr>
        <w:t>(СПб</w:t>
      </w:r>
      <w:r>
        <w:rPr>
          <w:color w:val="231F20"/>
          <w:spacing w:val="50"/>
          <w:w w:val="105"/>
        </w:rPr>
        <w:t> </w:t>
      </w:r>
      <w:r>
        <w:rPr>
          <w:color w:val="231F20"/>
          <w:w w:val="105"/>
        </w:rPr>
        <w:t>ГУП</w:t>
      </w:r>
    </w:p>
    <w:p>
      <w:pPr>
        <w:pStyle w:val="BodyText"/>
        <w:spacing w:line="256" w:lineRule="auto" w:before="3"/>
        <w:ind w:right="376"/>
        <w:jc w:val="both"/>
      </w:pPr>
      <w:r>
        <w:rPr>
          <w:color w:val="231F20"/>
          <w:w w:val="105"/>
        </w:rPr>
        <w:t>«Пассажиравтотранс») является одним из крупнейших пассажир-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ских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перевозчиков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автобусным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транспортом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Северо-Западного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гиона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России.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Находится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ведении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Комитета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транспорту.</w:t>
      </w:r>
    </w:p>
    <w:p>
      <w:pPr>
        <w:pStyle w:val="BodyText"/>
        <w:spacing w:line="256" w:lineRule="auto" w:before="3"/>
        <w:ind w:right="376" w:firstLine="396"/>
        <w:jc w:val="both"/>
      </w:pPr>
      <w:r>
        <w:rPr>
          <w:color w:val="231F20"/>
        </w:rPr>
        <w:t>СПб ГУП «Пассажиравтотранс» осуществляет в установленном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порядке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перевозки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пассажиров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автобусами.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Предприятие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обслужи-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вает 150 городских и пригородных маршрутов. Ежедневно на ли-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нии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курсируют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1400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автобусов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большого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особо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большого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класса.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Ежегодно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автобусы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перевозят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более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300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млн.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пассажиров.</w:t>
      </w:r>
    </w:p>
    <w:p>
      <w:pPr>
        <w:pStyle w:val="BodyText"/>
        <w:spacing w:line="256" w:lineRule="auto" w:before="5"/>
        <w:ind w:right="376" w:firstLine="396"/>
        <w:jc w:val="both"/>
      </w:pPr>
      <w:r>
        <w:rPr>
          <w:color w:val="231F20"/>
          <w:w w:val="105"/>
        </w:rPr>
        <w:t>В рамках исследований по поддержанию работоспособности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пневмосистем городских был проявлен интерес к процессу слива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конденсата.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Конденсат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это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влага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воздуха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(рабочего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тела),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кон-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денсируемая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элементах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пневмосистемы,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обычно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конденсат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обра-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зуется в местах более низких температур системы, с большим объе-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мом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более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низким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давлением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(например,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ресивер).</w:t>
      </w:r>
    </w:p>
    <w:p>
      <w:pPr>
        <w:pStyle w:val="BodyText"/>
        <w:spacing w:line="256" w:lineRule="auto" w:before="7"/>
        <w:ind w:right="375" w:firstLine="396"/>
        <w:jc w:val="both"/>
      </w:pPr>
      <w:r>
        <w:rPr>
          <w:color w:val="231F20"/>
        </w:rPr>
        <w:t>Слив конденсата осуществляется путем выкручивания сливно-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го клапана, находящегося в отверстии ресивера. Данный процесс,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имеющий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плановый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характер,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занимает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10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минут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один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автобус,</w:t>
      </w:r>
      <w:r>
        <w:rPr>
          <w:color w:val="231F20"/>
          <w:spacing w:val="-51"/>
          <w:w w:val="105"/>
        </w:rPr>
        <w:t> </w:t>
      </w:r>
      <w:r>
        <w:rPr>
          <w:color w:val="231F20"/>
          <w:spacing w:val="-1"/>
          <w:w w:val="105"/>
        </w:rPr>
        <w:t>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необходимости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проведения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этого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процесса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линии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требует-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ся в 2–3 раза больше времени, так как ремонтная зона может быть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занята другими операциями, следовательно, транспортное средство</w:t>
      </w:r>
      <w:r>
        <w:rPr>
          <w:color w:val="231F20"/>
          <w:spacing w:val="1"/>
        </w:rPr>
        <w:t> </w:t>
      </w:r>
      <w:r>
        <w:rPr>
          <w:color w:val="231F20"/>
        </w:rPr>
        <w:t>будет находится в простое. Слив конденсата в зимний период време-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проводится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минимум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один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раз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неделю.</w:t>
      </w:r>
    </w:p>
    <w:p>
      <w:pPr>
        <w:pStyle w:val="BodyText"/>
        <w:spacing w:line="256" w:lineRule="auto" w:before="9"/>
        <w:ind w:right="376" w:firstLine="396"/>
        <w:jc w:val="both"/>
      </w:pPr>
      <w:r>
        <w:rPr>
          <w:color w:val="231F20"/>
          <w:spacing w:val="-1"/>
          <w:w w:val="105"/>
        </w:rPr>
        <w:t>Предлагается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решение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заменить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клапаны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слива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конденсата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ав-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томатическими аналогами. Определенные модели марки Волжанин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Автобусного парка № 1 уже оборудованы таким элементами. Был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проведен опрос специалистов снабжения, в ходе которого выявлено,</w:t>
      </w:r>
      <w:r>
        <w:rPr>
          <w:color w:val="231F20"/>
          <w:spacing w:val="1"/>
        </w:rPr>
        <w:t> </w:t>
      </w:r>
      <w:r>
        <w:rPr>
          <w:color w:val="231F20"/>
        </w:rPr>
        <w:t>что установка клапанов автоматического слива конденсата – это хо-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рошее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решение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условиях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использования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такого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большого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много-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марочного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парка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подвижного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состава,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так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как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средний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срок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эксплу-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5"/>
        <w:jc w:val="both"/>
      </w:pPr>
      <w:r>
        <w:rPr>
          <w:color w:val="231F20"/>
          <w:w w:val="105"/>
        </w:rPr>
        <w:t>атации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такого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клапана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хорошей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работе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компрессора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равняется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одному году, что сократит трудоемкость работ по сливу конденсата.</w:t>
      </w:r>
      <w:r>
        <w:rPr>
          <w:color w:val="231F20"/>
          <w:spacing w:val="1"/>
        </w:rPr>
        <w:t> </w:t>
      </w:r>
      <w:r>
        <w:rPr>
          <w:color w:val="231F20"/>
        </w:rPr>
        <w:t>Особенно хорошо данное решение применимо к климатическим ус-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ловиям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эксплуатации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городе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Санкт-Петербург,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где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уровень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влаж-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ности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всегда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высокий.</w:t>
      </w:r>
    </w:p>
    <w:p>
      <w:pPr>
        <w:pStyle w:val="BodyText"/>
        <w:spacing w:line="256" w:lineRule="auto" w:before="5"/>
        <w:ind w:right="375" w:firstLine="396"/>
        <w:jc w:val="both"/>
      </w:pPr>
      <w:r>
        <w:rPr>
          <w:color w:val="231F20"/>
        </w:rPr>
        <w:t>Производимые</w:t>
      </w:r>
      <w:r>
        <w:rPr>
          <w:color w:val="231F20"/>
          <w:spacing w:val="-11"/>
        </w:rPr>
        <w:t> </w:t>
      </w:r>
      <w:r>
        <w:rPr>
          <w:color w:val="231F20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</w:rPr>
        <w:t>данный</w:t>
      </w:r>
      <w:r>
        <w:rPr>
          <w:color w:val="231F20"/>
          <w:spacing w:val="-10"/>
        </w:rPr>
        <w:t> </w:t>
      </w:r>
      <w:r>
        <w:rPr>
          <w:color w:val="231F20"/>
        </w:rPr>
        <w:t>момент</w:t>
      </w:r>
      <w:r>
        <w:rPr>
          <w:color w:val="231F20"/>
          <w:spacing w:val="-10"/>
        </w:rPr>
        <w:t> </w:t>
      </w:r>
      <w:r>
        <w:rPr>
          <w:color w:val="231F20"/>
        </w:rPr>
        <w:t>клапаны</w:t>
      </w:r>
      <w:r>
        <w:rPr>
          <w:color w:val="231F20"/>
          <w:spacing w:val="-10"/>
        </w:rPr>
        <w:t> </w:t>
      </w:r>
      <w:r>
        <w:rPr>
          <w:color w:val="231F20"/>
        </w:rPr>
        <w:t>автоматического</w:t>
      </w:r>
      <w:r>
        <w:rPr>
          <w:color w:val="231F20"/>
          <w:spacing w:val="-10"/>
        </w:rPr>
        <w:t> </w:t>
      </w:r>
      <w:r>
        <w:rPr>
          <w:color w:val="231F20"/>
        </w:rPr>
        <w:t>сли-</w:t>
      </w:r>
      <w:r>
        <w:rPr>
          <w:color w:val="231F20"/>
          <w:spacing w:val="-47"/>
        </w:rPr>
        <w:t> </w:t>
      </w:r>
      <w:r>
        <w:rPr>
          <w:color w:val="231F20"/>
        </w:rPr>
        <w:t>ва конденсата устанавливаются на ресиверы пневмотормозной систе-</w:t>
      </w:r>
      <w:r>
        <w:rPr>
          <w:color w:val="231F20"/>
          <w:spacing w:val="-47"/>
        </w:rPr>
        <w:t> </w:t>
      </w:r>
      <w:r>
        <w:rPr>
          <w:color w:val="231F20"/>
        </w:rPr>
        <w:t>мы грузовых автомобилей, автобусов, троллейбусов, тракторов и др.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Данные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устройства</w:t>
      </w:r>
      <w:r>
        <w:rPr>
          <w:color w:val="231F20"/>
          <w:spacing w:val="-11"/>
        </w:rPr>
        <w:t> </w:t>
      </w:r>
      <w:r>
        <w:rPr>
          <w:color w:val="231F20"/>
        </w:rPr>
        <w:t>обеспечивают</w:t>
      </w:r>
      <w:r>
        <w:rPr>
          <w:color w:val="231F20"/>
          <w:spacing w:val="-11"/>
        </w:rPr>
        <w:t> </w:t>
      </w:r>
      <w:r>
        <w:rPr>
          <w:color w:val="231F20"/>
        </w:rPr>
        <w:t>безотказную</w:t>
      </w:r>
      <w:r>
        <w:rPr>
          <w:color w:val="231F20"/>
          <w:spacing w:val="-10"/>
        </w:rPr>
        <w:t> </w:t>
      </w:r>
      <w:r>
        <w:rPr>
          <w:color w:val="231F20"/>
        </w:rPr>
        <w:t>работу</w:t>
      </w:r>
      <w:r>
        <w:rPr>
          <w:color w:val="231F20"/>
          <w:spacing w:val="-11"/>
        </w:rPr>
        <w:t> </w:t>
      </w:r>
      <w:r>
        <w:rPr>
          <w:color w:val="231F20"/>
        </w:rPr>
        <w:t>пневмотормоз-</w:t>
      </w:r>
      <w:r>
        <w:rPr>
          <w:color w:val="231F20"/>
          <w:spacing w:val="-48"/>
        </w:rPr>
        <w:t> </w:t>
      </w:r>
      <w:r>
        <w:rPr>
          <w:color w:val="231F20"/>
        </w:rPr>
        <w:t>ной системы транспортных средств за счёт автоматизации, удаляют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конденсат,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который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скапливается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ресиверах.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Клапан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оснащен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ав-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томатическим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подогревом,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который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исключает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замерзание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скапли-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вающейся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нём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влаги;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совмещен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сепаратором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целью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расшире-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ния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функциональных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возможностей.</w:t>
      </w:r>
    </w:p>
    <w:p>
      <w:pPr>
        <w:pStyle w:val="BodyText"/>
        <w:spacing w:line="256" w:lineRule="auto" w:before="10"/>
        <w:ind w:right="376" w:firstLine="396"/>
        <w:jc w:val="both"/>
      </w:pPr>
      <w:r>
        <w:rPr>
          <w:color w:val="231F20"/>
        </w:rPr>
        <w:t>На отечественном рынке существует два основных вида клапа-</w:t>
      </w:r>
      <w:r>
        <w:rPr>
          <w:color w:val="231F20"/>
          <w:spacing w:val="1"/>
        </w:rPr>
        <w:t> </w:t>
      </w:r>
      <w:r>
        <w:rPr>
          <w:color w:val="231F20"/>
        </w:rPr>
        <w:t>нов, один из которых производит слив конденсата при падении дав-</w:t>
      </w:r>
      <w:r>
        <w:rPr>
          <w:color w:val="231F20"/>
          <w:spacing w:val="1"/>
        </w:rPr>
        <w:t> </w:t>
      </w:r>
      <w:r>
        <w:rPr>
          <w:color w:val="231F20"/>
        </w:rPr>
        <w:t>ления на 0,08 МПа (Рис. 1), а второй посредством пневмоуправления</w:t>
      </w:r>
      <w:r>
        <w:rPr>
          <w:color w:val="231F20"/>
          <w:spacing w:val="1"/>
        </w:rPr>
        <w:t> </w:t>
      </w:r>
      <w:r>
        <w:rPr>
          <w:color w:val="231F20"/>
        </w:rPr>
        <w:t>(Рис. 2). На мой взгляд, первый вариант будет более приемлемым из-</w:t>
      </w:r>
      <w:r>
        <w:rPr>
          <w:color w:val="231F20"/>
          <w:spacing w:val="-47"/>
        </w:rPr>
        <w:t> </w:t>
      </w:r>
      <w:r>
        <w:rPr>
          <w:color w:val="231F20"/>
        </w:rPr>
        <w:t>за максимальной автономности. При работе клапан во время сброса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понижает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давление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системы.</w:t>
      </w:r>
    </w:p>
    <w:p>
      <w:pPr>
        <w:pStyle w:val="BodyText"/>
        <w:spacing w:line="256" w:lineRule="auto" w:before="7"/>
        <w:ind w:right="376" w:firstLine="396"/>
        <w:jc w:val="both"/>
      </w:pPr>
      <w:r>
        <w:rPr>
          <w:color w:val="231F20"/>
        </w:rPr>
        <w:t>Переоборудование автобуса не займет большого количества вре-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мени,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так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замена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клапана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требует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внесения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серьезных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изме-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нений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конструкцию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пневмосистем.</w:t>
      </w:r>
    </w:p>
    <w:p>
      <w:pPr>
        <w:pStyle w:val="BodyText"/>
        <w:spacing w:line="256" w:lineRule="auto" w:before="4"/>
        <w:ind w:right="376" w:firstLine="396"/>
        <w:jc w:val="both"/>
      </w:pPr>
      <w:r>
        <w:rPr>
          <w:color w:val="231F20"/>
        </w:rPr>
        <w:t>По мнению специалистов Автобусных парков, такое изменение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положительно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скажется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энергозатратах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данного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процесса,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экономике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предприятия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целом.</w:t>
      </w:r>
    </w:p>
    <w:p>
      <w:pPr>
        <w:pStyle w:val="BodyText"/>
        <w:spacing w:line="256" w:lineRule="auto" w:before="3"/>
        <w:ind w:right="374" w:firstLine="396"/>
        <w:jc w:val="both"/>
      </w:pPr>
      <w:r>
        <w:rPr>
          <w:color w:val="231F20"/>
          <w:w w:val="105"/>
        </w:rPr>
        <w:t>Пневматическая система автобуса – это самый экономически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надежностно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обоснованный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вариант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технической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эксплуатации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транспортных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средств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все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изменения,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которые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будут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проводится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для</w:t>
      </w:r>
      <w:r>
        <w:rPr>
          <w:color w:val="231F20"/>
          <w:spacing w:val="-9"/>
        </w:rPr>
        <w:t> </w:t>
      </w:r>
      <w:r>
        <w:rPr>
          <w:color w:val="231F20"/>
        </w:rPr>
        <w:t>повышения</w:t>
      </w:r>
      <w:r>
        <w:rPr>
          <w:color w:val="231F20"/>
          <w:spacing w:val="-9"/>
        </w:rPr>
        <w:t> </w:t>
      </w:r>
      <w:r>
        <w:rPr>
          <w:color w:val="231F20"/>
        </w:rPr>
        <w:t>характеристик</w:t>
      </w:r>
      <w:r>
        <w:rPr>
          <w:color w:val="231F20"/>
          <w:spacing w:val="-8"/>
        </w:rPr>
        <w:t> </w:t>
      </w:r>
      <w:r>
        <w:rPr>
          <w:color w:val="231F20"/>
        </w:rPr>
        <w:t>работы</w:t>
      </w:r>
      <w:r>
        <w:rPr>
          <w:color w:val="231F20"/>
          <w:spacing w:val="-9"/>
        </w:rPr>
        <w:t> </w:t>
      </w:r>
      <w:r>
        <w:rPr>
          <w:color w:val="231F20"/>
        </w:rPr>
        <w:t>пневмосистем,</w:t>
      </w:r>
      <w:r>
        <w:rPr>
          <w:color w:val="231F20"/>
          <w:spacing w:val="-9"/>
        </w:rPr>
        <w:t> </w:t>
      </w:r>
      <w:r>
        <w:rPr>
          <w:color w:val="231F20"/>
        </w:rPr>
        <w:t>не</w:t>
      </w:r>
      <w:r>
        <w:rPr>
          <w:color w:val="231F20"/>
          <w:spacing w:val="-8"/>
        </w:rPr>
        <w:t> </w:t>
      </w:r>
      <w:r>
        <w:rPr>
          <w:color w:val="231F20"/>
        </w:rPr>
        <w:t>будут</w:t>
      </w:r>
      <w:r>
        <w:rPr>
          <w:color w:val="231F20"/>
          <w:spacing w:val="-9"/>
        </w:rPr>
        <w:t> </w:t>
      </w:r>
      <w:r>
        <w:rPr>
          <w:color w:val="231F20"/>
        </w:rPr>
        <w:t>колос-</w:t>
      </w:r>
      <w:r>
        <w:rPr>
          <w:color w:val="231F20"/>
          <w:spacing w:val="-48"/>
        </w:rPr>
        <w:t> </w:t>
      </w:r>
      <w:r>
        <w:rPr>
          <w:color w:val="231F20"/>
        </w:rPr>
        <w:t>сальными, а скорее будут иметь модифицирующий характер. Данная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статья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является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частью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исследовательской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работы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направлению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обеспечения работоспособности пневмосистем городских автобу-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сов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зимний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период.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7"/>
        <w:ind w:left="0"/>
        <w:rPr>
          <w:sz w:val="24"/>
        </w:rPr>
      </w:pPr>
    </w:p>
    <w:p>
      <w:pPr>
        <w:pStyle w:val="BodyText"/>
        <w:ind w:left="159"/>
      </w:pPr>
      <w:r>
        <w:rPr/>
        <w:drawing>
          <wp:inline distT="0" distB="0" distL="0" distR="0">
            <wp:extent cx="3773412" cy="4529328"/>
            <wp:effectExtent l="0" t="0" r="0" b="0"/>
            <wp:docPr id="269" name="image16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0" name="image160.jpeg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3412" cy="4529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spacing w:before="3"/>
        <w:ind w:left="0"/>
        <w:rPr>
          <w:sz w:val="9"/>
        </w:rPr>
      </w:pPr>
    </w:p>
    <w:p>
      <w:pPr>
        <w:spacing w:before="93"/>
        <w:ind w:left="1263" w:right="0" w:firstLine="0"/>
        <w:jc w:val="left"/>
        <w:rPr>
          <w:sz w:val="18"/>
        </w:rPr>
      </w:pPr>
      <w:r>
        <w:rPr>
          <w:color w:val="231F20"/>
          <w:sz w:val="18"/>
        </w:rPr>
        <w:t>Рис.1.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Клапан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автоматического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слива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конденсата</w:t>
      </w:r>
    </w:p>
    <w:p>
      <w:pPr>
        <w:spacing w:after="0"/>
        <w:jc w:val="left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2"/>
        <w:ind w:left="0"/>
        <w:rPr>
          <w:sz w:val="24"/>
        </w:rPr>
      </w:pPr>
    </w:p>
    <w:p>
      <w:pPr>
        <w:pStyle w:val="BodyText"/>
        <w:ind w:left="159"/>
      </w:pPr>
      <w:r>
        <w:rPr/>
        <w:drawing>
          <wp:inline distT="0" distB="0" distL="0" distR="0">
            <wp:extent cx="3779507" cy="4504944"/>
            <wp:effectExtent l="0" t="0" r="0" b="0"/>
            <wp:docPr id="271" name="image16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2" name="image161.jpeg"/>
                    <pic:cNvPicPr/>
                  </pic:nvPicPr>
                  <pic:blipFill>
                    <a:blip r:embed="rId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9507" cy="4504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spacing w:before="11"/>
        <w:ind w:left="0"/>
        <w:rPr>
          <w:sz w:val="10"/>
        </w:rPr>
      </w:pPr>
    </w:p>
    <w:p>
      <w:pPr>
        <w:spacing w:before="92"/>
        <w:ind w:left="405" w:right="0" w:firstLine="0"/>
        <w:jc w:val="left"/>
        <w:rPr>
          <w:sz w:val="18"/>
        </w:rPr>
      </w:pPr>
      <w:r>
        <w:rPr>
          <w:color w:val="231F20"/>
          <w:sz w:val="18"/>
        </w:rPr>
        <w:t>Рис.2.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Клапан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автоматического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слива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конденсата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пневмоуправлением</w:t>
      </w:r>
    </w:p>
    <w:p>
      <w:pPr>
        <w:pStyle w:val="BodyText"/>
        <w:ind w:left="0"/>
      </w:pPr>
    </w:p>
    <w:p>
      <w:pPr>
        <w:pStyle w:val="BodyText"/>
        <w:spacing w:before="2"/>
        <w:ind w:left="0"/>
      </w:pPr>
    </w:p>
    <w:p>
      <w:pPr>
        <w:spacing w:before="1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87"/>
        </w:numPr>
        <w:tabs>
          <w:tab w:pos="732" w:val="left" w:leader="none"/>
        </w:tabs>
        <w:spacing w:line="249" w:lineRule="auto" w:before="9" w:after="0"/>
        <w:ind w:left="158" w:right="376" w:firstLine="396"/>
        <w:jc w:val="left"/>
        <w:rPr>
          <w:sz w:val="18"/>
        </w:rPr>
      </w:pPr>
      <w:r>
        <w:rPr>
          <w:color w:val="231F20"/>
          <w:spacing w:val="-1"/>
          <w:sz w:val="18"/>
        </w:rPr>
        <w:t>Лозовецкий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В.В.,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Гидро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–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пневмосистемы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транспортно-технологиче-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ских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машин, СПб: Лань,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2012. – 555 стр.;</w:t>
      </w:r>
    </w:p>
    <w:p>
      <w:pPr>
        <w:pStyle w:val="ListParagraph"/>
        <w:numPr>
          <w:ilvl w:val="0"/>
          <w:numId w:val="87"/>
        </w:numPr>
        <w:tabs>
          <w:tab w:pos="736" w:val="left" w:leader="none"/>
        </w:tabs>
        <w:spacing w:line="240" w:lineRule="auto" w:before="1" w:after="0"/>
        <w:ind w:left="735" w:right="0" w:hanging="181"/>
        <w:jc w:val="left"/>
        <w:rPr>
          <w:sz w:val="18"/>
        </w:rPr>
      </w:pPr>
      <w:r>
        <w:rPr>
          <w:color w:val="231F20"/>
          <w:sz w:val="18"/>
        </w:rPr>
        <w:t>https://avtobus.spb.ru.</w:t>
      </w:r>
    </w:p>
    <w:p>
      <w:pPr>
        <w:spacing w:after="0" w:line="240" w:lineRule="auto"/>
        <w:jc w:val="left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9" w:after="1"/>
        <w:ind w:left="0"/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66"/>
        <w:gridCol w:w="2787"/>
      </w:tblGrid>
      <w:tr>
        <w:trPr>
          <w:trHeight w:val="1282" w:hRule="atLeast"/>
        </w:trPr>
        <w:tc>
          <w:tcPr>
            <w:tcW w:w="3266" w:type="dxa"/>
          </w:tcPr>
          <w:p>
            <w:pPr>
              <w:pStyle w:val="TableParagraph"/>
              <w:spacing w:line="199" w:lineRule="exact" w:before="0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УДК</w:t>
            </w:r>
            <w:r>
              <w:rPr>
                <w:b/>
                <w:color w:val="231F20"/>
                <w:spacing w:val="-9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621.43.057.5</w:t>
            </w:r>
          </w:p>
          <w:p>
            <w:pPr>
              <w:pStyle w:val="TableParagraph"/>
              <w:spacing w:line="249" w:lineRule="auto" w:before="9"/>
              <w:ind w:left="50" w:right="1207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Семён</w:t>
            </w:r>
            <w:r>
              <w:rPr>
                <w:i/>
                <w:color w:val="231F20"/>
                <w:spacing w:val="-12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Сергеевич</w:t>
            </w:r>
            <w:r>
              <w:rPr>
                <w:i/>
                <w:color w:val="231F20"/>
                <w:spacing w:val="-10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Русанов</w:t>
            </w:r>
            <w:r>
              <w:rPr>
                <w:color w:val="231F20"/>
                <w:sz w:val="18"/>
              </w:rPr>
              <w:t>,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магистр</w:t>
            </w:r>
          </w:p>
          <w:p>
            <w:pPr>
              <w:pStyle w:val="TableParagraph"/>
              <w:spacing w:line="249" w:lineRule="auto" w:before="1"/>
              <w:ind w:left="50" w:right="94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(Санкт-Петербургский государственный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архитектурно-строительный</w:t>
            </w:r>
            <w:r>
              <w:rPr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университет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)</w:t>
            </w:r>
          </w:p>
          <w:p>
            <w:pPr>
              <w:pStyle w:val="TableParagraph"/>
              <w:spacing w:line="190" w:lineRule="exact" w:before="2"/>
              <w:ind w:left="50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 </w:t>
            </w:r>
            <w:hyperlink r:id="rId299">
              <w:r>
                <w:rPr>
                  <w:i/>
                  <w:color w:val="231F20"/>
                  <w:w w:val="95"/>
                  <w:sz w:val="18"/>
                </w:rPr>
                <w:t>Rusanovss@yandex.ru</w:t>
              </w:r>
            </w:hyperlink>
          </w:p>
        </w:tc>
        <w:tc>
          <w:tcPr>
            <w:tcW w:w="2787" w:type="dxa"/>
          </w:tcPr>
          <w:p>
            <w:pPr>
              <w:pStyle w:val="TableParagraph"/>
              <w:spacing w:before="4"/>
              <w:rPr>
                <w:sz w:val="18"/>
              </w:rPr>
            </w:pPr>
          </w:p>
          <w:p>
            <w:pPr>
              <w:pStyle w:val="TableParagraph"/>
              <w:spacing w:before="0"/>
              <w:ind w:right="48"/>
              <w:jc w:val="right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Semyon</w:t>
            </w:r>
            <w:r>
              <w:rPr>
                <w:i/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Sergeevich</w:t>
            </w:r>
            <w:r>
              <w:rPr>
                <w:i/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Rusanov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line="249" w:lineRule="auto" w:before="9"/>
              <w:ind w:left="407" w:right="48" w:firstLine="1872"/>
              <w:jc w:val="righ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master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                          </w:t>
            </w:r>
            <w:r>
              <w:rPr>
                <w:color w:val="231F20"/>
                <w:spacing w:val="26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(Saint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Petersburg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State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University</w:t>
            </w:r>
          </w:p>
          <w:p>
            <w:pPr>
              <w:pStyle w:val="TableParagraph"/>
              <w:spacing w:before="1"/>
              <w:ind w:right="48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of</w:t>
            </w:r>
            <w:r>
              <w:rPr>
                <w:color w:val="231F20"/>
                <w:spacing w:val="-1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Architecture</w:t>
            </w:r>
            <w:r>
              <w:rPr>
                <w:color w:val="231F20"/>
                <w:w w:val="95"/>
                <w:sz w:val="18"/>
              </w:rPr>
              <w:t> and Civil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Engineering)</w:t>
            </w:r>
          </w:p>
          <w:p>
            <w:pPr>
              <w:pStyle w:val="TableParagraph"/>
              <w:spacing w:line="187" w:lineRule="exact" w:before="9"/>
              <w:ind w:right="47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 </w:t>
            </w:r>
            <w:hyperlink r:id="rId299">
              <w:r>
                <w:rPr>
                  <w:i/>
                  <w:color w:val="231F20"/>
                  <w:w w:val="95"/>
                  <w:sz w:val="18"/>
                </w:rPr>
                <w:t>Rusanovss@yandex.ru</w:t>
              </w:r>
            </w:hyperlink>
          </w:p>
        </w:tc>
      </w:tr>
    </w:tbl>
    <w:p>
      <w:pPr>
        <w:pStyle w:val="BodyText"/>
        <w:spacing w:before="5"/>
        <w:ind w:left="0"/>
        <w:rPr>
          <w:sz w:val="16"/>
        </w:rPr>
      </w:pPr>
    </w:p>
    <w:p>
      <w:pPr>
        <w:pStyle w:val="Heading2"/>
        <w:spacing w:line="249" w:lineRule="auto"/>
        <w:ind w:left="274" w:right="492"/>
      </w:pPr>
      <w:r>
        <w:rPr>
          <w:color w:val="231F20"/>
          <w:spacing w:val="-1"/>
        </w:rPr>
        <w:t>ПОВЫШЕНИЕ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ЭКОЛОГИЧЕСКИХ</w:t>
      </w:r>
      <w:r>
        <w:rPr>
          <w:color w:val="231F20"/>
          <w:spacing w:val="-12"/>
        </w:rPr>
        <w:t> </w:t>
      </w:r>
      <w:r>
        <w:rPr>
          <w:color w:val="231F20"/>
        </w:rPr>
        <w:t>ПАРАМЕТРОВ</w:t>
      </w:r>
      <w:r>
        <w:rPr>
          <w:color w:val="231F20"/>
          <w:spacing w:val="-11"/>
        </w:rPr>
        <w:t> </w:t>
      </w:r>
      <w:r>
        <w:rPr>
          <w:color w:val="231F20"/>
        </w:rPr>
        <w:t>ТС,</w:t>
      </w:r>
      <w:r>
        <w:rPr>
          <w:color w:val="231F20"/>
          <w:spacing w:val="-52"/>
        </w:rPr>
        <w:t> </w:t>
      </w:r>
      <w:r>
        <w:rPr>
          <w:color w:val="231F20"/>
        </w:rPr>
        <w:t>ЗА</w:t>
      </w:r>
      <w:r>
        <w:rPr>
          <w:color w:val="231F20"/>
          <w:spacing w:val="-9"/>
        </w:rPr>
        <w:t> </w:t>
      </w:r>
      <w:r>
        <w:rPr>
          <w:color w:val="231F20"/>
        </w:rPr>
        <w:t>СЧЁТ</w:t>
      </w:r>
      <w:r>
        <w:rPr>
          <w:color w:val="231F20"/>
          <w:spacing w:val="-8"/>
        </w:rPr>
        <w:t> </w:t>
      </w:r>
      <w:r>
        <w:rPr>
          <w:color w:val="231F20"/>
        </w:rPr>
        <w:t>ПРИМЕНЕНИЯ</w:t>
      </w:r>
      <w:r>
        <w:rPr>
          <w:color w:val="231F20"/>
          <w:spacing w:val="-8"/>
        </w:rPr>
        <w:t> </w:t>
      </w:r>
      <w:r>
        <w:rPr>
          <w:color w:val="231F20"/>
        </w:rPr>
        <w:t>ВОДОРОДНОГО</w:t>
      </w:r>
      <w:r>
        <w:rPr>
          <w:color w:val="231F20"/>
          <w:spacing w:val="-8"/>
        </w:rPr>
        <w:t> </w:t>
      </w:r>
      <w:r>
        <w:rPr>
          <w:color w:val="231F20"/>
        </w:rPr>
        <w:t>ТОПЛИВА</w:t>
      </w:r>
    </w:p>
    <w:p>
      <w:pPr>
        <w:spacing w:before="2"/>
        <w:ind w:left="140" w:right="358" w:firstLine="0"/>
        <w:jc w:val="center"/>
        <w:rPr>
          <w:b/>
          <w:sz w:val="22"/>
        </w:rPr>
      </w:pPr>
      <w:r>
        <w:rPr>
          <w:b/>
          <w:color w:val="231F20"/>
          <w:spacing w:val="-1"/>
          <w:sz w:val="22"/>
        </w:rPr>
        <w:t>В</w:t>
      </w:r>
      <w:r>
        <w:rPr>
          <w:b/>
          <w:color w:val="231F20"/>
          <w:spacing w:val="-11"/>
          <w:sz w:val="22"/>
        </w:rPr>
        <w:t> </w:t>
      </w:r>
      <w:r>
        <w:rPr>
          <w:b/>
          <w:color w:val="231F20"/>
          <w:spacing w:val="-1"/>
          <w:sz w:val="22"/>
        </w:rPr>
        <w:t>ДВС,</w:t>
      </w:r>
      <w:r>
        <w:rPr>
          <w:b/>
          <w:color w:val="231F20"/>
          <w:spacing w:val="-10"/>
          <w:sz w:val="22"/>
        </w:rPr>
        <w:t> </w:t>
      </w:r>
      <w:r>
        <w:rPr>
          <w:b/>
          <w:color w:val="231F20"/>
          <w:spacing w:val="-1"/>
          <w:sz w:val="22"/>
        </w:rPr>
        <w:t>РАБОТАЮЩИХ</w:t>
      </w:r>
      <w:r>
        <w:rPr>
          <w:b/>
          <w:color w:val="231F20"/>
          <w:spacing w:val="-11"/>
          <w:sz w:val="22"/>
        </w:rPr>
        <w:t> </w:t>
      </w:r>
      <w:r>
        <w:rPr>
          <w:b/>
          <w:color w:val="231F20"/>
          <w:spacing w:val="-1"/>
          <w:sz w:val="22"/>
        </w:rPr>
        <w:t>ПО</w:t>
      </w:r>
      <w:r>
        <w:rPr>
          <w:b/>
          <w:color w:val="231F20"/>
          <w:spacing w:val="-11"/>
          <w:sz w:val="22"/>
        </w:rPr>
        <w:t> </w:t>
      </w:r>
      <w:r>
        <w:rPr>
          <w:b/>
          <w:color w:val="231F20"/>
          <w:spacing w:val="-1"/>
          <w:sz w:val="22"/>
        </w:rPr>
        <w:t>ГАЗОДИЗЕЛЬНОМУ</w:t>
      </w:r>
      <w:r>
        <w:rPr>
          <w:b/>
          <w:color w:val="231F20"/>
          <w:spacing w:val="-11"/>
          <w:sz w:val="22"/>
        </w:rPr>
        <w:t> </w:t>
      </w:r>
      <w:r>
        <w:rPr>
          <w:b/>
          <w:color w:val="231F20"/>
          <w:sz w:val="22"/>
        </w:rPr>
        <w:t>ЦИКЛУ</w:t>
      </w:r>
    </w:p>
    <w:p>
      <w:pPr>
        <w:pStyle w:val="BodyText"/>
        <w:spacing w:before="7"/>
        <w:ind w:left="0"/>
        <w:rPr>
          <w:b/>
        </w:rPr>
      </w:pPr>
    </w:p>
    <w:p>
      <w:pPr>
        <w:pStyle w:val="Heading3"/>
        <w:spacing w:line="249" w:lineRule="auto"/>
        <w:ind w:left="594" w:right="742" w:firstLine="177"/>
        <w:jc w:val="left"/>
      </w:pPr>
      <w:r>
        <w:rPr>
          <w:color w:val="231F20"/>
        </w:rPr>
        <w:t>ENHANCING THE ECOLOGICAL PARAMETERS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HARDWARE,</w:t>
      </w:r>
      <w:r>
        <w:rPr>
          <w:color w:val="231F20"/>
          <w:spacing w:val="-6"/>
        </w:rPr>
        <w:t> </w:t>
      </w:r>
      <w:r>
        <w:rPr>
          <w:color w:val="231F20"/>
        </w:rPr>
        <w:t>BY</w:t>
      </w:r>
      <w:r>
        <w:rPr>
          <w:color w:val="231F20"/>
          <w:spacing w:val="-13"/>
        </w:rPr>
        <w:t> </w:t>
      </w:r>
      <w:r>
        <w:rPr>
          <w:color w:val="231F20"/>
        </w:rPr>
        <w:t>USING</w:t>
      </w:r>
      <w:r>
        <w:rPr>
          <w:color w:val="231F20"/>
          <w:spacing w:val="-7"/>
        </w:rPr>
        <w:t> </w:t>
      </w:r>
      <w:r>
        <w:rPr>
          <w:color w:val="231F20"/>
        </w:rPr>
        <w:t>HYDROGEN</w:t>
      </w:r>
      <w:r>
        <w:rPr>
          <w:color w:val="231F20"/>
          <w:spacing w:val="-6"/>
        </w:rPr>
        <w:t> </w:t>
      </w:r>
      <w:r>
        <w:rPr>
          <w:color w:val="231F20"/>
        </w:rPr>
        <w:t>FUEL</w:t>
      </w:r>
    </w:p>
    <w:p>
      <w:pPr>
        <w:spacing w:before="2"/>
        <w:ind w:left="847" w:right="0" w:firstLine="0"/>
        <w:jc w:val="left"/>
        <w:rPr>
          <w:sz w:val="22"/>
        </w:rPr>
      </w:pPr>
      <w:r>
        <w:rPr>
          <w:color w:val="231F20"/>
          <w:spacing w:val="-2"/>
          <w:sz w:val="22"/>
        </w:rPr>
        <w:t>IN</w:t>
      </w:r>
      <w:r>
        <w:rPr>
          <w:color w:val="231F20"/>
          <w:spacing w:val="1"/>
          <w:sz w:val="22"/>
        </w:rPr>
        <w:t> </w:t>
      </w:r>
      <w:r>
        <w:rPr>
          <w:color w:val="231F20"/>
          <w:spacing w:val="-2"/>
          <w:sz w:val="22"/>
        </w:rPr>
        <w:t>ICE</w:t>
      </w:r>
      <w:r>
        <w:rPr>
          <w:color w:val="231F20"/>
          <w:spacing w:val="1"/>
          <w:sz w:val="22"/>
        </w:rPr>
        <w:t> </w:t>
      </w:r>
      <w:r>
        <w:rPr>
          <w:color w:val="231F20"/>
          <w:spacing w:val="-2"/>
          <w:sz w:val="22"/>
        </w:rPr>
        <w:t>OPERATING</w:t>
      </w:r>
      <w:r>
        <w:rPr>
          <w:color w:val="231F20"/>
          <w:spacing w:val="1"/>
          <w:sz w:val="22"/>
        </w:rPr>
        <w:t> </w:t>
      </w:r>
      <w:r>
        <w:rPr>
          <w:color w:val="231F20"/>
          <w:spacing w:val="-1"/>
          <w:sz w:val="22"/>
        </w:rPr>
        <w:t>ON</w:t>
      </w:r>
      <w:r>
        <w:rPr>
          <w:color w:val="231F20"/>
          <w:spacing w:val="-13"/>
          <w:sz w:val="22"/>
        </w:rPr>
        <w:t> </w:t>
      </w:r>
      <w:r>
        <w:rPr>
          <w:color w:val="231F20"/>
          <w:spacing w:val="-1"/>
          <w:sz w:val="22"/>
        </w:rPr>
        <w:t>A</w:t>
      </w:r>
      <w:r>
        <w:rPr>
          <w:color w:val="231F20"/>
          <w:spacing w:val="-12"/>
          <w:sz w:val="22"/>
        </w:rPr>
        <w:t> </w:t>
      </w:r>
      <w:r>
        <w:rPr>
          <w:color w:val="231F20"/>
          <w:spacing w:val="-1"/>
          <w:sz w:val="22"/>
        </w:rPr>
        <w:t>GAS-DIESEL</w:t>
      </w:r>
      <w:r>
        <w:rPr>
          <w:color w:val="231F20"/>
          <w:spacing w:val="-8"/>
          <w:sz w:val="22"/>
        </w:rPr>
        <w:t> </w:t>
      </w:r>
      <w:r>
        <w:rPr>
          <w:color w:val="231F20"/>
          <w:spacing w:val="-1"/>
          <w:sz w:val="22"/>
        </w:rPr>
        <w:t>CYCLE</w:t>
      </w:r>
    </w:p>
    <w:p>
      <w:pPr>
        <w:pStyle w:val="BodyText"/>
        <w:spacing w:before="9"/>
        <w:ind w:left="0"/>
        <w:rPr>
          <w:sz w:val="19"/>
        </w:rPr>
      </w:pPr>
    </w:p>
    <w:p>
      <w:pPr>
        <w:spacing w:line="249" w:lineRule="auto" w:before="0"/>
        <w:ind w:left="158" w:right="375" w:firstLine="396"/>
        <w:jc w:val="right"/>
        <w:rPr>
          <w:sz w:val="18"/>
        </w:rPr>
      </w:pPr>
      <w:r>
        <w:rPr>
          <w:color w:val="231F20"/>
          <w:spacing w:val="-1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статье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описана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экологическая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обстановка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Санкт-Петербурга.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Проведен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анализ</w:t>
      </w:r>
      <w:r>
        <w:rPr>
          <w:color w:val="231F20"/>
          <w:spacing w:val="10"/>
          <w:sz w:val="18"/>
        </w:rPr>
        <w:t> </w:t>
      </w:r>
      <w:r>
        <w:rPr>
          <w:color w:val="231F20"/>
          <w:sz w:val="18"/>
        </w:rPr>
        <w:t>применения</w:t>
      </w:r>
      <w:r>
        <w:rPr>
          <w:color w:val="231F20"/>
          <w:spacing w:val="11"/>
          <w:sz w:val="18"/>
        </w:rPr>
        <w:t> </w:t>
      </w:r>
      <w:r>
        <w:rPr>
          <w:color w:val="231F20"/>
          <w:sz w:val="18"/>
        </w:rPr>
        <w:t>природного</w:t>
      </w:r>
      <w:r>
        <w:rPr>
          <w:color w:val="231F20"/>
          <w:spacing w:val="11"/>
          <w:sz w:val="18"/>
        </w:rPr>
        <w:t> </w:t>
      </w:r>
      <w:r>
        <w:rPr>
          <w:color w:val="231F20"/>
          <w:sz w:val="18"/>
        </w:rPr>
        <w:t>газа</w:t>
      </w:r>
      <w:r>
        <w:rPr>
          <w:color w:val="231F20"/>
          <w:spacing w:val="11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11"/>
          <w:sz w:val="18"/>
        </w:rPr>
        <w:t> </w:t>
      </w:r>
      <w:r>
        <w:rPr>
          <w:color w:val="231F20"/>
          <w:sz w:val="18"/>
        </w:rPr>
        <w:t>автомобильном</w:t>
      </w:r>
      <w:r>
        <w:rPr>
          <w:color w:val="231F20"/>
          <w:spacing w:val="10"/>
          <w:sz w:val="18"/>
        </w:rPr>
        <w:t> </w:t>
      </w:r>
      <w:r>
        <w:rPr>
          <w:color w:val="231F20"/>
          <w:sz w:val="18"/>
        </w:rPr>
        <w:t>транспорте,</w:t>
      </w:r>
      <w:r>
        <w:rPr>
          <w:color w:val="231F20"/>
          <w:spacing w:val="11"/>
          <w:sz w:val="18"/>
        </w:rPr>
        <w:t> </w:t>
      </w:r>
      <w:r>
        <w:rPr>
          <w:color w:val="231F20"/>
          <w:sz w:val="18"/>
        </w:rPr>
        <w:t>а</w:t>
      </w:r>
      <w:r>
        <w:rPr>
          <w:color w:val="231F20"/>
          <w:spacing w:val="11"/>
          <w:sz w:val="18"/>
        </w:rPr>
        <w:t> </w:t>
      </w:r>
      <w:r>
        <w:rPr>
          <w:color w:val="231F20"/>
          <w:sz w:val="18"/>
        </w:rPr>
        <w:t>также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описаны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его</w:t>
      </w:r>
      <w:r>
        <w:rPr>
          <w:color w:val="231F20"/>
          <w:spacing w:val="8"/>
          <w:sz w:val="18"/>
        </w:rPr>
        <w:t> </w:t>
      </w:r>
      <w:r>
        <w:rPr>
          <w:color w:val="231F20"/>
          <w:sz w:val="18"/>
        </w:rPr>
        <w:t>недостатки.</w:t>
      </w:r>
      <w:r>
        <w:rPr>
          <w:color w:val="231F20"/>
          <w:spacing w:val="8"/>
          <w:sz w:val="18"/>
        </w:rPr>
        <w:t> </w:t>
      </w:r>
      <w:r>
        <w:rPr>
          <w:color w:val="231F20"/>
          <w:sz w:val="18"/>
        </w:rPr>
        <w:t>Изложен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способ</w:t>
      </w:r>
      <w:r>
        <w:rPr>
          <w:color w:val="231F20"/>
          <w:spacing w:val="8"/>
          <w:sz w:val="18"/>
        </w:rPr>
        <w:t> </w:t>
      </w:r>
      <w:r>
        <w:rPr>
          <w:color w:val="231F20"/>
          <w:sz w:val="18"/>
        </w:rPr>
        <w:t>применения</w:t>
      </w:r>
      <w:r>
        <w:rPr>
          <w:color w:val="231F20"/>
          <w:spacing w:val="8"/>
          <w:sz w:val="18"/>
        </w:rPr>
        <w:t> </w:t>
      </w:r>
      <w:r>
        <w:rPr>
          <w:color w:val="231F20"/>
          <w:sz w:val="18"/>
        </w:rPr>
        <w:t>водородного</w:t>
      </w:r>
      <w:r>
        <w:rPr>
          <w:color w:val="231F20"/>
          <w:spacing w:val="8"/>
          <w:sz w:val="18"/>
        </w:rPr>
        <w:t> </w:t>
      </w:r>
      <w:r>
        <w:rPr>
          <w:color w:val="231F20"/>
          <w:sz w:val="18"/>
        </w:rPr>
        <w:t>топлива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на ДВС, работающего по газодизельному циклу. Описан принцип работы во-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дородной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установки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применяемое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оборудование.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основе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данных,</w:t>
      </w:r>
      <w:r>
        <w:rPr>
          <w:color w:val="231F20"/>
          <w:spacing w:val="5"/>
          <w:sz w:val="18"/>
        </w:rPr>
        <w:t> </w:t>
      </w:r>
      <w:r>
        <w:rPr>
          <w:color w:val="231F20"/>
          <w:sz w:val="18"/>
        </w:rPr>
        <w:t>полу-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2"/>
          <w:sz w:val="18"/>
        </w:rPr>
        <w:t>ченных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экспериментальным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способом,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сделаны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выводы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проведенной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работе.</w:t>
      </w:r>
      <w:r>
        <w:rPr>
          <w:color w:val="231F20"/>
          <w:spacing w:val="-42"/>
          <w:sz w:val="18"/>
        </w:rPr>
        <w:t> </w:t>
      </w:r>
      <w:r>
        <w:rPr>
          <w:i/>
          <w:color w:val="231F20"/>
          <w:sz w:val="18"/>
        </w:rPr>
        <w:t>Ключевые</w:t>
      </w:r>
      <w:r>
        <w:rPr>
          <w:i/>
          <w:color w:val="231F20"/>
          <w:spacing w:val="1"/>
          <w:sz w:val="18"/>
        </w:rPr>
        <w:t> </w:t>
      </w:r>
      <w:r>
        <w:rPr>
          <w:i/>
          <w:color w:val="231F20"/>
          <w:sz w:val="18"/>
        </w:rPr>
        <w:t>слова</w:t>
      </w:r>
      <w:r>
        <w:rPr>
          <w:color w:val="231F20"/>
          <w:sz w:val="18"/>
        </w:rPr>
        <w:t>: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экология,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альтернативное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топливо,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природный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газ,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во-</w:t>
      </w:r>
    </w:p>
    <w:p>
      <w:pPr>
        <w:spacing w:before="5"/>
        <w:ind w:left="158" w:right="0" w:firstLine="0"/>
        <w:jc w:val="left"/>
        <w:rPr>
          <w:sz w:val="18"/>
        </w:rPr>
      </w:pPr>
      <w:r>
        <w:rPr>
          <w:color w:val="231F20"/>
          <w:sz w:val="18"/>
        </w:rPr>
        <w:t>дород.</w:t>
      </w:r>
    </w:p>
    <w:p>
      <w:pPr>
        <w:pStyle w:val="BodyText"/>
        <w:spacing w:before="6"/>
        <w:ind w:left="0"/>
        <w:rPr>
          <w:sz w:val="19"/>
        </w:rPr>
      </w:pPr>
    </w:p>
    <w:p>
      <w:pPr>
        <w:spacing w:line="249" w:lineRule="auto" w:before="1"/>
        <w:ind w:left="158" w:right="376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In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the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article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describes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the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environmental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situation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St.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Petersburg.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anal-</w:t>
      </w:r>
      <w:r>
        <w:rPr>
          <w:color w:val="231F20"/>
          <w:spacing w:val="-43"/>
          <w:sz w:val="18"/>
        </w:rPr>
        <w:t> </w:t>
      </w:r>
      <w:r>
        <w:rPr>
          <w:color w:val="231F20"/>
          <w:w w:val="95"/>
          <w:sz w:val="18"/>
        </w:rPr>
        <w:t>ysis of the use of natural gas in road transport. The method of using hydrogen fuel on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an internal combustion engine operating on a gas-diesel cycle is described. The prin-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ciple of operation of the hydrogen unit and the equipment used is described. Based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on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data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obtained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experimentally,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conclusions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are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drawn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about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work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done.</w:t>
      </w:r>
    </w:p>
    <w:p>
      <w:pPr>
        <w:spacing w:before="3"/>
        <w:ind w:left="555" w:right="0" w:firstLine="0"/>
        <w:jc w:val="both"/>
        <w:rPr>
          <w:sz w:val="18"/>
        </w:rPr>
      </w:pPr>
      <w:r>
        <w:rPr>
          <w:i/>
          <w:color w:val="231F20"/>
          <w:sz w:val="18"/>
        </w:rPr>
        <w:t>Keywords</w:t>
      </w:r>
      <w:r>
        <w:rPr>
          <w:color w:val="231F20"/>
          <w:sz w:val="18"/>
        </w:rPr>
        <w:t>: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ecology,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alternative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fuel,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natural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gas,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hydrogen.</w:t>
      </w:r>
    </w:p>
    <w:p>
      <w:pPr>
        <w:pStyle w:val="BodyText"/>
        <w:spacing w:before="4"/>
        <w:ind w:left="0"/>
        <w:rPr>
          <w:sz w:val="23"/>
        </w:rPr>
      </w:pPr>
    </w:p>
    <w:p>
      <w:pPr>
        <w:pStyle w:val="BodyText"/>
        <w:spacing w:line="256" w:lineRule="auto" w:before="1"/>
        <w:ind w:right="375" w:firstLine="396"/>
        <w:jc w:val="both"/>
      </w:pPr>
      <w:r>
        <w:rPr>
          <w:color w:val="231F20"/>
        </w:rPr>
        <w:t>Большое значение в развитии современного характера расселе-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людей,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распространении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туризма,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территориальном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рассре-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доточении промышленности и сферы обслуживания сыграл автомо-</w:t>
      </w:r>
      <w:r>
        <w:rPr>
          <w:color w:val="231F20"/>
          <w:spacing w:val="1"/>
        </w:rPr>
        <w:t> </w:t>
      </w:r>
      <w:r>
        <w:rPr>
          <w:color w:val="231F20"/>
        </w:rPr>
        <w:t>бильный транспорт. В то же время он породил и многие негативные</w:t>
      </w:r>
      <w:r>
        <w:rPr>
          <w:color w:val="231F20"/>
          <w:spacing w:val="1"/>
        </w:rPr>
        <w:t> </w:t>
      </w:r>
      <w:r>
        <w:rPr>
          <w:color w:val="231F20"/>
        </w:rPr>
        <w:t>явления: каждый год с отработавшими газами в атмосферу поступа-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ют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сотни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миллионов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тонн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вредных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веществ;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автомобиль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один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главных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факторов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шумового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загрязнения;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дорожная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сеть,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особенно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6"/>
        <w:jc w:val="both"/>
      </w:pPr>
      <w:r>
        <w:rPr>
          <w:color w:val="231F20"/>
        </w:rPr>
        <w:t>вблизи городских агломераций, забирает важные земли для сельско-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хозяйства.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Под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влиянием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вредного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воздействия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автомобильного</w:t>
      </w:r>
      <w:r>
        <w:rPr>
          <w:color w:val="231F20"/>
          <w:spacing w:val="-51"/>
          <w:w w:val="105"/>
        </w:rPr>
        <w:t> </w:t>
      </w:r>
      <w:r>
        <w:rPr>
          <w:color w:val="231F20"/>
        </w:rPr>
        <w:t>транспорта регрессирует здоровье людей, вымариваются почвы и во-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доёмы,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страдает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растительный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животный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мир.</w:t>
      </w:r>
    </w:p>
    <w:p>
      <w:pPr>
        <w:pStyle w:val="BodyText"/>
        <w:spacing w:line="256" w:lineRule="auto" w:before="4"/>
        <w:ind w:right="375" w:firstLine="396"/>
        <w:jc w:val="both"/>
      </w:pPr>
      <w:r>
        <w:rPr>
          <w:color w:val="231F20"/>
          <w:w w:val="105"/>
        </w:rPr>
        <w:t>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связи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ростом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парка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автомобилей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степень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вредного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воздей-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ствия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автотранспорта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окружающую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среду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усиленно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растет.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городов и промышленных центров часть автотранспорта в совокуп-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ном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объеме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загрязнений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доходит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70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%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более,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создавая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основа-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</w:rPr>
        <w:t>тельную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экологическую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проблему.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Загрязнение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атмосферного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воздуха</w:t>
      </w:r>
      <w:r>
        <w:rPr>
          <w:color w:val="231F20"/>
          <w:spacing w:val="-48"/>
        </w:rPr>
        <w:t> </w:t>
      </w:r>
      <w:r>
        <w:rPr>
          <w:color w:val="231F20"/>
        </w:rPr>
        <w:t>города Санкт-Петербурга обусловлено преимущественно выброса-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ми промышленных предприятий и автотранспорта. Наибольший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вклад (84,5 %) в загрязнение атмосферного воздуха города Санкт-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Петербурга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вносит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автомобильный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транспорт.</w:t>
      </w:r>
    </w:p>
    <w:p>
      <w:pPr>
        <w:pStyle w:val="BodyText"/>
        <w:spacing w:line="256" w:lineRule="auto" w:before="10"/>
        <w:ind w:right="376" w:firstLine="396"/>
        <w:jc w:val="both"/>
      </w:pPr>
      <w:r>
        <w:rPr>
          <w:color w:val="231F20"/>
          <w:w w:val="105"/>
        </w:rPr>
        <w:t>Общий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выброс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загрязняющих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веществ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(В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тысячах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тонн)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воз-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дух</w:t>
      </w:r>
      <w:r>
        <w:rPr>
          <w:color w:val="231F20"/>
          <w:spacing w:val="11"/>
        </w:rPr>
        <w:t> </w:t>
      </w:r>
      <w:r>
        <w:rPr>
          <w:color w:val="231F20"/>
        </w:rPr>
        <w:t>Санкт-Петербурга</w:t>
      </w:r>
      <w:r>
        <w:rPr>
          <w:color w:val="231F20"/>
          <w:spacing w:val="12"/>
        </w:rPr>
        <w:t> </w:t>
      </w:r>
      <w:r>
        <w:rPr>
          <w:color w:val="231F20"/>
        </w:rPr>
        <w:t>от</w:t>
      </w:r>
      <w:r>
        <w:rPr>
          <w:color w:val="231F20"/>
          <w:spacing w:val="11"/>
        </w:rPr>
        <w:t> </w:t>
      </w:r>
      <w:r>
        <w:rPr>
          <w:color w:val="231F20"/>
        </w:rPr>
        <w:t>стационарных</w:t>
      </w:r>
      <w:r>
        <w:rPr>
          <w:color w:val="231F20"/>
          <w:spacing w:val="12"/>
        </w:rPr>
        <w:t> </w:t>
      </w:r>
      <w:r>
        <w:rPr>
          <w:color w:val="231F20"/>
        </w:rPr>
        <w:t>и</w:t>
      </w:r>
      <w:r>
        <w:rPr>
          <w:color w:val="231F20"/>
          <w:spacing w:val="11"/>
        </w:rPr>
        <w:t> </w:t>
      </w:r>
      <w:r>
        <w:rPr>
          <w:color w:val="231F20"/>
        </w:rPr>
        <w:t>передвижных</w:t>
      </w:r>
      <w:r>
        <w:rPr>
          <w:color w:val="231F20"/>
          <w:spacing w:val="12"/>
        </w:rPr>
        <w:t> </w:t>
      </w:r>
      <w:r>
        <w:rPr>
          <w:color w:val="231F20"/>
        </w:rPr>
        <w:t>источников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2016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году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представлен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диаграмме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1.</w:t>
      </w:r>
    </w:p>
    <w:p>
      <w:pPr>
        <w:pStyle w:val="BodyText"/>
        <w:spacing w:before="4"/>
        <w:ind w:left="0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127">
            <wp:simplePos x="0" y="0"/>
            <wp:positionH relativeFrom="page">
              <wp:posOffset>1361609</wp:posOffset>
            </wp:positionH>
            <wp:positionV relativeFrom="paragraph">
              <wp:posOffset>98311</wp:posOffset>
            </wp:positionV>
            <wp:extent cx="2656332" cy="1117853"/>
            <wp:effectExtent l="0" t="0" r="0" b="0"/>
            <wp:wrapTopAndBottom/>
            <wp:docPr id="273" name="image16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4" name="image162.jpeg"/>
                    <pic:cNvPicPr/>
                  </pic:nvPicPr>
                  <pic:blipFill>
                    <a:blip r:embed="rId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6332" cy="11178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9" w:lineRule="auto" w:before="127"/>
        <w:ind w:left="2092" w:right="1322" w:hanging="989"/>
        <w:jc w:val="left"/>
        <w:rPr>
          <w:sz w:val="18"/>
        </w:rPr>
      </w:pPr>
      <w:r>
        <w:rPr>
          <w:color w:val="231F20"/>
          <w:sz w:val="18"/>
        </w:rPr>
        <w:t>Диаграмма 1. Общий выброс загрязняющих веществ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воздух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Санкт-Петербурга</w:t>
      </w:r>
    </w:p>
    <w:p>
      <w:pPr>
        <w:pStyle w:val="BodyText"/>
        <w:spacing w:before="10"/>
        <w:ind w:left="0"/>
      </w:pPr>
    </w:p>
    <w:p>
      <w:pPr>
        <w:pStyle w:val="BodyText"/>
        <w:spacing w:line="256" w:lineRule="auto" w:before="1"/>
        <w:ind w:right="374" w:firstLine="396"/>
        <w:jc w:val="both"/>
      </w:pPr>
      <w:r>
        <w:rPr>
          <w:color w:val="231F20"/>
          <w:w w:val="105"/>
        </w:rPr>
        <w:t>Чем больше в мире производится автомобилей, тем выше ра-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стущая заинтересованность к альтернативным видам топлива для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автомобилей. Рост вызван тремя существенными соображениями: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альтернативные виды топлива, как правило, дают меньше выбро-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сов, усиливающих смог, загрязнение атмосферы и глобальное поте-</w:t>
      </w:r>
      <w:r>
        <w:rPr>
          <w:color w:val="231F20"/>
          <w:spacing w:val="1"/>
        </w:rPr>
        <w:t> </w:t>
      </w:r>
      <w:r>
        <w:rPr>
          <w:color w:val="231F20"/>
        </w:rPr>
        <w:t>пление; большая часть альтернативных видов топлива изготавлива-</w:t>
      </w:r>
      <w:r>
        <w:rPr>
          <w:color w:val="231F20"/>
          <w:spacing w:val="1"/>
        </w:rPr>
        <w:t> </w:t>
      </w:r>
      <w:r>
        <w:rPr>
          <w:color w:val="231F20"/>
        </w:rPr>
        <w:t>ется из неисчерпаемых запасов; применение альтернативных видов</w:t>
      </w:r>
      <w:r>
        <w:rPr>
          <w:color w:val="231F20"/>
          <w:spacing w:val="1"/>
        </w:rPr>
        <w:t> </w:t>
      </w:r>
      <w:r>
        <w:rPr>
          <w:color w:val="231F20"/>
        </w:rPr>
        <w:t>топлива предоставляет любому государству возможность повысить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энергетическую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независимость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безопасность.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3" w:firstLine="396"/>
        <w:jc w:val="both"/>
      </w:pPr>
      <w:r>
        <w:rPr>
          <w:color w:val="231F20"/>
          <w:spacing w:val="-1"/>
          <w:w w:val="105"/>
        </w:rPr>
        <w:t>Природный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газ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–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одно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из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направлений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альтернативного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топли-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ва, которое пока тоже не обзавелось широкой инфраструктурой.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Но у него именно в России есть перспективы масштабной прави-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тельственной поддержки. Природный газ не только решает про-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блему вредных выбросов в атмосферу, но и значительно снижает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расходы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топливо.1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м</w:t>
      </w:r>
      <w:r>
        <w:rPr>
          <w:color w:val="231F20"/>
          <w:w w:val="105"/>
          <w:vertAlign w:val="superscript"/>
        </w:rPr>
        <w:t>3</w:t>
      </w:r>
      <w:r>
        <w:rPr>
          <w:color w:val="231F20"/>
          <w:spacing w:val="-6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газа</w:t>
      </w:r>
      <w:r>
        <w:rPr>
          <w:color w:val="231F20"/>
          <w:spacing w:val="-6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по</w:t>
      </w:r>
      <w:r>
        <w:rPr>
          <w:color w:val="231F20"/>
          <w:spacing w:val="-7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энергетической</w:t>
      </w:r>
      <w:r>
        <w:rPr>
          <w:color w:val="231F20"/>
          <w:spacing w:val="-6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ценности</w:t>
      </w:r>
      <w:r>
        <w:rPr>
          <w:color w:val="231F20"/>
          <w:spacing w:val="-7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пример-</w:t>
      </w:r>
      <w:r>
        <w:rPr>
          <w:color w:val="231F20"/>
          <w:spacing w:val="-50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но</w:t>
      </w:r>
      <w:r>
        <w:rPr>
          <w:color w:val="231F20"/>
          <w:spacing w:val="-7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равен</w:t>
      </w:r>
      <w:r>
        <w:rPr>
          <w:color w:val="231F20"/>
          <w:spacing w:val="-6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1</w:t>
      </w:r>
      <w:r>
        <w:rPr>
          <w:color w:val="231F20"/>
          <w:spacing w:val="-7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л</w:t>
      </w:r>
      <w:r>
        <w:rPr>
          <w:color w:val="231F20"/>
          <w:spacing w:val="-7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жидкого</w:t>
      </w:r>
      <w:r>
        <w:rPr>
          <w:color w:val="231F20"/>
          <w:spacing w:val="-6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топлива,</w:t>
      </w:r>
      <w:r>
        <w:rPr>
          <w:color w:val="231F20"/>
          <w:spacing w:val="-6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но</w:t>
      </w:r>
      <w:r>
        <w:rPr>
          <w:color w:val="231F20"/>
          <w:spacing w:val="-7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стоит</w:t>
      </w:r>
      <w:r>
        <w:rPr>
          <w:color w:val="231F20"/>
          <w:spacing w:val="-6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почти</w:t>
      </w:r>
      <w:r>
        <w:rPr>
          <w:color w:val="231F20"/>
          <w:spacing w:val="-6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в</w:t>
      </w:r>
      <w:r>
        <w:rPr>
          <w:color w:val="231F20"/>
          <w:spacing w:val="-6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2,5–3</w:t>
      </w:r>
      <w:r>
        <w:rPr>
          <w:color w:val="231F20"/>
          <w:spacing w:val="-8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раза</w:t>
      </w:r>
      <w:r>
        <w:rPr>
          <w:color w:val="231F20"/>
          <w:spacing w:val="-6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меньше.</w:t>
      </w:r>
      <w:r>
        <w:rPr>
          <w:color w:val="231F20"/>
          <w:spacing w:val="-50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В 2016 году средняя розничная цена 1 м</w:t>
      </w:r>
      <w:r>
        <w:rPr>
          <w:color w:val="231F20"/>
          <w:w w:val="105"/>
          <w:vertAlign w:val="superscript"/>
        </w:rPr>
        <w:t>3</w:t>
      </w:r>
      <w:r>
        <w:rPr>
          <w:color w:val="231F20"/>
          <w:w w:val="105"/>
          <w:vertAlign w:val="baseline"/>
        </w:rPr>
        <w:t> метана составила 14 ру-</w:t>
      </w:r>
      <w:r>
        <w:rPr>
          <w:color w:val="231F20"/>
          <w:spacing w:val="1"/>
          <w:w w:val="105"/>
          <w:vertAlign w:val="baseline"/>
        </w:rPr>
        <w:t> </w:t>
      </w:r>
      <w:r>
        <w:rPr>
          <w:color w:val="231F20"/>
          <w:spacing w:val="-2"/>
          <w:w w:val="105"/>
          <w:vertAlign w:val="baseline"/>
        </w:rPr>
        <w:t>блей.</w:t>
      </w:r>
      <w:r>
        <w:rPr>
          <w:color w:val="231F20"/>
          <w:spacing w:val="-12"/>
          <w:w w:val="105"/>
          <w:vertAlign w:val="baseline"/>
        </w:rPr>
        <w:t> </w:t>
      </w:r>
      <w:r>
        <w:rPr>
          <w:color w:val="231F20"/>
          <w:spacing w:val="-2"/>
          <w:w w:val="105"/>
          <w:vertAlign w:val="baseline"/>
        </w:rPr>
        <w:t>В</w:t>
      </w:r>
      <w:r>
        <w:rPr>
          <w:color w:val="231F20"/>
          <w:spacing w:val="-9"/>
          <w:w w:val="105"/>
          <w:vertAlign w:val="baseline"/>
        </w:rPr>
        <w:t> </w:t>
      </w:r>
      <w:r>
        <w:rPr>
          <w:color w:val="231F20"/>
          <w:spacing w:val="-2"/>
          <w:w w:val="105"/>
          <w:vertAlign w:val="baseline"/>
        </w:rPr>
        <w:t>отличие</w:t>
      </w:r>
      <w:r>
        <w:rPr>
          <w:color w:val="231F20"/>
          <w:spacing w:val="-11"/>
          <w:w w:val="105"/>
          <w:vertAlign w:val="baseline"/>
        </w:rPr>
        <w:t> </w:t>
      </w:r>
      <w:r>
        <w:rPr>
          <w:color w:val="231F20"/>
          <w:spacing w:val="-1"/>
          <w:w w:val="105"/>
          <w:vertAlign w:val="baseline"/>
        </w:rPr>
        <w:t>от</w:t>
      </w:r>
      <w:r>
        <w:rPr>
          <w:color w:val="231F20"/>
          <w:spacing w:val="-11"/>
          <w:w w:val="105"/>
          <w:vertAlign w:val="baseline"/>
        </w:rPr>
        <w:t> </w:t>
      </w:r>
      <w:r>
        <w:rPr>
          <w:color w:val="231F20"/>
          <w:spacing w:val="-1"/>
          <w:w w:val="105"/>
          <w:vertAlign w:val="baseline"/>
        </w:rPr>
        <w:t>дизтоплива,</w:t>
      </w:r>
      <w:r>
        <w:rPr>
          <w:color w:val="231F20"/>
          <w:spacing w:val="-11"/>
          <w:w w:val="105"/>
          <w:vertAlign w:val="baseline"/>
        </w:rPr>
        <w:t> </w:t>
      </w:r>
      <w:r>
        <w:rPr>
          <w:color w:val="231F20"/>
          <w:spacing w:val="-1"/>
          <w:w w:val="105"/>
          <w:vertAlign w:val="baseline"/>
        </w:rPr>
        <w:t>газ</w:t>
      </w:r>
      <w:r>
        <w:rPr>
          <w:color w:val="231F20"/>
          <w:spacing w:val="-11"/>
          <w:w w:val="105"/>
          <w:vertAlign w:val="baseline"/>
        </w:rPr>
        <w:t> </w:t>
      </w:r>
      <w:r>
        <w:rPr>
          <w:color w:val="231F20"/>
          <w:spacing w:val="-1"/>
          <w:w w:val="105"/>
          <w:vertAlign w:val="baseline"/>
        </w:rPr>
        <w:t>можно</w:t>
      </w:r>
      <w:r>
        <w:rPr>
          <w:color w:val="231F20"/>
          <w:spacing w:val="-11"/>
          <w:w w:val="105"/>
          <w:vertAlign w:val="baseline"/>
        </w:rPr>
        <w:t> </w:t>
      </w:r>
      <w:r>
        <w:rPr>
          <w:color w:val="231F20"/>
          <w:spacing w:val="-1"/>
          <w:w w:val="105"/>
          <w:vertAlign w:val="baseline"/>
        </w:rPr>
        <w:t>использовать</w:t>
      </w:r>
      <w:r>
        <w:rPr>
          <w:color w:val="231F20"/>
          <w:spacing w:val="-11"/>
          <w:w w:val="105"/>
          <w:vertAlign w:val="baseline"/>
        </w:rPr>
        <w:t> </w:t>
      </w:r>
      <w:r>
        <w:rPr>
          <w:color w:val="231F20"/>
          <w:spacing w:val="-1"/>
          <w:w w:val="105"/>
          <w:vertAlign w:val="baseline"/>
        </w:rPr>
        <w:t>при</w:t>
      </w:r>
      <w:r>
        <w:rPr>
          <w:color w:val="231F20"/>
          <w:spacing w:val="-11"/>
          <w:w w:val="105"/>
          <w:vertAlign w:val="baseline"/>
        </w:rPr>
        <w:t> </w:t>
      </w:r>
      <w:r>
        <w:rPr>
          <w:color w:val="231F20"/>
          <w:spacing w:val="-1"/>
          <w:w w:val="105"/>
          <w:vertAlign w:val="baseline"/>
        </w:rPr>
        <w:t>низких</w:t>
      </w:r>
      <w:r>
        <w:rPr>
          <w:color w:val="231F20"/>
          <w:spacing w:val="-50"/>
          <w:w w:val="105"/>
          <w:vertAlign w:val="baseline"/>
        </w:rPr>
        <w:t> </w:t>
      </w:r>
      <w:r>
        <w:rPr>
          <w:color w:val="231F20"/>
          <w:vertAlign w:val="baseline"/>
        </w:rPr>
        <w:t>температурах северных регионов России. Единственный недостаток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spacing w:val="-1"/>
          <w:w w:val="105"/>
          <w:vertAlign w:val="baseline"/>
        </w:rPr>
        <w:t>природного</w:t>
      </w:r>
      <w:r>
        <w:rPr>
          <w:color w:val="231F20"/>
          <w:spacing w:val="-12"/>
          <w:w w:val="105"/>
          <w:vertAlign w:val="baseline"/>
        </w:rPr>
        <w:t> </w:t>
      </w:r>
      <w:r>
        <w:rPr>
          <w:color w:val="231F20"/>
          <w:spacing w:val="-1"/>
          <w:w w:val="105"/>
          <w:vertAlign w:val="baseline"/>
        </w:rPr>
        <w:t>газа</w:t>
      </w:r>
      <w:r>
        <w:rPr>
          <w:color w:val="231F20"/>
          <w:spacing w:val="-12"/>
          <w:w w:val="105"/>
          <w:vertAlign w:val="baseline"/>
        </w:rPr>
        <w:t> </w:t>
      </w:r>
      <w:r>
        <w:rPr>
          <w:color w:val="231F20"/>
          <w:spacing w:val="-1"/>
          <w:w w:val="105"/>
          <w:vertAlign w:val="baseline"/>
        </w:rPr>
        <w:t>–</w:t>
      </w:r>
      <w:r>
        <w:rPr>
          <w:color w:val="231F20"/>
          <w:spacing w:val="-12"/>
          <w:w w:val="105"/>
          <w:vertAlign w:val="baseline"/>
        </w:rPr>
        <w:t> </w:t>
      </w:r>
      <w:r>
        <w:rPr>
          <w:color w:val="231F20"/>
          <w:spacing w:val="-1"/>
          <w:w w:val="105"/>
          <w:vertAlign w:val="baseline"/>
        </w:rPr>
        <w:t>неразвитая</w:t>
      </w:r>
      <w:r>
        <w:rPr>
          <w:color w:val="231F20"/>
          <w:spacing w:val="-12"/>
          <w:w w:val="105"/>
          <w:vertAlign w:val="baseline"/>
        </w:rPr>
        <w:t> </w:t>
      </w:r>
      <w:r>
        <w:rPr>
          <w:color w:val="231F20"/>
          <w:spacing w:val="-1"/>
          <w:w w:val="105"/>
          <w:vertAlign w:val="baseline"/>
        </w:rPr>
        <w:t>сеть</w:t>
      </w:r>
      <w:r>
        <w:rPr>
          <w:color w:val="231F20"/>
          <w:spacing w:val="-13"/>
          <w:w w:val="105"/>
          <w:vertAlign w:val="baseline"/>
        </w:rPr>
        <w:t> </w:t>
      </w:r>
      <w:r>
        <w:rPr>
          <w:color w:val="231F20"/>
          <w:spacing w:val="-1"/>
          <w:w w:val="105"/>
          <w:vertAlign w:val="baseline"/>
        </w:rPr>
        <w:t>заправочной</w:t>
      </w:r>
      <w:r>
        <w:rPr>
          <w:color w:val="231F20"/>
          <w:spacing w:val="-12"/>
          <w:w w:val="105"/>
          <w:vertAlign w:val="baseline"/>
        </w:rPr>
        <w:t> </w:t>
      </w:r>
      <w:r>
        <w:rPr>
          <w:color w:val="231F20"/>
          <w:spacing w:val="-1"/>
          <w:w w:val="105"/>
          <w:vertAlign w:val="baseline"/>
        </w:rPr>
        <w:t>и</w:t>
      </w:r>
      <w:r>
        <w:rPr>
          <w:color w:val="231F20"/>
          <w:spacing w:val="-12"/>
          <w:w w:val="105"/>
          <w:vertAlign w:val="baseline"/>
        </w:rPr>
        <w:t> </w:t>
      </w:r>
      <w:r>
        <w:rPr>
          <w:color w:val="231F20"/>
          <w:spacing w:val="-1"/>
          <w:w w:val="105"/>
          <w:vertAlign w:val="baseline"/>
        </w:rPr>
        <w:t>сервисной</w:t>
      </w:r>
      <w:r>
        <w:rPr>
          <w:color w:val="231F20"/>
          <w:spacing w:val="-12"/>
          <w:w w:val="105"/>
          <w:vertAlign w:val="baseline"/>
        </w:rPr>
        <w:t> </w:t>
      </w:r>
      <w:r>
        <w:rPr>
          <w:color w:val="231F20"/>
          <w:spacing w:val="-1"/>
          <w:w w:val="105"/>
          <w:vertAlign w:val="baseline"/>
        </w:rPr>
        <w:t>инфра-</w:t>
      </w:r>
      <w:r>
        <w:rPr>
          <w:color w:val="231F20"/>
          <w:spacing w:val="-50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структуры.</w:t>
      </w:r>
      <w:r>
        <w:rPr>
          <w:color w:val="231F20"/>
          <w:spacing w:val="-4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Но</w:t>
      </w:r>
      <w:r>
        <w:rPr>
          <w:color w:val="231F20"/>
          <w:spacing w:val="-5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у</w:t>
      </w:r>
      <w:r>
        <w:rPr>
          <w:color w:val="231F20"/>
          <w:spacing w:val="-6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России</w:t>
      </w:r>
      <w:r>
        <w:rPr>
          <w:color w:val="231F20"/>
          <w:spacing w:val="-3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второе</w:t>
      </w:r>
      <w:r>
        <w:rPr>
          <w:color w:val="231F20"/>
          <w:spacing w:val="-4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место</w:t>
      </w:r>
      <w:r>
        <w:rPr>
          <w:color w:val="231F20"/>
          <w:spacing w:val="-3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в</w:t>
      </w:r>
      <w:r>
        <w:rPr>
          <w:color w:val="231F20"/>
          <w:spacing w:val="-4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мире</w:t>
      </w:r>
      <w:r>
        <w:rPr>
          <w:color w:val="231F20"/>
          <w:spacing w:val="-3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по</w:t>
      </w:r>
      <w:r>
        <w:rPr>
          <w:color w:val="231F20"/>
          <w:spacing w:val="-4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добыче</w:t>
      </w:r>
      <w:r>
        <w:rPr>
          <w:color w:val="231F20"/>
          <w:spacing w:val="-3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природно-</w:t>
      </w:r>
      <w:r>
        <w:rPr>
          <w:color w:val="231F20"/>
          <w:spacing w:val="-50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го газа. Поэтому в условиях прогнозирующегося снижения внеш-</w:t>
      </w:r>
      <w:r>
        <w:rPr>
          <w:color w:val="231F20"/>
          <w:spacing w:val="1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него спроса на газ, развитие внутреннего потребления становится</w:t>
      </w:r>
      <w:r>
        <w:rPr>
          <w:color w:val="231F20"/>
          <w:spacing w:val="1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стратегически</w:t>
      </w:r>
      <w:r>
        <w:rPr>
          <w:color w:val="231F20"/>
          <w:spacing w:val="-1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важным.</w:t>
      </w:r>
    </w:p>
    <w:p>
      <w:pPr>
        <w:pStyle w:val="BodyText"/>
        <w:spacing w:line="256" w:lineRule="auto" w:before="17"/>
        <w:ind w:right="374" w:firstLine="396"/>
        <w:jc w:val="both"/>
      </w:pPr>
      <w:r>
        <w:rPr>
          <w:color w:val="231F20"/>
        </w:rPr>
        <w:t>За последние два года дизельное топливо подорожало более чем</w:t>
      </w:r>
      <w:r>
        <w:rPr>
          <w:color w:val="231F20"/>
          <w:spacing w:val="-47"/>
        </w:rPr>
        <w:t> </w:t>
      </w:r>
      <w:r>
        <w:rPr>
          <w:color w:val="231F20"/>
        </w:rPr>
        <w:t>в полтора раза. Неудивительно, что предприятия, использующие гру-</w:t>
      </w:r>
      <w:r>
        <w:rPr>
          <w:color w:val="231F20"/>
          <w:spacing w:val="-47"/>
        </w:rPr>
        <w:t> </w:t>
      </w:r>
      <w:r>
        <w:rPr>
          <w:color w:val="231F20"/>
        </w:rPr>
        <w:t>зовую технику и автобусы, испытывают большой интерес к ГБО для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дизельных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двигателей.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Газодизельная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система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питания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двигателя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единственная эффективная возможность уменьшения расходов на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дизельное</w:t>
      </w:r>
      <w:r>
        <w:rPr>
          <w:color w:val="231F20"/>
          <w:spacing w:val="24"/>
        </w:rPr>
        <w:t> </w:t>
      </w:r>
      <w:r>
        <w:rPr>
          <w:color w:val="231F20"/>
        </w:rPr>
        <w:t>топливо.</w:t>
      </w:r>
      <w:r>
        <w:rPr>
          <w:color w:val="231F20"/>
          <w:spacing w:val="24"/>
        </w:rPr>
        <w:t> </w:t>
      </w:r>
      <w:r>
        <w:rPr>
          <w:color w:val="231F20"/>
        </w:rPr>
        <w:t>Недостатки</w:t>
      </w:r>
      <w:r>
        <w:rPr>
          <w:color w:val="231F20"/>
          <w:spacing w:val="25"/>
        </w:rPr>
        <w:t> </w:t>
      </w:r>
      <w:r>
        <w:rPr>
          <w:color w:val="231F20"/>
        </w:rPr>
        <w:t>процесса</w:t>
      </w:r>
      <w:r>
        <w:rPr>
          <w:color w:val="231F20"/>
          <w:spacing w:val="24"/>
        </w:rPr>
        <w:t> </w:t>
      </w:r>
      <w:r>
        <w:rPr>
          <w:color w:val="231F20"/>
        </w:rPr>
        <w:t>газификации</w:t>
      </w:r>
      <w:r>
        <w:rPr>
          <w:color w:val="231F20"/>
          <w:spacing w:val="24"/>
        </w:rPr>
        <w:t> </w:t>
      </w:r>
      <w:r>
        <w:rPr>
          <w:color w:val="231F20"/>
        </w:rPr>
        <w:t>автомобиля:</w:t>
      </w:r>
    </w:p>
    <w:p>
      <w:pPr>
        <w:pStyle w:val="ListParagraph"/>
        <w:numPr>
          <w:ilvl w:val="0"/>
          <w:numId w:val="88"/>
        </w:numPr>
        <w:tabs>
          <w:tab w:pos="779" w:val="left" w:leader="none"/>
        </w:tabs>
        <w:spacing w:line="240" w:lineRule="auto" w:before="6" w:after="0"/>
        <w:ind w:left="778" w:right="0" w:hanging="224"/>
        <w:jc w:val="both"/>
        <w:rPr>
          <w:sz w:val="20"/>
        </w:rPr>
      </w:pPr>
      <w:r>
        <w:rPr>
          <w:color w:val="231F20"/>
          <w:w w:val="105"/>
          <w:sz w:val="20"/>
        </w:rPr>
        <w:t>уменьшение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мощности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двигателя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–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от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10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до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15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%;</w:t>
      </w:r>
    </w:p>
    <w:p>
      <w:pPr>
        <w:pStyle w:val="ListParagraph"/>
        <w:numPr>
          <w:ilvl w:val="0"/>
          <w:numId w:val="88"/>
        </w:numPr>
        <w:tabs>
          <w:tab w:pos="783" w:val="left" w:leader="none"/>
        </w:tabs>
        <w:spacing w:line="256" w:lineRule="auto" w:before="18" w:after="0"/>
        <w:ind w:left="158" w:right="375" w:firstLine="396"/>
        <w:jc w:val="both"/>
        <w:rPr>
          <w:sz w:val="20"/>
        </w:rPr>
      </w:pPr>
      <w:r>
        <w:rPr>
          <w:color w:val="231F20"/>
          <w:spacing w:val="-1"/>
          <w:w w:val="105"/>
          <w:sz w:val="20"/>
        </w:rPr>
        <w:t>снижение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тягово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–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скоростных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свойств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транспортного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сред-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ства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(время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разгона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возрастает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на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24–30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%,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максимальная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скорость</w:t>
      </w:r>
      <w:r>
        <w:rPr>
          <w:color w:val="231F20"/>
          <w:spacing w:val="-51"/>
          <w:w w:val="105"/>
          <w:sz w:val="20"/>
        </w:rPr>
        <w:t> </w:t>
      </w:r>
      <w:r>
        <w:rPr>
          <w:color w:val="231F20"/>
          <w:sz w:val="20"/>
        </w:rPr>
        <w:t>движения снижается на 5–6 %, максимальный угол преодолеваемо-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го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подъема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снижается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на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30–40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%);</w:t>
      </w:r>
    </w:p>
    <w:p>
      <w:pPr>
        <w:pStyle w:val="ListParagraph"/>
        <w:numPr>
          <w:ilvl w:val="0"/>
          <w:numId w:val="88"/>
        </w:numPr>
        <w:tabs>
          <w:tab w:pos="779" w:val="left" w:leader="none"/>
        </w:tabs>
        <w:spacing w:line="240" w:lineRule="auto" w:before="4" w:after="0"/>
        <w:ind w:left="778" w:right="0" w:hanging="224"/>
        <w:jc w:val="left"/>
        <w:rPr>
          <w:sz w:val="20"/>
        </w:rPr>
      </w:pPr>
      <w:r>
        <w:rPr>
          <w:color w:val="231F20"/>
          <w:spacing w:val="-1"/>
          <w:w w:val="105"/>
          <w:sz w:val="20"/>
        </w:rPr>
        <w:t>вероятно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появление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запаха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газа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в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салоне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автомобиля;</w:t>
      </w:r>
    </w:p>
    <w:p>
      <w:pPr>
        <w:pStyle w:val="ListParagraph"/>
        <w:numPr>
          <w:ilvl w:val="0"/>
          <w:numId w:val="88"/>
        </w:numPr>
        <w:tabs>
          <w:tab w:pos="779" w:val="left" w:leader="none"/>
        </w:tabs>
        <w:spacing w:line="240" w:lineRule="auto" w:before="17" w:after="0"/>
        <w:ind w:left="778" w:right="0" w:hanging="224"/>
        <w:jc w:val="left"/>
        <w:rPr>
          <w:sz w:val="20"/>
        </w:rPr>
      </w:pPr>
      <w:r>
        <w:rPr>
          <w:color w:val="231F20"/>
          <w:w w:val="105"/>
          <w:sz w:val="20"/>
        </w:rPr>
        <w:t>масса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объем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баллона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с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газом;</w:t>
      </w:r>
    </w:p>
    <w:p>
      <w:pPr>
        <w:pStyle w:val="ListParagraph"/>
        <w:numPr>
          <w:ilvl w:val="0"/>
          <w:numId w:val="88"/>
        </w:numPr>
        <w:tabs>
          <w:tab w:pos="779" w:val="left" w:leader="none"/>
        </w:tabs>
        <w:spacing w:line="240" w:lineRule="auto" w:before="17" w:after="0"/>
        <w:ind w:left="778" w:right="0" w:hanging="224"/>
        <w:jc w:val="left"/>
        <w:rPr>
          <w:sz w:val="20"/>
        </w:rPr>
      </w:pPr>
      <w:r>
        <w:rPr>
          <w:color w:val="231F20"/>
          <w:sz w:val="20"/>
        </w:rPr>
        <w:t>подорожание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обслуживания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топливной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аппаратуры.</w:t>
      </w:r>
    </w:p>
    <w:p>
      <w:pPr>
        <w:pStyle w:val="BodyText"/>
        <w:spacing w:line="256" w:lineRule="auto" w:before="18"/>
        <w:ind w:right="374" w:firstLine="396"/>
        <w:jc w:val="both"/>
      </w:pPr>
      <w:r>
        <w:rPr>
          <w:color w:val="231F20"/>
        </w:rPr>
        <w:t>Несмотря</w:t>
      </w:r>
      <w:r>
        <w:rPr>
          <w:color w:val="231F20"/>
          <w:spacing w:val="-8"/>
        </w:rPr>
        <w:t> </w:t>
      </w:r>
      <w:r>
        <w:rPr>
          <w:color w:val="231F20"/>
        </w:rPr>
        <w:t>на</w:t>
      </w:r>
      <w:r>
        <w:rPr>
          <w:color w:val="231F20"/>
          <w:spacing w:val="-8"/>
        </w:rPr>
        <w:t> </w:t>
      </w:r>
      <w:r>
        <w:rPr>
          <w:color w:val="231F20"/>
        </w:rPr>
        <w:t>то,</w:t>
      </w:r>
      <w:r>
        <w:rPr>
          <w:color w:val="231F20"/>
          <w:spacing w:val="-7"/>
        </w:rPr>
        <w:t> </w:t>
      </w:r>
      <w:r>
        <w:rPr>
          <w:color w:val="231F20"/>
        </w:rPr>
        <w:t>что</w:t>
      </w:r>
      <w:r>
        <w:rPr>
          <w:color w:val="231F20"/>
          <w:spacing w:val="-8"/>
        </w:rPr>
        <w:t> </w:t>
      </w:r>
      <w:r>
        <w:rPr>
          <w:color w:val="231F20"/>
        </w:rPr>
        <w:t>применение</w:t>
      </w:r>
      <w:r>
        <w:rPr>
          <w:color w:val="231F20"/>
          <w:spacing w:val="-7"/>
        </w:rPr>
        <w:t> </w:t>
      </w:r>
      <w:r>
        <w:rPr>
          <w:color w:val="231F20"/>
        </w:rPr>
        <w:t>природного</w:t>
      </w:r>
      <w:r>
        <w:rPr>
          <w:color w:val="231F20"/>
          <w:spacing w:val="-8"/>
        </w:rPr>
        <w:t> </w:t>
      </w:r>
      <w:r>
        <w:rPr>
          <w:color w:val="231F20"/>
        </w:rPr>
        <w:t>газа</w:t>
      </w:r>
      <w:r>
        <w:rPr>
          <w:color w:val="231F20"/>
          <w:spacing w:val="-7"/>
        </w:rPr>
        <w:t> </w:t>
      </w:r>
      <w:r>
        <w:rPr>
          <w:color w:val="231F20"/>
        </w:rPr>
        <w:t>влечёт</w:t>
      </w:r>
      <w:r>
        <w:rPr>
          <w:color w:val="231F20"/>
          <w:spacing w:val="-8"/>
        </w:rPr>
        <w:t> </w:t>
      </w:r>
      <w:r>
        <w:rPr>
          <w:color w:val="231F20"/>
        </w:rPr>
        <w:t>за</w:t>
      </w:r>
      <w:r>
        <w:rPr>
          <w:color w:val="231F20"/>
          <w:spacing w:val="-8"/>
        </w:rPr>
        <w:t> </w:t>
      </w:r>
      <w:r>
        <w:rPr>
          <w:color w:val="231F20"/>
        </w:rPr>
        <w:t>собой</w:t>
      </w:r>
      <w:r>
        <w:rPr>
          <w:color w:val="231F20"/>
          <w:spacing w:val="-47"/>
        </w:rPr>
        <w:t> </w:t>
      </w:r>
      <w:r>
        <w:rPr>
          <w:color w:val="231F20"/>
        </w:rPr>
        <w:t>уменьшение вредных выбросов в атмосферу, снижает материальные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затраты,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связанные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обслуживанием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ТС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ряд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других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положитель-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ных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факторов,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стоит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отметить,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вопросы,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связанные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системой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подачи газового топлива слабо изучены, а сама система несовершен-</w:t>
      </w:r>
      <w:r>
        <w:rPr>
          <w:color w:val="231F20"/>
          <w:spacing w:val="1"/>
        </w:rPr>
        <w:t> </w:t>
      </w:r>
      <w:r>
        <w:rPr>
          <w:color w:val="231F20"/>
        </w:rPr>
        <w:t>на, что и наталкивает на мысль, о изучении иных способов повыше-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ния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экологических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параметров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ТС.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3" w:firstLine="396"/>
        <w:jc w:val="both"/>
      </w:pPr>
      <w:r>
        <w:rPr>
          <w:color w:val="231F20"/>
          <w:w w:val="105"/>
        </w:rPr>
        <w:t>Применению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водорода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ДВС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посвящено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большое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количество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экспериментальных работ, выполненных как отечественным авто-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рами,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так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за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рубежными.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Однако,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практически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все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работы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имеют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исследовательский характер и не доведены до практического при-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менения.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связи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этим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целью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данной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работы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являлось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получение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достоверных данных о возможности снижения расхода топлива при</w:t>
      </w:r>
      <w:r>
        <w:rPr>
          <w:color w:val="231F20"/>
          <w:spacing w:val="1"/>
        </w:rPr>
        <w:t> </w:t>
      </w:r>
      <w:r>
        <w:rPr>
          <w:color w:val="231F20"/>
        </w:rPr>
        <w:t>добавке водорода, а также повышение экологических параметров ТС</w:t>
      </w:r>
      <w:r>
        <w:rPr>
          <w:color w:val="231F20"/>
          <w:spacing w:val="-47"/>
        </w:rPr>
        <w:t> </w:t>
      </w:r>
      <w:r>
        <w:rPr>
          <w:color w:val="231F20"/>
        </w:rPr>
        <w:t>с оценкой возможности практического применения водорода в ДВС,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работающие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газодизельному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циклу.</w:t>
      </w:r>
    </w:p>
    <w:p>
      <w:pPr>
        <w:pStyle w:val="BodyText"/>
        <w:spacing w:line="256" w:lineRule="auto" w:before="10"/>
        <w:ind w:right="374" w:firstLine="396"/>
        <w:jc w:val="right"/>
      </w:pPr>
      <w:r>
        <w:rPr>
          <w:color w:val="231F20"/>
        </w:rPr>
        <w:t>Из большого количества существующих способов получения во-</w:t>
      </w:r>
      <w:r>
        <w:rPr>
          <w:color w:val="231F20"/>
          <w:spacing w:val="-47"/>
        </w:rPr>
        <w:t> </w:t>
      </w:r>
      <w:r>
        <w:rPr>
          <w:color w:val="231F20"/>
        </w:rPr>
        <w:t>дорода</w:t>
      </w:r>
      <w:r>
        <w:rPr>
          <w:color w:val="231F20"/>
          <w:spacing w:val="20"/>
        </w:rPr>
        <w:t> </w:t>
      </w:r>
      <w:r>
        <w:rPr>
          <w:color w:val="231F20"/>
        </w:rPr>
        <w:t>рассматривается</w:t>
      </w:r>
      <w:r>
        <w:rPr>
          <w:color w:val="231F20"/>
          <w:spacing w:val="21"/>
        </w:rPr>
        <w:t> </w:t>
      </w:r>
      <w:r>
        <w:rPr>
          <w:color w:val="231F20"/>
        </w:rPr>
        <w:t>метод</w:t>
      </w:r>
      <w:r>
        <w:rPr>
          <w:color w:val="231F20"/>
          <w:spacing w:val="21"/>
        </w:rPr>
        <w:t> </w:t>
      </w:r>
      <w:r>
        <w:rPr>
          <w:color w:val="231F20"/>
        </w:rPr>
        <w:t>электролиза.</w:t>
      </w:r>
      <w:r>
        <w:rPr>
          <w:color w:val="231F20"/>
          <w:spacing w:val="21"/>
        </w:rPr>
        <w:t> </w:t>
      </w:r>
      <w:r>
        <w:rPr>
          <w:color w:val="231F20"/>
        </w:rPr>
        <w:t>Электролизом</w:t>
      </w:r>
      <w:r>
        <w:rPr>
          <w:color w:val="231F20"/>
          <w:spacing w:val="21"/>
        </w:rPr>
        <w:t> </w:t>
      </w:r>
      <w:r>
        <w:rPr>
          <w:color w:val="231F20"/>
        </w:rPr>
        <w:t>воды</w:t>
      </w:r>
      <w:r>
        <w:rPr>
          <w:color w:val="231F20"/>
          <w:spacing w:val="21"/>
        </w:rPr>
        <w:t> </w:t>
      </w:r>
      <w:r>
        <w:rPr>
          <w:color w:val="231F20"/>
        </w:rPr>
        <w:t>на-</w:t>
      </w:r>
      <w:r>
        <w:rPr>
          <w:color w:val="231F20"/>
          <w:spacing w:val="-47"/>
        </w:rPr>
        <w:t> </w:t>
      </w:r>
      <w:r>
        <w:rPr>
          <w:color w:val="231F20"/>
        </w:rPr>
        <w:t>зывается</w:t>
      </w:r>
      <w:r>
        <w:rPr>
          <w:color w:val="231F20"/>
          <w:spacing w:val="6"/>
        </w:rPr>
        <w:t> </w:t>
      </w:r>
      <w:r>
        <w:rPr>
          <w:color w:val="231F20"/>
        </w:rPr>
        <w:t>физико</w:t>
      </w:r>
      <w:r>
        <w:rPr>
          <w:color w:val="231F20"/>
          <w:spacing w:val="7"/>
        </w:rPr>
        <w:t> </w:t>
      </w:r>
      <w:r>
        <w:rPr>
          <w:color w:val="231F20"/>
        </w:rPr>
        <w:t>–</w:t>
      </w:r>
      <w:r>
        <w:rPr>
          <w:color w:val="231F20"/>
          <w:spacing w:val="7"/>
        </w:rPr>
        <w:t> </w:t>
      </w:r>
      <w:r>
        <w:rPr>
          <w:color w:val="231F20"/>
        </w:rPr>
        <w:t>химический</w:t>
      </w:r>
      <w:r>
        <w:rPr>
          <w:color w:val="231F20"/>
          <w:spacing w:val="7"/>
        </w:rPr>
        <w:t> </w:t>
      </w:r>
      <w:r>
        <w:rPr>
          <w:color w:val="231F20"/>
        </w:rPr>
        <w:t>процесс,</w:t>
      </w:r>
      <w:r>
        <w:rPr>
          <w:color w:val="231F20"/>
          <w:spacing w:val="7"/>
        </w:rPr>
        <w:t> </w:t>
      </w:r>
      <w:r>
        <w:rPr>
          <w:color w:val="231F20"/>
        </w:rPr>
        <w:t>при</w:t>
      </w:r>
      <w:r>
        <w:rPr>
          <w:color w:val="231F20"/>
          <w:spacing w:val="7"/>
        </w:rPr>
        <w:t> </w:t>
      </w:r>
      <w:r>
        <w:rPr>
          <w:color w:val="231F20"/>
        </w:rPr>
        <w:t>котором</w:t>
      </w:r>
      <w:r>
        <w:rPr>
          <w:color w:val="231F20"/>
          <w:spacing w:val="7"/>
        </w:rPr>
        <w:t> </w:t>
      </w:r>
      <w:r>
        <w:rPr>
          <w:color w:val="231F20"/>
        </w:rPr>
        <w:t>под</w:t>
      </w:r>
      <w:r>
        <w:rPr>
          <w:color w:val="231F20"/>
          <w:spacing w:val="6"/>
        </w:rPr>
        <w:t> </w:t>
      </w:r>
      <w:r>
        <w:rPr>
          <w:color w:val="231F20"/>
        </w:rPr>
        <w:t>действием</w:t>
      </w:r>
      <w:r>
        <w:rPr>
          <w:color w:val="231F20"/>
          <w:spacing w:val="1"/>
        </w:rPr>
        <w:t> </w:t>
      </w:r>
      <w:r>
        <w:rPr>
          <w:color w:val="231F20"/>
        </w:rPr>
        <w:t>постоянного</w:t>
      </w:r>
      <w:r>
        <w:rPr>
          <w:color w:val="231F20"/>
          <w:spacing w:val="10"/>
        </w:rPr>
        <w:t> </w:t>
      </w:r>
      <w:r>
        <w:rPr>
          <w:color w:val="231F20"/>
        </w:rPr>
        <w:t>электрического</w:t>
      </w:r>
      <w:r>
        <w:rPr>
          <w:color w:val="231F20"/>
          <w:spacing w:val="10"/>
        </w:rPr>
        <w:t> </w:t>
      </w:r>
      <w:r>
        <w:rPr>
          <w:color w:val="231F20"/>
        </w:rPr>
        <w:t>тока</w:t>
      </w:r>
      <w:r>
        <w:rPr>
          <w:color w:val="231F20"/>
          <w:spacing w:val="10"/>
        </w:rPr>
        <w:t> </w:t>
      </w:r>
      <w:r>
        <w:rPr>
          <w:color w:val="231F20"/>
        </w:rPr>
        <w:t>дистиллированная</w:t>
      </w:r>
      <w:r>
        <w:rPr>
          <w:color w:val="231F20"/>
          <w:spacing w:val="10"/>
        </w:rPr>
        <w:t> </w:t>
      </w:r>
      <w:r>
        <w:rPr>
          <w:color w:val="231F20"/>
        </w:rPr>
        <w:t>вода</w:t>
      </w:r>
      <w:r>
        <w:rPr>
          <w:color w:val="231F20"/>
          <w:spacing w:val="10"/>
        </w:rPr>
        <w:t> </w:t>
      </w:r>
      <w:r>
        <w:rPr>
          <w:color w:val="231F20"/>
        </w:rPr>
        <w:t>разлагает-</w:t>
      </w:r>
      <w:r>
        <w:rPr>
          <w:color w:val="231F20"/>
          <w:spacing w:val="1"/>
        </w:rPr>
        <w:t> </w:t>
      </w:r>
      <w:r>
        <w:rPr>
          <w:color w:val="231F20"/>
        </w:rPr>
        <w:t>ся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кислород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водород.</w:t>
      </w:r>
      <w:r>
        <w:rPr>
          <w:color w:val="231F20"/>
          <w:spacing w:val="2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результате</w:t>
      </w:r>
      <w:r>
        <w:rPr>
          <w:color w:val="231F20"/>
          <w:spacing w:val="1"/>
        </w:rPr>
        <w:t> </w:t>
      </w:r>
      <w:r>
        <w:rPr>
          <w:color w:val="231F20"/>
        </w:rPr>
        <w:t>разделения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части</w:t>
      </w:r>
      <w:r>
        <w:rPr>
          <w:color w:val="231F20"/>
          <w:spacing w:val="1"/>
        </w:rPr>
        <w:t> </w:t>
      </w:r>
      <w:r>
        <w:rPr>
          <w:color w:val="231F20"/>
        </w:rPr>
        <w:t>молекул</w:t>
      </w:r>
      <w:r>
        <w:rPr>
          <w:color w:val="231F20"/>
          <w:spacing w:val="1"/>
        </w:rPr>
        <w:t> </w:t>
      </w:r>
      <w:r>
        <w:rPr>
          <w:color w:val="231F20"/>
        </w:rPr>
        <w:t>воды,</w:t>
      </w:r>
      <w:r>
        <w:rPr>
          <w:color w:val="231F20"/>
          <w:spacing w:val="5"/>
        </w:rPr>
        <w:t> </w:t>
      </w:r>
      <w:r>
        <w:rPr>
          <w:color w:val="231F20"/>
        </w:rPr>
        <w:t>водорода</w:t>
      </w:r>
      <w:r>
        <w:rPr>
          <w:color w:val="231F20"/>
          <w:spacing w:val="6"/>
        </w:rPr>
        <w:t> </w:t>
      </w:r>
      <w:r>
        <w:rPr>
          <w:color w:val="231F20"/>
        </w:rPr>
        <w:t>по</w:t>
      </w:r>
      <w:r>
        <w:rPr>
          <w:color w:val="231F20"/>
          <w:spacing w:val="6"/>
        </w:rPr>
        <w:t> </w:t>
      </w:r>
      <w:r>
        <w:rPr>
          <w:color w:val="231F20"/>
        </w:rPr>
        <w:t>объему</w:t>
      </w:r>
      <w:r>
        <w:rPr>
          <w:color w:val="231F20"/>
          <w:spacing w:val="6"/>
        </w:rPr>
        <w:t> </w:t>
      </w:r>
      <w:r>
        <w:rPr>
          <w:color w:val="231F20"/>
        </w:rPr>
        <w:t>получается</w:t>
      </w:r>
      <w:r>
        <w:rPr>
          <w:color w:val="231F20"/>
          <w:spacing w:val="6"/>
        </w:rPr>
        <w:t> </w:t>
      </w:r>
      <w:r>
        <w:rPr>
          <w:color w:val="231F20"/>
        </w:rPr>
        <w:t>вдвое</w:t>
      </w:r>
      <w:r>
        <w:rPr>
          <w:color w:val="231F20"/>
          <w:spacing w:val="6"/>
        </w:rPr>
        <w:t> </w:t>
      </w:r>
      <w:r>
        <w:rPr>
          <w:color w:val="231F20"/>
        </w:rPr>
        <w:t>больше,</w:t>
      </w:r>
      <w:r>
        <w:rPr>
          <w:color w:val="231F20"/>
          <w:spacing w:val="6"/>
        </w:rPr>
        <w:t> </w:t>
      </w:r>
      <w:r>
        <w:rPr>
          <w:color w:val="231F20"/>
        </w:rPr>
        <w:t>чем</w:t>
      </w:r>
      <w:r>
        <w:rPr>
          <w:color w:val="231F20"/>
          <w:spacing w:val="6"/>
        </w:rPr>
        <w:t> </w:t>
      </w:r>
      <w:r>
        <w:rPr>
          <w:color w:val="231F20"/>
        </w:rPr>
        <w:t>кислорода.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Эффективность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электролиза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такова,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что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из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500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мл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воды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получается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око-</w:t>
      </w:r>
      <w:r>
        <w:rPr>
          <w:color w:val="231F20"/>
          <w:spacing w:val="-47"/>
        </w:rPr>
        <w:t> </w:t>
      </w:r>
      <w:r>
        <w:rPr>
          <w:color w:val="231F20"/>
        </w:rPr>
        <w:t>ло 1 м</w:t>
      </w:r>
      <w:r>
        <w:rPr>
          <w:color w:val="231F20"/>
          <w:vertAlign w:val="superscript"/>
        </w:rPr>
        <w:t>3</w:t>
      </w:r>
      <w:r>
        <w:rPr>
          <w:color w:val="231F20"/>
          <w:vertAlign w:val="baseline"/>
        </w:rPr>
        <w:t> обоих газов с затратами около 4 квт/ч электрической энергии.</w:t>
      </w:r>
      <w:r>
        <w:rPr>
          <w:color w:val="231F20"/>
          <w:spacing w:val="-47"/>
          <w:vertAlign w:val="baseline"/>
        </w:rPr>
        <w:t> </w:t>
      </w:r>
      <w:r>
        <w:rPr>
          <w:color w:val="231F20"/>
          <w:vertAlign w:val="baseline"/>
        </w:rPr>
        <w:t>Устройство</w:t>
      </w:r>
      <w:r>
        <w:rPr>
          <w:color w:val="231F20"/>
          <w:spacing w:val="11"/>
          <w:vertAlign w:val="baseline"/>
        </w:rPr>
        <w:t> </w:t>
      </w:r>
      <w:r>
        <w:rPr>
          <w:color w:val="231F20"/>
          <w:vertAlign w:val="baseline"/>
        </w:rPr>
        <w:t>в</w:t>
      </w:r>
      <w:r>
        <w:rPr>
          <w:color w:val="231F20"/>
          <w:spacing w:val="11"/>
          <w:vertAlign w:val="baseline"/>
        </w:rPr>
        <w:t> </w:t>
      </w:r>
      <w:r>
        <w:rPr>
          <w:color w:val="231F20"/>
          <w:vertAlign w:val="baseline"/>
        </w:rPr>
        <w:t>большинстве</w:t>
      </w:r>
      <w:r>
        <w:rPr>
          <w:color w:val="231F20"/>
          <w:spacing w:val="11"/>
          <w:vertAlign w:val="baseline"/>
        </w:rPr>
        <w:t> </w:t>
      </w:r>
      <w:r>
        <w:rPr>
          <w:color w:val="231F20"/>
          <w:vertAlign w:val="baseline"/>
        </w:rPr>
        <w:t>случаев</w:t>
      </w:r>
      <w:r>
        <w:rPr>
          <w:color w:val="231F20"/>
          <w:spacing w:val="11"/>
          <w:vertAlign w:val="baseline"/>
        </w:rPr>
        <w:t> </w:t>
      </w:r>
      <w:r>
        <w:rPr>
          <w:color w:val="231F20"/>
          <w:vertAlign w:val="baseline"/>
        </w:rPr>
        <w:t>состоит</w:t>
      </w:r>
      <w:r>
        <w:rPr>
          <w:color w:val="231F20"/>
          <w:spacing w:val="11"/>
          <w:vertAlign w:val="baseline"/>
        </w:rPr>
        <w:t> </w:t>
      </w:r>
      <w:r>
        <w:rPr>
          <w:color w:val="231F20"/>
          <w:vertAlign w:val="baseline"/>
        </w:rPr>
        <w:t>из</w:t>
      </w:r>
      <w:r>
        <w:rPr>
          <w:color w:val="231F20"/>
          <w:spacing w:val="12"/>
          <w:vertAlign w:val="baseline"/>
        </w:rPr>
        <w:t> </w:t>
      </w:r>
      <w:r>
        <w:rPr>
          <w:color w:val="231F20"/>
          <w:vertAlign w:val="baseline"/>
        </w:rPr>
        <w:t>следующих</w:t>
      </w:r>
      <w:r>
        <w:rPr>
          <w:color w:val="231F20"/>
          <w:spacing w:val="11"/>
          <w:vertAlign w:val="baseline"/>
        </w:rPr>
        <w:t> </w:t>
      </w:r>
      <w:r>
        <w:rPr>
          <w:color w:val="231F20"/>
          <w:vertAlign w:val="baseline"/>
        </w:rPr>
        <w:t>эле-</w:t>
      </w:r>
    </w:p>
    <w:p>
      <w:pPr>
        <w:pStyle w:val="BodyText"/>
        <w:spacing w:before="10"/>
      </w:pPr>
      <w:r>
        <w:rPr>
          <w:color w:val="231F20"/>
          <w:w w:val="105"/>
        </w:rPr>
        <w:t>ментов:</w:t>
      </w:r>
    </w:p>
    <w:p>
      <w:pPr>
        <w:pStyle w:val="ListParagraph"/>
        <w:numPr>
          <w:ilvl w:val="0"/>
          <w:numId w:val="89"/>
        </w:numPr>
        <w:tabs>
          <w:tab w:pos="779" w:val="left" w:leader="none"/>
        </w:tabs>
        <w:spacing w:line="240" w:lineRule="auto" w:before="17" w:after="0"/>
        <w:ind w:left="778" w:right="0" w:hanging="224"/>
        <w:jc w:val="left"/>
        <w:rPr>
          <w:sz w:val="20"/>
        </w:rPr>
      </w:pPr>
      <w:r>
        <w:rPr>
          <w:color w:val="231F20"/>
          <w:spacing w:val="-1"/>
          <w:w w:val="105"/>
          <w:sz w:val="20"/>
        </w:rPr>
        <w:t>Электролизер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(Рис.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1)</w:t>
      </w:r>
    </w:p>
    <w:p>
      <w:pPr>
        <w:pStyle w:val="ListParagraph"/>
        <w:numPr>
          <w:ilvl w:val="0"/>
          <w:numId w:val="89"/>
        </w:numPr>
        <w:tabs>
          <w:tab w:pos="784" w:val="left" w:leader="none"/>
        </w:tabs>
        <w:spacing w:line="256" w:lineRule="auto" w:before="17" w:after="0"/>
        <w:ind w:left="158" w:right="375" w:firstLine="396"/>
        <w:jc w:val="left"/>
        <w:rPr>
          <w:sz w:val="20"/>
        </w:rPr>
      </w:pPr>
      <w:r>
        <w:rPr>
          <w:color w:val="231F20"/>
          <w:w w:val="105"/>
          <w:sz w:val="20"/>
        </w:rPr>
        <w:t>Патрубки,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предназначенные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для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ввода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электролита,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а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также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вывода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веществ,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полученных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ходе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реакции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(Рис.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2)</w:t>
      </w:r>
    </w:p>
    <w:p>
      <w:pPr>
        <w:pStyle w:val="ListParagraph"/>
        <w:numPr>
          <w:ilvl w:val="0"/>
          <w:numId w:val="89"/>
        </w:numPr>
        <w:tabs>
          <w:tab w:pos="779" w:val="left" w:leader="none"/>
        </w:tabs>
        <w:spacing w:line="240" w:lineRule="auto" w:before="3" w:after="0"/>
        <w:ind w:left="778" w:right="0" w:hanging="224"/>
        <w:jc w:val="left"/>
        <w:rPr>
          <w:sz w:val="20"/>
        </w:rPr>
      </w:pPr>
      <w:r>
        <w:rPr>
          <w:color w:val="231F20"/>
          <w:spacing w:val="-1"/>
          <w:w w:val="105"/>
          <w:sz w:val="20"/>
        </w:rPr>
        <w:t>Резервуар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для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хранения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электролита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(Рис.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3)</w:t>
      </w:r>
    </w:p>
    <w:p>
      <w:pPr>
        <w:pStyle w:val="ListParagraph"/>
        <w:numPr>
          <w:ilvl w:val="0"/>
          <w:numId w:val="89"/>
        </w:numPr>
        <w:tabs>
          <w:tab w:pos="779" w:val="left" w:leader="none"/>
        </w:tabs>
        <w:spacing w:line="240" w:lineRule="auto" w:before="17" w:after="0"/>
        <w:ind w:left="778" w:right="0" w:hanging="224"/>
        <w:jc w:val="left"/>
        <w:rPr>
          <w:sz w:val="20"/>
        </w:rPr>
      </w:pPr>
      <w:r>
        <w:rPr>
          <w:color w:val="231F20"/>
          <w:w w:val="105"/>
          <w:sz w:val="20"/>
        </w:rPr>
        <w:t>Блок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управления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(Рис.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4)</w:t>
      </w:r>
    </w:p>
    <w:p>
      <w:pPr>
        <w:pStyle w:val="BodyText"/>
        <w:spacing w:line="256" w:lineRule="auto" w:before="17"/>
        <w:ind w:right="375" w:firstLine="396"/>
        <w:jc w:val="both"/>
      </w:pPr>
      <w:r>
        <w:rPr>
          <w:color w:val="231F20"/>
        </w:rPr>
        <w:t>В электролизных устройствах электрический ток проводят лишь</w:t>
      </w:r>
      <w:r>
        <w:rPr>
          <w:color w:val="231F20"/>
          <w:spacing w:val="-47"/>
        </w:rPr>
        <w:t> </w:t>
      </w:r>
      <w:r>
        <w:rPr>
          <w:color w:val="231F20"/>
          <w:spacing w:val="-1"/>
          <w:w w:val="105"/>
        </w:rPr>
        <w:t>ионные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соединения.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Поэтому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опускании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электродов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электро-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лит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включении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электрического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тока,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нем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начинает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течь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ионный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3"/>
          <w:w w:val="105"/>
        </w:rPr>
        <w:t>ток.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3"/>
          <w:w w:val="105"/>
        </w:rPr>
        <w:t>Положительные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2"/>
          <w:w w:val="105"/>
        </w:rPr>
        <w:t>частицы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2"/>
          <w:w w:val="105"/>
        </w:rPr>
        <w:t>в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2"/>
          <w:w w:val="105"/>
        </w:rPr>
        <w:t>виде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2"/>
          <w:w w:val="105"/>
        </w:rPr>
        <w:t>катионов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2"/>
          <w:w w:val="105"/>
        </w:rPr>
        <w:t>направляются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2"/>
          <w:w w:val="105"/>
        </w:rPr>
        <w:t>к</w:t>
      </w:r>
      <w:r>
        <w:rPr>
          <w:color w:val="231F20"/>
          <w:spacing w:val="-9"/>
          <w:w w:val="105"/>
        </w:rPr>
        <w:t> </w:t>
      </w:r>
      <w:r>
        <w:rPr>
          <w:color w:val="231F20"/>
          <w:spacing w:val="-2"/>
          <w:w w:val="105"/>
        </w:rPr>
        <w:t>като-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ду, к примеру, это водород и различные металлы. Анионы, то есть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отрицательно заряженные ионы текут к аноду (кислород, хлор).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При расщеплении воды образуется водород, которые поднимает-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ся наверх в виде пузырьков. Чтобы собрать этот газ над катодом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сооружаются специальные патрубки. Через них водород поступа-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ет в необходимую емкость, после чего его можно будет использо-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вать по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назначению.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2"/>
        <w:ind w:left="0"/>
        <w:rPr>
          <w:sz w:val="24"/>
        </w:rPr>
      </w:pPr>
    </w:p>
    <w:p>
      <w:pPr>
        <w:pStyle w:val="BodyText"/>
        <w:ind w:left="159"/>
      </w:pPr>
      <w:r>
        <w:rPr/>
        <w:drawing>
          <wp:inline distT="0" distB="0" distL="0" distR="0">
            <wp:extent cx="3779510" cy="2240279"/>
            <wp:effectExtent l="0" t="0" r="0" b="0"/>
            <wp:docPr id="275" name="image16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6" name="image163.jpeg"/>
                    <pic:cNvPicPr/>
                  </pic:nvPicPr>
                  <pic:blipFill>
                    <a:blip r:embed="rId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9510" cy="2240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spacing w:line="249" w:lineRule="auto" w:before="161"/>
        <w:ind w:left="140" w:right="358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Принципиальная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схема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работы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электролизера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сам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сухой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электролизер,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применяемый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эксперименте</w:t>
      </w:r>
    </w:p>
    <w:p>
      <w:pPr>
        <w:pStyle w:val="BodyText"/>
        <w:spacing w:before="2"/>
        <w:ind w:left="0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28">
            <wp:simplePos x="0" y="0"/>
            <wp:positionH relativeFrom="page">
              <wp:posOffset>774242</wp:posOffset>
            </wp:positionH>
            <wp:positionV relativeFrom="paragraph">
              <wp:posOffset>140877</wp:posOffset>
            </wp:positionV>
            <wp:extent cx="3779533" cy="1804416"/>
            <wp:effectExtent l="0" t="0" r="0" b="0"/>
            <wp:wrapTopAndBottom/>
            <wp:docPr id="277" name="image16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8" name="image164.jpeg"/>
                    <pic:cNvPicPr/>
                  </pic:nvPicPr>
                  <pic:blipFill>
                    <a:blip r:embed="rId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9533" cy="18044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9" w:lineRule="auto" w:before="161"/>
        <w:ind w:left="879" w:right="1096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Патрубки,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предназначенные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для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ввода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электролита,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а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также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вывода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веществ,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полученных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ходе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реакции</w:t>
      </w:r>
    </w:p>
    <w:p>
      <w:pPr>
        <w:spacing w:after="0" w:line="249" w:lineRule="auto"/>
        <w:jc w:val="center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2"/>
        <w:ind w:left="0"/>
        <w:rPr>
          <w:sz w:val="24"/>
        </w:rPr>
      </w:pPr>
    </w:p>
    <w:p>
      <w:pPr>
        <w:pStyle w:val="BodyText"/>
        <w:ind w:left="1123"/>
      </w:pPr>
      <w:r>
        <w:rPr/>
        <w:drawing>
          <wp:inline distT="0" distB="0" distL="0" distR="0">
            <wp:extent cx="2585453" cy="2704242"/>
            <wp:effectExtent l="0" t="0" r="0" b="0"/>
            <wp:docPr id="279" name="image16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0" name="image165.jpeg"/>
                    <pic:cNvPicPr/>
                  </pic:nvPicPr>
                  <pic:blipFill>
                    <a:blip r:embed="rId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5453" cy="2704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spacing w:line="249" w:lineRule="auto" w:before="111"/>
        <w:ind w:left="1119" w:right="1336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3.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Резервуар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для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хранения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электролита,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фильтр,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а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также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газовые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баллоны,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которых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хранится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метан</w:t>
      </w:r>
    </w:p>
    <w:p>
      <w:pPr>
        <w:pStyle w:val="BodyText"/>
        <w:spacing w:before="6"/>
        <w:ind w:left="0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129">
            <wp:simplePos x="0" y="0"/>
            <wp:positionH relativeFrom="page">
              <wp:posOffset>774242</wp:posOffset>
            </wp:positionH>
            <wp:positionV relativeFrom="paragraph">
              <wp:posOffset>150547</wp:posOffset>
            </wp:positionV>
            <wp:extent cx="3779507" cy="2118360"/>
            <wp:effectExtent l="0" t="0" r="0" b="0"/>
            <wp:wrapTopAndBottom/>
            <wp:docPr id="281" name="image16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2" name="image166.jpeg"/>
                    <pic:cNvPicPr/>
                  </pic:nvPicPr>
                  <pic:blipFill>
                    <a:blip r:embed="rId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9507" cy="2118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61"/>
        <w:ind w:left="833" w:right="1051" w:firstLine="0"/>
        <w:jc w:val="center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4.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Блок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управления</w:t>
      </w:r>
    </w:p>
    <w:p>
      <w:pPr>
        <w:spacing w:after="0"/>
        <w:jc w:val="center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6" w:firstLine="396"/>
        <w:jc w:val="both"/>
      </w:pPr>
      <w:r>
        <w:rPr>
          <w:color w:val="231F20"/>
          <w:w w:val="105"/>
        </w:rPr>
        <w:t>Проведенный анализ экспериментальных данных по выявле-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нию влияния добавки водорода на изменение расхода основного го-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рючего, показал, что наибольший эффект от добавки водорода на-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блюдается в зоне низких нагрузок и холостого хода, что показывает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нецелесообразность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постоянной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подачи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водорода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всем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диапазо-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режимов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работы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двигателя.</w:t>
      </w:r>
    </w:p>
    <w:p>
      <w:pPr>
        <w:pStyle w:val="BodyText"/>
        <w:spacing w:line="256" w:lineRule="auto" w:before="7"/>
        <w:ind w:right="374" w:firstLine="396"/>
        <w:jc w:val="right"/>
      </w:pPr>
      <w:r>
        <w:rPr>
          <w:color w:val="231F20"/>
        </w:rPr>
        <w:t>При</w:t>
      </w:r>
      <w:r>
        <w:rPr>
          <w:color w:val="231F20"/>
          <w:spacing w:val="8"/>
        </w:rPr>
        <w:t> </w:t>
      </w:r>
      <w:r>
        <w:rPr>
          <w:color w:val="231F20"/>
        </w:rPr>
        <w:t>использовании</w:t>
      </w:r>
      <w:r>
        <w:rPr>
          <w:color w:val="231F20"/>
          <w:spacing w:val="9"/>
        </w:rPr>
        <w:t> </w:t>
      </w:r>
      <w:r>
        <w:rPr>
          <w:color w:val="231F20"/>
        </w:rPr>
        <w:t>добавки</w:t>
      </w:r>
      <w:r>
        <w:rPr>
          <w:color w:val="231F20"/>
          <w:spacing w:val="9"/>
        </w:rPr>
        <w:t> </w:t>
      </w:r>
      <w:r>
        <w:rPr>
          <w:color w:val="231F20"/>
        </w:rPr>
        <w:t>водорода</w:t>
      </w:r>
      <w:r>
        <w:rPr>
          <w:color w:val="231F20"/>
          <w:spacing w:val="9"/>
        </w:rPr>
        <w:t> </w:t>
      </w:r>
      <w:r>
        <w:rPr>
          <w:color w:val="231F20"/>
        </w:rPr>
        <w:t>в</w:t>
      </w:r>
      <w:r>
        <w:rPr>
          <w:color w:val="231F20"/>
          <w:spacing w:val="9"/>
        </w:rPr>
        <w:t> </w:t>
      </w:r>
      <w:r>
        <w:rPr>
          <w:color w:val="231F20"/>
        </w:rPr>
        <w:t>газовое</w:t>
      </w:r>
      <w:r>
        <w:rPr>
          <w:color w:val="231F20"/>
          <w:spacing w:val="9"/>
        </w:rPr>
        <w:t> </w:t>
      </w:r>
      <w:r>
        <w:rPr>
          <w:color w:val="231F20"/>
        </w:rPr>
        <w:t>топливо</w:t>
      </w:r>
      <w:r>
        <w:rPr>
          <w:color w:val="231F20"/>
          <w:spacing w:val="9"/>
        </w:rPr>
        <w:t> </w:t>
      </w:r>
      <w:r>
        <w:rPr>
          <w:color w:val="231F20"/>
        </w:rPr>
        <w:t>проис-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ходит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значительная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интенсификация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процесса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сгорания,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что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значи-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тельно</w:t>
      </w:r>
      <w:r>
        <w:rPr>
          <w:color w:val="231F20"/>
          <w:spacing w:val="-9"/>
        </w:rPr>
        <w:t> </w:t>
      </w:r>
      <w:r>
        <w:rPr>
          <w:color w:val="231F20"/>
        </w:rPr>
        <w:t>сказывается</w:t>
      </w:r>
      <w:r>
        <w:rPr>
          <w:color w:val="231F20"/>
          <w:spacing w:val="-8"/>
        </w:rPr>
        <w:t> </w:t>
      </w:r>
      <w:r>
        <w:rPr>
          <w:color w:val="231F20"/>
        </w:rPr>
        <w:t>на</w:t>
      </w:r>
      <w:r>
        <w:rPr>
          <w:color w:val="231F20"/>
          <w:spacing w:val="-9"/>
        </w:rPr>
        <w:t> </w:t>
      </w:r>
      <w:r>
        <w:rPr>
          <w:color w:val="231F20"/>
        </w:rPr>
        <w:t>характеристиках</w:t>
      </w:r>
      <w:r>
        <w:rPr>
          <w:color w:val="231F20"/>
          <w:spacing w:val="-8"/>
        </w:rPr>
        <w:t> </w:t>
      </w:r>
      <w:r>
        <w:rPr>
          <w:color w:val="231F20"/>
        </w:rPr>
        <w:t>работы</w:t>
      </w:r>
      <w:r>
        <w:rPr>
          <w:color w:val="231F20"/>
          <w:spacing w:val="-8"/>
        </w:rPr>
        <w:t> </w:t>
      </w:r>
      <w:r>
        <w:rPr>
          <w:color w:val="231F20"/>
        </w:rPr>
        <w:t>ДВС,</w:t>
      </w:r>
      <w:r>
        <w:rPr>
          <w:color w:val="231F20"/>
          <w:spacing w:val="-9"/>
        </w:rPr>
        <w:t> </w:t>
      </w:r>
      <w:r>
        <w:rPr>
          <w:color w:val="231F20"/>
        </w:rPr>
        <w:t>особенно</w:t>
      </w:r>
      <w:r>
        <w:rPr>
          <w:color w:val="231F20"/>
          <w:spacing w:val="-8"/>
        </w:rPr>
        <w:t> </w:t>
      </w:r>
      <w:r>
        <w:rPr>
          <w:color w:val="231F20"/>
        </w:rPr>
        <w:t>это</w:t>
      </w:r>
      <w:r>
        <w:rPr>
          <w:color w:val="231F20"/>
          <w:spacing w:val="-8"/>
        </w:rPr>
        <w:t> </w:t>
      </w:r>
      <w:r>
        <w:rPr>
          <w:color w:val="231F20"/>
        </w:rPr>
        <w:t>за-</w:t>
      </w:r>
      <w:r>
        <w:rPr>
          <w:color w:val="231F20"/>
          <w:spacing w:val="-47"/>
        </w:rPr>
        <w:t> </w:t>
      </w:r>
      <w:r>
        <w:rPr>
          <w:color w:val="231F20"/>
        </w:rPr>
        <w:t>метно при работе на режимах глубокого дросселирования,</w:t>
      </w:r>
      <w:r>
        <w:rPr>
          <w:color w:val="231F20"/>
          <w:spacing w:val="1"/>
        </w:rPr>
        <w:t> </w:t>
      </w:r>
      <w:r>
        <w:rPr>
          <w:color w:val="231F20"/>
        </w:rPr>
        <w:t>как самых</w:t>
      </w:r>
      <w:r>
        <w:rPr>
          <w:color w:val="231F20"/>
          <w:spacing w:val="-47"/>
        </w:rPr>
        <w:t> </w:t>
      </w:r>
      <w:r>
        <w:rPr>
          <w:color w:val="231F20"/>
        </w:rPr>
        <w:t>неблагоприятных</w:t>
      </w:r>
      <w:r>
        <w:rPr>
          <w:color w:val="231F20"/>
          <w:spacing w:val="20"/>
        </w:rPr>
        <w:t> </w:t>
      </w:r>
      <w:r>
        <w:rPr>
          <w:color w:val="231F20"/>
        </w:rPr>
        <w:t>по</w:t>
      </w:r>
      <w:r>
        <w:rPr>
          <w:color w:val="231F20"/>
          <w:spacing w:val="20"/>
        </w:rPr>
        <w:t> </w:t>
      </w:r>
      <w:r>
        <w:rPr>
          <w:color w:val="231F20"/>
        </w:rPr>
        <w:t>экономическим</w:t>
      </w:r>
      <w:r>
        <w:rPr>
          <w:color w:val="231F20"/>
          <w:spacing w:val="20"/>
        </w:rPr>
        <w:t> </w:t>
      </w:r>
      <w:r>
        <w:rPr>
          <w:color w:val="231F20"/>
        </w:rPr>
        <w:t>и</w:t>
      </w:r>
      <w:r>
        <w:rPr>
          <w:color w:val="231F20"/>
          <w:spacing w:val="20"/>
        </w:rPr>
        <w:t> </w:t>
      </w:r>
      <w:r>
        <w:rPr>
          <w:color w:val="231F20"/>
        </w:rPr>
        <w:t>экологическим</w:t>
      </w:r>
      <w:r>
        <w:rPr>
          <w:color w:val="231F20"/>
          <w:spacing w:val="20"/>
        </w:rPr>
        <w:t> </w:t>
      </w:r>
      <w:r>
        <w:rPr>
          <w:color w:val="231F20"/>
        </w:rPr>
        <w:t>показателям.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Соответственно, применение газовых топливных композиций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2"/>
          <w:w w:val="105"/>
        </w:rPr>
        <w:t>природного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газа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водорода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можно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рассматривать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как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эффективное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альтернативное</w:t>
      </w:r>
      <w:r>
        <w:rPr>
          <w:color w:val="231F20"/>
          <w:spacing w:val="16"/>
        </w:rPr>
        <w:t> </w:t>
      </w:r>
      <w:r>
        <w:rPr>
          <w:color w:val="231F20"/>
        </w:rPr>
        <w:t>топливо,</w:t>
      </w:r>
      <w:r>
        <w:rPr>
          <w:color w:val="231F20"/>
          <w:spacing w:val="16"/>
        </w:rPr>
        <w:t> </w:t>
      </w:r>
      <w:r>
        <w:rPr>
          <w:color w:val="231F20"/>
        </w:rPr>
        <w:t>в</w:t>
      </w:r>
      <w:r>
        <w:rPr>
          <w:color w:val="231F20"/>
          <w:spacing w:val="16"/>
        </w:rPr>
        <w:t> </w:t>
      </w:r>
      <w:r>
        <w:rPr>
          <w:color w:val="231F20"/>
        </w:rPr>
        <w:t>котором</w:t>
      </w:r>
      <w:r>
        <w:rPr>
          <w:color w:val="231F20"/>
          <w:spacing w:val="17"/>
        </w:rPr>
        <w:t> </w:t>
      </w:r>
      <w:r>
        <w:rPr>
          <w:color w:val="231F20"/>
        </w:rPr>
        <w:t>водород</w:t>
      </w:r>
      <w:r>
        <w:rPr>
          <w:color w:val="231F20"/>
          <w:spacing w:val="16"/>
        </w:rPr>
        <w:t> </w:t>
      </w:r>
      <w:r>
        <w:rPr>
          <w:color w:val="231F20"/>
        </w:rPr>
        <w:t>представлен</w:t>
      </w:r>
      <w:r>
        <w:rPr>
          <w:color w:val="231F20"/>
          <w:spacing w:val="16"/>
        </w:rPr>
        <w:t> </w:t>
      </w:r>
      <w:r>
        <w:rPr>
          <w:color w:val="231F20"/>
        </w:rPr>
        <w:t>в</w:t>
      </w:r>
      <w:r>
        <w:rPr>
          <w:color w:val="231F20"/>
          <w:spacing w:val="16"/>
        </w:rPr>
        <w:t> </w:t>
      </w:r>
      <w:r>
        <w:rPr>
          <w:color w:val="231F20"/>
        </w:rPr>
        <w:t>качестве</w:t>
      </w:r>
      <w:r>
        <w:rPr>
          <w:color w:val="231F20"/>
          <w:spacing w:val="-47"/>
        </w:rPr>
        <w:t> </w:t>
      </w:r>
      <w:r>
        <w:rPr>
          <w:color w:val="231F20"/>
          <w:spacing w:val="-1"/>
          <w:w w:val="105"/>
        </w:rPr>
        <w:t>активного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компонента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для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регулирования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процесса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горения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усло-</w:t>
      </w:r>
    </w:p>
    <w:p>
      <w:pPr>
        <w:pStyle w:val="BodyText"/>
        <w:spacing w:before="10"/>
      </w:pPr>
      <w:r>
        <w:rPr>
          <w:color w:val="231F20"/>
          <w:spacing w:val="-2"/>
          <w:w w:val="105"/>
        </w:rPr>
        <w:t>виях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поршневого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ДВС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газовом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топливе.</w:t>
      </w:r>
    </w:p>
    <w:p>
      <w:pPr>
        <w:pStyle w:val="BodyText"/>
        <w:spacing w:before="1"/>
        <w:ind w:left="0"/>
      </w:pPr>
    </w:p>
    <w:p>
      <w:pPr>
        <w:spacing w:before="0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90"/>
        </w:numPr>
        <w:tabs>
          <w:tab w:pos="744" w:val="left" w:leader="none"/>
        </w:tabs>
        <w:spacing w:line="249" w:lineRule="auto" w:before="9" w:after="0"/>
        <w:ind w:left="158" w:right="376" w:firstLine="396"/>
        <w:jc w:val="both"/>
        <w:rPr>
          <w:sz w:val="18"/>
        </w:rPr>
      </w:pPr>
      <w:r>
        <w:rPr>
          <w:color w:val="231F20"/>
          <w:sz w:val="18"/>
        </w:rPr>
        <w:t>Доклад об экологической ситуации в Санкт-Петербурге в 2016 году.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URL: </w:t>
      </w:r>
      <w:hyperlink r:id="rId305">
        <w:r>
          <w:rPr>
            <w:color w:val="231F20"/>
            <w:sz w:val="18"/>
          </w:rPr>
          <w:t>http://www.infoeco.ru/assets/files/Doklad/doklad_2016.pdf </w:t>
        </w:r>
      </w:hyperlink>
      <w:r>
        <w:rPr>
          <w:color w:val="231F20"/>
          <w:sz w:val="18"/>
        </w:rPr>
        <w:t>(Дата обраще-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ния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02.11.2019).</w:t>
      </w:r>
    </w:p>
    <w:p>
      <w:pPr>
        <w:pStyle w:val="ListParagraph"/>
        <w:numPr>
          <w:ilvl w:val="0"/>
          <w:numId w:val="90"/>
        </w:numPr>
        <w:tabs>
          <w:tab w:pos="749" w:val="left" w:leader="none"/>
        </w:tabs>
        <w:spacing w:line="249" w:lineRule="auto" w:before="2" w:after="0"/>
        <w:ind w:left="158" w:right="376" w:firstLine="396"/>
        <w:jc w:val="both"/>
        <w:rPr>
          <w:sz w:val="18"/>
        </w:rPr>
      </w:pPr>
      <w:r>
        <w:rPr>
          <w:color w:val="231F20"/>
          <w:sz w:val="18"/>
        </w:rPr>
        <w:t>Дамаскин</w:t>
      </w:r>
      <w:r>
        <w:rPr>
          <w:color w:val="231F20"/>
          <w:spacing w:val="23"/>
          <w:sz w:val="18"/>
        </w:rPr>
        <w:t> </w:t>
      </w:r>
      <w:r>
        <w:rPr>
          <w:color w:val="231F20"/>
          <w:sz w:val="18"/>
        </w:rPr>
        <w:t>Б.</w:t>
      </w:r>
      <w:r>
        <w:rPr>
          <w:color w:val="231F20"/>
          <w:spacing w:val="23"/>
          <w:sz w:val="18"/>
        </w:rPr>
        <w:t> </w:t>
      </w:r>
      <w:r>
        <w:rPr>
          <w:color w:val="231F20"/>
          <w:sz w:val="18"/>
        </w:rPr>
        <w:t>Б.,</w:t>
      </w:r>
      <w:r>
        <w:rPr>
          <w:color w:val="231F20"/>
          <w:spacing w:val="23"/>
          <w:sz w:val="18"/>
        </w:rPr>
        <w:t> </w:t>
      </w:r>
      <w:r>
        <w:rPr>
          <w:color w:val="231F20"/>
          <w:sz w:val="18"/>
        </w:rPr>
        <w:t>Петрий</w:t>
      </w:r>
      <w:r>
        <w:rPr>
          <w:color w:val="231F20"/>
          <w:spacing w:val="23"/>
          <w:sz w:val="18"/>
        </w:rPr>
        <w:t> </w:t>
      </w:r>
      <w:r>
        <w:rPr>
          <w:color w:val="231F20"/>
          <w:sz w:val="18"/>
        </w:rPr>
        <w:t>О.</w:t>
      </w:r>
      <w:r>
        <w:rPr>
          <w:color w:val="231F20"/>
          <w:spacing w:val="23"/>
          <w:sz w:val="18"/>
        </w:rPr>
        <w:t> </w:t>
      </w:r>
      <w:r>
        <w:rPr>
          <w:color w:val="231F20"/>
          <w:sz w:val="18"/>
        </w:rPr>
        <w:t>А.,</w:t>
      </w:r>
      <w:r>
        <w:rPr>
          <w:color w:val="231F20"/>
          <w:spacing w:val="23"/>
          <w:sz w:val="18"/>
        </w:rPr>
        <w:t> </w:t>
      </w:r>
      <w:r>
        <w:rPr>
          <w:color w:val="231F20"/>
          <w:sz w:val="18"/>
        </w:rPr>
        <w:t>Цирлина</w:t>
      </w:r>
      <w:r>
        <w:rPr>
          <w:color w:val="231F20"/>
          <w:spacing w:val="24"/>
          <w:sz w:val="18"/>
        </w:rPr>
        <w:t> </w:t>
      </w:r>
      <w:r>
        <w:rPr>
          <w:color w:val="231F20"/>
          <w:sz w:val="18"/>
        </w:rPr>
        <w:t>Г.</w:t>
      </w:r>
      <w:r>
        <w:rPr>
          <w:color w:val="231F20"/>
          <w:spacing w:val="23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23"/>
          <w:sz w:val="18"/>
        </w:rPr>
        <w:t> </w:t>
      </w:r>
      <w:r>
        <w:rPr>
          <w:color w:val="231F20"/>
          <w:sz w:val="18"/>
        </w:rPr>
        <w:t>Электрохимия.</w:t>
      </w:r>
      <w:r>
        <w:rPr>
          <w:color w:val="231F20"/>
          <w:spacing w:val="23"/>
          <w:sz w:val="18"/>
        </w:rPr>
        <w:t> </w:t>
      </w:r>
      <w:r>
        <w:rPr>
          <w:color w:val="231F20"/>
          <w:sz w:val="18"/>
        </w:rPr>
        <w:t>[ред.]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Л.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И.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Галицкая.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2-е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издание.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Москва: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Химия,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Колос,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2006.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стр.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672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9" w:after="1"/>
        <w:ind w:left="0"/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45"/>
        <w:gridCol w:w="2809"/>
      </w:tblGrid>
      <w:tr>
        <w:trPr>
          <w:trHeight w:val="1066" w:hRule="atLeast"/>
        </w:trPr>
        <w:tc>
          <w:tcPr>
            <w:tcW w:w="3245" w:type="dxa"/>
          </w:tcPr>
          <w:p>
            <w:pPr>
              <w:pStyle w:val="TableParagraph"/>
              <w:spacing w:line="199" w:lineRule="exact" w:before="0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УДК</w:t>
            </w:r>
            <w:r>
              <w:rPr>
                <w:b/>
                <w:color w:val="231F20"/>
                <w:spacing w:val="-9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621.89.097.2</w:t>
            </w:r>
          </w:p>
          <w:p>
            <w:pPr>
              <w:pStyle w:val="TableParagraph"/>
              <w:spacing w:line="249" w:lineRule="auto" w:before="9"/>
              <w:ind w:left="50" w:right="251"/>
              <w:rPr>
                <w:sz w:val="18"/>
              </w:rPr>
            </w:pPr>
            <w:r>
              <w:rPr>
                <w:i/>
                <w:color w:val="231F20"/>
                <w:sz w:val="18"/>
              </w:rPr>
              <w:t>Анна Сергеевна Скерт</w:t>
            </w:r>
            <w:r>
              <w:rPr>
                <w:color w:val="231F20"/>
                <w:sz w:val="18"/>
              </w:rPr>
              <w:t>, магистр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(Санкт-Петербургский</w:t>
            </w:r>
            <w:r>
              <w:rPr>
                <w:color w:val="231F20"/>
                <w:spacing w:val="-4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государственный</w:t>
            </w:r>
          </w:p>
          <w:p>
            <w:pPr>
              <w:pStyle w:val="TableParagraph"/>
              <w:spacing w:before="1"/>
              <w:ind w:left="50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архитектурно-строительный</w:t>
            </w:r>
            <w:r>
              <w:rPr>
                <w:color w:val="231F20"/>
                <w:spacing w:val="-3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университет)</w:t>
            </w:r>
          </w:p>
          <w:p>
            <w:pPr>
              <w:pStyle w:val="TableParagraph"/>
              <w:spacing w:line="190" w:lineRule="exact" w:before="9"/>
              <w:ind w:left="50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 </w:t>
            </w:r>
            <w:hyperlink r:id="rId306">
              <w:r>
                <w:rPr>
                  <w:i/>
                  <w:color w:val="231F20"/>
                  <w:w w:val="95"/>
                  <w:sz w:val="18"/>
                </w:rPr>
                <w:t>annaskert20@gmail.com</w:t>
              </w:r>
            </w:hyperlink>
          </w:p>
        </w:tc>
        <w:tc>
          <w:tcPr>
            <w:tcW w:w="2809" w:type="dxa"/>
          </w:tcPr>
          <w:p>
            <w:pPr>
              <w:pStyle w:val="TableParagraph"/>
              <w:spacing w:before="4"/>
              <w:rPr>
                <w:sz w:val="18"/>
              </w:rPr>
            </w:pPr>
          </w:p>
          <w:p>
            <w:pPr>
              <w:pStyle w:val="TableParagraph"/>
              <w:spacing w:line="249" w:lineRule="auto" w:before="0"/>
              <w:ind w:left="428" w:right="49" w:firstLine="369"/>
              <w:jc w:val="right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Ann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Sergeevna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Skert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master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(Saint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Petersburg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State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University</w:t>
            </w:r>
          </w:p>
          <w:p>
            <w:pPr>
              <w:pStyle w:val="TableParagraph"/>
              <w:spacing w:before="1"/>
              <w:ind w:right="49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of</w:t>
            </w:r>
            <w:r>
              <w:rPr>
                <w:color w:val="231F20"/>
                <w:spacing w:val="-1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Architecture</w:t>
            </w:r>
            <w:r>
              <w:rPr>
                <w:color w:val="231F20"/>
                <w:w w:val="95"/>
                <w:sz w:val="18"/>
              </w:rPr>
              <w:t> and Civil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Engineering)</w:t>
            </w:r>
          </w:p>
          <w:p>
            <w:pPr>
              <w:pStyle w:val="TableParagraph"/>
              <w:spacing w:line="187" w:lineRule="exact" w:before="9"/>
              <w:ind w:right="48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 </w:t>
            </w:r>
            <w:hyperlink r:id="rId306">
              <w:r>
                <w:rPr>
                  <w:i/>
                  <w:color w:val="231F20"/>
                  <w:w w:val="95"/>
                  <w:sz w:val="18"/>
                </w:rPr>
                <w:t>annaskert20@gmail.com</w:t>
              </w:r>
            </w:hyperlink>
          </w:p>
        </w:tc>
      </w:tr>
    </w:tbl>
    <w:p>
      <w:pPr>
        <w:pStyle w:val="BodyText"/>
        <w:spacing w:before="5"/>
        <w:ind w:left="0"/>
        <w:rPr>
          <w:sz w:val="16"/>
        </w:rPr>
      </w:pPr>
    </w:p>
    <w:p>
      <w:pPr>
        <w:pStyle w:val="Heading2"/>
        <w:spacing w:line="249" w:lineRule="auto"/>
        <w:ind w:left="1381" w:right="1591" w:hanging="1"/>
      </w:pPr>
      <w:r>
        <w:rPr>
          <w:color w:val="231F20"/>
        </w:rPr>
        <w:t>МЕТОДИКА</w:t>
      </w:r>
      <w:r>
        <w:rPr>
          <w:color w:val="231F20"/>
          <w:spacing w:val="1"/>
        </w:rPr>
        <w:t> </w:t>
      </w:r>
      <w:r>
        <w:rPr>
          <w:color w:val="231F20"/>
        </w:rPr>
        <w:t>ОБОСНОВАНИЯ</w:t>
      </w:r>
      <w:r>
        <w:rPr>
          <w:color w:val="231F20"/>
          <w:spacing w:val="1"/>
        </w:rPr>
        <w:t> </w:t>
      </w:r>
      <w:r>
        <w:rPr>
          <w:color w:val="231F20"/>
        </w:rPr>
        <w:t>ВЫБОРА</w:t>
      </w:r>
      <w:r>
        <w:rPr>
          <w:color w:val="231F20"/>
          <w:spacing w:val="37"/>
        </w:rPr>
        <w:t> </w:t>
      </w:r>
      <w:r>
        <w:rPr>
          <w:color w:val="231F20"/>
        </w:rPr>
        <w:t>МОТОРНОГО</w:t>
      </w:r>
      <w:r>
        <w:rPr>
          <w:color w:val="231F20"/>
          <w:spacing w:val="37"/>
        </w:rPr>
        <w:t> </w:t>
      </w:r>
      <w:r>
        <w:rPr>
          <w:color w:val="231F20"/>
        </w:rPr>
        <w:t>МАСЛА</w:t>
      </w:r>
    </w:p>
    <w:p>
      <w:pPr>
        <w:pStyle w:val="BodyText"/>
        <w:spacing w:before="10"/>
        <w:ind w:left="0"/>
        <w:rPr>
          <w:b/>
          <w:sz w:val="19"/>
        </w:rPr>
      </w:pPr>
    </w:p>
    <w:p>
      <w:pPr>
        <w:pStyle w:val="Heading3"/>
        <w:spacing w:line="249" w:lineRule="auto"/>
        <w:ind w:left="1119" w:right="1330"/>
      </w:pPr>
      <w:r>
        <w:rPr>
          <w:color w:val="231F20"/>
        </w:rPr>
        <w:t>METHODOLOGY</w:t>
      </w:r>
      <w:r>
        <w:rPr>
          <w:color w:val="231F20"/>
          <w:spacing w:val="1"/>
        </w:rPr>
        <w:t> </w:t>
      </w:r>
      <w:r>
        <w:rPr>
          <w:color w:val="231F20"/>
        </w:rPr>
        <w:t>FOR</w:t>
      </w:r>
      <w:r>
        <w:rPr>
          <w:color w:val="231F20"/>
          <w:spacing w:val="1"/>
        </w:rPr>
        <w:t> </w:t>
      </w:r>
      <w:r>
        <w:rPr>
          <w:color w:val="231F20"/>
        </w:rPr>
        <w:t>THE</w:t>
      </w:r>
      <w:r>
        <w:rPr>
          <w:color w:val="231F20"/>
          <w:spacing w:val="1"/>
        </w:rPr>
        <w:t> </w:t>
      </w:r>
      <w:r>
        <w:rPr>
          <w:color w:val="231F20"/>
        </w:rPr>
        <w:t>SELECTION</w:t>
      </w:r>
      <w:r>
        <w:rPr>
          <w:color w:val="231F20"/>
          <w:spacing w:val="-52"/>
        </w:rPr>
        <w:t> </w:t>
      </w:r>
      <w:r>
        <w:rPr>
          <w:color w:val="231F20"/>
        </w:rPr>
        <w:t>OF</w:t>
      </w:r>
      <w:r>
        <w:rPr>
          <w:color w:val="231F20"/>
          <w:spacing w:val="8"/>
        </w:rPr>
        <w:t> </w:t>
      </w:r>
      <w:r>
        <w:rPr>
          <w:color w:val="231F20"/>
        </w:rPr>
        <w:t>ENGINE</w:t>
      </w:r>
      <w:r>
        <w:rPr>
          <w:color w:val="231F20"/>
          <w:spacing w:val="9"/>
        </w:rPr>
        <w:t> </w:t>
      </w:r>
      <w:r>
        <w:rPr>
          <w:color w:val="231F20"/>
        </w:rPr>
        <w:t>OIL</w:t>
      </w:r>
    </w:p>
    <w:p>
      <w:pPr>
        <w:pStyle w:val="BodyText"/>
        <w:spacing w:before="11"/>
        <w:ind w:left="0"/>
        <w:rPr>
          <w:sz w:val="18"/>
        </w:rPr>
      </w:pPr>
    </w:p>
    <w:p>
      <w:pPr>
        <w:spacing w:line="249" w:lineRule="auto" w:before="0"/>
        <w:ind w:left="158" w:right="376" w:firstLine="396"/>
        <w:jc w:val="both"/>
        <w:rPr>
          <w:sz w:val="18"/>
        </w:rPr>
      </w:pPr>
      <w:r>
        <w:rPr>
          <w:color w:val="231F20"/>
          <w:w w:val="95"/>
          <w:sz w:val="18"/>
        </w:rPr>
        <w:t>В статье рассмотрены программы испытаний моторных масел марок Shell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1"/>
          <w:sz w:val="18"/>
        </w:rPr>
        <w:t>Rimula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R5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LE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10W-40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Лукойл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Авангард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Ультра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10W-40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примере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самосва-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лов Volvo. По каждому испытанию составлены таблицы с типичными харак-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теристиками моторного масла и результатами по наработанным моточасам.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Проведён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анализ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отработанных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масел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определены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основные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показатели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ка-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чества, так же приведены данные ценовой политики обоих марок. На основе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анализа сделаны выводы о целесообразности перевода техники на масло оте-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чественного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производителя.</w:t>
      </w:r>
    </w:p>
    <w:p>
      <w:pPr>
        <w:spacing w:line="249" w:lineRule="auto" w:before="6"/>
        <w:ind w:left="158" w:right="376" w:firstLine="396"/>
        <w:jc w:val="both"/>
        <w:rPr>
          <w:sz w:val="18"/>
        </w:rPr>
      </w:pPr>
      <w:r>
        <w:rPr>
          <w:i/>
          <w:color w:val="231F20"/>
          <w:sz w:val="18"/>
        </w:rPr>
        <w:t>Ключевые слова</w:t>
      </w:r>
      <w:r>
        <w:rPr>
          <w:color w:val="231F20"/>
          <w:sz w:val="18"/>
        </w:rPr>
        <w:t>: моторное масло, проба, марки масел, показатели каче-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ства,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износ, загрязнение, присадки.</w:t>
      </w:r>
    </w:p>
    <w:p>
      <w:pPr>
        <w:pStyle w:val="BodyText"/>
        <w:spacing w:before="10"/>
        <w:ind w:left="0"/>
        <w:rPr>
          <w:sz w:val="18"/>
        </w:rPr>
      </w:pPr>
    </w:p>
    <w:p>
      <w:pPr>
        <w:spacing w:line="249" w:lineRule="auto" w:before="0"/>
        <w:ind w:left="158" w:right="374" w:firstLine="396"/>
        <w:jc w:val="both"/>
        <w:rPr>
          <w:sz w:val="18"/>
        </w:rPr>
      </w:pPr>
      <w:r>
        <w:rPr>
          <w:color w:val="231F20"/>
          <w:sz w:val="18"/>
        </w:rPr>
        <w:t>The article reviews Shell Rimula R5 LE 10W-40 and Lukoil Avangard Ultra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10W-40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engine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oil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test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programs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using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Volvo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dump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trucks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as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an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example.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For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each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test, tables are compiled with typical engine oil characteristics and results for op-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erating hours. The analysis of used oils was carried out and the main quality indi-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cators were determined, as well as data on pricing policy of both brands. Based on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the analysis, conclusions are made about the advisability of transferring equipment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to domestic oil.</w:t>
      </w:r>
    </w:p>
    <w:p>
      <w:pPr>
        <w:spacing w:line="249" w:lineRule="auto" w:before="5"/>
        <w:ind w:left="158" w:right="373" w:firstLine="396"/>
        <w:jc w:val="both"/>
        <w:rPr>
          <w:sz w:val="18"/>
        </w:rPr>
      </w:pPr>
      <w:r>
        <w:rPr>
          <w:i/>
          <w:color w:val="231F20"/>
          <w:sz w:val="18"/>
        </w:rPr>
        <w:t>Keywords</w:t>
      </w:r>
      <w:r>
        <w:rPr>
          <w:color w:val="231F20"/>
          <w:sz w:val="18"/>
        </w:rPr>
        <w:t>: motor oil, sample, oil grade, quality indicators, wear, pollution,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additives.</w:t>
      </w:r>
    </w:p>
    <w:p>
      <w:pPr>
        <w:pStyle w:val="BodyText"/>
        <w:spacing w:before="8"/>
        <w:ind w:left="0"/>
        <w:rPr>
          <w:sz w:val="22"/>
        </w:rPr>
      </w:pPr>
    </w:p>
    <w:p>
      <w:pPr>
        <w:pStyle w:val="BodyText"/>
        <w:spacing w:line="256" w:lineRule="auto" w:before="1"/>
        <w:ind w:right="376" w:firstLine="396"/>
        <w:jc w:val="both"/>
      </w:pPr>
      <w:r>
        <w:rPr>
          <w:color w:val="231F20"/>
        </w:rPr>
        <w:t>Изначально, функции моторного масла – вывод продуктов изно-</w:t>
      </w:r>
      <w:r>
        <w:rPr>
          <w:color w:val="231F20"/>
          <w:spacing w:val="-47"/>
        </w:rPr>
        <w:t> </w:t>
      </w:r>
      <w:r>
        <w:rPr>
          <w:color w:val="231F20"/>
        </w:rPr>
        <w:t>са и тепла из зоны трения, смазка шеек коленчатого вала. В процессе</w:t>
      </w:r>
      <w:r>
        <w:rPr>
          <w:color w:val="231F20"/>
          <w:spacing w:val="-47"/>
        </w:rPr>
        <w:t> </w:t>
      </w:r>
      <w:r>
        <w:rPr>
          <w:color w:val="231F20"/>
        </w:rPr>
        <w:t>совершенствования ДВС (двигателей внутреннего сгорания) и улуч-</w:t>
      </w:r>
      <w:r>
        <w:rPr>
          <w:color w:val="231F20"/>
          <w:spacing w:val="1"/>
        </w:rPr>
        <w:t> </w:t>
      </w:r>
      <w:r>
        <w:rPr>
          <w:color w:val="231F20"/>
        </w:rPr>
        <w:t>шение качества масел, добавились функции смазки цилиндров и де-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талей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газораспределительного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механизма.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Сегодня,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масла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должны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обладать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целым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рядом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свойств,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такими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как: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ListParagraph"/>
        <w:numPr>
          <w:ilvl w:val="0"/>
          <w:numId w:val="81"/>
        </w:numPr>
        <w:tabs>
          <w:tab w:pos="706" w:val="left" w:leader="none"/>
        </w:tabs>
        <w:spacing w:line="240" w:lineRule="auto" w:before="97" w:after="0"/>
        <w:ind w:left="705" w:right="0" w:hanging="151"/>
        <w:jc w:val="left"/>
        <w:rPr>
          <w:sz w:val="20"/>
        </w:rPr>
      </w:pPr>
      <w:r>
        <w:rPr>
          <w:color w:val="231F20"/>
          <w:sz w:val="20"/>
        </w:rPr>
        <w:t>предотвращение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осаждения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деталях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двигателя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загрязнений;</w:t>
      </w:r>
    </w:p>
    <w:p>
      <w:pPr>
        <w:pStyle w:val="ListParagraph"/>
        <w:numPr>
          <w:ilvl w:val="0"/>
          <w:numId w:val="81"/>
        </w:numPr>
        <w:tabs>
          <w:tab w:pos="711" w:val="left" w:leader="none"/>
        </w:tabs>
        <w:spacing w:line="240" w:lineRule="auto" w:before="17" w:after="0"/>
        <w:ind w:left="710" w:right="0" w:hanging="156"/>
        <w:jc w:val="left"/>
        <w:rPr>
          <w:sz w:val="20"/>
        </w:rPr>
      </w:pPr>
      <w:r>
        <w:rPr>
          <w:color w:val="231F20"/>
          <w:sz w:val="20"/>
        </w:rPr>
        <w:t>охлаждение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поршней;</w:t>
      </w:r>
    </w:p>
    <w:p>
      <w:pPr>
        <w:pStyle w:val="ListParagraph"/>
        <w:numPr>
          <w:ilvl w:val="0"/>
          <w:numId w:val="81"/>
        </w:numPr>
        <w:tabs>
          <w:tab w:pos="698" w:val="left" w:leader="none"/>
        </w:tabs>
        <w:spacing w:line="240" w:lineRule="auto" w:before="17" w:after="0"/>
        <w:ind w:left="697" w:right="0" w:hanging="143"/>
        <w:jc w:val="left"/>
        <w:rPr>
          <w:sz w:val="20"/>
        </w:rPr>
      </w:pPr>
      <w:r>
        <w:rPr>
          <w:color w:val="231F20"/>
          <w:w w:val="95"/>
          <w:sz w:val="20"/>
        </w:rPr>
        <w:t>предотвращение</w:t>
      </w:r>
      <w:r>
        <w:rPr>
          <w:color w:val="231F20"/>
          <w:spacing w:val="3"/>
          <w:w w:val="95"/>
          <w:sz w:val="20"/>
        </w:rPr>
        <w:t> </w:t>
      </w:r>
      <w:r>
        <w:rPr>
          <w:color w:val="231F20"/>
          <w:w w:val="95"/>
          <w:sz w:val="20"/>
        </w:rPr>
        <w:t>износа</w:t>
      </w:r>
      <w:r>
        <w:rPr>
          <w:color w:val="231F20"/>
          <w:spacing w:val="4"/>
          <w:w w:val="95"/>
          <w:sz w:val="20"/>
        </w:rPr>
        <w:t> </w:t>
      </w:r>
      <w:r>
        <w:rPr>
          <w:color w:val="231F20"/>
          <w:w w:val="95"/>
          <w:sz w:val="20"/>
        </w:rPr>
        <w:t>(обеспечение</w:t>
      </w:r>
      <w:r>
        <w:rPr>
          <w:color w:val="231F20"/>
          <w:spacing w:val="3"/>
          <w:w w:val="95"/>
          <w:sz w:val="20"/>
        </w:rPr>
        <w:t> </w:t>
      </w:r>
      <w:r>
        <w:rPr>
          <w:color w:val="231F20"/>
          <w:w w:val="95"/>
          <w:sz w:val="20"/>
        </w:rPr>
        <w:t>прочной</w:t>
      </w:r>
      <w:r>
        <w:rPr>
          <w:color w:val="231F20"/>
          <w:spacing w:val="5"/>
          <w:w w:val="95"/>
          <w:sz w:val="20"/>
        </w:rPr>
        <w:t> </w:t>
      </w:r>
      <w:r>
        <w:rPr>
          <w:color w:val="231F20"/>
          <w:w w:val="95"/>
          <w:sz w:val="20"/>
        </w:rPr>
        <w:t>масляной</w:t>
      </w:r>
      <w:r>
        <w:rPr>
          <w:color w:val="231F20"/>
          <w:spacing w:val="4"/>
          <w:w w:val="95"/>
          <w:sz w:val="20"/>
        </w:rPr>
        <w:t> </w:t>
      </w:r>
      <w:r>
        <w:rPr>
          <w:color w:val="231F20"/>
          <w:w w:val="95"/>
          <w:sz w:val="20"/>
        </w:rPr>
        <w:t>плёнки);</w:t>
      </w:r>
    </w:p>
    <w:p>
      <w:pPr>
        <w:pStyle w:val="ListParagraph"/>
        <w:numPr>
          <w:ilvl w:val="0"/>
          <w:numId w:val="81"/>
        </w:numPr>
        <w:tabs>
          <w:tab w:pos="711" w:val="left" w:leader="none"/>
        </w:tabs>
        <w:spacing w:line="240" w:lineRule="auto" w:before="17" w:after="0"/>
        <w:ind w:left="710" w:right="0" w:hanging="156"/>
        <w:jc w:val="left"/>
        <w:rPr>
          <w:sz w:val="20"/>
        </w:rPr>
      </w:pPr>
      <w:r>
        <w:rPr>
          <w:color w:val="231F20"/>
          <w:sz w:val="20"/>
        </w:rPr>
        <w:t>предотвращение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появления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коррозии;</w:t>
      </w:r>
    </w:p>
    <w:p>
      <w:pPr>
        <w:pStyle w:val="ListParagraph"/>
        <w:numPr>
          <w:ilvl w:val="0"/>
          <w:numId w:val="81"/>
        </w:numPr>
        <w:tabs>
          <w:tab w:pos="713" w:val="left" w:leader="none"/>
        </w:tabs>
        <w:spacing w:line="256" w:lineRule="auto" w:before="18" w:after="0"/>
        <w:ind w:left="158" w:right="376" w:firstLine="396"/>
        <w:jc w:val="left"/>
        <w:rPr>
          <w:sz w:val="20"/>
        </w:rPr>
      </w:pPr>
      <w:r>
        <w:rPr>
          <w:color w:val="231F20"/>
          <w:spacing w:val="-1"/>
          <w:w w:val="105"/>
          <w:sz w:val="20"/>
        </w:rPr>
        <w:t>обеспечение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холодного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пуска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и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надёжного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смазывания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экс-</w:t>
      </w:r>
      <w:r>
        <w:rPr>
          <w:color w:val="231F20"/>
          <w:spacing w:val="-49"/>
          <w:w w:val="105"/>
          <w:sz w:val="20"/>
        </w:rPr>
        <w:t> </w:t>
      </w:r>
      <w:r>
        <w:rPr>
          <w:color w:val="231F20"/>
          <w:w w:val="105"/>
          <w:sz w:val="20"/>
        </w:rPr>
        <w:t>тремальных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условиях;</w:t>
      </w:r>
    </w:p>
    <w:p>
      <w:pPr>
        <w:pStyle w:val="ListParagraph"/>
        <w:numPr>
          <w:ilvl w:val="0"/>
          <w:numId w:val="81"/>
        </w:numPr>
        <w:tabs>
          <w:tab w:pos="711" w:val="left" w:leader="none"/>
        </w:tabs>
        <w:spacing w:line="240" w:lineRule="auto" w:before="2" w:after="0"/>
        <w:ind w:left="710" w:right="0" w:hanging="156"/>
        <w:jc w:val="left"/>
        <w:rPr>
          <w:sz w:val="20"/>
        </w:rPr>
      </w:pPr>
      <w:r>
        <w:rPr>
          <w:color w:val="231F20"/>
          <w:sz w:val="20"/>
        </w:rPr>
        <w:t>совместимость</w:t>
      </w:r>
      <w:r>
        <w:rPr>
          <w:color w:val="231F20"/>
          <w:spacing w:val="24"/>
          <w:sz w:val="20"/>
        </w:rPr>
        <w:t> </w:t>
      </w:r>
      <w:r>
        <w:rPr>
          <w:color w:val="231F20"/>
          <w:sz w:val="20"/>
        </w:rPr>
        <w:t>с</w:t>
      </w:r>
      <w:r>
        <w:rPr>
          <w:color w:val="231F20"/>
          <w:spacing w:val="25"/>
          <w:sz w:val="20"/>
        </w:rPr>
        <w:t> </w:t>
      </w:r>
      <w:r>
        <w:rPr>
          <w:color w:val="231F20"/>
          <w:sz w:val="20"/>
        </w:rPr>
        <w:t>материалами</w:t>
      </w:r>
      <w:r>
        <w:rPr>
          <w:color w:val="231F20"/>
          <w:spacing w:val="25"/>
          <w:sz w:val="20"/>
        </w:rPr>
        <w:t> </w:t>
      </w:r>
      <w:r>
        <w:rPr>
          <w:color w:val="231F20"/>
          <w:sz w:val="20"/>
        </w:rPr>
        <w:t>уплотнений;</w:t>
      </w:r>
    </w:p>
    <w:p>
      <w:pPr>
        <w:pStyle w:val="ListParagraph"/>
        <w:numPr>
          <w:ilvl w:val="0"/>
          <w:numId w:val="81"/>
        </w:numPr>
        <w:tabs>
          <w:tab w:pos="711" w:val="left" w:leader="none"/>
        </w:tabs>
        <w:spacing w:line="240" w:lineRule="auto" w:before="17" w:after="0"/>
        <w:ind w:left="710" w:right="0" w:hanging="156"/>
        <w:jc w:val="left"/>
        <w:rPr>
          <w:sz w:val="20"/>
        </w:rPr>
      </w:pPr>
      <w:r>
        <w:rPr>
          <w:color w:val="231F20"/>
          <w:sz w:val="20"/>
        </w:rPr>
        <w:t>малая</w:t>
      </w:r>
      <w:r>
        <w:rPr>
          <w:color w:val="231F20"/>
          <w:spacing w:val="25"/>
          <w:sz w:val="20"/>
        </w:rPr>
        <w:t> </w:t>
      </w:r>
      <w:r>
        <w:rPr>
          <w:color w:val="231F20"/>
          <w:sz w:val="20"/>
        </w:rPr>
        <w:t>вспениваемость;</w:t>
      </w:r>
    </w:p>
    <w:p>
      <w:pPr>
        <w:pStyle w:val="ListParagraph"/>
        <w:numPr>
          <w:ilvl w:val="0"/>
          <w:numId w:val="81"/>
        </w:numPr>
        <w:tabs>
          <w:tab w:pos="711" w:val="left" w:leader="none"/>
        </w:tabs>
        <w:spacing w:line="240" w:lineRule="auto" w:before="17" w:after="0"/>
        <w:ind w:left="710" w:right="0" w:hanging="156"/>
        <w:jc w:val="left"/>
        <w:rPr>
          <w:sz w:val="20"/>
        </w:rPr>
      </w:pPr>
      <w:r>
        <w:rPr>
          <w:color w:val="231F20"/>
          <w:w w:val="105"/>
          <w:sz w:val="20"/>
        </w:rPr>
        <w:t>малая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летучесть;</w:t>
      </w:r>
    </w:p>
    <w:p>
      <w:pPr>
        <w:pStyle w:val="ListParagraph"/>
        <w:numPr>
          <w:ilvl w:val="0"/>
          <w:numId w:val="81"/>
        </w:numPr>
        <w:tabs>
          <w:tab w:pos="711" w:val="left" w:leader="none"/>
        </w:tabs>
        <w:spacing w:line="240" w:lineRule="auto" w:before="18" w:after="0"/>
        <w:ind w:left="710" w:right="0" w:hanging="156"/>
        <w:jc w:val="left"/>
        <w:rPr>
          <w:sz w:val="20"/>
        </w:rPr>
      </w:pPr>
      <w:r>
        <w:rPr>
          <w:color w:val="231F20"/>
          <w:w w:val="105"/>
          <w:sz w:val="20"/>
        </w:rPr>
        <w:t>экологичность.</w:t>
      </w:r>
    </w:p>
    <w:p>
      <w:pPr>
        <w:pStyle w:val="BodyText"/>
        <w:spacing w:line="256" w:lineRule="auto" w:before="17"/>
        <w:ind w:right="374" w:firstLine="396"/>
        <w:jc w:val="both"/>
      </w:pPr>
      <w:r>
        <w:rPr>
          <w:color w:val="231F20"/>
        </w:rPr>
        <w:t>Важно изучить свою сервисную книжку, чтобы понять уровень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требований к моторному маслу и выбрать правильные интервалы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его замены. На примере самосвалов Volvo FM можно рассмотреть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выбор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режима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эксплуатации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автомобиля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(табл.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1).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При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этом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компа-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ния Volvo рекомендует уменьшать интервалы смены масла при сле-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дующих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условиях:</w:t>
      </w:r>
    </w:p>
    <w:p>
      <w:pPr>
        <w:pStyle w:val="ListParagraph"/>
        <w:numPr>
          <w:ilvl w:val="0"/>
          <w:numId w:val="81"/>
        </w:numPr>
        <w:tabs>
          <w:tab w:pos="717" w:val="left" w:leader="none"/>
        </w:tabs>
        <w:spacing w:line="256" w:lineRule="auto" w:before="7" w:after="0"/>
        <w:ind w:left="158" w:right="376" w:firstLine="396"/>
        <w:jc w:val="both"/>
        <w:rPr>
          <w:sz w:val="20"/>
        </w:rPr>
      </w:pPr>
      <w:r>
        <w:rPr>
          <w:color w:val="231F20"/>
          <w:w w:val="105"/>
          <w:sz w:val="20"/>
        </w:rPr>
        <w:t>В условиях тяжелых нагрузок (выбирается исходя из расхо-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да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топлива)</w:t>
      </w:r>
    </w:p>
    <w:p>
      <w:pPr>
        <w:pStyle w:val="ListParagraph"/>
        <w:numPr>
          <w:ilvl w:val="0"/>
          <w:numId w:val="81"/>
        </w:numPr>
        <w:tabs>
          <w:tab w:pos="711" w:val="left" w:leader="none"/>
        </w:tabs>
        <w:spacing w:line="240" w:lineRule="auto" w:before="2" w:after="0"/>
        <w:ind w:left="710" w:right="0" w:hanging="156"/>
        <w:jc w:val="both"/>
        <w:rPr>
          <w:sz w:val="20"/>
        </w:rPr>
      </w:pPr>
      <w:r>
        <w:rPr>
          <w:color w:val="231F20"/>
          <w:sz w:val="20"/>
        </w:rPr>
        <w:t>При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использовании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топлива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с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высоким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содержанием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серы</w:t>
      </w:r>
    </w:p>
    <w:p>
      <w:pPr>
        <w:pStyle w:val="ListParagraph"/>
        <w:numPr>
          <w:ilvl w:val="0"/>
          <w:numId w:val="81"/>
        </w:numPr>
        <w:tabs>
          <w:tab w:pos="702" w:val="left" w:leader="none"/>
        </w:tabs>
        <w:spacing w:line="256" w:lineRule="auto" w:before="17" w:after="0"/>
        <w:ind w:left="158" w:right="375" w:firstLine="396"/>
        <w:jc w:val="right"/>
        <w:rPr>
          <w:sz w:val="20"/>
        </w:rPr>
      </w:pPr>
      <w:r>
        <w:rPr>
          <w:color w:val="231F20"/>
          <w:sz w:val="20"/>
        </w:rPr>
        <w:t>При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работе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запыленных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условиях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во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внедорожных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условиях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Для</w:t>
      </w:r>
      <w:r>
        <w:rPr>
          <w:color w:val="231F20"/>
          <w:spacing w:val="4"/>
          <w:w w:val="105"/>
          <w:sz w:val="20"/>
        </w:rPr>
        <w:t> </w:t>
      </w:r>
      <w:r>
        <w:rPr>
          <w:color w:val="231F20"/>
          <w:w w:val="105"/>
          <w:sz w:val="20"/>
        </w:rPr>
        <w:t>проведения</w:t>
      </w:r>
      <w:r>
        <w:rPr>
          <w:color w:val="231F20"/>
          <w:spacing w:val="4"/>
          <w:w w:val="105"/>
          <w:sz w:val="20"/>
        </w:rPr>
        <w:t> </w:t>
      </w:r>
      <w:r>
        <w:rPr>
          <w:color w:val="231F20"/>
          <w:w w:val="105"/>
          <w:sz w:val="20"/>
        </w:rPr>
        <w:t>эксплуатационных</w:t>
      </w:r>
      <w:r>
        <w:rPr>
          <w:color w:val="231F20"/>
          <w:spacing w:val="4"/>
          <w:w w:val="105"/>
          <w:sz w:val="20"/>
        </w:rPr>
        <w:t> </w:t>
      </w:r>
      <w:r>
        <w:rPr>
          <w:color w:val="231F20"/>
          <w:w w:val="105"/>
          <w:sz w:val="20"/>
        </w:rPr>
        <w:t>испытаний</w:t>
      </w:r>
      <w:r>
        <w:rPr>
          <w:color w:val="231F20"/>
          <w:spacing w:val="4"/>
          <w:w w:val="105"/>
          <w:sz w:val="20"/>
        </w:rPr>
        <w:t> </w:t>
      </w:r>
      <w:r>
        <w:rPr>
          <w:color w:val="231F20"/>
          <w:w w:val="105"/>
          <w:sz w:val="20"/>
        </w:rPr>
        <w:t>с</w:t>
      </w:r>
      <w:r>
        <w:rPr>
          <w:color w:val="231F20"/>
          <w:spacing w:val="4"/>
          <w:w w:val="105"/>
          <w:sz w:val="20"/>
        </w:rPr>
        <w:t> </w:t>
      </w:r>
      <w:r>
        <w:rPr>
          <w:color w:val="231F20"/>
          <w:w w:val="105"/>
          <w:sz w:val="20"/>
        </w:rPr>
        <w:t>целью</w:t>
      </w:r>
      <w:r>
        <w:rPr>
          <w:color w:val="231F20"/>
          <w:spacing w:val="4"/>
          <w:w w:val="105"/>
          <w:sz w:val="20"/>
        </w:rPr>
        <w:t> </w:t>
      </w:r>
      <w:r>
        <w:rPr>
          <w:color w:val="231F20"/>
          <w:w w:val="105"/>
          <w:sz w:val="20"/>
        </w:rPr>
        <w:t>опре-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sz w:val="20"/>
        </w:rPr>
        <w:t>деления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качественного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состояния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мотора,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а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также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контроля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расхода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масла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были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выбраны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самосвалы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с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пробегом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до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40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000км,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работаю-</w:t>
      </w:r>
    </w:p>
    <w:p>
      <w:pPr>
        <w:pStyle w:val="BodyText"/>
        <w:spacing w:before="4"/>
        <w:jc w:val="both"/>
      </w:pPr>
      <w:r>
        <w:rPr>
          <w:color w:val="231F20"/>
          <w:spacing w:val="-1"/>
          <w:w w:val="105"/>
        </w:rPr>
        <w:t>щие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нормальном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режиме.</w:t>
      </w:r>
    </w:p>
    <w:p>
      <w:pPr>
        <w:pStyle w:val="BodyText"/>
        <w:spacing w:line="256" w:lineRule="auto" w:before="18"/>
        <w:ind w:right="374" w:firstLine="396"/>
        <w:jc w:val="both"/>
      </w:pPr>
      <w:r>
        <w:rPr>
          <w:color w:val="231F20"/>
          <w:spacing w:val="-1"/>
        </w:rPr>
        <w:t>Испытания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масла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проводились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г.</w:t>
      </w:r>
      <w:r>
        <w:rPr>
          <w:color w:val="231F20"/>
          <w:spacing w:val="-10"/>
        </w:rPr>
        <w:t> </w:t>
      </w:r>
      <w:r>
        <w:rPr>
          <w:color w:val="231F20"/>
        </w:rPr>
        <w:t>Cанкт-Петербург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АО</w:t>
      </w:r>
      <w:r>
        <w:rPr>
          <w:color w:val="231F20"/>
          <w:spacing w:val="-10"/>
        </w:rPr>
        <w:t> </w:t>
      </w:r>
      <w:r>
        <w:rPr>
          <w:color w:val="231F20"/>
        </w:rPr>
        <w:t>«ВАД»</w:t>
      </w:r>
      <w:r>
        <w:rPr>
          <w:color w:val="231F20"/>
          <w:spacing w:val="-48"/>
        </w:rPr>
        <w:t> </w:t>
      </w:r>
      <w:r>
        <w:rPr>
          <w:color w:val="231F20"/>
        </w:rPr>
        <w:t>в период с октября 2017 г. по декабрь 2017 г. Используемое топливо</w:t>
      </w:r>
      <w:r>
        <w:rPr>
          <w:color w:val="231F20"/>
          <w:spacing w:val="1"/>
        </w:rPr>
        <w:t> </w:t>
      </w:r>
      <w:r>
        <w:rPr>
          <w:color w:val="231F20"/>
        </w:rPr>
        <w:t>соответствовало ГОСТ Р 52368-2005. Со стороны АО «ВАД» назна-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чался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ответственный</w:t>
      </w:r>
      <w:r>
        <w:rPr>
          <w:color w:val="231F20"/>
          <w:spacing w:val="-10"/>
        </w:rPr>
        <w:t> </w:t>
      </w:r>
      <w:r>
        <w:rPr>
          <w:color w:val="231F20"/>
        </w:rPr>
        <w:t>сотрудник,</w:t>
      </w:r>
      <w:r>
        <w:rPr>
          <w:color w:val="231F20"/>
          <w:spacing w:val="-10"/>
        </w:rPr>
        <w:t> </w:t>
      </w:r>
      <w:r>
        <w:rPr>
          <w:color w:val="231F20"/>
        </w:rPr>
        <w:t>обеспечивающий</w:t>
      </w:r>
      <w:r>
        <w:rPr>
          <w:color w:val="231F20"/>
          <w:spacing w:val="-10"/>
        </w:rPr>
        <w:t> </w:t>
      </w:r>
      <w:r>
        <w:rPr>
          <w:color w:val="231F20"/>
        </w:rPr>
        <w:t>бесперебойную</w:t>
      </w:r>
      <w:r>
        <w:rPr>
          <w:color w:val="231F20"/>
          <w:spacing w:val="-10"/>
        </w:rPr>
        <w:t> </w:t>
      </w:r>
      <w:r>
        <w:rPr>
          <w:color w:val="231F20"/>
        </w:rPr>
        <w:t>ра-</w:t>
      </w:r>
      <w:r>
        <w:rPr>
          <w:color w:val="231F20"/>
          <w:spacing w:val="-48"/>
        </w:rPr>
        <w:t> </w:t>
      </w:r>
      <w:r>
        <w:rPr>
          <w:color w:val="231F20"/>
        </w:rPr>
        <w:t>боту</w:t>
      </w:r>
      <w:r>
        <w:rPr>
          <w:color w:val="231F20"/>
          <w:spacing w:val="-11"/>
        </w:rPr>
        <w:t> </w:t>
      </w:r>
      <w:r>
        <w:rPr>
          <w:color w:val="231F20"/>
        </w:rPr>
        <w:t>машин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выполнение</w:t>
      </w:r>
      <w:r>
        <w:rPr>
          <w:color w:val="231F20"/>
          <w:spacing w:val="-11"/>
        </w:rPr>
        <w:t> </w:t>
      </w:r>
      <w:r>
        <w:rPr>
          <w:color w:val="231F20"/>
        </w:rPr>
        <w:t>основных</w:t>
      </w:r>
      <w:r>
        <w:rPr>
          <w:color w:val="231F20"/>
          <w:spacing w:val="-11"/>
        </w:rPr>
        <w:t> </w:t>
      </w:r>
      <w:r>
        <w:rPr>
          <w:color w:val="231F20"/>
        </w:rPr>
        <w:t>требований</w:t>
      </w:r>
      <w:r>
        <w:rPr>
          <w:color w:val="231F20"/>
          <w:spacing w:val="-11"/>
        </w:rPr>
        <w:t> </w:t>
      </w:r>
      <w:r>
        <w:rPr>
          <w:color w:val="231F20"/>
        </w:rPr>
        <w:t>программы,</w:t>
      </w:r>
      <w:r>
        <w:rPr>
          <w:color w:val="231F20"/>
          <w:spacing w:val="-11"/>
        </w:rPr>
        <w:t> </w:t>
      </w:r>
      <w:r>
        <w:rPr>
          <w:color w:val="231F20"/>
        </w:rPr>
        <w:t>включая</w:t>
      </w:r>
      <w:r>
        <w:rPr>
          <w:color w:val="231F20"/>
          <w:spacing w:val="-47"/>
        </w:rPr>
        <w:t> </w:t>
      </w:r>
      <w:r>
        <w:rPr>
          <w:color w:val="231F20"/>
        </w:rPr>
        <w:t>самостоятельный отбор представительных проб. До начала эксплуа-</w:t>
      </w:r>
      <w:r>
        <w:rPr>
          <w:color w:val="231F20"/>
          <w:spacing w:val="1"/>
        </w:rPr>
        <w:t> </w:t>
      </w:r>
      <w:r>
        <w:rPr>
          <w:color w:val="231F20"/>
        </w:rPr>
        <w:t>тационных испытаний и отбора проб моторного масла была осущест-</w:t>
      </w:r>
      <w:r>
        <w:rPr>
          <w:color w:val="231F20"/>
          <w:spacing w:val="-47"/>
        </w:rPr>
        <w:t> </w:t>
      </w:r>
      <w:r>
        <w:rPr>
          <w:color w:val="231F20"/>
        </w:rPr>
        <w:t>влена промывка двигателей путем эксплуатации их на испытуемом</w:t>
      </w:r>
      <w:r>
        <w:rPr>
          <w:color w:val="231F20"/>
          <w:spacing w:val="1"/>
        </w:rPr>
        <w:t> </w:t>
      </w:r>
      <w:r>
        <w:rPr>
          <w:color w:val="231F20"/>
        </w:rPr>
        <w:t>масле в рабочих режимах не менее 1000 км. Техническое обслужи-</w:t>
      </w:r>
      <w:r>
        <w:rPr>
          <w:color w:val="231F20"/>
          <w:spacing w:val="1"/>
        </w:rPr>
        <w:t> </w:t>
      </w:r>
      <w:r>
        <w:rPr>
          <w:color w:val="231F20"/>
        </w:rPr>
        <w:t>вание автомобилей в период испытаний проводилось в соответствии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инструкциями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фирмы-производителя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действующими</w:t>
      </w:r>
      <w:r>
        <w:rPr>
          <w:color w:val="231F20"/>
          <w:spacing w:val="-11"/>
        </w:rPr>
        <w:t> </w:t>
      </w:r>
      <w:r>
        <w:rPr>
          <w:color w:val="231F20"/>
        </w:rPr>
        <w:t>правилами</w:t>
      </w:r>
      <w:r>
        <w:rPr>
          <w:color w:val="231F20"/>
          <w:spacing w:val="-11"/>
        </w:rPr>
        <w:t> </w:t>
      </w:r>
      <w:r>
        <w:rPr>
          <w:color w:val="231F20"/>
        </w:rPr>
        <w:t>за</w:t>
      </w:r>
      <w:r>
        <w:rPr>
          <w:color w:val="231F20"/>
          <w:spacing w:val="-48"/>
        </w:rPr>
        <w:t> </w:t>
      </w:r>
      <w:r>
        <w:rPr>
          <w:color w:val="231F20"/>
        </w:rPr>
        <w:t>исключением срока замены</w:t>
      </w:r>
      <w:r>
        <w:rPr>
          <w:color w:val="231F20"/>
          <w:spacing w:val="1"/>
        </w:rPr>
        <w:t> </w:t>
      </w:r>
      <w:r>
        <w:rPr>
          <w:color w:val="231F20"/>
        </w:rPr>
        <w:t>масла. Пробы</w:t>
      </w:r>
      <w:r>
        <w:rPr>
          <w:color w:val="231F20"/>
          <w:spacing w:val="1"/>
        </w:rPr>
        <w:t> </w:t>
      </w:r>
      <w:r>
        <w:rPr>
          <w:color w:val="231F20"/>
        </w:rPr>
        <w:t>масла отбирались</w:t>
      </w:r>
      <w:r>
        <w:rPr>
          <w:color w:val="231F20"/>
          <w:spacing w:val="1"/>
        </w:rPr>
        <w:t> </w:t>
      </w:r>
      <w:r>
        <w:rPr>
          <w:color w:val="231F20"/>
        </w:rPr>
        <w:t>предста-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6"/>
        <w:jc w:val="both"/>
      </w:pPr>
      <w:r>
        <w:rPr>
          <w:color w:val="231F20"/>
        </w:rPr>
        <w:t>вителем компании ООО «Реал» в присутствии представителя компа-</w:t>
      </w:r>
      <w:r>
        <w:rPr>
          <w:color w:val="231F20"/>
          <w:spacing w:val="1"/>
        </w:rPr>
        <w:t> </w:t>
      </w:r>
      <w:r>
        <w:rPr>
          <w:color w:val="231F20"/>
        </w:rPr>
        <w:t>нии АО «ВАД» либо самостоятельно ответственным представителем</w:t>
      </w:r>
      <w:r>
        <w:rPr>
          <w:color w:val="231F20"/>
          <w:spacing w:val="-47"/>
        </w:rPr>
        <w:t> </w:t>
      </w:r>
      <w:r>
        <w:rPr>
          <w:color w:val="231F20"/>
          <w:spacing w:val="-1"/>
        </w:rPr>
        <w:t>компании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АО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«ВАД»,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опечатывались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далее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передавались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представи-</w:t>
      </w:r>
      <w:r>
        <w:rPr>
          <w:color w:val="231F20"/>
          <w:spacing w:val="-48"/>
        </w:rPr>
        <w:t> </w:t>
      </w:r>
      <w:r>
        <w:rPr>
          <w:color w:val="231F20"/>
        </w:rPr>
        <w:t>телем</w:t>
      </w:r>
      <w:r>
        <w:rPr>
          <w:color w:val="231F20"/>
          <w:spacing w:val="-9"/>
        </w:rPr>
        <w:t> </w:t>
      </w:r>
      <w:r>
        <w:rPr>
          <w:color w:val="231F20"/>
        </w:rPr>
        <w:t>компании</w:t>
      </w:r>
      <w:r>
        <w:rPr>
          <w:color w:val="231F20"/>
          <w:spacing w:val="-9"/>
        </w:rPr>
        <w:t> </w:t>
      </w:r>
      <w:r>
        <w:rPr>
          <w:color w:val="231F20"/>
        </w:rPr>
        <w:t>ООО</w:t>
      </w:r>
      <w:r>
        <w:rPr>
          <w:color w:val="231F20"/>
          <w:spacing w:val="-8"/>
        </w:rPr>
        <w:t> </w:t>
      </w:r>
      <w:r>
        <w:rPr>
          <w:color w:val="231F20"/>
        </w:rPr>
        <w:t>«Реал»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независимую</w:t>
      </w:r>
      <w:r>
        <w:rPr>
          <w:color w:val="231F20"/>
          <w:spacing w:val="-8"/>
        </w:rPr>
        <w:t> </w:t>
      </w:r>
      <w:r>
        <w:rPr>
          <w:color w:val="231F20"/>
        </w:rPr>
        <w:t>лабораторию</w:t>
      </w:r>
      <w:r>
        <w:rPr>
          <w:color w:val="231F20"/>
          <w:spacing w:val="-9"/>
        </w:rPr>
        <w:t> </w:t>
      </w:r>
      <w:r>
        <w:rPr>
          <w:color w:val="231F20"/>
        </w:rPr>
        <w:t>МИЦ</w:t>
      </w:r>
      <w:r>
        <w:rPr>
          <w:color w:val="231F20"/>
          <w:spacing w:val="-9"/>
        </w:rPr>
        <w:t> </w:t>
      </w:r>
      <w:r>
        <w:rPr>
          <w:color w:val="231F20"/>
        </w:rPr>
        <w:t>ГСМ</w:t>
      </w:r>
      <w:r>
        <w:rPr>
          <w:color w:val="231F20"/>
          <w:spacing w:val="-47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проведения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анализа.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Перед</w:t>
      </w:r>
      <w:r>
        <w:rPr>
          <w:color w:val="231F20"/>
          <w:spacing w:val="-11"/>
        </w:rPr>
        <w:t> </w:t>
      </w:r>
      <w:r>
        <w:rPr>
          <w:color w:val="231F20"/>
        </w:rPr>
        <w:t>отбором</w:t>
      </w:r>
      <w:r>
        <w:rPr>
          <w:color w:val="231F20"/>
          <w:spacing w:val="-11"/>
        </w:rPr>
        <w:t> </w:t>
      </w:r>
      <w:r>
        <w:rPr>
          <w:color w:val="231F20"/>
        </w:rPr>
        <w:t>проб</w:t>
      </w:r>
      <w:r>
        <w:rPr>
          <w:color w:val="231F20"/>
          <w:spacing w:val="-12"/>
        </w:rPr>
        <w:t> </w:t>
      </w:r>
      <w:r>
        <w:rPr>
          <w:color w:val="231F20"/>
        </w:rPr>
        <w:t>проверялся</w:t>
      </w:r>
      <w:r>
        <w:rPr>
          <w:color w:val="231F20"/>
          <w:spacing w:val="-11"/>
        </w:rPr>
        <w:t> </w:t>
      </w:r>
      <w:r>
        <w:rPr>
          <w:color w:val="231F20"/>
        </w:rPr>
        <w:t>уровень</w:t>
      </w:r>
      <w:r>
        <w:rPr>
          <w:color w:val="231F20"/>
          <w:spacing w:val="-12"/>
        </w:rPr>
        <w:t> </w:t>
      </w:r>
      <w:r>
        <w:rPr>
          <w:color w:val="231F20"/>
        </w:rPr>
        <w:t>мас-</w:t>
      </w:r>
      <w:r>
        <w:rPr>
          <w:color w:val="231F20"/>
          <w:spacing w:val="-47"/>
        </w:rPr>
        <w:t> </w:t>
      </w:r>
      <w:r>
        <w:rPr>
          <w:color w:val="231F20"/>
          <w:spacing w:val="-1"/>
        </w:rPr>
        <w:t>ла.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После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отбора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проб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осуществлялась</w:t>
      </w:r>
      <w:r>
        <w:rPr>
          <w:color w:val="231F20"/>
          <w:spacing w:val="-10"/>
        </w:rPr>
        <w:t> </w:t>
      </w:r>
      <w:r>
        <w:rPr>
          <w:color w:val="231F20"/>
        </w:rPr>
        <w:t>корректировка</w:t>
      </w:r>
      <w:r>
        <w:rPr>
          <w:color w:val="231F20"/>
          <w:spacing w:val="-11"/>
        </w:rPr>
        <w:t> </w:t>
      </w:r>
      <w:r>
        <w:rPr>
          <w:color w:val="231F20"/>
        </w:rPr>
        <w:t>уровня</w:t>
      </w:r>
      <w:r>
        <w:rPr>
          <w:color w:val="231F20"/>
          <w:spacing w:val="-11"/>
        </w:rPr>
        <w:t> </w:t>
      </w:r>
      <w:r>
        <w:rPr>
          <w:color w:val="231F20"/>
        </w:rPr>
        <w:t>масла</w:t>
      </w:r>
      <w:r>
        <w:rPr>
          <w:color w:val="231F20"/>
          <w:spacing w:val="-11"/>
        </w:rPr>
        <w:t> </w:t>
      </w:r>
      <w:r>
        <w:rPr>
          <w:color w:val="231F20"/>
        </w:rPr>
        <w:t>по</w:t>
      </w:r>
      <w:r>
        <w:rPr>
          <w:color w:val="231F20"/>
          <w:spacing w:val="-47"/>
        </w:rPr>
        <w:t> </w:t>
      </w:r>
      <w:r>
        <w:rPr>
          <w:color w:val="231F20"/>
        </w:rPr>
        <w:t>мере необходимости. Объем доливки фиксировался в журнале испы-</w:t>
      </w:r>
      <w:r>
        <w:rPr>
          <w:color w:val="231F20"/>
          <w:spacing w:val="1"/>
        </w:rPr>
        <w:t> </w:t>
      </w:r>
      <w:r>
        <w:rPr>
          <w:color w:val="231F20"/>
        </w:rPr>
        <w:t>таний</w:t>
      </w:r>
      <w:r>
        <w:rPr>
          <w:color w:val="231F20"/>
          <w:spacing w:val="-10"/>
        </w:rPr>
        <w:t> </w:t>
      </w:r>
      <w:r>
        <w:rPr>
          <w:color w:val="231F20"/>
        </w:rPr>
        <w:t>для</w:t>
      </w:r>
      <w:r>
        <w:rPr>
          <w:color w:val="231F20"/>
          <w:spacing w:val="-10"/>
        </w:rPr>
        <w:t> </w:t>
      </w:r>
      <w:r>
        <w:rPr>
          <w:color w:val="231F20"/>
        </w:rPr>
        <w:t>точного</w:t>
      </w:r>
      <w:r>
        <w:rPr>
          <w:color w:val="231F20"/>
          <w:spacing w:val="-10"/>
        </w:rPr>
        <w:t> </w:t>
      </w:r>
      <w:r>
        <w:rPr>
          <w:color w:val="231F20"/>
        </w:rPr>
        <w:t>учета</w:t>
      </w:r>
      <w:r>
        <w:rPr>
          <w:color w:val="231F20"/>
          <w:spacing w:val="-10"/>
        </w:rPr>
        <w:t> </w:t>
      </w:r>
      <w:r>
        <w:rPr>
          <w:color w:val="231F20"/>
        </w:rPr>
        <w:t>расхода</w:t>
      </w:r>
      <w:r>
        <w:rPr>
          <w:color w:val="231F20"/>
          <w:spacing w:val="-10"/>
        </w:rPr>
        <w:t> </w:t>
      </w:r>
      <w:r>
        <w:rPr>
          <w:color w:val="231F20"/>
        </w:rPr>
        <w:t>масла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ходе</w:t>
      </w:r>
      <w:r>
        <w:rPr>
          <w:color w:val="231F20"/>
          <w:spacing w:val="-10"/>
        </w:rPr>
        <w:t> </w:t>
      </w:r>
      <w:r>
        <w:rPr>
          <w:color w:val="231F20"/>
        </w:rPr>
        <w:t>реализации</w:t>
      </w:r>
      <w:r>
        <w:rPr>
          <w:color w:val="231F20"/>
          <w:spacing w:val="-9"/>
        </w:rPr>
        <w:t> </w:t>
      </w:r>
      <w:r>
        <w:rPr>
          <w:color w:val="231F20"/>
        </w:rPr>
        <w:t>программы.</w:t>
      </w:r>
    </w:p>
    <w:p>
      <w:pPr>
        <w:spacing w:before="166"/>
        <w:ind w:left="158" w:right="376" w:firstLine="0"/>
        <w:jc w:val="right"/>
        <w:rPr>
          <w:i/>
          <w:sz w:val="18"/>
        </w:rPr>
      </w:pPr>
      <w:r>
        <w:rPr>
          <w:i/>
          <w:color w:val="231F20"/>
          <w:sz w:val="18"/>
        </w:rPr>
        <w:t>Таблица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1</w:t>
      </w:r>
    </w:p>
    <w:p>
      <w:pPr>
        <w:spacing w:before="66"/>
        <w:ind w:left="1732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Выбор</w:t>
      </w:r>
      <w:r>
        <w:rPr>
          <w:b/>
          <w:color w:val="231F20"/>
          <w:spacing w:val="-8"/>
          <w:sz w:val="18"/>
        </w:rPr>
        <w:t> </w:t>
      </w:r>
      <w:r>
        <w:rPr>
          <w:b/>
          <w:color w:val="231F20"/>
          <w:sz w:val="18"/>
        </w:rPr>
        <w:t>режима</w:t>
      </w:r>
      <w:r>
        <w:rPr>
          <w:b/>
          <w:color w:val="231F20"/>
          <w:spacing w:val="-8"/>
          <w:sz w:val="18"/>
        </w:rPr>
        <w:t> </w:t>
      </w:r>
      <w:r>
        <w:rPr>
          <w:b/>
          <w:color w:val="231F20"/>
          <w:sz w:val="18"/>
        </w:rPr>
        <w:t>работы</w:t>
      </w:r>
      <w:r>
        <w:rPr>
          <w:b/>
          <w:color w:val="231F20"/>
          <w:spacing w:val="-8"/>
          <w:sz w:val="18"/>
        </w:rPr>
        <w:t> </w:t>
      </w:r>
      <w:r>
        <w:rPr>
          <w:b/>
          <w:color w:val="231F20"/>
          <w:sz w:val="18"/>
        </w:rPr>
        <w:t>автомобиля</w:t>
      </w:r>
    </w:p>
    <w:p>
      <w:pPr>
        <w:pStyle w:val="BodyText"/>
        <w:spacing w:before="3"/>
        <w:ind w:left="0"/>
        <w:rPr>
          <w:b/>
          <w:sz w:val="23"/>
        </w:rPr>
      </w:pPr>
    </w:p>
    <w:tbl>
      <w:tblPr>
        <w:tblW w:w="0" w:type="auto"/>
        <w:jc w:val="left"/>
        <w:tblInd w:w="168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84"/>
        <w:gridCol w:w="1984"/>
        <w:gridCol w:w="1984"/>
      </w:tblGrid>
      <w:tr>
        <w:trPr>
          <w:trHeight w:val="557" w:hRule="atLeast"/>
        </w:trPr>
        <w:tc>
          <w:tcPr>
            <w:tcW w:w="1984" w:type="dxa"/>
          </w:tcPr>
          <w:p>
            <w:pPr>
              <w:pStyle w:val="TableParagraph"/>
              <w:spacing w:line="249" w:lineRule="auto"/>
              <w:ind w:left="717" w:right="348" w:hanging="345"/>
              <w:rPr>
                <w:sz w:val="18"/>
              </w:rPr>
            </w:pPr>
            <w:r>
              <w:rPr>
                <w:color w:val="231F20"/>
                <w:spacing w:val="-1"/>
                <w:sz w:val="18"/>
              </w:rPr>
              <w:t>Суровый </w:t>
            </w:r>
            <w:r>
              <w:rPr>
                <w:color w:val="231F20"/>
                <w:sz w:val="18"/>
              </w:rPr>
              <w:t>режим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работы</w:t>
            </w:r>
          </w:p>
        </w:tc>
        <w:tc>
          <w:tcPr>
            <w:tcW w:w="1984" w:type="dxa"/>
          </w:tcPr>
          <w:p>
            <w:pPr>
              <w:pStyle w:val="TableParagraph"/>
              <w:spacing w:line="249" w:lineRule="auto"/>
              <w:ind w:left="718" w:right="343" w:hanging="348"/>
              <w:rPr>
                <w:sz w:val="18"/>
              </w:rPr>
            </w:pPr>
            <w:r>
              <w:rPr>
                <w:color w:val="231F20"/>
                <w:spacing w:val="-1"/>
                <w:sz w:val="18"/>
              </w:rPr>
              <w:t>Тяжелый режим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работы</w:t>
            </w:r>
          </w:p>
        </w:tc>
        <w:tc>
          <w:tcPr>
            <w:tcW w:w="1984" w:type="dxa"/>
          </w:tcPr>
          <w:p>
            <w:pPr>
              <w:pStyle w:val="TableParagraph"/>
              <w:spacing w:line="249" w:lineRule="auto"/>
              <w:ind w:left="718" w:right="202" w:hanging="494"/>
              <w:rPr>
                <w:sz w:val="18"/>
              </w:rPr>
            </w:pPr>
            <w:r>
              <w:rPr>
                <w:color w:val="231F20"/>
                <w:spacing w:val="-1"/>
                <w:sz w:val="18"/>
              </w:rPr>
              <w:t>Нормальный </w:t>
            </w:r>
            <w:r>
              <w:rPr>
                <w:color w:val="231F20"/>
                <w:sz w:val="18"/>
              </w:rPr>
              <w:t>режим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работы</w:t>
            </w:r>
          </w:p>
        </w:tc>
      </w:tr>
      <w:tr>
        <w:trPr>
          <w:trHeight w:val="1201" w:hRule="atLeast"/>
        </w:trPr>
        <w:tc>
          <w:tcPr>
            <w:tcW w:w="1984" w:type="dxa"/>
            <w:tcBorders>
              <w:bottom w:val="nil"/>
            </w:tcBorders>
          </w:tcPr>
          <w:p>
            <w:pPr>
              <w:pStyle w:val="TableParagraph"/>
              <w:spacing w:line="249" w:lineRule="auto"/>
              <w:ind w:left="170" w:right="157"/>
              <w:jc w:val="both"/>
              <w:rPr>
                <w:sz w:val="18"/>
              </w:rPr>
            </w:pPr>
            <w:r>
              <w:rPr>
                <w:color w:val="231F20"/>
                <w:spacing w:val="-1"/>
                <w:sz w:val="18"/>
              </w:rPr>
              <w:t>– Среднее </w:t>
            </w:r>
            <w:r>
              <w:rPr>
                <w:color w:val="231F20"/>
                <w:sz w:val="18"/>
              </w:rPr>
              <w:t>потребле-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ние топлива больше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4,7 литра на 10 км или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более 5 mpg (миль на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галлон)</w:t>
            </w:r>
          </w:p>
        </w:tc>
        <w:tc>
          <w:tcPr>
            <w:tcW w:w="1984" w:type="dxa"/>
            <w:tcBorders>
              <w:bottom w:val="nil"/>
            </w:tcBorders>
          </w:tcPr>
          <w:p>
            <w:pPr>
              <w:pStyle w:val="TableParagraph"/>
              <w:spacing w:line="249" w:lineRule="auto"/>
              <w:ind w:left="170" w:right="157"/>
              <w:jc w:val="both"/>
              <w:rPr>
                <w:sz w:val="18"/>
              </w:rPr>
            </w:pPr>
            <w:r>
              <w:rPr>
                <w:color w:val="231F20"/>
                <w:sz w:val="18"/>
              </w:rPr>
              <w:t>– Среднее потребле-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ние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топлива</w:t>
            </w:r>
            <w:r>
              <w:rPr>
                <w:color w:val="231F20"/>
                <w:spacing w:val="46"/>
                <w:sz w:val="18"/>
              </w:rPr>
              <w:t> </w:t>
            </w:r>
            <w:r>
              <w:rPr>
                <w:color w:val="231F20"/>
                <w:sz w:val="18"/>
              </w:rPr>
              <w:t>боль-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ше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4,7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литра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45"/>
                <w:sz w:val="18"/>
              </w:rPr>
              <w:t> </w:t>
            </w:r>
            <w:r>
              <w:rPr>
                <w:color w:val="231F20"/>
                <w:sz w:val="18"/>
              </w:rPr>
              <w:t>10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км или более 5 mpg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(миль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галлон)</w:t>
            </w:r>
          </w:p>
        </w:tc>
        <w:tc>
          <w:tcPr>
            <w:tcW w:w="1984" w:type="dxa"/>
            <w:tcBorders>
              <w:bottom w:val="nil"/>
            </w:tcBorders>
          </w:tcPr>
          <w:p>
            <w:pPr>
              <w:pStyle w:val="TableParagraph"/>
              <w:spacing w:line="249" w:lineRule="auto"/>
              <w:ind w:left="170" w:right="157"/>
              <w:jc w:val="both"/>
              <w:rPr>
                <w:sz w:val="18"/>
              </w:rPr>
            </w:pPr>
            <w:r>
              <w:rPr>
                <w:color w:val="231F20"/>
                <w:sz w:val="18"/>
              </w:rPr>
              <w:t>– Среднее потребле-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ние топлива больше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3,6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литра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10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км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или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более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6,5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mpg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(миль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на</w:t>
            </w:r>
            <w:r>
              <w:rPr>
                <w:color w:val="231F20"/>
                <w:spacing w:val="-1"/>
                <w:sz w:val="18"/>
              </w:rPr>
              <w:t> </w:t>
            </w:r>
            <w:r>
              <w:rPr>
                <w:color w:val="231F20"/>
                <w:sz w:val="18"/>
              </w:rPr>
              <w:t>галлон)</w:t>
            </w:r>
          </w:p>
        </w:tc>
      </w:tr>
      <w:tr>
        <w:trPr>
          <w:trHeight w:val="761" w:hRule="atLeast"/>
        </w:trPr>
        <w:tc>
          <w:tcPr>
            <w:tcW w:w="198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49" w:lineRule="auto" w:before="57"/>
              <w:ind w:left="170" w:right="157"/>
              <w:jc w:val="both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– Общий вес машины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pacing w:val="-2"/>
                <w:sz w:val="18"/>
              </w:rPr>
              <w:t>с грузом более </w:t>
            </w:r>
            <w:r>
              <w:rPr>
                <w:color w:val="231F20"/>
                <w:spacing w:val="-1"/>
                <w:sz w:val="18"/>
              </w:rPr>
              <w:t>45,000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kg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49" w:lineRule="auto" w:before="57"/>
              <w:ind w:left="170" w:right="157"/>
              <w:jc w:val="both"/>
              <w:rPr>
                <w:sz w:val="18"/>
              </w:rPr>
            </w:pPr>
            <w:r>
              <w:rPr>
                <w:color w:val="231F20"/>
                <w:spacing w:val="-1"/>
                <w:sz w:val="18"/>
              </w:rPr>
              <w:t>–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Общий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вес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машины</w:t>
            </w:r>
            <w:r>
              <w:rPr>
                <w:color w:val="231F20"/>
                <w:spacing w:val="-43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с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грузом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pacing w:val="-1"/>
                <w:sz w:val="18"/>
              </w:rPr>
              <w:t>более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45,000</w:t>
            </w:r>
            <w:r>
              <w:rPr>
                <w:color w:val="231F20"/>
                <w:spacing w:val="-43"/>
                <w:sz w:val="18"/>
              </w:rPr>
              <w:t> </w:t>
            </w:r>
            <w:r>
              <w:rPr>
                <w:color w:val="231F20"/>
                <w:sz w:val="18"/>
              </w:rPr>
              <w:t>kg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49" w:lineRule="auto" w:before="57"/>
              <w:ind w:left="170" w:right="157"/>
              <w:jc w:val="both"/>
              <w:rPr>
                <w:sz w:val="18"/>
              </w:rPr>
            </w:pPr>
            <w:r>
              <w:rPr>
                <w:color w:val="231F20"/>
                <w:sz w:val="18"/>
              </w:rPr>
              <w:t>– Общий вес машит-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ны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с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грузом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более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36,000 kg</w:t>
            </w:r>
          </w:p>
        </w:tc>
      </w:tr>
      <w:tr>
        <w:trPr>
          <w:trHeight w:val="761" w:hRule="atLeast"/>
        </w:trPr>
        <w:tc>
          <w:tcPr>
            <w:tcW w:w="198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57"/>
              <w:ind w:left="170"/>
              <w:rPr>
                <w:sz w:val="18"/>
              </w:rPr>
            </w:pPr>
            <w:r>
              <w:rPr>
                <w:color w:val="231F20"/>
                <w:sz w:val="18"/>
              </w:rPr>
              <w:t>или</w:t>
            </w:r>
            <w:r>
              <w:rPr>
                <w:color w:val="231F20"/>
                <w:spacing w:val="12"/>
                <w:sz w:val="18"/>
              </w:rPr>
              <w:t> </w:t>
            </w:r>
            <w:r>
              <w:rPr>
                <w:color w:val="231F20"/>
                <w:sz w:val="18"/>
              </w:rPr>
              <w:t>100,000</w:t>
            </w:r>
            <w:r>
              <w:rPr>
                <w:color w:val="231F20"/>
                <w:spacing w:val="13"/>
                <w:sz w:val="18"/>
              </w:rPr>
              <w:t> </w:t>
            </w:r>
            <w:r>
              <w:rPr>
                <w:color w:val="231F20"/>
                <w:sz w:val="18"/>
              </w:rPr>
              <w:t>lb</w:t>
            </w:r>
            <w:r>
              <w:rPr>
                <w:color w:val="231F20"/>
                <w:spacing w:val="13"/>
                <w:sz w:val="18"/>
              </w:rPr>
              <w:t> </w:t>
            </w:r>
            <w:r>
              <w:rPr>
                <w:color w:val="231F20"/>
                <w:sz w:val="18"/>
              </w:rPr>
              <w:t>(GCW</w:t>
            </w:r>
          </w:p>
          <w:p>
            <w:pPr>
              <w:pStyle w:val="TableParagraph"/>
              <w:tabs>
                <w:tab w:pos="498" w:val="left" w:leader="none"/>
                <w:tab w:pos="1139" w:val="left" w:leader="none"/>
              </w:tabs>
              <w:spacing w:line="249" w:lineRule="auto" w:before="9"/>
              <w:ind w:left="170" w:right="157"/>
              <w:rPr>
                <w:sz w:val="18"/>
              </w:rPr>
            </w:pPr>
            <w:r>
              <w:rPr>
                <w:color w:val="231F20"/>
                <w:sz w:val="18"/>
              </w:rPr>
              <w:t>–</w:t>
              <w:tab/>
              <w:t>Gross</w:t>
              <w:tab/>
            </w:r>
            <w:r>
              <w:rPr>
                <w:color w:val="231F20"/>
                <w:spacing w:val="-1"/>
                <w:w w:val="95"/>
                <w:sz w:val="18"/>
              </w:rPr>
              <w:t>combined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weight)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57"/>
              <w:ind w:left="170"/>
              <w:rPr>
                <w:sz w:val="18"/>
              </w:rPr>
            </w:pPr>
            <w:r>
              <w:rPr>
                <w:color w:val="231F20"/>
                <w:sz w:val="18"/>
              </w:rPr>
              <w:t>или</w:t>
            </w:r>
            <w:r>
              <w:rPr>
                <w:color w:val="231F20"/>
                <w:spacing w:val="9"/>
                <w:sz w:val="18"/>
              </w:rPr>
              <w:t> </w:t>
            </w:r>
            <w:r>
              <w:rPr>
                <w:color w:val="231F20"/>
                <w:sz w:val="18"/>
              </w:rPr>
              <w:t>100,000</w:t>
            </w:r>
            <w:r>
              <w:rPr>
                <w:color w:val="231F20"/>
                <w:spacing w:val="9"/>
                <w:sz w:val="18"/>
              </w:rPr>
              <w:t> </w:t>
            </w:r>
            <w:r>
              <w:rPr>
                <w:color w:val="231F20"/>
                <w:sz w:val="18"/>
              </w:rPr>
              <w:t>lb</w:t>
            </w:r>
            <w:r>
              <w:rPr>
                <w:color w:val="231F20"/>
                <w:spacing w:val="10"/>
                <w:sz w:val="18"/>
              </w:rPr>
              <w:t> </w:t>
            </w:r>
            <w:r>
              <w:rPr>
                <w:color w:val="231F20"/>
                <w:sz w:val="18"/>
              </w:rPr>
              <w:t>(GCW</w:t>
            </w:r>
          </w:p>
          <w:p>
            <w:pPr>
              <w:pStyle w:val="TableParagraph"/>
              <w:tabs>
                <w:tab w:pos="464" w:val="left" w:leader="none"/>
                <w:tab w:pos="1104" w:val="left" w:leader="none"/>
              </w:tabs>
              <w:spacing w:line="249" w:lineRule="auto" w:before="9"/>
              <w:ind w:left="170" w:right="157"/>
              <w:rPr>
                <w:sz w:val="18"/>
              </w:rPr>
            </w:pPr>
            <w:r>
              <w:rPr>
                <w:color w:val="231F20"/>
                <w:sz w:val="18"/>
              </w:rPr>
              <w:t>–</w:t>
              <w:tab/>
              <w:t>Gross</w:t>
              <w:tab/>
            </w:r>
            <w:r>
              <w:rPr>
                <w:color w:val="231F20"/>
                <w:spacing w:val="-1"/>
                <w:sz w:val="18"/>
              </w:rPr>
              <w:t>combined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weight)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>
            <w:pPr>
              <w:pStyle w:val="TableParagraph"/>
              <w:spacing w:before="57"/>
              <w:ind w:left="170"/>
              <w:rPr>
                <w:sz w:val="18"/>
              </w:rPr>
            </w:pPr>
            <w:r>
              <w:rPr>
                <w:color w:val="231F20"/>
                <w:sz w:val="18"/>
              </w:rPr>
              <w:t>или</w:t>
            </w:r>
            <w:r>
              <w:rPr>
                <w:color w:val="231F20"/>
                <w:spacing w:val="24"/>
                <w:sz w:val="18"/>
              </w:rPr>
              <w:t> </w:t>
            </w:r>
            <w:r>
              <w:rPr>
                <w:color w:val="231F20"/>
                <w:sz w:val="18"/>
              </w:rPr>
              <w:t>80,00</w:t>
            </w:r>
            <w:r>
              <w:rPr>
                <w:color w:val="231F20"/>
                <w:spacing w:val="68"/>
                <w:sz w:val="18"/>
              </w:rPr>
              <w:t> </w:t>
            </w:r>
            <w:r>
              <w:rPr>
                <w:color w:val="231F20"/>
                <w:sz w:val="18"/>
              </w:rPr>
              <w:t>lb</w:t>
            </w:r>
            <w:r>
              <w:rPr>
                <w:color w:val="231F20"/>
                <w:spacing w:val="69"/>
                <w:sz w:val="18"/>
              </w:rPr>
              <w:t> </w:t>
            </w:r>
            <w:r>
              <w:rPr>
                <w:color w:val="231F20"/>
                <w:sz w:val="18"/>
              </w:rPr>
              <w:t>(GCW</w:t>
            </w:r>
          </w:p>
          <w:p>
            <w:pPr>
              <w:pStyle w:val="TableParagraph"/>
              <w:tabs>
                <w:tab w:pos="464" w:val="left" w:leader="none"/>
                <w:tab w:pos="1104" w:val="left" w:leader="none"/>
              </w:tabs>
              <w:spacing w:line="249" w:lineRule="auto" w:before="9"/>
              <w:ind w:left="170" w:right="157"/>
              <w:rPr>
                <w:sz w:val="18"/>
              </w:rPr>
            </w:pPr>
            <w:r>
              <w:rPr>
                <w:color w:val="231F20"/>
                <w:sz w:val="18"/>
              </w:rPr>
              <w:t>–</w:t>
              <w:tab/>
              <w:t>Gross</w:t>
              <w:tab/>
            </w:r>
            <w:r>
              <w:rPr>
                <w:color w:val="231F20"/>
                <w:spacing w:val="-1"/>
                <w:sz w:val="18"/>
              </w:rPr>
              <w:t>combined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weight)</w:t>
            </w:r>
          </w:p>
        </w:tc>
      </w:tr>
      <w:tr>
        <w:trPr>
          <w:trHeight w:val="977" w:hRule="atLeast"/>
        </w:trPr>
        <w:tc>
          <w:tcPr>
            <w:tcW w:w="198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49" w:lineRule="auto" w:before="57"/>
              <w:ind w:left="170" w:right="146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– Время работы на хо-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лостом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ходу</w:t>
            </w:r>
            <w:r>
              <w:rPr>
                <w:color w:val="231F20"/>
                <w:spacing w:val="-10"/>
                <w:sz w:val="18"/>
              </w:rPr>
              <w:t> </w:t>
            </w:r>
            <w:r>
              <w:rPr>
                <w:color w:val="231F20"/>
                <w:sz w:val="18"/>
              </w:rPr>
              <w:t>40</w:t>
            </w:r>
            <w:r>
              <w:rPr>
                <w:color w:val="231F20"/>
                <w:spacing w:val="-9"/>
                <w:sz w:val="18"/>
              </w:rPr>
              <w:t> </w:t>
            </w:r>
            <w:r>
              <w:rPr>
                <w:color w:val="231F20"/>
                <w:sz w:val="18"/>
              </w:rPr>
              <w:t>%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49" w:lineRule="auto" w:before="57"/>
              <w:ind w:left="170" w:right="157"/>
              <w:jc w:val="both"/>
              <w:rPr>
                <w:sz w:val="18"/>
              </w:rPr>
            </w:pPr>
            <w:r>
              <w:rPr>
                <w:color w:val="231F20"/>
                <w:sz w:val="18"/>
              </w:rPr>
              <w:t>–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Автомобиль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рабо-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тает в городском ре-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жиме и на автомаги-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стралях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49" w:lineRule="auto" w:before="57"/>
              <w:ind w:left="170" w:right="157"/>
              <w:jc w:val="both"/>
              <w:rPr>
                <w:sz w:val="18"/>
              </w:rPr>
            </w:pPr>
            <w:r>
              <w:rPr>
                <w:color w:val="231F20"/>
                <w:sz w:val="18"/>
              </w:rPr>
              <w:t>–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Автомобиль</w:t>
            </w:r>
            <w:r>
              <w:rPr>
                <w:color w:val="231F20"/>
                <w:spacing w:val="1"/>
                <w:sz w:val="18"/>
              </w:rPr>
              <w:t> </w:t>
            </w:r>
            <w:r>
              <w:rPr>
                <w:color w:val="231F20"/>
                <w:sz w:val="18"/>
              </w:rPr>
              <w:t>рабо-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тает тоблько на авто-</w:t>
            </w:r>
            <w:r>
              <w:rPr>
                <w:color w:val="231F20"/>
                <w:spacing w:val="-42"/>
                <w:sz w:val="18"/>
              </w:rPr>
              <w:t> </w:t>
            </w:r>
            <w:r>
              <w:rPr>
                <w:color w:val="231F20"/>
                <w:sz w:val="18"/>
              </w:rPr>
              <w:t>магистралях</w:t>
            </w:r>
          </w:p>
        </w:tc>
      </w:tr>
      <w:tr>
        <w:trPr>
          <w:trHeight w:val="549" w:hRule="atLeast"/>
        </w:trPr>
        <w:tc>
          <w:tcPr>
            <w:tcW w:w="1984" w:type="dxa"/>
            <w:tcBorders>
              <w:top w:val="nil"/>
            </w:tcBorders>
          </w:tcPr>
          <w:p>
            <w:pPr>
              <w:pStyle w:val="TableParagraph"/>
              <w:spacing w:line="249" w:lineRule="auto" w:before="57"/>
              <w:ind w:left="170" w:right="153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–</w:t>
            </w:r>
            <w:r>
              <w:rPr>
                <w:color w:val="231F20"/>
                <w:spacing w:val="9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Автомобиль</w:t>
            </w:r>
            <w:r>
              <w:rPr>
                <w:color w:val="231F20"/>
                <w:spacing w:val="9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работа-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ет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в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городском</w:t>
            </w:r>
            <w:r>
              <w:rPr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режим</w:t>
            </w:r>
          </w:p>
        </w:tc>
        <w:tc>
          <w:tcPr>
            <w:tcW w:w="1984" w:type="dxa"/>
            <w:tcBorders>
              <w:top w:val="nil"/>
            </w:tcBorders>
          </w:tcPr>
          <w:p>
            <w:pPr>
              <w:pStyle w:val="TableParagraph"/>
              <w:spacing w:before="0"/>
              <w:rPr>
                <w:sz w:val="18"/>
              </w:rPr>
            </w:pPr>
          </w:p>
        </w:tc>
        <w:tc>
          <w:tcPr>
            <w:tcW w:w="1984" w:type="dxa"/>
            <w:tcBorders>
              <w:top w:val="nil"/>
            </w:tcBorders>
          </w:tcPr>
          <w:p>
            <w:pPr>
              <w:pStyle w:val="TableParagraph"/>
              <w:spacing w:before="0"/>
              <w:rPr>
                <w:sz w:val="18"/>
              </w:rPr>
            </w:pPr>
          </w:p>
        </w:tc>
      </w:tr>
    </w:tbl>
    <w:p>
      <w:pPr>
        <w:pStyle w:val="BodyText"/>
        <w:spacing w:before="2"/>
        <w:ind w:left="0"/>
        <w:rPr>
          <w:b/>
          <w:sz w:val="18"/>
        </w:rPr>
      </w:pPr>
    </w:p>
    <w:p>
      <w:pPr>
        <w:pStyle w:val="BodyText"/>
        <w:spacing w:line="256" w:lineRule="auto" w:before="1"/>
        <w:ind w:right="375" w:firstLine="396"/>
        <w:jc w:val="both"/>
      </w:pPr>
      <w:r>
        <w:rPr>
          <w:color w:val="231F20"/>
          <w:w w:val="105"/>
        </w:rPr>
        <w:t>При проведении лабораторных анализов отработанных масел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в лаборатории МИЦ ГСМ были определены следующие показатели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качества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по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указанным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методам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(табл.2),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(табл.3),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(табл.4),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(табл.5),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(табл.6).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5"/>
        <w:ind w:left="0"/>
        <w:rPr>
          <w:sz w:val="12"/>
        </w:rPr>
      </w:pPr>
    </w:p>
    <w:p>
      <w:pPr>
        <w:spacing w:before="92"/>
        <w:ind w:left="5356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Таблица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2</w:t>
      </w:r>
    </w:p>
    <w:p>
      <w:pPr>
        <w:spacing w:before="66"/>
        <w:ind w:left="1867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Показатели</w:t>
      </w:r>
      <w:r>
        <w:rPr>
          <w:b/>
          <w:color w:val="231F20"/>
          <w:spacing w:val="-6"/>
          <w:sz w:val="18"/>
        </w:rPr>
        <w:t> </w:t>
      </w:r>
      <w:r>
        <w:rPr>
          <w:b/>
          <w:color w:val="231F20"/>
          <w:sz w:val="18"/>
        </w:rPr>
        <w:t>качества</w:t>
      </w:r>
      <w:r>
        <w:rPr>
          <w:b/>
          <w:color w:val="231F20"/>
          <w:spacing w:val="-5"/>
          <w:sz w:val="18"/>
        </w:rPr>
        <w:t> </w:t>
      </w:r>
      <w:r>
        <w:rPr>
          <w:b/>
          <w:color w:val="231F20"/>
          <w:sz w:val="18"/>
        </w:rPr>
        <w:t>образца</w:t>
      </w:r>
      <w:r>
        <w:rPr>
          <w:b/>
          <w:color w:val="231F20"/>
          <w:spacing w:val="-4"/>
          <w:sz w:val="18"/>
        </w:rPr>
        <w:t> </w:t>
      </w:r>
      <w:r>
        <w:rPr>
          <w:b/>
          <w:color w:val="231F20"/>
          <w:sz w:val="18"/>
        </w:rPr>
        <w:t>1</w:t>
      </w:r>
    </w:p>
    <w:p>
      <w:pPr>
        <w:pStyle w:val="BodyText"/>
        <w:spacing w:before="8"/>
        <w:ind w:left="0"/>
        <w:rPr>
          <w:b/>
          <w:sz w:val="22"/>
        </w:rPr>
      </w:pPr>
      <w:r>
        <w:rPr/>
        <w:drawing>
          <wp:anchor distT="0" distB="0" distL="0" distR="0" allowOverlap="1" layoutInCell="1" locked="0" behindDoc="0" simplePos="0" relativeHeight="130">
            <wp:simplePos x="0" y="0"/>
            <wp:positionH relativeFrom="page">
              <wp:posOffset>1302178</wp:posOffset>
            </wp:positionH>
            <wp:positionV relativeFrom="paragraph">
              <wp:posOffset>181117</wp:posOffset>
            </wp:positionV>
            <wp:extent cx="2681478" cy="5082540"/>
            <wp:effectExtent l="0" t="0" r="0" b="0"/>
            <wp:wrapTopAndBottom/>
            <wp:docPr id="283" name="image16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4" name="image167.jpeg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1478" cy="5082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2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5"/>
        <w:ind w:left="0"/>
        <w:rPr>
          <w:b/>
          <w:sz w:val="12"/>
        </w:rPr>
      </w:pPr>
    </w:p>
    <w:p>
      <w:pPr>
        <w:spacing w:before="92"/>
        <w:ind w:left="5356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Таблица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3</w:t>
      </w:r>
    </w:p>
    <w:p>
      <w:pPr>
        <w:spacing w:before="66"/>
        <w:ind w:left="1867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Показатели</w:t>
      </w:r>
      <w:r>
        <w:rPr>
          <w:b/>
          <w:color w:val="231F20"/>
          <w:spacing w:val="-6"/>
          <w:sz w:val="18"/>
        </w:rPr>
        <w:t> </w:t>
      </w:r>
      <w:r>
        <w:rPr>
          <w:b/>
          <w:color w:val="231F20"/>
          <w:sz w:val="18"/>
        </w:rPr>
        <w:t>качества</w:t>
      </w:r>
      <w:r>
        <w:rPr>
          <w:b/>
          <w:color w:val="231F20"/>
          <w:spacing w:val="-5"/>
          <w:sz w:val="18"/>
        </w:rPr>
        <w:t> </w:t>
      </w:r>
      <w:r>
        <w:rPr>
          <w:b/>
          <w:color w:val="231F20"/>
          <w:sz w:val="18"/>
        </w:rPr>
        <w:t>образца</w:t>
      </w:r>
      <w:r>
        <w:rPr>
          <w:b/>
          <w:color w:val="231F20"/>
          <w:spacing w:val="-4"/>
          <w:sz w:val="18"/>
        </w:rPr>
        <w:t> </w:t>
      </w:r>
      <w:r>
        <w:rPr>
          <w:b/>
          <w:color w:val="231F20"/>
          <w:sz w:val="18"/>
        </w:rPr>
        <w:t>2</w:t>
      </w:r>
    </w:p>
    <w:p>
      <w:pPr>
        <w:pStyle w:val="BodyText"/>
        <w:spacing w:before="2"/>
        <w:ind w:left="0"/>
        <w:rPr>
          <w:b/>
        </w:rPr>
      </w:pPr>
      <w:r>
        <w:rPr/>
        <w:drawing>
          <wp:anchor distT="0" distB="0" distL="0" distR="0" allowOverlap="1" layoutInCell="1" locked="0" behindDoc="0" simplePos="0" relativeHeight="131">
            <wp:simplePos x="0" y="0"/>
            <wp:positionH relativeFrom="page">
              <wp:posOffset>1323690</wp:posOffset>
            </wp:positionH>
            <wp:positionV relativeFrom="paragraph">
              <wp:posOffset>163042</wp:posOffset>
            </wp:positionV>
            <wp:extent cx="2564889" cy="4911852"/>
            <wp:effectExtent l="0" t="0" r="0" b="0"/>
            <wp:wrapTopAndBottom/>
            <wp:docPr id="285" name="image16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6" name="image168.jpeg"/>
                    <pic:cNvPicPr/>
                  </pic:nvPicPr>
                  <pic:blipFill>
                    <a:blip r:embed="rId3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4889" cy="49118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5"/>
        <w:ind w:left="0"/>
        <w:rPr>
          <w:b/>
          <w:sz w:val="12"/>
        </w:rPr>
      </w:pPr>
    </w:p>
    <w:p>
      <w:pPr>
        <w:spacing w:before="92"/>
        <w:ind w:left="5356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Таблица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4</w:t>
      </w:r>
    </w:p>
    <w:p>
      <w:pPr>
        <w:spacing w:before="66"/>
        <w:ind w:left="1867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Показатели</w:t>
      </w:r>
      <w:r>
        <w:rPr>
          <w:b/>
          <w:color w:val="231F20"/>
          <w:spacing w:val="-6"/>
          <w:sz w:val="18"/>
        </w:rPr>
        <w:t> </w:t>
      </w:r>
      <w:r>
        <w:rPr>
          <w:b/>
          <w:color w:val="231F20"/>
          <w:sz w:val="18"/>
        </w:rPr>
        <w:t>качества</w:t>
      </w:r>
      <w:r>
        <w:rPr>
          <w:b/>
          <w:color w:val="231F20"/>
          <w:spacing w:val="-5"/>
          <w:sz w:val="18"/>
        </w:rPr>
        <w:t> </w:t>
      </w:r>
      <w:r>
        <w:rPr>
          <w:b/>
          <w:color w:val="231F20"/>
          <w:sz w:val="18"/>
        </w:rPr>
        <w:t>образца</w:t>
      </w:r>
      <w:r>
        <w:rPr>
          <w:b/>
          <w:color w:val="231F20"/>
          <w:spacing w:val="-4"/>
          <w:sz w:val="18"/>
        </w:rPr>
        <w:t> </w:t>
      </w:r>
      <w:r>
        <w:rPr>
          <w:b/>
          <w:color w:val="231F20"/>
          <w:sz w:val="18"/>
        </w:rPr>
        <w:t>3</w:t>
      </w:r>
    </w:p>
    <w:p>
      <w:pPr>
        <w:pStyle w:val="BodyText"/>
        <w:spacing w:before="9"/>
        <w:ind w:left="0"/>
        <w:rPr>
          <w:b/>
          <w:sz w:val="17"/>
        </w:rPr>
      </w:pPr>
      <w:r>
        <w:rPr/>
        <w:drawing>
          <wp:anchor distT="0" distB="0" distL="0" distR="0" allowOverlap="1" layoutInCell="1" locked="0" behindDoc="0" simplePos="0" relativeHeight="132">
            <wp:simplePos x="0" y="0"/>
            <wp:positionH relativeFrom="page">
              <wp:posOffset>1003815</wp:posOffset>
            </wp:positionH>
            <wp:positionV relativeFrom="paragraph">
              <wp:posOffset>145514</wp:posOffset>
            </wp:positionV>
            <wp:extent cx="3285743" cy="5099304"/>
            <wp:effectExtent l="0" t="0" r="0" b="0"/>
            <wp:wrapTopAndBottom/>
            <wp:docPr id="287" name="image16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8" name="image169.jpeg"/>
                    <pic:cNvPicPr/>
                  </pic:nvPicPr>
                  <pic:blipFill>
                    <a:blip r:embed="rId3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5743" cy="5099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5"/>
        <w:ind w:left="0"/>
        <w:rPr>
          <w:b/>
          <w:sz w:val="12"/>
        </w:rPr>
      </w:pPr>
    </w:p>
    <w:p>
      <w:pPr>
        <w:spacing w:before="92"/>
        <w:ind w:left="5356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Таблица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5</w:t>
      </w:r>
    </w:p>
    <w:p>
      <w:pPr>
        <w:spacing w:before="66"/>
        <w:ind w:left="1867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Показатели</w:t>
      </w:r>
      <w:r>
        <w:rPr>
          <w:b/>
          <w:color w:val="231F20"/>
          <w:spacing w:val="-6"/>
          <w:sz w:val="18"/>
        </w:rPr>
        <w:t> </w:t>
      </w:r>
      <w:r>
        <w:rPr>
          <w:b/>
          <w:color w:val="231F20"/>
          <w:sz w:val="18"/>
        </w:rPr>
        <w:t>качества</w:t>
      </w:r>
      <w:r>
        <w:rPr>
          <w:b/>
          <w:color w:val="231F20"/>
          <w:spacing w:val="-5"/>
          <w:sz w:val="18"/>
        </w:rPr>
        <w:t> </w:t>
      </w:r>
      <w:r>
        <w:rPr>
          <w:b/>
          <w:color w:val="231F20"/>
          <w:sz w:val="18"/>
        </w:rPr>
        <w:t>образца</w:t>
      </w:r>
      <w:r>
        <w:rPr>
          <w:b/>
          <w:color w:val="231F20"/>
          <w:spacing w:val="-4"/>
          <w:sz w:val="18"/>
        </w:rPr>
        <w:t> </w:t>
      </w:r>
      <w:r>
        <w:rPr>
          <w:b/>
          <w:color w:val="231F20"/>
          <w:sz w:val="18"/>
        </w:rPr>
        <w:t>4</w:t>
      </w:r>
    </w:p>
    <w:p>
      <w:pPr>
        <w:pStyle w:val="BodyText"/>
        <w:spacing w:before="9"/>
        <w:ind w:left="0"/>
        <w:rPr>
          <w:b/>
          <w:sz w:val="17"/>
        </w:rPr>
      </w:pPr>
      <w:r>
        <w:rPr/>
        <w:drawing>
          <wp:anchor distT="0" distB="0" distL="0" distR="0" allowOverlap="1" layoutInCell="1" locked="0" behindDoc="0" simplePos="0" relativeHeight="133">
            <wp:simplePos x="0" y="0"/>
            <wp:positionH relativeFrom="page">
              <wp:posOffset>973209</wp:posOffset>
            </wp:positionH>
            <wp:positionV relativeFrom="paragraph">
              <wp:posOffset>145522</wp:posOffset>
            </wp:positionV>
            <wp:extent cx="3322520" cy="5047488"/>
            <wp:effectExtent l="0" t="0" r="0" b="0"/>
            <wp:wrapTopAndBottom/>
            <wp:docPr id="289" name="image17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0" name="image170.jpeg"/>
                    <pic:cNvPicPr/>
                  </pic:nvPicPr>
                  <pic:blipFill>
                    <a:blip r:embed="rId3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22520" cy="5047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5"/>
        <w:ind w:left="0"/>
        <w:rPr>
          <w:b/>
          <w:sz w:val="12"/>
        </w:rPr>
      </w:pPr>
    </w:p>
    <w:p>
      <w:pPr>
        <w:spacing w:before="92"/>
        <w:ind w:left="5356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Таблица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6</w:t>
      </w:r>
    </w:p>
    <w:p>
      <w:pPr>
        <w:spacing w:before="66"/>
        <w:ind w:left="1867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Показатели</w:t>
      </w:r>
      <w:r>
        <w:rPr>
          <w:b/>
          <w:color w:val="231F20"/>
          <w:spacing w:val="-6"/>
          <w:sz w:val="18"/>
        </w:rPr>
        <w:t> </w:t>
      </w:r>
      <w:r>
        <w:rPr>
          <w:b/>
          <w:color w:val="231F20"/>
          <w:sz w:val="18"/>
        </w:rPr>
        <w:t>качества</w:t>
      </w:r>
      <w:r>
        <w:rPr>
          <w:b/>
          <w:color w:val="231F20"/>
          <w:spacing w:val="-5"/>
          <w:sz w:val="18"/>
        </w:rPr>
        <w:t> </w:t>
      </w:r>
      <w:r>
        <w:rPr>
          <w:b/>
          <w:color w:val="231F20"/>
          <w:sz w:val="18"/>
        </w:rPr>
        <w:t>образца</w:t>
      </w:r>
      <w:r>
        <w:rPr>
          <w:b/>
          <w:color w:val="231F20"/>
          <w:spacing w:val="-4"/>
          <w:sz w:val="18"/>
        </w:rPr>
        <w:t> </w:t>
      </w:r>
      <w:r>
        <w:rPr>
          <w:b/>
          <w:color w:val="231F20"/>
          <w:sz w:val="18"/>
        </w:rPr>
        <w:t>5</w:t>
      </w:r>
    </w:p>
    <w:p>
      <w:pPr>
        <w:pStyle w:val="BodyText"/>
        <w:spacing w:before="5"/>
        <w:ind w:left="0"/>
        <w:rPr>
          <w:b/>
          <w:sz w:val="19"/>
        </w:rPr>
      </w:pPr>
      <w:r>
        <w:rPr/>
        <w:drawing>
          <wp:anchor distT="0" distB="0" distL="0" distR="0" allowOverlap="1" layoutInCell="1" locked="0" behindDoc="0" simplePos="0" relativeHeight="134">
            <wp:simplePos x="0" y="0"/>
            <wp:positionH relativeFrom="page">
              <wp:posOffset>780338</wp:posOffset>
            </wp:positionH>
            <wp:positionV relativeFrom="paragraph">
              <wp:posOffset>157714</wp:posOffset>
            </wp:positionV>
            <wp:extent cx="3764275" cy="3493008"/>
            <wp:effectExtent l="0" t="0" r="0" b="0"/>
            <wp:wrapTopAndBottom/>
            <wp:docPr id="291" name="image17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2" name="image171.jpeg"/>
                    <pic:cNvPicPr/>
                  </pic:nvPicPr>
                  <pic:blipFill>
                    <a:blip r:embed="rId3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4275" cy="3493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ind w:left="0"/>
        <w:rPr>
          <w:b/>
          <w:sz w:val="19"/>
        </w:rPr>
      </w:pPr>
    </w:p>
    <w:p>
      <w:pPr>
        <w:pStyle w:val="BodyText"/>
        <w:spacing w:line="256" w:lineRule="auto" w:before="97"/>
        <w:ind w:right="376" w:firstLine="396"/>
        <w:jc w:val="both"/>
      </w:pPr>
      <w:r>
        <w:rPr>
          <w:color w:val="231F20"/>
        </w:rPr>
        <w:t>По данным Яндекс.Маркета моторное масло Shell Rimula R5 LE</w:t>
      </w:r>
      <w:r>
        <w:rPr>
          <w:color w:val="231F20"/>
          <w:spacing w:val="1"/>
        </w:rPr>
        <w:t> </w:t>
      </w:r>
      <w:r>
        <w:rPr>
          <w:color w:val="231F20"/>
        </w:rPr>
        <w:t>10W-40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объёме</w:t>
      </w:r>
      <w:r>
        <w:rPr>
          <w:color w:val="231F20"/>
          <w:spacing w:val="-8"/>
        </w:rPr>
        <w:t> </w:t>
      </w:r>
      <w:r>
        <w:rPr>
          <w:color w:val="231F20"/>
        </w:rPr>
        <w:t>209л</w:t>
      </w:r>
      <w:r>
        <w:rPr>
          <w:color w:val="231F20"/>
          <w:spacing w:val="-8"/>
        </w:rPr>
        <w:t> </w:t>
      </w:r>
      <w:r>
        <w:rPr>
          <w:color w:val="231F20"/>
        </w:rPr>
        <w:t>можно</w:t>
      </w:r>
      <w:r>
        <w:rPr>
          <w:color w:val="231F20"/>
          <w:spacing w:val="-8"/>
        </w:rPr>
        <w:t> </w:t>
      </w:r>
      <w:r>
        <w:rPr>
          <w:color w:val="231F20"/>
        </w:rPr>
        <w:t>приобрести</w:t>
      </w:r>
      <w:r>
        <w:rPr>
          <w:color w:val="231F20"/>
          <w:spacing w:val="-8"/>
        </w:rPr>
        <w:t> </w:t>
      </w:r>
      <w:r>
        <w:rPr>
          <w:color w:val="231F20"/>
        </w:rPr>
        <w:t>по</w:t>
      </w:r>
      <w:r>
        <w:rPr>
          <w:color w:val="231F20"/>
          <w:spacing w:val="-8"/>
        </w:rPr>
        <w:t> </w:t>
      </w:r>
      <w:r>
        <w:rPr>
          <w:color w:val="231F20"/>
        </w:rPr>
        <w:t>цене</w:t>
      </w:r>
      <w:r>
        <w:rPr>
          <w:color w:val="231F20"/>
          <w:spacing w:val="-8"/>
        </w:rPr>
        <w:t> </w:t>
      </w:r>
      <w:r>
        <w:rPr>
          <w:color w:val="231F20"/>
        </w:rPr>
        <w:t>51-63</w:t>
      </w:r>
      <w:r>
        <w:rPr>
          <w:color w:val="231F20"/>
          <w:spacing w:val="-8"/>
        </w:rPr>
        <w:t> </w:t>
      </w:r>
      <w:r>
        <w:rPr>
          <w:color w:val="231F20"/>
        </w:rPr>
        <w:t>т.р.,</w:t>
      </w:r>
      <w:r>
        <w:rPr>
          <w:color w:val="231F20"/>
          <w:spacing w:val="-8"/>
        </w:rPr>
        <w:t> </w:t>
      </w:r>
      <w:r>
        <w:rPr>
          <w:color w:val="231F20"/>
        </w:rPr>
        <w:t>а</w:t>
      </w:r>
      <w:r>
        <w:rPr>
          <w:color w:val="231F20"/>
          <w:spacing w:val="-8"/>
        </w:rPr>
        <w:t> </w:t>
      </w:r>
      <w:r>
        <w:rPr>
          <w:color w:val="231F20"/>
        </w:rPr>
        <w:t>Лукойл</w:t>
      </w:r>
      <w:r>
        <w:rPr>
          <w:color w:val="231F20"/>
          <w:spacing w:val="1"/>
        </w:rPr>
        <w:t> </w:t>
      </w:r>
      <w:r>
        <w:rPr>
          <w:color w:val="231F20"/>
        </w:rPr>
        <w:t>Авангард</w:t>
      </w:r>
      <w:r>
        <w:rPr>
          <w:color w:val="231F20"/>
          <w:spacing w:val="1"/>
        </w:rPr>
        <w:t> </w:t>
      </w:r>
      <w:r>
        <w:rPr>
          <w:color w:val="231F20"/>
        </w:rPr>
        <w:t>Ультра</w:t>
      </w:r>
      <w:r>
        <w:rPr>
          <w:color w:val="231F20"/>
          <w:spacing w:val="1"/>
        </w:rPr>
        <w:t> </w:t>
      </w:r>
      <w:r>
        <w:rPr>
          <w:color w:val="231F20"/>
        </w:rPr>
        <w:t>10W-40</w:t>
      </w:r>
      <w:r>
        <w:rPr>
          <w:color w:val="231F20"/>
          <w:spacing w:val="2"/>
        </w:rPr>
        <w:t> </w:t>
      </w:r>
      <w:r>
        <w:rPr>
          <w:color w:val="231F20"/>
        </w:rPr>
        <w:t>–</w:t>
      </w:r>
      <w:r>
        <w:rPr>
          <w:color w:val="231F20"/>
          <w:spacing w:val="1"/>
        </w:rPr>
        <w:t> </w:t>
      </w:r>
      <w:r>
        <w:rPr>
          <w:color w:val="231F20"/>
        </w:rPr>
        <w:t>35-41</w:t>
      </w:r>
      <w:r>
        <w:rPr>
          <w:color w:val="231F20"/>
          <w:spacing w:val="1"/>
        </w:rPr>
        <w:t> </w:t>
      </w:r>
      <w:r>
        <w:rPr>
          <w:color w:val="231F20"/>
        </w:rPr>
        <w:t>т.р.</w:t>
      </w:r>
    </w:p>
    <w:p>
      <w:pPr>
        <w:pStyle w:val="BodyText"/>
        <w:spacing w:line="256" w:lineRule="auto" w:before="3"/>
        <w:ind w:right="375" w:firstLine="396"/>
        <w:jc w:val="both"/>
      </w:pPr>
      <w:r>
        <w:rPr>
          <w:color w:val="231F20"/>
          <w:w w:val="105"/>
        </w:rPr>
        <w:t>Проанализировав результаты данных испытаний можно сде-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лать вывод, что у образцов марки Shell наблюдается снижение об-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щего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щелочного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числа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сравнению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значениями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свежего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масла.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Все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остальные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результаты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находятся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пределах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нормы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требу-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ют дополнительных комментариев. Не обнаружено следов повышен-</w:t>
      </w:r>
      <w:r>
        <w:rPr>
          <w:color w:val="231F20"/>
          <w:spacing w:val="-47"/>
        </w:rPr>
        <w:t> </w:t>
      </w:r>
      <w:r>
        <w:rPr>
          <w:color w:val="231F20"/>
        </w:rPr>
        <w:t>ного</w:t>
      </w:r>
      <w:r>
        <w:rPr>
          <w:color w:val="231F20"/>
          <w:spacing w:val="5"/>
        </w:rPr>
        <w:t> </w:t>
      </w:r>
      <w:r>
        <w:rPr>
          <w:color w:val="231F20"/>
        </w:rPr>
        <w:t>износа</w:t>
      </w:r>
      <w:r>
        <w:rPr>
          <w:color w:val="231F20"/>
          <w:spacing w:val="6"/>
        </w:rPr>
        <w:t> </w:t>
      </w:r>
      <w:r>
        <w:rPr>
          <w:color w:val="231F20"/>
        </w:rPr>
        <w:t>за</w:t>
      </w:r>
      <w:r>
        <w:rPr>
          <w:color w:val="231F20"/>
          <w:spacing w:val="6"/>
        </w:rPr>
        <w:t> </w:t>
      </w:r>
      <w:r>
        <w:rPr>
          <w:color w:val="231F20"/>
        </w:rPr>
        <w:t>прошедший</w:t>
      </w:r>
      <w:r>
        <w:rPr>
          <w:color w:val="231F20"/>
          <w:spacing w:val="6"/>
        </w:rPr>
        <w:t> </w:t>
      </w:r>
      <w:r>
        <w:rPr>
          <w:color w:val="231F20"/>
        </w:rPr>
        <w:t>период</w:t>
      </w:r>
      <w:r>
        <w:rPr>
          <w:color w:val="231F20"/>
          <w:spacing w:val="6"/>
        </w:rPr>
        <w:t> </w:t>
      </w:r>
      <w:r>
        <w:rPr>
          <w:color w:val="231F20"/>
        </w:rPr>
        <w:t>использования</w:t>
      </w:r>
      <w:r>
        <w:rPr>
          <w:color w:val="231F20"/>
          <w:spacing w:val="6"/>
        </w:rPr>
        <w:t> </w:t>
      </w:r>
      <w:r>
        <w:rPr>
          <w:color w:val="231F20"/>
        </w:rPr>
        <w:t>масла.</w:t>
      </w:r>
      <w:r>
        <w:rPr>
          <w:color w:val="231F20"/>
          <w:spacing w:val="6"/>
        </w:rPr>
        <w:t> </w:t>
      </w:r>
      <w:r>
        <w:rPr>
          <w:color w:val="231F20"/>
        </w:rPr>
        <w:t>У</w:t>
      </w:r>
      <w:r>
        <w:rPr>
          <w:color w:val="231F20"/>
          <w:spacing w:val="6"/>
        </w:rPr>
        <w:t> </w:t>
      </w:r>
      <w:r>
        <w:rPr>
          <w:color w:val="231F20"/>
        </w:rPr>
        <w:t>образцов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6"/>
        <w:jc w:val="both"/>
      </w:pPr>
      <w:r>
        <w:rPr>
          <w:color w:val="231F20"/>
        </w:rPr>
        <w:t>марки Лукойл – по основным характеристикам значительных изме-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нений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нет.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Увеличение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содержания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кремния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железа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говорит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обходимости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произвести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замену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воздушного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фильтра.</w:t>
      </w:r>
    </w:p>
    <w:p>
      <w:pPr>
        <w:pStyle w:val="BodyText"/>
        <w:spacing w:line="256" w:lineRule="auto" w:before="3"/>
        <w:ind w:right="376" w:firstLine="396"/>
        <w:jc w:val="both"/>
      </w:pPr>
      <w:r>
        <w:rPr>
          <w:color w:val="231F20"/>
        </w:rPr>
        <w:t>Так же учитывая ценовую политику будет целесообразно пере-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вести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технику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масло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Лукойл.</w:t>
      </w:r>
    </w:p>
    <w:p>
      <w:pPr>
        <w:pStyle w:val="BodyText"/>
        <w:spacing w:before="9"/>
        <w:ind w:left="0"/>
        <w:rPr>
          <w:sz w:val="18"/>
        </w:rPr>
      </w:pPr>
    </w:p>
    <w:p>
      <w:pPr>
        <w:spacing w:before="1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91"/>
        </w:numPr>
        <w:tabs>
          <w:tab w:pos="726" w:val="left" w:leader="none"/>
        </w:tabs>
        <w:spacing w:line="249" w:lineRule="auto" w:before="9" w:after="0"/>
        <w:ind w:left="158" w:right="376" w:firstLine="396"/>
        <w:jc w:val="left"/>
        <w:rPr>
          <w:sz w:val="18"/>
        </w:rPr>
      </w:pPr>
      <w:r>
        <w:rPr>
          <w:color w:val="231F20"/>
          <w:w w:val="95"/>
          <w:sz w:val="18"/>
        </w:rPr>
        <w:t>Губко М. В. Математические модели оптимизации иерархических струк-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тур.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 М.: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ЛЕНАНД,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2006.</w:t>
      </w:r>
    </w:p>
    <w:p>
      <w:pPr>
        <w:pStyle w:val="ListParagraph"/>
        <w:numPr>
          <w:ilvl w:val="0"/>
          <w:numId w:val="91"/>
        </w:numPr>
        <w:tabs>
          <w:tab w:pos="730" w:val="left" w:leader="none"/>
        </w:tabs>
        <w:spacing w:line="249" w:lineRule="auto" w:before="1" w:after="0"/>
        <w:ind w:left="158" w:right="376" w:firstLine="396"/>
        <w:jc w:val="both"/>
        <w:rPr>
          <w:sz w:val="18"/>
        </w:rPr>
      </w:pPr>
      <w:r>
        <w:rPr>
          <w:color w:val="231F20"/>
          <w:w w:val="95"/>
          <w:sz w:val="18"/>
        </w:rPr>
        <w:t>Губанов Д. А., Новиков Д. А., Чхартишвили А. Г. Социальные сети: мо-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дели информационного влияния, управления и противоборства. – М.: Физмалит,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2010.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9" w:after="1"/>
        <w:ind w:left="0"/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45"/>
        <w:gridCol w:w="2808"/>
      </w:tblGrid>
      <w:tr>
        <w:trPr>
          <w:trHeight w:val="1930" w:hRule="atLeast"/>
        </w:trPr>
        <w:tc>
          <w:tcPr>
            <w:tcW w:w="3245" w:type="dxa"/>
          </w:tcPr>
          <w:p>
            <w:pPr>
              <w:pStyle w:val="TableParagraph"/>
              <w:spacing w:line="199" w:lineRule="exact" w:before="0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УДК</w:t>
            </w:r>
            <w:r>
              <w:rPr>
                <w:b/>
                <w:color w:val="231F20"/>
                <w:spacing w:val="-9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656.137</w:t>
            </w:r>
          </w:p>
          <w:p>
            <w:pPr>
              <w:pStyle w:val="TableParagraph"/>
              <w:spacing w:line="249" w:lineRule="auto" w:before="9"/>
              <w:ind w:left="50" w:right="1062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Дмитрий</w:t>
            </w:r>
            <w:r>
              <w:rPr>
                <w:i/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Викторович</w:t>
            </w:r>
            <w:r>
              <w:rPr>
                <w:i/>
                <w:color w:val="231F20"/>
                <w:spacing w:val="-9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Львов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39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магистр</w:t>
            </w:r>
          </w:p>
          <w:p>
            <w:pPr>
              <w:pStyle w:val="TableParagraph"/>
              <w:spacing w:line="249" w:lineRule="auto" w:before="1"/>
              <w:ind w:left="50" w:right="896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Руслан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Магомедович</w:t>
            </w:r>
            <w:r>
              <w:rPr>
                <w:i/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Румянцев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магистр</w:t>
            </w:r>
          </w:p>
          <w:p>
            <w:pPr>
              <w:pStyle w:val="TableParagraph"/>
              <w:spacing w:line="249" w:lineRule="auto" w:before="2"/>
              <w:ind w:left="50" w:right="116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(Санкт-Петербургский государственный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архитектурно-строительный</w:t>
            </w:r>
            <w:r>
              <w:rPr>
                <w:color w:val="231F20"/>
                <w:spacing w:val="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университет)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E-mail:</w:t>
            </w:r>
            <w:r>
              <w:rPr>
                <w:i/>
                <w:color w:val="231F20"/>
                <w:spacing w:val="-10"/>
                <w:sz w:val="18"/>
              </w:rPr>
              <w:t> </w:t>
            </w:r>
            <w:hyperlink r:id="rId312">
              <w:r>
                <w:rPr>
                  <w:i/>
                  <w:color w:val="231F20"/>
                  <w:sz w:val="18"/>
                </w:rPr>
                <w:t>dmitriy.lvov96@mail.ru</w:t>
              </w:r>
              <w:r>
                <w:rPr>
                  <w:color w:val="231F20"/>
                  <w:sz w:val="18"/>
                </w:rPr>
                <w:t>,</w:t>
              </w:r>
            </w:hyperlink>
          </w:p>
          <w:p>
            <w:pPr>
              <w:pStyle w:val="TableParagraph"/>
              <w:spacing w:line="190" w:lineRule="exact" w:before="2"/>
              <w:ind w:left="50"/>
              <w:rPr>
                <w:i/>
                <w:sz w:val="18"/>
              </w:rPr>
            </w:pPr>
            <w:hyperlink r:id="rId313">
              <w:r>
                <w:rPr>
                  <w:i/>
                  <w:color w:val="231F20"/>
                  <w:sz w:val="18"/>
                </w:rPr>
                <w:t>ruslan_96_20@mail.ru</w:t>
              </w:r>
            </w:hyperlink>
          </w:p>
        </w:tc>
        <w:tc>
          <w:tcPr>
            <w:tcW w:w="2808" w:type="dxa"/>
          </w:tcPr>
          <w:p>
            <w:pPr>
              <w:pStyle w:val="TableParagraph"/>
              <w:spacing w:before="4"/>
              <w:rPr>
                <w:sz w:val="18"/>
              </w:rPr>
            </w:pPr>
          </w:p>
          <w:p>
            <w:pPr>
              <w:pStyle w:val="TableParagraph"/>
              <w:spacing w:before="0"/>
              <w:ind w:right="48"/>
              <w:jc w:val="right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Dmitry</w:t>
            </w:r>
            <w:r>
              <w:rPr>
                <w:i/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Viktorovich</w:t>
            </w:r>
            <w:r>
              <w:rPr>
                <w:i/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Lvov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before="9"/>
              <w:ind w:right="48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master</w:t>
            </w:r>
          </w:p>
          <w:p>
            <w:pPr>
              <w:pStyle w:val="TableParagraph"/>
              <w:spacing w:before="9"/>
              <w:ind w:right="48"/>
              <w:jc w:val="right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Ruslan</w:t>
            </w:r>
            <w:r>
              <w:rPr>
                <w:i/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Magomedovich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Rumiantcev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line="249" w:lineRule="auto" w:before="9"/>
              <w:ind w:left="428" w:right="48" w:firstLine="1872"/>
              <w:jc w:val="righ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master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                          </w:t>
            </w:r>
            <w:r>
              <w:rPr>
                <w:color w:val="231F20"/>
                <w:spacing w:val="26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(Saint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Petersburg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State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University</w:t>
            </w:r>
          </w:p>
          <w:p>
            <w:pPr>
              <w:pStyle w:val="TableParagraph"/>
              <w:spacing w:before="2"/>
              <w:ind w:right="48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of</w:t>
            </w:r>
            <w:r>
              <w:rPr>
                <w:color w:val="231F20"/>
                <w:spacing w:val="-1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Architecture</w:t>
            </w:r>
            <w:r>
              <w:rPr>
                <w:color w:val="231F20"/>
                <w:w w:val="95"/>
                <w:sz w:val="18"/>
              </w:rPr>
              <w:t> and Civil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Engineering)</w:t>
            </w:r>
          </w:p>
          <w:p>
            <w:pPr>
              <w:pStyle w:val="TableParagraph"/>
              <w:spacing w:line="210" w:lineRule="atLeast" w:before="0"/>
              <w:ind w:left="1151" w:right="48" w:hanging="641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E-mail:</w:t>
            </w:r>
            <w:r>
              <w:rPr>
                <w:i/>
                <w:color w:val="231F20"/>
                <w:spacing w:val="-5"/>
                <w:w w:val="95"/>
                <w:sz w:val="18"/>
              </w:rPr>
              <w:t> </w:t>
            </w:r>
            <w:hyperlink r:id="rId312">
              <w:r>
                <w:rPr>
                  <w:i/>
                  <w:color w:val="231F20"/>
                  <w:w w:val="95"/>
                  <w:sz w:val="18"/>
                </w:rPr>
                <w:t>dmitriy.lvov96@mail.ru</w:t>
              </w:r>
              <w:r>
                <w:rPr>
                  <w:color w:val="231F20"/>
                  <w:w w:val="95"/>
                  <w:sz w:val="18"/>
                </w:rPr>
                <w:t>,</w:t>
              </w:r>
            </w:hyperlink>
            <w:r>
              <w:rPr>
                <w:color w:val="231F20"/>
                <w:spacing w:val="-40"/>
                <w:w w:val="95"/>
                <w:sz w:val="18"/>
              </w:rPr>
              <w:t> </w:t>
            </w:r>
            <w:hyperlink r:id="rId313">
              <w:r>
                <w:rPr>
                  <w:i/>
                  <w:color w:val="231F20"/>
                  <w:spacing w:val="-1"/>
                  <w:w w:val="95"/>
                  <w:sz w:val="18"/>
                </w:rPr>
                <w:t>ruslan_96_20@mail.ru</w:t>
              </w:r>
            </w:hyperlink>
          </w:p>
        </w:tc>
      </w:tr>
    </w:tbl>
    <w:p>
      <w:pPr>
        <w:pStyle w:val="BodyText"/>
        <w:spacing w:before="5"/>
        <w:ind w:left="0"/>
        <w:rPr>
          <w:sz w:val="16"/>
        </w:rPr>
      </w:pPr>
    </w:p>
    <w:p>
      <w:pPr>
        <w:pStyle w:val="Heading2"/>
        <w:spacing w:line="249" w:lineRule="auto"/>
        <w:ind w:right="351"/>
      </w:pPr>
      <w:r>
        <w:rPr>
          <w:color w:val="231F20"/>
        </w:rPr>
        <w:t>ПЕРСПЕКТИВА</w:t>
      </w:r>
      <w:r>
        <w:rPr>
          <w:color w:val="231F20"/>
          <w:spacing w:val="1"/>
        </w:rPr>
        <w:t> </w:t>
      </w:r>
      <w:r>
        <w:rPr>
          <w:color w:val="231F20"/>
        </w:rPr>
        <w:t>ПОВЫШЕНИЯ</w:t>
      </w:r>
      <w:r>
        <w:rPr>
          <w:color w:val="231F20"/>
          <w:spacing w:val="1"/>
        </w:rPr>
        <w:t> </w:t>
      </w:r>
      <w:r>
        <w:rPr>
          <w:color w:val="231F20"/>
        </w:rPr>
        <w:t>ЭКОЛОГИЧЕСКОЙ</w:t>
      </w:r>
      <w:r>
        <w:rPr>
          <w:color w:val="231F20"/>
          <w:spacing w:val="-52"/>
        </w:rPr>
        <w:t> </w:t>
      </w:r>
      <w:r>
        <w:rPr>
          <w:color w:val="231F20"/>
        </w:rPr>
        <w:t>БЕЗОПАСНОСТИ</w:t>
      </w:r>
      <w:r>
        <w:rPr>
          <w:color w:val="231F20"/>
          <w:spacing w:val="13"/>
        </w:rPr>
        <w:t> </w:t>
      </w:r>
      <w:r>
        <w:rPr>
          <w:color w:val="231F20"/>
        </w:rPr>
        <w:t>ТС</w:t>
      </w:r>
      <w:r>
        <w:rPr>
          <w:color w:val="231F20"/>
          <w:spacing w:val="13"/>
        </w:rPr>
        <w:t> </w:t>
      </w:r>
      <w:r>
        <w:rPr>
          <w:color w:val="231F20"/>
        </w:rPr>
        <w:t>ПУТЕМ</w:t>
      </w:r>
      <w:r>
        <w:rPr>
          <w:color w:val="231F20"/>
          <w:spacing w:val="14"/>
        </w:rPr>
        <w:t> </w:t>
      </w:r>
      <w:r>
        <w:rPr>
          <w:color w:val="231F20"/>
        </w:rPr>
        <w:t>ДОБАВКИ</w:t>
      </w:r>
      <w:r>
        <w:rPr>
          <w:color w:val="231F20"/>
          <w:spacing w:val="1"/>
        </w:rPr>
        <w:t> </w:t>
      </w:r>
      <w:r>
        <w:rPr>
          <w:color w:val="231F20"/>
        </w:rPr>
        <w:t>СЖИЖЕННОГО</w:t>
      </w:r>
      <w:r>
        <w:rPr>
          <w:color w:val="231F20"/>
          <w:spacing w:val="8"/>
        </w:rPr>
        <w:t> </w:t>
      </w:r>
      <w:r>
        <w:rPr>
          <w:color w:val="231F20"/>
        </w:rPr>
        <w:t>МЕТАНА</w:t>
      </w:r>
    </w:p>
    <w:p>
      <w:pPr>
        <w:pStyle w:val="BodyText"/>
        <w:spacing w:before="11"/>
        <w:ind w:left="0"/>
        <w:rPr>
          <w:b/>
          <w:sz w:val="19"/>
        </w:rPr>
      </w:pPr>
    </w:p>
    <w:p>
      <w:pPr>
        <w:pStyle w:val="Heading3"/>
        <w:spacing w:line="249" w:lineRule="auto"/>
        <w:ind w:left="140" w:right="343"/>
      </w:pPr>
      <w:r>
        <w:rPr>
          <w:color w:val="231F20"/>
        </w:rPr>
        <w:t>THE</w:t>
      </w:r>
      <w:r>
        <w:rPr>
          <w:color w:val="231F20"/>
          <w:spacing w:val="1"/>
        </w:rPr>
        <w:t> </w:t>
      </w:r>
      <w:r>
        <w:rPr>
          <w:color w:val="231F20"/>
        </w:rPr>
        <w:t>PROSPECT</w:t>
      </w:r>
      <w:r>
        <w:rPr>
          <w:color w:val="231F20"/>
          <w:spacing w:val="1"/>
        </w:rPr>
        <w:t> </w:t>
      </w:r>
      <w:r>
        <w:rPr>
          <w:color w:val="231F20"/>
        </w:rPr>
        <w:t>OF</w:t>
      </w:r>
      <w:r>
        <w:rPr>
          <w:color w:val="231F20"/>
          <w:spacing w:val="1"/>
        </w:rPr>
        <w:t> </w:t>
      </w:r>
      <w:r>
        <w:rPr>
          <w:color w:val="231F20"/>
        </w:rPr>
        <w:t>IMPROVING</w:t>
      </w:r>
      <w:r>
        <w:rPr>
          <w:color w:val="231F20"/>
          <w:spacing w:val="1"/>
        </w:rPr>
        <w:t> </w:t>
      </w:r>
      <w:r>
        <w:rPr>
          <w:color w:val="231F20"/>
        </w:rPr>
        <w:t>THE</w:t>
      </w:r>
      <w:r>
        <w:rPr>
          <w:color w:val="231F20"/>
          <w:spacing w:val="1"/>
        </w:rPr>
        <w:t> </w:t>
      </w:r>
      <w:r>
        <w:rPr>
          <w:color w:val="231F20"/>
        </w:rPr>
        <w:t>ENVIRONMENTAL</w:t>
      </w:r>
      <w:r>
        <w:rPr>
          <w:color w:val="231F20"/>
          <w:spacing w:val="-52"/>
        </w:rPr>
        <w:t> </w:t>
      </w:r>
      <w:r>
        <w:rPr>
          <w:color w:val="231F20"/>
        </w:rPr>
        <w:t>SAFETY OF</w:t>
      </w:r>
      <w:r>
        <w:rPr>
          <w:color w:val="231F20"/>
          <w:spacing w:val="5"/>
        </w:rPr>
        <w:t> </w:t>
      </w:r>
      <w:r>
        <w:rPr>
          <w:color w:val="231F20"/>
        </w:rPr>
        <w:t>VEHICLES</w:t>
      </w:r>
    </w:p>
    <w:p>
      <w:pPr>
        <w:spacing w:before="2"/>
        <w:ind w:left="834" w:right="1045" w:firstLine="0"/>
        <w:jc w:val="center"/>
        <w:rPr>
          <w:sz w:val="22"/>
        </w:rPr>
      </w:pPr>
      <w:r>
        <w:rPr>
          <w:color w:val="231F20"/>
          <w:sz w:val="22"/>
        </w:rPr>
        <w:t>BY</w:t>
      </w:r>
      <w:r>
        <w:rPr>
          <w:color w:val="231F20"/>
          <w:spacing w:val="12"/>
          <w:sz w:val="22"/>
        </w:rPr>
        <w:t> </w:t>
      </w:r>
      <w:r>
        <w:rPr>
          <w:color w:val="231F20"/>
          <w:sz w:val="22"/>
        </w:rPr>
        <w:t>ADDING</w:t>
      </w:r>
      <w:r>
        <w:rPr>
          <w:color w:val="231F20"/>
          <w:spacing w:val="45"/>
          <w:sz w:val="22"/>
        </w:rPr>
        <w:t> </w:t>
      </w:r>
      <w:r>
        <w:rPr>
          <w:color w:val="231F20"/>
          <w:sz w:val="22"/>
        </w:rPr>
        <w:t>LIQUEFIED</w:t>
      </w:r>
      <w:r>
        <w:rPr>
          <w:color w:val="231F20"/>
          <w:spacing w:val="45"/>
          <w:sz w:val="22"/>
        </w:rPr>
        <w:t> </w:t>
      </w:r>
      <w:r>
        <w:rPr>
          <w:color w:val="231F20"/>
          <w:sz w:val="22"/>
        </w:rPr>
        <w:t>METHANE</w:t>
      </w:r>
    </w:p>
    <w:p>
      <w:pPr>
        <w:pStyle w:val="BodyText"/>
        <w:spacing w:before="8"/>
        <w:ind w:left="0"/>
        <w:rPr>
          <w:sz w:val="19"/>
        </w:rPr>
      </w:pPr>
    </w:p>
    <w:p>
      <w:pPr>
        <w:spacing w:line="249" w:lineRule="auto" w:before="0"/>
        <w:ind w:left="158" w:right="375" w:firstLine="396"/>
        <w:jc w:val="both"/>
        <w:rPr>
          <w:sz w:val="18"/>
        </w:rPr>
      </w:pPr>
      <w:r>
        <w:rPr>
          <w:color w:val="231F20"/>
          <w:spacing w:val="-2"/>
          <w:sz w:val="18"/>
        </w:rPr>
        <w:t>В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данной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статье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рассматривается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возможная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перспектива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развития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добав-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ки альтернативного вида топлива, такого как сжиженный метан, в дизельный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2"/>
          <w:sz w:val="18"/>
        </w:rPr>
        <w:t>двигатель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внутреннего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сгорания.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Рассмотрены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преимущества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недостатки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ис-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2"/>
          <w:sz w:val="18"/>
        </w:rPr>
        <w:t>пользования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на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автомобильном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транспорте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сжиженного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природного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газа,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а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так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же его получение и хранение. На диаграмме представлено время удержания для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1"/>
          <w:sz w:val="18"/>
        </w:rPr>
        <w:t>бака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LNG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при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различных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давлениях.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Рассмотрено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устройство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топливной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си-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2"/>
          <w:sz w:val="18"/>
        </w:rPr>
        <w:t>стемы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2"/>
          <w:sz w:val="18"/>
        </w:rPr>
        <w:t>автомобиля,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работающего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на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сжиженном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природном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газе.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Указаны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про-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блемы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внедрения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данного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вида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топлива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сегодняшний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день.</w:t>
      </w:r>
    </w:p>
    <w:p>
      <w:pPr>
        <w:spacing w:line="249" w:lineRule="auto" w:before="6"/>
        <w:ind w:left="158" w:right="376" w:firstLine="396"/>
        <w:jc w:val="both"/>
        <w:rPr>
          <w:sz w:val="18"/>
        </w:rPr>
      </w:pPr>
      <w:r>
        <w:rPr>
          <w:i/>
          <w:color w:val="231F20"/>
          <w:w w:val="95"/>
          <w:sz w:val="18"/>
        </w:rPr>
        <w:t>Ключевые слова</w:t>
      </w:r>
      <w:r>
        <w:rPr>
          <w:color w:val="231F20"/>
          <w:w w:val="95"/>
          <w:sz w:val="18"/>
        </w:rPr>
        <w:t>: автомобильный транспорт, альтернативное топливо, сжи-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женный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метан, экология, вредные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выбросы.</w:t>
      </w:r>
    </w:p>
    <w:p>
      <w:pPr>
        <w:pStyle w:val="BodyText"/>
        <w:spacing w:before="10"/>
        <w:ind w:left="0"/>
        <w:rPr>
          <w:sz w:val="18"/>
        </w:rPr>
      </w:pPr>
    </w:p>
    <w:p>
      <w:pPr>
        <w:spacing w:line="249" w:lineRule="auto" w:before="1"/>
        <w:ind w:left="158" w:right="372" w:firstLine="396"/>
        <w:jc w:val="both"/>
        <w:rPr>
          <w:sz w:val="18"/>
        </w:rPr>
      </w:pPr>
      <w:r>
        <w:rPr>
          <w:color w:val="231F20"/>
          <w:sz w:val="18"/>
        </w:rPr>
        <w:t>This article discusses the possible prospect of developing an alternative type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of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fuel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additive,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such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as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liquefied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methane,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into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diesel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internal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combustion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engine.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1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advantages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and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disadvantages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using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liquefied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natural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gas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in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automobile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trans-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port, as well as its production and storage, are considered. The diagram shows the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retention time for an LNG tank at various pressures. The device of the fuel system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car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operating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on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liquefied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natural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gas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is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considered.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problems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introduc-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ing this type of fuel to date are indicated.</w:t>
      </w:r>
    </w:p>
    <w:p>
      <w:pPr>
        <w:spacing w:line="249" w:lineRule="auto" w:before="5"/>
        <w:ind w:left="158" w:right="374" w:firstLine="396"/>
        <w:jc w:val="both"/>
        <w:rPr>
          <w:sz w:val="18"/>
        </w:rPr>
      </w:pPr>
      <w:r>
        <w:rPr>
          <w:i/>
          <w:color w:val="231F20"/>
          <w:sz w:val="18"/>
        </w:rPr>
        <w:t>Keywords</w:t>
      </w:r>
      <w:r>
        <w:rPr>
          <w:color w:val="231F20"/>
          <w:sz w:val="18"/>
        </w:rPr>
        <w:t>: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automobile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transport,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alternative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fuel,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liquefied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methane,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ecology,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harmful emissions.</w:t>
      </w:r>
    </w:p>
    <w:p>
      <w:pPr>
        <w:spacing w:after="0" w:line="249" w:lineRule="auto"/>
        <w:jc w:val="both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5" w:firstLine="396"/>
        <w:jc w:val="both"/>
      </w:pPr>
      <w:r>
        <w:rPr>
          <w:color w:val="231F20"/>
        </w:rPr>
        <w:t>Автомобильный транспорт, является одним из самых основных</w:t>
      </w:r>
      <w:r>
        <w:rPr>
          <w:color w:val="231F20"/>
          <w:spacing w:val="1"/>
        </w:rPr>
        <w:t> </w:t>
      </w:r>
      <w:r>
        <w:rPr>
          <w:color w:val="231F20"/>
        </w:rPr>
        <w:t>загрязнителей атмосферы. Количество выбросов от автотранспорта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составляет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60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%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общего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числа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выбросов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атмосферу.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процес-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се функционирования автомобиля выделяются с отработавшими га-</w:t>
      </w:r>
      <w:r>
        <w:rPr>
          <w:color w:val="231F20"/>
          <w:spacing w:val="1"/>
        </w:rPr>
        <w:t> </w:t>
      </w:r>
      <w:r>
        <w:rPr>
          <w:color w:val="231F20"/>
        </w:rPr>
        <w:t>зами токсичные вещества, такие как окись углерода, углеводороды,</w:t>
      </w:r>
      <w:r>
        <w:rPr>
          <w:color w:val="231F20"/>
          <w:spacing w:val="1"/>
        </w:rPr>
        <w:t> </w:t>
      </w:r>
      <w:r>
        <w:rPr>
          <w:color w:val="231F20"/>
        </w:rPr>
        <w:t>окислы азота, формальдегид, альдегиды, бензапирен (СO, NOX, SO2,</w:t>
      </w:r>
      <w:r>
        <w:rPr>
          <w:color w:val="231F20"/>
          <w:spacing w:val="-47"/>
        </w:rPr>
        <w:t> </w:t>
      </w:r>
      <w:r>
        <w:rPr>
          <w:color w:val="231F20"/>
        </w:rPr>
        <w:t>CnHm), что также способствует образованию пыли и других вредных</w:t>
      </w:r>
      <w:r>
        <w:rPr>
          <w:color w:val="231F20"/>
          <w:spacing w:val="-47"/>
        </w:rPr>
        <w:t> </w:t>
      </w:r>
      <w:r>
        <w:rPr>
          <w:color w:val="231F20"/>
        </w:rPr>
        <w:t>веществ, оказывающих неблагоприятное воздействие на природную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среду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непосредственно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человека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[1].</w:t>
      </w:r>
    </w:p>
    <w:p>
      <w:pPr>
        <w:pStyle w:val="BodyText"/>
        <w:spacing w:line="256" w:lineRule="auto" w:before="10"/>
        <w:ind w:right="376" w:firstLine="396"/>
        <w:jc w:val="both"/>
      </w:pPr>
      <w:r>
        <w:rPr>
          <w:color w:val="231F20"/>
        </w:rPr>
        <w:t>Сжиженный природный газ (СПГ) (англ. Liquefied Natural Gas) –</w:t>
      </w:r>
      <w:r>
        <w:rPr>
          <w:color w:val="231F20"/>
          <w:spacing w:val="-47"/>
        </w:rPr>
        <w:t> </w:t>
      </w:r>
      <w:r>
        <w:rPr>
          <w:color w:val="231F20"/>
        </w:rPr>
        <w:t>это природный газ, охлажденный до температуры сжижения. СПГ</w:t>
      </w:r>
      <w:r>
        <w:rPr>
          <w:color w:val="231F20"/>
          <w:spacing w:val="1"/>
        </w:rPr>
        <w:t> </w:t>
      </w:r>
      <w:r>
        <w:rPr>
          <w:color w:val="231F20"/>
        </w:rPr>
        <w:t>представляет собой бесцветную жидкость без запаха, которая не ток-</w:t>
      </w:r>
      <w:r>
        <w:rPr>
          <w:color w:val="231F20"/>
          <w:spacing w:val="-47"/>
        </w:rPr>
        <w:t> </w:t>
      </w:r>
      <w:r>
        <w:rPr>
          <w:color w:val="231F20"/>
        </w:rPr>
        <w:t>сична и не вызывает коррозии. Кроме того, это не самовозгорающий-</w:t>
      </w:r>
      <w:r>
        <w:rPr>
          <w:color w:val="231F20"/>
          <w:spacing w:val="-47"/>
        </w:rPr>
        <w:t> </w:t>
      </w:r>
      <w:r>
        <w:rPr>
          <w:color w:val="231F20"/>
        </w:rPr>
        <w:t>ся</w:t>
      </w:r>
      <w:r>
        <w:rPr>
          <w:color w:val="231F20"/>
          <w:spacing w:val="3"/>
        </w:rPr>
        <w:t> </w:t>
      </w:r>
      <w:r>
        <w:rPr>
          <w:color w:val="231F20"/>
        </w:rPr>
        <w:t>газ,</w:t>
      </w:r>
      <w:r>
        <w:rPr>
          <w:color w:val="231F20"/>
          <w:spacing w:val="4"/>
        </w:rPr>
        <w:t> </w:t>
      </w:r>
      <w:r>
        <w:rPr>
          <w:color w:val="231F20"/>
        </w:rPr>
        <w:t>что</w:t>
      </w:r>
      <w:r>
        <w:rPr>
          <w:color w:val="231F20"/>
          <w:spacing w:val="4"/>
        </w:rPr>
        <w:t> </w:t>
      </w:r>
      <w:r>
        <w:rPr>
          <w:color w:val="231F20"/>
        </w:rPr>
        <w:t>выгодно</w:t>
      </w:r>
      <w:r>
        <w:rPr>
          <w:color w:val="231F20"/>
          <w:spacing w:val="4"/>
        </w:rPr>
        <w:t> </w:t>
      </w:r>
      <w:r>
        <w:rPr>
          <w:color w:val="231F20"/>
        </w:rPr>
        <w:t>отличает</w:t>
      </w:r>
      <w:r>
        <w:rPr>
          <w:color w:val="231F20"/>
          <w:spacing w:val="4"/>
        </w:rPr>
        <w:t> </w:t>
      </w:r>
      <w:r>
        <w:rPr>
          <w:color w:val="231F20"/>
        </w:rPr>
        <w:t>его</w:t>
      </w:r>
      <w:r>
        <w:rPr>
          <w:color w:val="231F20"/>
          <w:spacing w:val="4"/>
        </w:rPr>
        <w:t> </w:t>
      </w:r>
      <w:r>
        <w:rPr>
          <w:color w:val="231F20"/>
        </w:rPr>
        <w:t>в</w:t>
      </w:r>
      <w:r>
        <w:rPr>
          <w:color w:val="231F20"/>
          <w:spacing w:val="4"/>
        </w:rPr>
        <w:t> </w:t>
      </w:r>
      <w:r>
        <w:rPr>
          <w:color w:val="231F20"/>
        </w:rPr>
        <w:t>плане</w:t>
      </w:r>
      <w:r>
        <w:rPr>
          <w:color w:val="231F20"/>
          <w:spacing w:val="4"/>
        </w:rPr>
        <w:t> </w:t>
      </w:r>
      <w:r>
        <w:rPr>
          <w:color w:val="231F20"/>
        </w:rPr>
        <w:t>безопасности.</w:t>
      </w:r>
    </w:p>
    <w:p>
      <w:pPr>
        <w:pStyle w:val="BodyText"/>
        <w:spacing w:line="256" w:lineRule="auto" w:before="5"/>
        <w:ind w:right="375" w:firstLine="396"/>
        <w:jc w:val="both"/>
      </w:pPr>
      <w:r>
        <w:rPr>
          <w:color w:val="231F20"/>
          <w:spacing w:val="-2"/>
        </w:rPr>
        <w:t>Преимущества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метана,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правильнее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сказать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природного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газа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его</w:t>
      </w:r>
      <w:r>
        <w:rPr>
          <w:color w:val="231F20"/>
          <w:spacing w:val="-47"/>
        </w:rPr>
        <w:t> </w:t>
      </w:r>
      <w:r>
        <w:rPr>
          <w:color w:val="231F20"/>
          <w:spacing w:val="-1"/>
        </w:rPr>
        <w:t>экологическая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чистота,</w:t>
      </w:r>
      <w:r>
        <w:rPr>
          <w:color w:val="231F20"/>
          <w:spacing w:val="-11"/>
        </w:rPr>
        <w:t> </w:t>
      </w:r>
      <w:r>
        <w:rPr>
          <w:color w:val="231F20"/>
        </w:rPr>
        <w:t>дешевизна,</w:t>
      </w:r>
      <w:r>
        <w:rPr>
          <w:color w:val="231F20"/>
          <w:spacing w:val="-11"/>
        </w:rPr>
        <w:t> </w:t>
      </w:r>
      <w:r>
        <w:rPr>
          <w:color w:val="231F20"/>
        </w:rPr>
        <w:t>обширная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разнообразная</w:t>
      </w:r>
      <w:r>
        <w:rPr>
          <w:color w:val="231F20"/>
          <w:spacing w:val="-11"/>
        </w:rPr>
        <w:t> </w:t>
      </w:r>
      <w:r>
        <w:rPr>
          <w:color w:val="231F20"/>
        </w:rPr>
        <w:t>ресурс-</w:t>
      </w:r>
      <w:r>
        <w:rPr>
          <w:color w:val="231F20"/>
          <w:spacing w:val="-47"/>
        </w:rPr>
        <w:t> </w:t>
      </w:r>
      <w:r>
        <w:rPr>
          <w:color w:val="231F20"/>
        </w:rPr>
        <w:t>ная база, высокая безопасность, возобновляемость, универсальность</w:t>
      </w:r>
      <w:r>
        <w:rPr>
          <w:color w:val="231F20"/>
          <w:spacing w:val="1"/>
        </w:rPr>
        <w:t> </w:t>
      </w:r>
      <w:r>
        <w:rPr>
          <w:color w:val="231F20"/>
        </w:rPr>
        <w:t>применения – дополняются также тем, что его можно транспорти-</w:t>
      </w:r>
      <w:r>
        <w:rPr>
          <w:color w:val="231F20"/>
          <w:spacing w:val="1"/>
        </w:rPr>
        <w:t> </w:t>
      </w:r>
      <w:r>
        <w:rPr>
          <w:color w:val="231F20"/>
        </w:rPr>
        <w:t>ровать и хранить как в газообразном, так и в сжиженном состоянии.</w:t>
      </w:r>
      <w:r>
        <w:rPr>
          <w:color w:val="231F20"/>
          <w:spacing w:val="1"/>
        </w:rPr>
        <w:t> </w:t>
      </w:r>
      <w:r>
        <w:rPr>
          <w:color w:val="231F20"/>
        </w:rPr>
        <w:t>Правда,</w:t>
      </w:r>
      <w:r>
        <w:rPr>
          <w:color w:val="231F20"/>
          <w:spacing w:val="4"/>
        </w:rPr>
        <w:t> </w:t>
      </w:r>
      <w:r>
        <w:rPr>
          <w:color w:val="231F20"/>
        </w:rPr>
        <w:t>при</w:t>
      </w:r>
      <w:r>
        <w:rPr>
          <w:color w:val="231F20"/>
          <w:spacing w:val="5"/>
        </w:rPr>
        <w:t> </w:t>
      </w:r>
      <w:r>
        <w:rPr>
          <w:color w:val="231F20"/>
        </w:rPr>
        <w:t>сверхнизких,</w:t>
      </w:r>
      <w:r>
        <w:rPr>
          <w:color w:val="231F20"/>
          <w:spacing w:val="4"/>
        </w:rPr>
        <w:t> </w:t>
      </w:r>
      <w:r>
        <w:rPr>
          <w:color w:val="231F20"/>
        </w:rPr>
        <w:t>криогенных</w:t>
      </w:r>
      <w:r>
        <w:rPr>
          <w:color w:val="231F20"/>
          <w:spacing w:val="5"/>
        </w:rPr>
        <w:t> </w:t>
      </w:r>
      <w:r>
        <w:rPr>
          <w:color w:val="231F20"/>
        </w:rPr>
        <w:t>температурах.</w:t>
      </w:r>
    </w:p>
    <w:p>
      <w:pPr>
        <w:pStyle w:val="BodyText"/>
        <w:spacing w:line="256" w:lineRule="auto" w:before="7"/>
        <w:ind w:right="375" w:firstLine="396"/>
        <w:jc w:val="right"/>
      </w:pPr>
      <w:r>
        <w:rPr>
          <w:color w:val="231F20"/>
          <w:spacing w:val="-3"/>
        </w:rPr>
        <w:t>Данное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сочетание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дизельного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топлива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СПГ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имеет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свои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плюсы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по</w:t>
      </w:r>
      <w:r>
        <w:rPr>
          <w:color w:val="231F20"/>
          <w:spacing w:val="-47"/>
        </w:rPr>
        <w:t> </w:t>
      </w:r>
      <w:r>
        <w:rPr>
          <w:color w:val="231F20"/>
        </w:rPr>
        <w:t>сравнению с газовыми двигателями. Первое – не пришлось тратиться</w:t>
      </w:r>
      <w:r>
        <w:rPr>
          <w:color w:val="231F20"/>
          <w:spacing w:val="-47"/>
        </w:rPr>
        <w:t> </w:t>
      </w: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создание</w:t>
      </w:r>
      <w:r>
        <w:rPr>
          <w:color w:val="231F20"/>
          <w:spacing w:val="-7"/>
        </w:rPr>
        <w:t> </w:t>
      </w:r>
      <w:r>
        <w:rPr>
          <w:color w:val="231F20"/>
        </w:rPr>
        <w:t>отдельного</w:t>
      </w:r>
      <w:r>
        <w:rPr>
          <w:color w:val="231F20"/>
          <w:spacing w:val="-6"/>
        </w:rPr>
        <w:t> </w:t>
      </w:r>
      <w:r>
        <w:rPr>
          <w:color w:val="231F20"/>
        </w:rPr>
        <w:t>газового</w:t>
      </w:r>
      <w:r>
        <w:rPr>
          <w:color w:val="231F20"/>
          <w:spacing w:val="-7"/>
        </w:rPr>
        <w:t> </w:t>
      </w:r>
      <w:r>
        <w:rPr>
          <w:color w:val="231F20"/>
        </w:rPr>
        <w:t>мотора,</w:t>
      </w:r>
      <w:r>
        <w:rPr>
          <w:color w:val="231F20"/>
          <w:spacing w:val="-6"/>
        </w:rPr>
        <w:t> </w:t>
      </w:r>
      <w:r>
        <w:rPr>
          <w:color w:val="231F20"/>
        </w:rPr>
        <w:t>достаточно</w:t>
      </w:r>
      <w:r>
        <w:rPr>
          <w:color w:val="231F20"/>
          <w:spacing w:val="-7"/>
        </w:rPr>
        <w:t> </w:t>
      </w:r>
      <w:r>
        <w:rPr>
          <w:color w:val="231F20"/>
        </w:rPr>
        <w:t>было</w:t>
      </w:r>
      <w:r>
        <w:rPr>
          <w:color w:val="231F20"/>
          <w:spacing w:val="-7"/>
        </w:rPr>
        <w:t> </w:t>
      </w:r>
      <w:r>
        <w:rPr>
          <w:color w:val="231F20"/>
        </w:rPr>
        <w:t>лишь</w:t>
      </w:r>
      <w:r>
        <w:rPr>
          <w:color w:val="231F20"/>
          <w:spacing w:val="-6"/>
        </w:rPr>
        <w:t> </w:t>
      </w:r>
      <w:r>
        <w:rPr>
          <w:color w:val="231F20"/>
        </w:rPr>
        <w:t>слег-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ка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переделать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существующий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дизель.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Второе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если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газ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емкостях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закончится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или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испарится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атмосферу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после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долгой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стоянки,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мож-</w:t>
      </w:r>
      <w:r>
        <w:rPr>
          <w:color w:val="231F20"/>
          <w:spacing w:val="-49"/>
          <w:w w:val="105"/>
        </w:rPr>
        <w:t> </w:t>
      </w:r>
      <w:r>
        <w:rPr>
          <w:color w:val="231F20"/>
        </w:rPr>
        <w:t>но</w:t>
      </w:r>
      <w:r>
        <w:rPr>
          <w:color w:val="231F20"/>
          <w:spacing w:val="7"/>
        </w:rPr>
        <w:t> </w:t>
      </w:r>
      <w:r>
        <w:rPr>
          <w:color w:val="231F20"/>
        </w:rPr>
        <w:t>будет</w:t>
      </w:r>
      <w:r>
        <w:rPr>
          <w:color w:val="231F20"/>
          <w:spacing w:val="8"/>
        </w:rPr>
        <w:t> </w:t>
      </w:r>
      <w:r>
        <w:rPr>
          <w:color w:val="231F20"/>
        </w:rPr>
        <w:t>ехать</w:t>
      </w:r>
      <w:r>
        <w:rPr>
          <w:color w:val="231F20"/>
          <w:spacing w:val="8"/>
        </w:rPr>
        <w:t> </w:t>
      </w:r>
      <w:r>
        <w:rPr>
          <w:color w:val="231F20"/>
        </w:rPr>
        <w:t>на</w:t>
      </w:r>
      <w:r>
        <w:rPr>
          <w:color w:val="231F20"/>
          <w:spacing w:val="8"/>
        </w:rPr>
        <w:t> </w:t>
      </w:r>
      <w:r>
        <w:rPr>
          <w:color w:val="231F20"/>
        </w:rPr>
        <w:t>солярке.</w:t>
      </w:r>
      <w:r>
        <w:rPr>
          <w:color w:val="231F20"/>
          <w:spacing w:val="7"/>
        </w:rPr>
        <w:t> </w:t>
      </w:r>
      <w:r>
        <w:rPr>
          <w:color w:val="231F20"/>
        </w:rPr>
        <w:t>Заявлено,</w:t>
      </w:r>
      <w:r>
        <w:rPr>
          <w:color w:val="231F20"/>
          <w:spacing w:val="8"/>
        </w:rPr>
        <w:t> </w:t>
      </w:r>
      <w:r>
        <w:rPr>
          <w:color w:val="231F20"/>
        </w:rPr>
        <w:t>что</w:t>
      </w:r>
      <w:r>
        <w:rPr>
          <w:color w:val="231F20"/>
          <w:spacing w:val="8"/>
        </w:rPr>
        <w:t> </w:t>
      </w:r>
      <w:r>
        <w:rPr>
          <w:color w:val="231F20"/>
        </w:rPr>
        <w:t>в</w:t>
      </w:r>
      <w:r>
        <w:rPr>
          <w:color w:val="231F20"/>
          <w:spacing w:val="8"/>
        </w:rPr>
        <w:t> </w:t>
      </w:r>
      <w:r>
        <w:rPr>
          <w:color w:val="231F20"/>
        </w:rPr>
        <w:t>отличие</w:t>
      </w:r>
      <w:r>
        <w:rPr>
          <w:color w:val="231F20"/>
          <w:spacing w:val="8"/>
        </w:rPr>
        <w:t> </w:t>
      </w:r>
      <w:r>
        <w:rPr>
          <w:color w:val="231F20"/>
        </w:rPr>
        <w:t>от</w:t>
      </w:r>
      <w:r>
        <w:rPr>
          <w:color w:val="231F20"/>
          <w:spacing w:val="7"/>
        </w:rPr>
        <w:t> </w:t>
      </w:r>
      <w:r>
        <w:rPr>
          <w:color w:val="231F20"/>
        </w:rPr>
        <w:t>чисто</w:t>
      </w:r>
      <w:r>
        <w:rPr>
          <w:color w:val="231F20"/>
          <w:spacing w:val="8"/>
        </w:rPr>
        <w:t> </w:t>
      </w:r>
      <w:r>
        <w:rPr>
          <w:color w:val="231F20"/>
        </w:rPr>
        <w:t>газовых</w:t>
      </w:r>
      <w:r>
        <w:rPr>
          <w:color w:val="231F20"/>
          <w:spacing w:val="-47"/>
        </w:rPr>
        <w:t> </w:t>
      </w:r>
      <w:r>
        <w:rPr>
          <w:color w:val="231F20"/>
        </w:rPr>
        <w:t>версий</w:t>
      </w:r>
      <w:r>
        <w:rPr>
          <w:color w:val="231F20"/>
          <w:spacing w:val="24"/>
        </w:rPr>
        <w:t> </w:t>
      </w:r>
      <w:r>
        <w:rPr>
          <w:color w:val="231F20"/>
        </w:rPr>
        <w:t>характеристики</w:t>
      </w:r>
      <w:r>
        <w:rPr>
          <w:color w:val="231F20"/>
          <w:spacing w:val="24"/>
        </w:rPr>
        <w:t> </w:t>
      </w:r>
      <w:r>
        <w:rPr>
          <w:color w:val="231F20"/>
        </w:rPr>
        <w:t>такого</w:t>
      </w:r>
      <w:r>
        <w:rPr>
          <w:color w:val="231F20"/>
          <w:spacing w:val="25"/>
        </w:rPr>
        <w:t> </w:t>
      </w:r>
      <w:r>
        <w:rPr>
          <w:color w:val="231F20"/>
        </w:rPr>
        <w:t>двигателя</w:t>
      </w:r>
      <w:r>
        <w:rPr>
          <w:color w:val="231F20"/>
          <w:spacing w:val="24"/>
        </w:rPr>
        <w:t> </w:t>
      </w:r>
      <w:r>
        <w:rPr>
          <w:color w:val="231F20"/>
        </w:rPr>
        <w:t>аналогичны</w:t>
      </w:r>
      <w:r>
        <w:rPr>
          <w:color w:val="231F20"/>
          <w:spacing w:val="25"/>
        </w:rPr>
        <w:t> </w:t>
      </w:r>
      <w:r>
        <w:rPr>
          <w:color w:val="231F20"/>
        </w:rPr>
        <w:t>«дизельным».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Компримирование (сжатие) и сжижение природного газа при-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меняются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уменьшения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физических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объемов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хранилища.</w:t>
      </w:r>
      <w:r>
        <w:rPr>
          <w:color w:val="231F20"/>
          <w:spacing w:val="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со-</w:t>
      </w:r>
      <w:r>
        <w:rPr>
          <w:color w:val="231F20"/>
          <w:spacing w:val="-49"/>
          <w:w w:val="105"/>
        </w:rPr>
        <w:t> </w:t>
      </w:r>
      <w:r>
        <w:rPr>
          <w:color w:val="231F20"/>
        </w:rPr>
        <w:t>суд</w:t>
      </w:r>
      <w:r>
        <w:rPr>
          <w:color w:val="231F20"/>
          <w:spacing w:val="7"/>
        </w:rPr>
        <w:t> </w:t>
      </w:r>
      <w:r>
        <w:rPr>
          <w:color w:val="231F20"/>
        </w:rPr>
        <w:t>вместимостью</w:t>
      </w:r>
      <w:r>
        <w:rPr>
          <w:color w:val="231F20"/>
          <w:spacing w:val="8"/>
        </w:rPr>
        <w:t> </w:t>
      </w:r>
      <w:r>
        <w:rPr>
          <w:color w:val="231F20"/>
        </w:rPr>
        <w:t>1000</w:t>
      </w:r>
      <w:r>
        <w:rPr>
          <w:color w:val="231F20"/>
          <w:spacing w:val="7"/>
        </w:rPr>
        <w:t> </w:t>
      </w:r>
      <w:r>
        <w:rPr>
          <w:color w:val="231F20"/>
        </w:rPr>
        <w:t>литров</w:t>
      </w:r>
      <w:r>
        <w:rPr>
          <w:color w:val="231F20"/>
          <w:spacing w:val="8"/>
        </w:rPr>
        <w:t> </w:t>
      </w:r>
      <w:r>
        <w:rPr>
          <w:color w:val="231F20"/>
        </w:rPr>
        <w:t>при</w:t>
      </w:r>
      <w:r>
        <w:rPr>
          <w:color w:val="231F20"/>
          <w:spacing w:val="7"/>
        </w:rPr>
        <w:t> </w:t>
      </w:r>
      <w:r>
        <w:rPr>
          <w:color w:val="231F20"/>
        </w:rPr>
        <w:t>нормальных</w:t>
      </w:r>
      <w:r>
        <w:rPr>
          <w:color w:val="231F20"/>
          <w:spacing w:val="8"/>
        </w:rPr>
        <w:t> </w:t>
      </w:r>
      <w:r>
        <w:rPr>
          <w:color w:val="231F20"/>
        </w:rPr>
        <w:t>условиях</w:t>
      </w:r>
      <w:r>
        <w:rPr>
          <w:color w:val="231F20"/>
          <w:spacing w:val="8"/>
        </w:rPr>
        <w:t> </w:t>
      </w:r>
      <w:r>
        <w:rPr>
          <w:color w:val="231F20"/>
        </w:rPr>
        <w:t>(давление</w:t>
      </w:r>
      <w:r>
        <w:rPr>
          <w:color w:val="231F20"/>
          <w:spacing w:val="1"/>
        </w:rPr>
        <w:t> </w:t>
      </w:r>
      <w:r>
        <w:rPr>
          <w:color w:val="231F20"/>
        </w:rPr>
        <w:t>1</w:t>
      </w:r>
      <w:r>
        <w:rPr>
          <w:color w:val="231F20"/>
          <w:spacing w:val="14"/>
        </w:rPr>
        <w:t> </w:t>
      </w:r>
      <w:r>
        <w:rPr>
          <w:color w:val="231F20"/>
        </w:rPr>
        <w:t>атмосфера</w:t>
      </w:r>
      <w:r>
        <w:rPr>
          <w:color w:val="231F20"/>
          <w:spacing w:val="12"/>
        </w:rPr>
        <w:t> </w:t>
      </w:r>
      <w:r>
        <w:rPr>
          <w:color w:val="231F20"/>
        </w:rPr>
        <w:t>и</w:t>
      </w:r>
      <w:r>
        <w:rPr>
          <w:color w:val="231F20"/>
          <w:spacing w:val="13"/>
        </w:rPr>
        <w:t> </w:t>
      </w:r>
      <w:r>
        <w:rPr>
          <w:color w:val="231F20"/>
        </w:rPr>
        <w:t>температура</w:t>
      </w:r>
      <w:r>
        <w:rPr>
          <w:color w:val="231F20"/>
          <w:spacing w:val="13"/>
        </w:rPr>
        <w:t> </w:t>
      </w:r>
      <w:r>
        <w:rPr>
          <w:color w:val="231F20"/>
        </w:rPr>
        <w:t>0</w:t>
      </w:r>
      <w:r>
        <w:rPr>
          <w:color w:val="231F20"/>
          <w:spacing w:val="13"/>
        </w:rPr>
        <w:t> </w:t>
      </w:r>
      <w:r>
        <w:rPr>
          <w:color w:val="231F20"/>
          <w:vertAlign w:val="superscript"/>
        </w:rPr>
        <w:t>o</w:t>
      </w:r>
      <w:r>
        <w:rPr>
          <w:color w:val="231F20"/>
          <w:vertAlign w:val="baseline"/>
        </w:rPr>
        <w:t>С)</w:t>
      </w:r>
      <w:r>
        <w:rPr>
          <w:color w:val="231F20"/>
          <w:spacing w:val="13"/>
          <w:vertAlign w:val="baseline"/>
        </w:rPr>
        <w:t> </w:t>
      </w:r>
      <w:r>
        <w:rPr>
          <w:color w:val="231F20"/>
          <w:vertAlign w:val="baseline"/>
        </w:rPr>
        <w:t>войдет</w:t>
      </w:r>
      <w:r>
        <w:rPr>
          <w:color w:val="231F20"/>
          <w:spacing w:val="12"/>
          <w:vertAlign w:val="baseline"/>
        </w:rPr>
        <w:t> </w:t>
      </w:r>
      <w:r>
        <w:rPr>
          <w:color w:val="231F20"/>
          <w:vertAlign w:val="baseline"/>
        </w:rPr>
        <w:t>один</w:t>
      </w:r>
      <w:r>
        <w:rPr>
          <w:color w:val="231F20"/>
          <w:spacing w:val="13"/>
          <w:vertAlign w:val="baseline"/>
        </w:rPr>
        <w:t> </w:t>
      </w:r>
      <w:r>
        <w:rPr>
          <w:color w:val="231F20"/>
          <w:vertAlign w:val="baseline"/>
        </w:rPr>
        <w:t>кубический</w:t>
      </w:r>
      <w:r>
        <w:rPr>
          <w:color w:val="231F20"/>
          <w:spacing w:val="13"/>
          <w:vertAlign w:val="baseline"/>
        </w:rPr>
        <w:t> </w:t>
      </w:r>
      <w:r>
        <w:rPr>
          <w:color w:val="231F20"/>
          <w:vertAlign w:val="baseline"/>
        </w:rPr>
        <w:t>метр</w:t>
      </w:r>
      <w:r>
        <w:rPr>
          <w:color w:val="231F20"/>
          <w:spacing w:val="13"/>
          <w:vertAlign w:val="baseline"/>
        </w:rPr>
        <w:t> </w:t>
      </w:r>
      <w:r>
        <w:rPr>
          <w:color w:val="231F20"/>
          <w:vertAlign w:val="baseline"/>
        </w:rPr>
        <w:t>при-</w:t>
      </w:r>
      <w:r>
        <w:rPr>
          <w:color w:val="231F20"/>
          <w:spacing w:val="-47"/>
          <w:vertAlign w:val="baseline"/>
        </w:rPr>
        <w:t> </w:t>
      </w:r>
      <w:r>
        <w:rPr>
          <w:color w:val="231F20"/>
          <w:vertAlign w:val="baseline"/>
        </w:rPr>
        <w:t>родного</w:t>
      </w:r>
      <w:r>
        <w:rPr>
          <w:color w:val="231F20"/>
          <w:spacing w:val="4"/>
          <w:vertAlign w:val="baseline"/>
        </w:rPr>
        <w:t> </w:t>
      </w:r>
      <w:r>
        <w:rPr>
          <w:color w:val="231F20"/>
          <w:vertAlign w:val="baseline"/>
        </w:rPr>
        <w:t>газа</w:t>
      </w:r>
      <w:r>
        <w:rPr>
          <w:color w:val="231F20"/>
          <w:spacing w:val="4"/>
          <w:vertAlign w:val="baseline"/>
        </w:rPr>
        <w:t> </w:t>
      </w:r>
      <w:r>
        <w:rPr>
          <w:color w:val="231F20"/>
          <w:vertAlign w:val="baseline"/>
        </w:rPr>
        <w:t>(нормальный</w:t>
      </w:r>
      <w:r>
        <w:rPr>
          <w:color w:val="231F20"/>
          <w:spacing w:val="4"/>
          <w:vertAlign w:val="baseline"/>
        </w:rPr>
        <w:t> </w:t>
      </w:r>
      <w:r>
        <w:rPr>
          <w:color w:val="231F20"/>
          <w:vertAlign w:val="baseline"/>
        </w:rPr>
        <w:t>–</w:t>
      </w:r>
      <w:r>
        <w:rPr>
          <w:color w:val="231F20"/>
          <w:spacing w:val="5"/>
          <w:vertAlign w:val="baseline"/>
        </w:rPr>
        <w:t> </w:t>
      </w:r>
      <w:r>
        <w:rPr>
          <w:color w:val="231F20"/>
          <w:vertAlign w:val="baseline"/>
        </w:rPr>
        <w:t>нм</w:t>
      </w:r>
      <w:r>
        <w:rPr>
          <w:color w:val="231F20"/>
          <w:vertAlign w:val="superscript"/>
        </w:rPr>
        <w:t>3</w:t>
      </w:r>
      <w:r>
        <w:rPr>
          <w:color w:val="231F20"/>
          <w:vertAlign w:val="baseline"/>
        </w:rPr>
        <w:t>),</w:t>
      </w:r>
      <w:r>
        <w:rPr>
          <w:color w:val="231F20"/>
          <w:spacing w:val="4"/>
          <w:vertAlign w:val="baseline"/>
        </w:rPr>
        <w:t> </w:t>
      </w:r>
      <w:r>
        <w:rPr>
          <w:color w:val="231F20"/>
          <w:vertAlign w:val="baseline"/>
        </w:rPr>
        <w:t>при</w:t>
      </w:r>
      <w:r>
        <w:rPr>
          <w:color w:val="231F20"/>
          <w:spacing w:val="4"/>
          <w:vertAlign w:val="baseline"/>
        </w:rPr>
        <w:t> </w:t>
      </w:r>
      <w:r>
        <w:rPr>
          <w:color w:val="231F20"/>
          <w:vertAlign w:val="baseline"/>
        </w:rPr>
        <w:t>давлении</w:t>
      </w:r>
      <w:r>
        <w:rPr>
          <w:color w:val="231F20"/>
          <w:spacing w:val="4"/>
          <w:vertAlign w:val="baseline"/>
        </w:rPr>
        <w:t> </w:t>
      </w:r>
      <w:r>
        <w:rPr>
          <w:color w:val="231F20"/>
          <w:vertAlign w:val="baseline"/>
        </w:rPr>
        <w:t>200</w:t>
      </w:r>
      <w:r>
        <w:rPr>
          <w:color w:val="231F20"/>
          <w:spacing w:val="5"/>
          <w:vertAlign w:val="baseline"/>
        </w:rPr>
        <w:t> </w:t>
      </w:r>
      <w:r>
        <w:rPr>
          <w:color w:val="231F20"/>
          <w:vertAlign w:val="baseline"/>
        </w:rPr>
        <w:t>атмосфер</w:t>
      </w:r>
      <w:r>
        <w:rPr>
          <w:color w:val="231F20"/>
          <w:spacing w:val="4"/>
          <w:vertAlign w:val="baseline"/>
        </w:rPr>
        <w:t> </w:t>
      </w:r>
      <w:r>
        <w:rPr>
          <w:color w:val="231F20"/>
          <w:vertAlign w:val="baseline"/>
        </w:rPr>
        <w:t>–</w:t>
      </w:r>
      <w:r>
        <w:rPr>
          <w:color w:val="231F20"/>
          <w:spacing w:val="4"/>
          <w:vertAlign w:val="baseline"/>
        </w:rPr>
        <w:t> </w:t>
      </w:r>
      <w:r>
        <w:rPr>
          <w:color w:val="231F20"/>
          <w:vertAlign w:val="baseline"/>
        </w:rPr>
        <w:t>при-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w w:val="105"/>
          <w:vertAlign w:val="baseline"/>
        </w:rPr>
        <w:t>мерно</w:t>
      </w:r>
      <w:r>
        <w:rPr>
          <w:color w:val="231F20"/>
          <w:spacing w:val="-10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220</w:t>
      </w:r>
      <w:r>
        <w:rPr>
          <w:color w:val="231F20"/>
          <w:spacing w:val="-10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нм</w:t>
      </w:r>
      <w:r>
        <w:rPr>
          <w:color w:val="231F20"/>
          <w:w w:val="105"/>
          <w:vertAlign w:val="superscript"/>
        </w:rPr>
        <w:t>3</w:t>
      </w:r>
      <w:r>
        <w:rPr>
          <w:color w:val="231F20"/>
          <w:w w:val="105"/>
          <w:vertAlign w:val="baseline"/>
        </w:rPr>
        <w:t>,</w:t>
      </w:r>
      <w:r>
        <w:rPr>
          <w:color w:val="231F20"/>
          <w:spacing w:val="-10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а</w:t>
      </w:r>
      <w:r>
        <w:rPr>
          <w:color w:val="231F20"/>
          <w:spacing w:val="-10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при</w:t>
      </w:r>
      <w:r>
        <w:rPr>
          <w:color w:val="231F20"/>
          <w:spacing w:val="-9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температуре</w:t>
      </w:r>
      <w:r>
        <w:rPr>
          <w:color w:val="231F20"/>
          <w:spacing w:val="-10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минус</w:t>
      </w:r>
      <w:r>
        <w:rPr>
          <w:color w:val="231F20"/>
          <w:spacing w:val="-10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162</w:t>
      </w:r>
      <w:r>
        <w:rPr>
          <w:color w:val="231F20"/>
          <w:spacing w:val="-10"/>
          <w:w w:val="105"/>
          <w:vertAlign w:val="baseline"/>
        </w:rPr>
        <w:t> </w:t>
      </w:r>
      <w:r>
        <w:rPr>
          <w:color w:val="231F20"/>
          <w:w w:val="105"/>
          <w:vertAlign w:val="superscript"/>
        </w:rPr>
        <w:t>o</w:t>
      </w:r>
      <w:r>
        <w:rPr>
          <w:color w:val="231F20"/>
          <w:w w:val="105"/>
          <w:vertAlign w:val="baseline"/>
        </w:rPr>
        <w:t>С</w:t>
      </w:r>
      <w:r>
        <w:rPr>
          <w:color w:val="231F20"/>
          <w:spacing w:val="-10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–</w:t>
      </w:r>
      <w:r>
        <w:rPr>
          <w:color w:val="231F20"/>
          <w:spacing w:val="-10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600</w:t>
      </w:r>
      <w:r>
        <w:rPr>
          <w:color w:val="231F20"/>
          <w:spacing w:val="-10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нм</w:t>
      </w:r>
      <w:r>
        <w:rPr>
          <w:color w:val="231F20"/>
          <w:w w:val="105"/>
          <w:vertAlign w:val="superscript"/>
        </w:rPr>
        <w:t>3</w:t>
      </w:r>
      <w:r>
        <w:rPr>
          <w:color w:val="231F20"/>
          <w:w w:val="105"/>
          <w:vertAlign w:val="baseline"/>
        </w:rPr>
        <w:t>.</w:t>
      </w:r>
      <w:r>
        <w:rPr>
          <w:color w:val="231F20"/>
          <w:spacing w:val="-10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Другими</w:t>
      </w:r>
      <w:r>
        <w:rPr>
          <w:color w:val="231F20"/>
          <w:spacing w:val="-49"/>
          <w:w w:val="105"/>
          <w:vertAlign w:val="baseline"/>
        </w:rPr>
        <w:t> </w:t>
      </w:r>
      <w:r>
        <w:rPr>
          <w:color w:val="231F20"/>
          <w:vertAlign w:val="baseline"/>
        </w:rPr>
        <w:t>словами:</w:t>
      </w:r>
      <w:r>
        <w:rPr>
          <w:color w:val="231F20"/>
          <w:spacing w:val="4"/>
          <w:vertAlign w:val="baseline"/>
        </w:rPr>
        <w:t> </w:t>
      </w:r>
      <w:r>
        <w:rPr>
          <w:color w:val="231F20"/>
          <w:vertAlign w:val="baseline"/>
        </w:rPr>
        <w:t>при</w:t>
      </w:r>
      <w:r>
        <w:rPr>
          <w:color w:val="231F20"/>
          <w:spacing w:val="5"/>
          <w:vertAlign w:val="baseline"/>
        </w:rPr>
        <w:t> </w:t>
      </w:r>
      <w:r>
        <w:rPr>
          <w:color w:val="231F20"/>
          <w:vertAlign w:val="baseline"/>
        </w:rPr>
        <w:t>одинаковой</w:t>
      </w:r>
      <w:r>
        <w:rPr>
          <w:color w:val="231F20"/>
          <w:spacing w:val="5"/>
          <w:vertAlign w:val="baseline"/>
        </w:rPr>
        <w:t> </w:t>
      </w:r>
      <w:r>
        <w:rPr>
          <w:color w:val="231F20"/>
          <w:vertAlign w:val="baseline"/>
        </w:rPr>
        <w:t>вместимости</w:t>
      </w:r>
      <w:r>
        <w:rPr>
          <w:color w:val="231F20"/>
          <w:spacing w:val="5"/>
          <w:vertAlign w:val="baseline"/>
        </w:rPr>
        <w:t> </w:t>
      </w:r>
      <w:r>
        <w:rPr>
          <w:color w:val="231F20"/>
          <w:vertAlign w:val="baseline"/>
        </w:rPr>
        <w:t>топливных</w:t>
      </w:r>
      <w:r>
        <w:rPr>
          <w:color w:val="231F20"/>
          <w:spacing w:val="5"/>
          <w:vertAlign w:val="baseline"/>
        </w:rPr>
        <w:t> </w:t>
      </w:r>
      <w:r>
        <w:rPr>
          <w:color w:val="231F20"/>
          <w:vertAlign w:val="baseline"/>
        </w:rPr>
        <w:t>резервуаров</w:t>
      </w:r>
      <w:r>
        <w:rPr>
          <w:color w:val="231F20"/>
          <w:spacing w:val="8"/>
          <w:vertAlign w:val="baseline"/>
        </w:rPr>
        <w:t> </w:t>
      </w:r>
      <w:r>
        <w:rPr>
          <w:color w:val="231F20"/>
          <w:vertAlign w:val="baseline"/>
        </w:rPr>
        <w:t>авто-</w:t>
      </w:r>
      <w:r>
        <w:rPr>
          <w:color w:val="231F20"/>
          <w:spacing w:val="-47"/>
          <w:vertAlign w:val="baseline"/>
        </w:rPr>
        <w:t> </w:t>
      </w:r>
      <w:r>
        <w:rPr>
          <w:color w:val="231F20"/>
          <w:w w:val="105"/>
          <w:vertAlign w:val="baseline"/>
        </w:rPr>
        <w:t>мобиль</w:t>
      </w:r>
      <w:r>
        <w:rPr>
          <w:color w:val="231F20"/>
          <w:spacing w:val="-13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на</w:t>
      </w:r>
      <w:r>
        <w:rPr>
          <w:color w:val="231F20"/>
          <w:spacing w:val="-12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СПГ</w:t>
      </w:r>
      <w:r>
        <w:rPr>
          <w:color w:val="231F20"/>
          <w:spacing w:val="-13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проедет</w:t>
      </w:r>
      <w:r>
        <w:rPr>
          <w:color w:val="231F20"/>
          <w:spacing w:val="-12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расстояние</w:t>
      </w:r>
      <w:r>
        <w:rPr>
          <w:color w:val="231F20"/>
          <w:spacing w:val="-13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почти</w:t>
      </w:r>
      <w:r>
        <w:rPr>
          <w:color w:val="231F20"/>
          <w:spacing w:val="-12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в</w:t>
      </w:r>
      <w:r>
        <w:rPr>
          <w:color w:val="231F20"/>
          <w:spacing w:val="-13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2,5</w:t>
      </w:r>
      <w:r>
        <w:rPr>
          <w:color w:val="231F20"/>
          <w:spacing w:val="-12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раза</w:t>
      </w:r>
      <w:r>
        <w:rPr>
          <w:color w:val="231F20"/>
          <w:spacing w:val="-13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больше</w:t>
      </w:r>
      <w:r>
        <w:rPr>
          <w:color w:val="231F20"/>
          <w:spacing w:val="-12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чем</w:t>
      </w:r>
      <w:r>
        <w:rPr>
          <w:color w:val="231F20"/>
          <w:spacing w:val="-13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ав-</w:t>
      </w:r>
      <w:r>
        <w:rPr>
          <w:color w:val="231F20"/>
          <w:spacing w:val="-49"/>
          <w:w w:val="105"/>
          <w:vertAlign w:val="baseline"/>
        </w:rPr>
        <w:t> </w:t>
      </w:r>
      <w:r>
        <w:rPr>
          <w:color w:val="231F20"/>
          <w:vertAlign w:val="baseline"/>
        </w:rPr>
        <w:t>томобиль</w:t>
      </w:r>
      <w:r>
        <w:rPr>
          <w:color w:val="231F20"/>
          <w:spacing w:val="11"/>
          <w:vertAlign w:val="baseline"/>
        </w:rPr>
        <w:t> </w:t>
      </w:r>
      <w:r>
        <w:rPr>
          <w:color w:val="231F20"/>
          <w:vertAlign w:val="baseline"/>
        </w:rPr>
        <w:t>на</w:t>
      </w:r>
      <w:r>
        <w:rPr>
          <w:color w:val="231F20"/>
          <w:spacing w:val="11"/>
          <w:vertAlign w:val="baseline"/>
        </w:rPr>
        <w:t> </w:t>
      </w:r>
      <w:r>
        <w:rPr>
          <w:color w:val="231F20"/>
          <w:vertAlign w:val="baseline"/>
        </w:rPr>
        <w:t>КПГ</w:t>
      </w:r>
      <w:r>
        <w:rPr>
          <w:color w:val="231F20"/>
          <w:spacing w:val="12"/>
          <w:vertAlign w:val="baseline"/>
        </w:rPr>
        <w:t> </w:t>
      </w:r>
      <w:r>
        <w:rPr>
          <w:color w:val="231F20"/>
          <w:vertAlign w:val="baseline"/>
        </w:rPr>
        <w:t>с</w:t>
      </w:r>
      <w:r>
        <w:rPr>
          <w:color w:val="231F20"/>
          <w:spacing w:val="11"/>
          <w:vertAlign w:val="baseline"/>
        </w:rPr>
        <w:t> </w:t>
      </w:r>
      <w:r>
        <w:rPr>
          <w:color w:val="231F20"/>
          <w:vertAlign w:val="baseline"/>
        </w:rPr>
        <w:t>топливной</w:t>
      </w:r>
      <w:r>
        <w:rPr>
          <w:color w:val="231F20"/>
          <w:spacing w:val="11"/>
          <w:vertAlign w:val="baseline"/>
        </w:rPr>
        <w:t> </w:t>
      </w:r>
      <w:r>
        <w:rPr>
          <w:color w:val="231F20"/>
          <w:vertAlign w:val="baseline"/>
        </w:rPr>
        <w:t>ёмкостью</w:t>
      </w:r>
      <w:r>
        <w:rPr>
          <w:color w:val="231F20"/>
          <w:spacing w:val="12"/>
          <w:vertAlign w:val="baseline"/>
        </w:rPr>
        <w:t> </w:t>
      </w:r>
      <w:r>
        <w:rPr>
          <w:color w:val="231F20"/>
          <w:vertAlign w:val="baseline"/>
        </w:rPr>
        <w:t>аналогичной</w:t>
      </w:r>
      <w:r>
        <w:rPr>
          <w:color w:val="231F20"/>
          <w:spacing w:val="11"/>
          <w:vertAlign w:val="baseline"/>
        </w:rPr>
        <w:t> </w:t>
      </w:r>
      <w:r>
        <w:rPr>
          <w:color w:val="231F20"/>
          <w:vertAlign w:val="baseline"/>
        </w:rPr>
        <w:t>вместимости.</w:t>
      </w:r>
    </w:p>
    <w:p>
      <w:pPr>
        <w:spacing w:after="0" w:line="256" w:lineRule="auto"/>
        <w:jc w:val="right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</w:pPr>
      <w:r>
        <w:rPr>
          <w:color w:val="231F20"/>
          <w:w w:val="105"/>
        </w:rPr>
        <w:t>Для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транспорта,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выполняющего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рейсы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большие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расстояния,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это</w:t>
      </w:r>
      <w:r>
        <w:rPr>
          <w:color w:val="231F20"/>
          <w:spacing w:val="-49"/>
          <w:w w:val="105"/>
        </w:rPr>
        <w:t> </w:t>
      </w:r>
      <w:r>
        <w:rPr>
          <w:color w:val="231F20"/>
          <w:w w:val="105"/>
        </w:rPr>
        <w:t>имеет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решающее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значение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[2].</w:t>
      </w:r>
    </w:p>
    <w:p>
      <w:pPr>
        <w:pStyle w:val="BodyText"/>
        <w:spacing w:before="2"/>
        <w:ind w:left="0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135">
            <wp:simplePos x="0" y="0"/>
            <wp:positionH relativeFrom="page">
              <wp:posOffset>1426674</wp:posOffset>
            </wp:positionH>
            <wp:positionV relativeFrom="paragraph">
              <wp:posOffset>97236</wp:posOffset>
            </wp:positionV>
            <wp:extent cx="2475475" cy="1706879"/>
            <wp:effectExtent l="0" t="0" r="0" b="0"/>
            <wp:wrapTopAndBottom/>
            <wp:docPr id="293" name="image17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4" name="image172.jpeg"/>
                    <pic:cNvPicPr/>
                  </pic:nvPicPr>
                  <pic:blipFill>
                    <a:blip r:embed="rId3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5475" cy="17068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9" w:lineRule="auto" w:before="160"/>
        <w:ind w:left="1871" w:right="1630" w:hanging="423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Расчетное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время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удержания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для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бака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LNG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при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различных давлениях</w:t>
      </w:r>
    </w:p>
    <w:p>
      <w:pPr>
        <w:pStyle w:val="BodyText"/>
        <w:spacing w:before="11"/>
        <w:ind w:left="0"/>
      </w:pPr>
    </w:p>
    <w:p>
      <w:pPr>
        <w:pStyle w:val="BodyText"/>
        <w:spacing w:line="256" w:lineRule="auto"/>
        <w:ind w:right="376" w:firstLine="396"/>
        <w:jc w:val="both"/>
      </w:pPr>
      <w:r>
        <w:rPr>
          <w:color w:val="231F20"/>
          <w:w w:val="105"/>
        </w:rPr>
        <w:t>Модернизация коснулась головки блока цилиндров и топлив-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аппаратуры.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Система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питания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сложнее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топливной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системы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ав-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томобиля на компримированном природном газе. Сжиженный метан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забирается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криобака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встроенным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гидронасосом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подается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ис-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паритель,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где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под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воздействием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тепла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системы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охлаждения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дви-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гателя переводится в газообразное состояние. Миновав испаритель,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углеводороды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под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давлением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примерно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300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бар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поступают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акку-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мулятор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емкостью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до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5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л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—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(он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призван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сглаживать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пульсации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га-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зовой среды при изменении расхода). Также в системе присутствует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газовый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редуктор,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который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регулирует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давление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метана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соответ-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ствии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режимом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дизельной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аппаратуры.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вот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дизелем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здесь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все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обычно: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подкачивающий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насос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забирает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топливо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бака,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про-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качивает через фильтры и подает в ТНВД, который нагнетает давле-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ние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(до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2000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бар)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топливной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рампе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[3].</w:t>
      </w:r>
    </w:p>
    <w:p>
      <w:pPr>
        <w:pStyle w:val="BodyText"/>
        <w:spacing w:line="256" w:lineRule="auto" w:before="16"/>
        <w:ind w:right="375" w:firstLine="396"/>
        <w:jc w:val="both"/>
      </w:pPr>
      <w:r>
        <w:rPr>
          <w:color w:val="231F20"/>
        </w:rPr>
        <w:t>Одним из главных преимуществ СПГ является снижение выбро-</w:t>
      </w:r>
      <w:r>
        <w:rPr>
          <w:color w:val="231F20"/>
          <w:spacing w:val="-47"/>
        </w:rPr>
        <w:t> </w:t>
      </w:r>
      <w:r>
        <w:rPr>
          <w:color w:val="231F20"/>
        </w:rPr>
        <w:t>сов</w:t>
      </w:r>
      <w:r>
        <w:rPr>
          <w:color w:val="231F20"/>
          <w:spacing w:val="-11"/>
        </w:rPr>
        <w:t> </w:t>
      </w:r>
      <w:r>
        <w:rPr>
          <w:color w:val="231F20"/>
        </w:rPr>
        <w:t>СО2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других</w:t>
      </w:r>
      <w:r>
        <w:rPr>
          <w:color w:val="231F20"/>
          <w:spacing w:val="-11"/>
        </w:rPr>
        <w:t> </w:t>
      </w:r>
      <w:r>
        <w:rPr>
          <w:color w:val="231F20"/>
        </w:rPr>
        <w:t>парниковых</w:t>
      </w:r>
      <w:r>
        <w:rPr>
          <w:color w:val="231F20"/>
          <w:spacing w:val="-11"/>
        </w:rPr>
        <w:t> </w:t>
      </w:r>
      <w:r>
        <w:rPr>
          <w:color w:val="231F20"/>
        </w:rPr>
        <w:t>газов</w:t>
      </w:r>
      <w:r>
        <w:rPr>
          <w:color w:val="231F20"/>
          <w:spacing w:val="-11"/>
        </w:rPr>
        <w:t> </w:t>
      </w:r>
      <w:r>
        <w:rPr>
          <w:color w:val="231F20"/>
        </w:rPr>
        <w:t>(до</w:t>
      </w:r>
      <w:r>
        <w:rPr>
          <w:color w:val="231F20"/>
          <w:spacing w:val="-12"/>
        </w:rPr>
        <w:t> </w:t>
      </w:r>
      <w:r>
        <w:rPr>
          <w:color w:val="231F20"/>
        </w:rPr>
        <w:t>30%</w:t>
      </w:r>
      <w:r>
        <w:rPr>
          <w:color w:val="231F20"/>
          <w:spacing w:val="-11"/>
        </w:rPr>
        <w:t> </w:t>
      </w:r>
      <w:r>
        <w:rPr>
          <w:color w:val="231F20"/>
        </w:rPr>
        <w:t>по</w:t>
      </w:r>
      <w:r>
        <w:rPr>
          <w:color w:val="231F20"/>
          <w:spacing w:val="-12"/>
        </w:rPr>
        <w:t> </w:t>
      </w:r>
      <w:r>
        <w:rPr>
          <w:color w:val="231F20"/>
        </w:rPr>
        <w:t>сравнению</w:t>
      </w:r>
      <w:r>
        <w:rPr>
          <w:color w:val="231F20"/>
          <w:spacing w:val="-11"/>
        </w:rPr>
        <w:t> </w:t>
      </w:r>
      <w:r>
        <w:rPr>
          <w:color w:val="231F20"/>
        </w:rPr>
        <w:t>с</w:t>
      </w:r>
      <w:r>
        <w:rPr>
          <w:color w:val="231F20"/>
          <w:spacing w:val="-11"/>
        </w:rPr>
        <w:t> </w:t>
      </w:r>
      <w:r>
        <w:rPr>
          <w:color w:val="231F20"/>
        </w:rPr>
        <w:t>бензином</w:t>
      </w:r>
      <w:r>
        <w:rPr>
          <w:color w:val="231F20"/>
          <w:spacing w:val="-48"/>
        </w:rPr>
        <w:t> </w:t>
      </w:r>
      <w:r>
        <w:rPr>
          <w:color w:val="231F20"/>
        </w:rPr>
        <w:t>и дизтопливом). Это делает его весьма востребованным в контексте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общей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тенденции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к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более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экологичным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энергетическим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решениям.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Применение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СПГ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также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позволяет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укладываться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строгие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совре-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1"/>
      </w:pPr>
      <w:r>
        <w:rPr>
          <w:color w:val="231F20"/>
          <w:w w:val="105"/>
        </w:rPr>
        <w:t>менные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нормы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выбросов,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чего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удается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достичь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другими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вида-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ми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топлив.</w:t>
      </w:r>
    </w:p>
    <w:p>
      <w:pPr>
        <w:pStyle w:val="BodyText"/>
        <w:spacing w:before="2"/>
        <w:ind w:left="0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136">
            <wp:simplePos x="0" y="0"/>
            <wp:positionH relativeFrom="page">
              <wp:posOffset>798626</wp:posOffset>
            </wp:positionH>
            <wp:positionV relativeFrom="paragraph">
              <wp:posOffset>97240</wp:posOffset>
            </wp:positionV>
            <wp:extent cx="3755130" cy="2292096"/>
            <wp:effectExtent l="0" t="0" r="0" b="0"/>
            <wp:wrapTopAndBottom/>
            <wp:docPr id="295" name="image17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6" name="image173.jpeg"/>
                    <pic:cNvPicPr/>
                  </pic:nvPicPr>
                  <pic:blipFill>
                    <a:blip r:embed="rId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5130" cy="2292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9" w:lineRule="auto" w:before="171"/>
        <w:ind w:left="1548" w:right="1763" w:firstLine="4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Желтым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выделены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коммуникации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для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подачи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дизтоплива,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красным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для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газа</w:t>
      </w:r>
    </w:p>
    <w:p>
      <w:pPr>
        <w:pStyle w:val="BodyText"/>
        <w:ind w:left="0"/>
      </w:pPr>
    </w:p>
    <w:p>
      <w:pPr>
        <w:pStyle w:val="BodyText"/>
        <w:spacing w:before="11"/>
        <w:ind w:left="0"/>
        <w:rPr>
          <w:sz w:val="25"/>
        </w:rPr>
      </w:pPr>
    </w:p>
    <w:p>
      <w:pPr>
        <w:pStyle w:val="BodyText"/>
        <w:spacing w:line="256" w:lineRule="auto"/>
        <w:ind w:right="372" w:firstLine="396"/>
        <w:jc w:val="both"/>
      </w:pPr>
      <w:r>
        <w:rPr>
          <w:color w:val="231F20"/>
          <w:w w:val="105"/>
        </w:rPr>
        <w:t>Сжиженный природный газ (как и сжатый газ) существенно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снижает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коррозию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износ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частей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двигателя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сравнению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бензи-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ном.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Это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связано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тем,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газ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смывает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масляную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пленку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сте-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нок цилиндра при холодном пуске. Дизельные моторы, работающие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природном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газе,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зачастую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проходят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свыше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800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000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без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капре-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монта. Молекула метана обладает высокой стойкостью, поэтому ок-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тановое число природного газа составляет от 105 до 120 единиц,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что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является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причиной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его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высокой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антидетонационной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стойкости.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Выбросы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двигателей,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работающих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газе,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чище,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меньшим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содер-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жанием</w:t>
      </w:r>
      <w:r>
        <w:rPr>
          <w:color w:val="231F20"/>
          <w:spacing w:val="-8"/>
        </w:rPr>
        <w:t> </w:t>
      </w:r>
      <w:r>
        <w:rPr>
          <w:color w:val="231F20"/>
        </w:rPr>
        <w:t>углерода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твердых</w:t>
      </w:r>
      <w:r>
        <w:rPr>
          <w:color w:val="231F20"/>
          <w:spacing w:val="-8"/>
        </w:rPr>
        <w:t> </w:t>
      </w:r>
      <w:r>
        <w:rPr>
          <w:color w:val="231F20"/>
        </w:rPr>
        <w:t>частиц</w:t>
      </w:r>
      <w:r>
        <w:rPr>
          <w:color w:val="231F20"/>
          <w:spacing w:val="-8"/>
        </w:rPr>
        <w:t> </w:t>
      </w:r>
      <w:r>
        <w:rPr>
          <w:color w:val="231F20"/>
        </w:rPr>
        <w:t>(сажи).</w:t>
      </w:r>
      <w:r>
        <w:rPr>
          <w:color w:val="231F20"/>
          <w:spacing w:val="-7"/>
        </w:rPr>
        <w:t> </w:t>
      </w:r>
      <w:r>
        <w:rPr>
          <w:color w:val="231F20"/>
        </w:rPr>
        <w:t>Объемная</w:t>
      </w:r>
      <w:r>
        <w:rPr>
          <w:color w:val="231F20"/>
          <w:spacing w:val="-8"/>
        </w:rPr>
        <w:t> </w:t>
      </w:r>
      <w:r>
        <w:rPr>
          <w:color w:val="231F20"/>
        </w:rPr>
        <w:t>плотность</w:t>
      </w:r>
      <w:r>
        <w:rPr>
          <w:color w:val="231F20"/>
          <w:spacing w:val="-8"/>
        </w:rPr>
        <w:t> </w:t>
      </w:r>
      <w:r>
        <w:rPr>
          <w:color w:val="231F20"/>
        </w:rPr>
        <w:t>энер-</w:t>
      </w:r>
      <w:r>
        <w:rPr>
          <w:color w:val="231F20"/>
          <w:spacing w:val="-48"/>
        </w:rPr>
        <w:t> </w:t>
      </w:r>
      <w:r>
        <w:rPr>
          <w:color w:val="231F20"/>
          <w:spacing w:val="-1"/>
          <w:w w:val="105"/>
        </w:rPr>
        <w:t>гии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СПГ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примерно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2,4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раза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выше,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чем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у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сжатого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природного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газа.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Плотность энергии сжиженного природного газа сравнима с пропа-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ном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этанолом,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но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составляет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лишь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60%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плотности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энергии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дизто-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плива,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70%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бензина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[2].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5" w:firstLine="396"/>
        <w:jc w:val="both"/>
      </w:pPr>
      <w:r>
        <w:rPr>
          <w:color w:val="231F20"/>
        </w:rPr>
        <w:t>Основным выводом настоящей работы является то, что переход</w:t>
      </w:r>
      <w:r>
        <w:rPr>
          <w:color w:val="231F20"/>
          <w:spacing w:val="1"/>
        </w:rPr>
        <w:t> </w:t>
      </w:r>
      <w:r>
        <w:rPr>
          <w:color w:val="231F20"/>
        </w:rPr>
        <w:t>автомобильного транспорта от бензина к сжиженному углеводород-</w:t>
      </w:r>
      <w:r>
        <w:rPr>
          <w:color w:val="231F20"/>
          <w:spacing w:val="1"/>
        </w:rPr>
        <w:t> </w:t>
      </w:r>
      <w:r>
        <w:rPr>
          <w:color w:val="231F20"/>
        </w:rPr>
        <w:t>ному газу является экологически эффективным мероприятием в ре-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шении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экологической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проблемы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РФ.</w:t>
      </w:r>
    </w:p>
    <w:p>
      <w:pPr>
        <w:pStyle w:val="BodyText"/>
        <w:ind w:left="0"/>
        <w:rPr>
          <w:sz w:val="19"/>
        </w:rPr>
      </w:pPr>
    </w:p>
    <w:p>
      <w:pPr>
        <w:spacing w:before="0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92"/>
        </w:numPr>
        <w:tabs>
          <w:tab w:pos="729" w:val="left" w:leader="none"/>
        </w:tabs>
        <w:spacing w:line="249" w:lineRule="auto" w:before="9" w:after="0"/>
        <w:ind w:left="158" w:right="376" w:firstLine="396"/>
        <w:jc w:val="both"/>
        <w:rPr>
          <w:sz w:val="18"/>
        </w:rPr>
      </w:pPr>
      <w:r>
        <w:rPr>
          <w:color w:val="231F20"/>
          <w:w w:val="95"/>
          <w:sz w:val="18"/>
        </w:rPr>
        <w:t>Зайкин О. А. особенности применения альтернативной энергетики и со-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временных газобаллонных систем на автомобильном транспорте: учебное посо-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1"/>
          <w:sz w:val="18"/>
        </w:rPr>
        <w:t>бие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/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А.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Зайкин;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Астрахан.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гос.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тех.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ун-т.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–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Астрахань: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Изд-во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АГТУ,2014.—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340с.</w:t>
      </w:r>
    </w:p>
    <w:p>
      <w:pPr>
        <w:pStyle w:val="ListParagraph"/>
        <w:numPr>
          <w:ilvl w:val="0"/>
          <w:numId w:val="92"/>
        </w:numPr>
        <w:tabs>
          <w:tab w:pos="732" w:val="left" w:leader="none"/>
        </w:tabs>
        <w:spacing w:line="249" w:lineRule="auto" w:before="3" w:after="0"/>
        <w:ind w:left="158" w:right="377" w:firstLine="396"/>
        <w:jc w:val="left"/>
        <w:rPr>
          <w:sz w:val="18"/>
        </w:rPr>
      </w:pPr>
      <w:r>
        <w:rPr>
          <w:color w:val="231F20"/>
          <w:spacing w:val="-2"/>
          <w:sz w:val="18"/>
        </w:rPr>
        <w:t>Сжиженный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природный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газ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как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автомобильное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топливо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https://avtonov.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info/szizennj-prirodny-gaz-lng</w:t>
      </w:r>
    </w:p>
    <w:p>
      <w:pPr>
        <w:pStyle w:val="ListParagraph"/>
        <w:numPr>
          <w:ilvl w:val="0"/>
          <w:numId w:val="92"/>
        </w:numPr>
        <w:tabs>
          <w:tab w:pos="736" w:val="left" w:leader="none"/>
        </w:tabs>
        <w:spacing w:line="249" w:lineRule="auto" w:before="1" w:after="0"/>
        <w:ind w:left="555" w:right="1031" w:firstLine="0"/>
        <w:jc w:val="left"/>
        <w:rPr>
          <w:sz w:val="18"/>
        </w:rPr>
      </w:pPr>
      <w:r>
        <w:rPr>
          <w:color w:val="231F20"/>
          <w:sz w:val="18"/>
        </w:rPr>
        <w:t>Сжиженный метан и дизельное топливо.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https://autoreview.ru/articles/gruzoviki-i-avtobusy/gazodiezel-volvo</w:t>
      </w:r>
    </w:p>
    <w:p>
      <w:pPr>
        <w:pStyle w:val="ListParagraph"/>
        <w:numPr>
          <w:ilvl w:val="0"/>
          <w:numId w:val="92"/>
        </w:numPr>
        <w:tabs>
          <w:tab w:pos="748" w:val="left" w:leader="none"/>
        </w:tabs>
        <w:spacing w:line="249" w:lineRule="auto" w:before="2" w:after="0"/>
        <w:ind w:left="158" w:right="378" w:firstLine="396"/>
        <w:jc w:val="left"/>
        <w:rPr>
          <w:sz w:val="18"/>
        </w:rPr>
      </w:pPr>
      <w:r>
        <w:rPr>
          <w:color w:val="231F20"/>
          <w:sz w:val="18"/>
        </w:rPr>
        <w:t>Экологическая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эффективность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применения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газа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автомобильном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транспорте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https://moluch.ru/conf/tech/archive/324/14802/</w:t>
      </w:r>
    </w:p>
    <w:p>
      <w:pPr>
        <w:spacing w:after="0" w:line="249" w:lineRule="auto"/>
        <w:jc w:val="left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9" w:after="1"/>
        <w:ind w:left="0"/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45"/>
        <w:gridCol w:w="2808"/>
      </w:tblGrid>
      <w:tr>
        <w:trPr>
          <w:trHeight w:val="1930" w:hRule="atLeast"/>
        </w:trPr>
        <w:tc>
          <w:tcPr>
            <w:tcW w:w="3245" w:type="dxa"/>
          </w:tcPr>
          <w:p>
            <w:pPr>
              <w:pStyle w:val="TableParagraph"/>
              <w:spacing w:line="199" w:lineRule="exact" w:before="0"/>
              <w:ind w:left="5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УДК</w:t>
            </w:r>
            <w:r>
              <w:rPr>
                <w:b/>
                <w:color w:val="231F20"/>
                <w:spacing w:val="-9"/>
                <w:sz w:val="18"/>
              </w:rPr>
              <w:t> </w:t>
            </w:r>
            <w:r>
              <w:rPr>
                <w:b/>
                <w:color w:val="231F20"/>
                <w:sz w:val="18"/>
              </w:rPr>
              <w:t>656.13</w:t>
            </w:r>
          </w:p>
          <w:p>
            <w:pPr>
              <w:pStyle w:val="TableParagraph"/>
              <w:spacing w:line="249" w:lineRule="auto" w:before="9"/>
              <w:ind w:left="50" w:right="764"/>
              <w:rPr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Алексей Александрович </w:t>
            </w:r>
            <w:r>
              <w:rPr>
                <w:i/>
                <w:color w:val="231F20"/>
                <w:w w:val="95"/>
                <w:sz w:val="18"/>
              </w:rPr>
              <w:t>Матвеев</w:t>
            </w:r>
            <w:r>
              <w:rPr>
                <w:color w:val="231F20"/>
                <w:w w:val="95"/>
                <w:sz w:val="18"/>
              </w:rPr>
              <w:t>,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z w:val="18"/>
              </w:rPr>
              <w:t>магистр</w:t>
            </w:r>
          </w:p>
          <w:p>
            <w:pPr>
              <w:pStyle w:val="TableParagraph"/>
              <w:spacing w:before="1"/>
              <w:ind w:left="50"/>
              <w:rPr>
                <w:i/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Руслан</w:t>
            </w:r>
            <w:r>
              <w:rPr>
                <w:i/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Магомедович</w:t>
            </w:r>
            <w:r>
              <w:rPr>
                <w:i/>
                <w:color w:val="231F20"/>
                <w:spacing w:val="-6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Румянцев,</w:t>
            </w:r>
          </w:p>
          <w:p>
            <w:pPr>
              <w:pStyle w:val="TableParagraph"/>
              <w:spacing w:before="9"/>
              <w:ind w:left="50"/>
              <w:rPr>
                <w:sz w:val="18"/>
              </w:rPr>
            </w:pPr>
            <w:r>
              <w:rPr>
                <w:color w:val="231F20"/>
                <w:sz w:val="18"/>
              </w:rPr>
              <w:t>магистр</w:t>
            </w:r>
          </w:p>
          <w:p>
            <w:pPr>
              <w:pStyle w:val="TableParagraph"/>
              <w:spacing w:line="210" w:lineRule="atLeast" w:before="6"/>
              <w:ind w:left="50" w:right="116"/>
              <w:rPr>
                <w:i/>
                <w:sz w:val="18"/>
              </w:rPr>
            </w:pPr>
            <w:r>
              <w:rPr>
                <w:color w:val="231F20"/>
                <w:w w:val="95"/>
                <w:sz w:val="18"/>
              </w:rPr>
              <w:t>(Санкт-Петербургский государственный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архитектурно-строительный</w:t>
            </w:r>
            <w:r>
              <w:rPr>
                <w:color w:val="231F20"/>
                <w:spacing w:val="2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университет)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i/>
                <w:color w:val="231F20"/>
                <w:sz w:val="18"/>
              </w:rPr>
              <w:t>E-mail: </w:t>
            </w:r>
            <w:hyperlink r:id="rId316">
              <w:r>
                <w:rPr>
                  <w:i/>
                  <w:color w:val="231F20"/>
                  <w:sz w:val="18"/>
                </w:rPr>
                <w:t>matt357@yandex.ru</w:t>
              </w:r>
              <w:r>
                <w:rPr>
                  <w:color w:val="231F20"/>
                  <w:sz w:val="18"/>
                </w:rPr>
                <w:t>,</w:t>
              </w:r>
            </w:hyperlink>
            <w:r>
              <w:rPr>
                <w:color w:val="231F20"/>
                <w:spacing w:val="1"/>
                <w:sz w:val="18"/>
              </w:rPr>
              <w:t> </w:t>
            </w:r>
            <w:hyperlink r:id="rId313">
              <w:r>
                <w:rPr>
                  <w:i/>
                  <w:color w:val="231F20"/>
                  <w:sz w:val="18"/>
                </w:rPr>
                <w:t>ruslan_96_20@mail.ru</w:t>
              </w:r>
            </w:hyperlink>
          </w:p>
        </w:tc>
        <w:tc>
          <w:tcPr>
            <w:tcW w:w="2808" w:type="dxa"/>
          </w:tcPr>
          <w:p>
            <w:pPr>
              <w:pStyle w:val="TableParagraph"/>
              <w:spacing w:before="4"/>
              <w:rPr>
                <w:sz w:val="18"/>
              </w:rPr>
            </w:pPr>
          </w:p>
          <w:p>
            <w:pPr>
              <w:pStyle w:val="TableParagraph"/>
              <w:spacing w:before="0"/>
              <w:ind w:right="48"/>
              <w:jc w:val="right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Alexey</w:t>
            </w:r>
            <w:r>
              <w:rPr>
                <w:i/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Alexandrovich</w:t>
            </w:r>
            <w:r>
              <w:rPr>
                <w:i/>
                <w:color w:val="231F20"/>
                <w:spacing w:val="-5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Matveev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before="9"/>
              <w:ind w:right="48"/>
              <w:jc w:val="right"/>
              <w:rPr>
                <w:sz w:val="18"/>
              </w:rPr>
            </w:pPr>
            <w:r>
              <w:rPr>
                <w:color w:val="231F20"/>
                <w:sz w:val="18"/>
              </w:rPr>
              <w:t>master</w:t>
            </w:r>
          </w:p>
          <w:p>
            <w:pPr>
              <w:pStyle w:val="TableParagraph"/>
              <w:spacing w:before="9"/>
              <w:ind w:right="48"/>
              <w:jc w:val="right"/>
              <w:rPr>
                <w:sz w:val="18"/>
              </w:rPr>
            </w:pPr>
            <w:r>
              <w:rPr>
                <w:i/>
                <w:color w:val="231F20"/>
                <w:w w:val="95"/>
                <w:sz w:val="18"/>
              </w:rPr>
              <w:t>Ruslan</w:t>
            </w:r>
            <w:r>
              <w:rPr>
                <w:i/>
                <w:color w:val="231F20"/>
                <w:spacing w:val="-2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Magomedovich</w:t>
            </w:r>
            <w:r>
              <w:rPr>
                <w:i/>
                <w:color w:val="231F20"/>
                <w:spacing w:val="-1"/>
                <w:w w:val="95"/>
                <w:sz w:val="18"/>
              </w:rPr>
              <w:t> </w:t>
            </w:r>
            <w:r>
              <w:rPr>
                <w:i/>
                <w:color w:val="231F20"/>
                <w:w w:val="95"/>
                <w:sz w:val="18"/>
              </w:rPr>
              <w:t>Rumiantcev</w:t>
            </w:r>
            <w:r>
              <w:rPr>
                <w:color w:val="231F20"/>
                <w:w w:val="95"/>
                <w:sz w:val="18"/>
              </w:rPr>
              <w:t>,</w:t>
            </w:r>
          </w:p>
          <w:p>
            <w:pPr>
              <w:pStyle w:val="TableParagraph"/>
              <w:spacing w:line="249" w:lineRule="auto" w:before="9"/>
              <w:ind w:left="428" w:right="48" w:firstLine="1872"/>
              <w:jc w:val="right"/>
              <w:rPr>
                <w:sz w:val="18"/>
              </w:rPr>
            </w:pPr>
            <w:r>
              <w:rPr>
                <w:color w:val="231F20"/>
                <w:w w:val="95"/>
                <w:sz w:val="18"/>
              </w:rPr>
              <w:t>master</w:t>
            </w:r>
            <w:r>
              <w:rPr>
                <w:color w:val="231F20"/>
                <w:spacing w:val="-4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                          </w:t>
            </w:r>
            <w:r>
              <w:rPr>
                <w:color w:val="231F20"/>
                <w:spacing w:val="26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(Saint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Petersburg</w:t>
            </w:r>
            <w:r>
              <w:rPr>
                <w:color w:val="231F20"/>
                <w:spacing w:val="-7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State</w:t>
            </w:r>
            <w:r>
              <w:rPr>
                <w:color w:val="231F20"/>
                <w:spacing w:val="-8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University</w:t>
            </w:r>
          </w:p>
          <w:p>
            <w:pPr>
              <w:pStyle w:val="TableParagraph"/>
              <w:spacing w:before="2"/>
              <w:ind w:right="48"/>
              <w:jc w:val="right"/>
              <w:rPr>
                <w:sz w:val="18"/>
              </w:rPr>
            </w:pPr>
            <w:r>
              <w:rPr>
                <w:color w:val="231F20"/>
                <w:spacing w:val="-1"/>
                <w:w w:val="95"/>
                <w:sz w:val="18"/>
              </w:rPr>
              <w:t>of</w:t>
            </w:r>
            <w:r>
              <w:rPr>
                <w:color w:val="231F20"/>
                <w:spacing w:val="-10"/>
                <w:w w:val="95"/>
                <w:sz w:val="18"/>
              </w:rPr>
              <w:t> </w:t>
            </w:r>
            <w:r>
              <w:rPr>
                <w:color w:val="231F20"/>
                <w:spacing w:val="-1"/>
                <w:w w:val="95"/>
                <w:sz w:val="18"/>
              </w:rPr>
              <w:t>Architecture</w:t>
            </w:r>
            <w:r>
              <w:rPr>
                <w:color w:val="231F20"/>
                <w:w w:val="95"/>
                <w:sz w:val="18"/>
              </w:rPr>
              <w:t> and Civil</w:t>
            </w:r>
            <w:r>
              <w:rPr>
                <w:color w:val="231F20"/>
                <w:spacing w:val="1"/>
                <w:w w:val="95"/>
                <w:sz w:val="18"/>
              </w:rPr>
              <w:t> </w:t>
            </w:r>
            <w:r>
              <w:rPr>
                <w:color w:val="231F20"/>
                <w:w w:val="95"/>
                <w:sz w:val="18"/>
              </w:rPr>
              <w:t>Engineering)</w:t>
            </w:r>
          </w:p>
          <w:p>
            <w:pPr>
              <w:pStyle w:val="TableParagraph"/>
              <w:spacing w:line="210" w:lineRule="atLeast" w:before="0"/>
              <w:ind w:left="1151" w:right="48" w:hanging="399"/>
              <w:jc w:val="right"/>
              <w:rPr>
                <w:i/>
                <w:sz w:val="18"/>
              </w:rPr>
            </w:pPr>
            <w:r>
              <w:rPr>
                <w:i/>
                <w:color w:val="231F20"/>
                <w:spacing w:val="-1"/>
                <w:w w:val="95"/>
                <w:sz w:val="18"/>
              </w:rPr>
              <w:t>E-mail: </w:t>
            </w:r>
            <w:hyperlink r:id="rId316">
              <w:r>
                <w:rPr>
                  <w:i/>
                  <w:color w:val="231F20"/>
                  <w:w w:val="95"/>
                  <w:sz w:val="18"/>
                </w:rPr>
                <w:t>matt357@yandex.ru</w:t>
              </w:r>
              <w:r>
                <w:rPr>
                  <w:color w:val="231F20"/>
                  <w:w w:val="95"/>
                  <w:sz w:val="18"/>
                </w:rPr>
                <w:t>,</w:t>
              </w:r>
            </w:hyperlink>
            <w:r>
              <w:rPr>
                <w:color w:val="231F20"/>
                <w:spacing w:val="-40"/>
                <w:w w:val="95"/>
                <w:sz w:val="18"/>
              </w:rPr>
              <w:t> </w:t>
            </w:r>
            <w:hyperlink r:id="rId313">
              <w:r>
                <w:rPr>
                  <w:i/>
                  <w:color w:val="231F20"/>
                  <w:spacing w:val="-1"/>
                  <w:w w:val="95"/>
                  <w:sz w:val="18"/>
                </w:rPr>
                <w:t>ruslan_96_20@mail.ru</w:t>
              </w:r>
            </w:hyperlink>
          </w:p>
        </w:tc>
      </w:tr>
    </w:tbl>
    <w:p>
      <w:pPr>
        <w:pStyle w:val="BodyText"/>
        <w:spacing w:before="5"/>
        <w:ind w:left="0"/>
        <w:rPr>
          <w:sz w:val="16"/>
        </w:rPr>
      </w:pPr>
    </w:p>
    <w:p>
      <w:pPr>
        <w:pStyle w:val="Heading2"/>
        <w:ind w:left="834" w:right="1045"/>
      </w:pPr>
      <w:r>
        <w:rPr>
          <w:color w:val="231F20"/>
        </w:rPr>
        <w:t>ННО</w:t>
      </w:r>
      <w:r>
        <w:rPr>
          <w:color w:val="231F20"/>
          <w:spacing w:val="38"/>
        </w:rPr>
        <w:t> </w:t>
      </w:r>
      <w:r>
        <w:rPr>
          <w:color w:val="231F20"/>
        </w:rPr>
        <w:t>СИСТЕМЫ</w:t>
      </w:r>
      <w:r>
        <w:rPr>
          <w:color w:val="231F20"/>
          <w:spacing w:val="38"/>
        </w:rPr>
        <w:t> </w:t>
      </w:r>
      <w:r>
        <w:rPr>
          <w:color w:val="231F20"/>
        </w:rPr>
        <w:t>НА</w:t>
      </w:r>
      <w:r>
        <w:rPr>
          <w:color w:val="231F20"/>
          <w:spacing w:val="38"/>
        </w:rPr>
        <w:t> </w:t>
      </w:r>
      <w:r>
        <w:rPr>
          <w:color w:val="231F20"/>
        </w:rPr>
        <w:t>АВТОТРАНСПОРТЕ</w:t>
      </w:r>
    </w:p>
    <w:p>
      <w:pPr>
        <w:pStyle w:val="BodyText"/>
        <w:spacing w:before="7"/>
        <w:ind w:left="0"/>
        <w:rPr>
          <w:b/>
        </w:rPr>
      </w:pPr>
    </w:p>
    <w:p>
      <w:pPr>
        <w:pStyle w:val="Heading3"/>
        <w:spacing w:before="1"/>
        <w:ind w:right="1045"/>
      </w:pPr>
      <w:r>
        <w:rPr>
          <w:color w:val="231F20"/>
        </w:rPr>
        <w:t>HHO</w:t>
      </w:r>
      <w:r>
        <w:rPr>
          <w:color w:val="231F20"/>
          <w:spacing w:val="35"/>
        </w:rPr>
        <w:t> </w:t>
      </w:r>
      <w:r>
        <w:rPr>
          <w:color w:val="231F20"/>
        </w:rPr>
        <w:t>SYSTEMS</w:t>
      </w:r>
      <w:r>
        <w:rPr>
          <w:color w:val="231F20"/>
          <w:spacing w:val="36"/>
        </w:rPr>
        <w:t> </w:t>
      </w:r>
      <w:r>
        <w:rPr>
          <w:color w:val="231F20"/>
        </w:rPr>
        <w:t>ON</w:t>
      </w:r>
      <w:r>
        <w:rPr>
          <w:color w:val="231F20"/>
          <w:spacing w:val="30"/>
        </w:rPr>
        <w:t> </w:t>
      </w:r>
      <w:r>
        <w:rPr>
          <w:color w:val="231F20"/>
        </w:rPr>
        <w:t>VEHICLES</w:t>
      </w:r>
    </w:p>
    <w:p>
      <w:pPr>
        <w:pStyle w:val="BodyText"/>
        <w:spacing w:before="9"/>
        <w:ind w:left="0"/>
      </w:pPr>
    </w:p>
    <w:p>
      <w:pPr>
        <w:pStyle w:val="BodyText"/>
        <w:spacing w:line="256" w:lineRule="auto"/>
        <w:ind w:right="376" w:firstLine="396"/>
        <w:jc w:val="both"/>
      </w:pPr>
      <w:r>
        <w:rPr>
          <w:color w:val="231F20"/>
        </w:rPr>
        <w:t>В данной статье рассматривается возможная перспектива разви-</w:t>
      </w:r>
      <w:r>
        <w:rPr>
          <w:color w:val="231F20"/>
          <w:spacing w:val="1"/>
        </w:rPr>
        <w:t> </w:t>
      </w:r>
      <w:r>
        <w:rPr>
          <w:color w:val="231F20"/>
        </w:rPr>
        <w:t>тия добавки альтернативного вида топлива, такого как оксиводород</w:t>
      </w:r>
      <w:r>
        <w:rPr>
          <w:color w:val="231F20"/>
          <w:spacing w:val="1"/>
        </w:rPr>
        <w:t> </w:t>
      </w:r>
      <w:r>
        <w:rPr>
          <w:color w:val="231F20"/>
        </w:rPr>
        <w:t>(ННО), в бензиновый двигатель внутреннего сгорания. Рассмотрены</w:t>
      </w:r>
      <w:r>
        <w:rPr>
          <w:color w:val="231F20"/>
          <w:spacing w:val="1"/>
        </w:rPr>
        <w:t> </w:t>
      </w:r>
      <w:r>
        <w:rPr>
          <w:color w:val="231F20"/>
        </w:rPr>
        <w:t>преимущества и недостатки использования на автомобильном транс-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порте бортовых систем получения ННО, а также влияние добавки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водорода на эксплуатационные свойства. Рассмотрено устройство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топливной</w:t>
      </w:r>
      <w:r>
        <w:rPr>
          <w:color w:val="231F20"/>
          <w:spacing w:val="29"/>
        </w:rPr>
        <w:t> </w:t>
      </w:r>
      <w:r>
        <w:rPr>
          <w:color w:val="231F20"/>
        </w:rPr>
        <w:t>системы</w:t>
      </w:r>
      <w:r>
        <w:rPr>
          <w:color w:val="231F20"/>
          <w:spacing w:val="30"/>
        </w:rPr>
        <w:t> </w:t>
      </w:r>
      <w:r>
        <w:rPr>
          <w:color w:val="231F20"/>
        </w:rPr>
        <w:t>автомобиля,</w:t>
      </w:r>
      <w:r>
        <w:rPr>
          <w:color w:val="231F20"/>
          <w:spacing w:val="30"/>
        </w:rPr>
        <w:t> </w:t>
      </w:r>
      <w:r>
        <w:rPr>
          <w:color w:val="231F20"/>
        </w:rPr>
        <w:t>работающего</w:t>
      </w:r>
      <w:r>
        <w:rPr>
          <w:color w:val="231F20"/>
          <w:spacing w:val="30"/>
        </w:rPr>
        <w:t> </w:t>
      </w:r>
      <w:r>
        <w:rPr>
          <w:color w:val="231F20"/>
        </w:rPr>
        <w:t>бензиновом</w:t>
      </w:r>
      <w:r>
        <w:rPr>
          <w:color w:val="231F20"/>
          <w:spacing w:val="29"/>
        </w:rPr>
        <w:t> </w:t>
      </w:r>
      <w:r>
        <w:rPr>
          <w:color w:val="231F20"/>
        </w:rPr>
        <w:t>топливе</w:t>
      </w:r>
      <w:r>
        <w:rPr>
          <w:color w:val="231F20"/>
          <w:spacing w:val="1"/>
        </w:rPr>
        <w:t> </w:t>
      </w:r>
      <w:r>
        <w:rPr>
          <w:color w:val="231F20"/>
        </w:rPr>
        <w:t>с добавлением водорода. Указаны проблемы внедрения данного вида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топлива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сегодняшний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день.</w:t>
      </w:r>
    </w:p>
    <w:p>
      <w:pPr>
        <w:spacing w:line="249" w:lineRule="auto" w:before="0"/>
        <w:ind w:left="158" w:right="376" w:firstLine="396"/>
        <w:jc w:val="both"/>
        <w:rPr>
          <w:sz w:val="18"/>
        </w:rPr>
      </w:pPr>
      <w:r>
        <w:rPr>
          <w:i/>
          <w:color w:val="231F20"/>
          <w:spacing w:val="-2"/>
          <w:sz w:val="18"/>
        </w:rPr>
        <w:t>Ключевые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pacing w:val="-1"/>
          <w:sz w:val="18"/>
        </w:rPr>
        <w:t>слова</w:t>
      </w:r>
      <w:r>
        <w:rPr>
          <w:color w:val="231F20"/>
          <w:spacing w:val="-1"/>
          <w:sz w:val="18"/>
        </w:rPr>
        <w:t>: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автомобильный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транспорт,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альтернативное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топливо,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во-</w:t>
      </w:r>
      <w:r>
        <w:rPr>
          <w:color w:val="231F20"/>
          <w:sz w:val="18"/>
        </w:rPr>
        <w:t> дород,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экология, вредные выбросы.</w:t>
      </w:r>
    </w:p>
    <w:p>
      <w:pPr>
        <w:pStyle w:val="BodyText"/>
        <w:spacing w:before="8"/>
        <w:ind w:left="0"/>
        <w:rPr>
          <w:sz w:val="18"/>
        </w:rPr>
      </w:pPr>
    </w:p>
    <w:p>
      <w:pPr>
        <w:spacing w:line="249" w:lineRule="auto" w:before="0"/>
        <w:ind w:left="158" w:right="375" w:firstLine="396"/>
        <w:jc w:val="both"/>
        <w:rPr>
          <w:sz w:val="18"/>
        </w:rPr>
      </w:pPr>
      <w:r>
        <w:rPr>
          <w:color w:val="231F20"/>
          <w:sz w:val="18"/>
        </w:rPr>
        <w:t>This article discusses the possible future development of an additive of an al-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ternative type of fuel, such as oxyhydrogen (ННO), into a gasoline internal com-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bustion engine. The advantages and disadvantages of using on-board vehicles for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obtaining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ННOs,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as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well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as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effect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water-borne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additives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on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operational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prop-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erties are considered. Considered the device of the fuel system of the car, operat-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ing gasoline fuel with the addition of hydrogen. The problems of the introduction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of this type of fuel to date.</w:t>
      </w:r>
    </w:p>
    <w:p>
      <w:pPr>
        <w:spacing w:line="249" w:lineRule="auto" w:before="6"/>
        <w:ind w:left="158" w:right="376" w:firstLine="396"/>
        <w:jc w:val="both"/>
        <w:rPr>
          <w:sz w:val="18"/>
        </w:rPr>
      </w:pPr>
      <w:r>
        <w:rPr>
          <w:i/>
          <w:color w:val="231F20"/>
          <w:sz w:val="18"/>
        </w:rPr>
        <w:t>Keywords</w:t>
      </w:r>
      <w:r>
        <w:rPr>
          <w:color w:val="231F20"/>
          <w:sz w:val="18"/>
        </w:rPr>
        <w:t>: automobile transport, alternative fuel, hydrogen, ecology, harm-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ful emissions.</w:t>
      </w:r>
    </w:p>
    <w:p>
      <w:pPr>
        <w:pStyle w:val="BodyText"/>
        <w:spacing w:before="2"/>
        <w:ind w:left="0"/>
        <w:rPr>
          <w:sz w:val="26"/>
        </w:rPr>
      </w:pPr>
    </w:p>
    <w:p>
      <w:pPr>
        <w:pStyle w:val="BodyText"/>
        <w:spacing w:line="256" w:lineRule="auto" w:before="1"/>
        <w:ind w:right="375" w:firstLine="396"/>
        <w:jc w:val="both"/>
      </w:pPr>
      <w:r>
        <w:rPr>
          <w:color w:val="231F20"/>
        </w:rPr>
        <w:t>Автомобильный транспорт — один из основных загрязнителей</w:t>
      </w:r>
      <w:r>
        <w:rPr>
          <w:color w:val="231F20"/>
          <w:spacing w:val="1"/>
        </w:rPr>
        <w:t> </w:t>
      </w:r>
      <w:r>
        <w:rPr>
          <w:color w:val="231F20"/>
        </w:rPr>
        <w:t>атмосферы.</w:t>
      </w:r>
      <w:r>
        <w:rPr>
          <w:color w:val="231F20"/>
          <w:spacing w:val="3"/>
        </w:rPr>
        <w:t> </w:t>
      </w:r>
      <w:r>
        <w:rPr>
          <w:color w:val="231F20"/>
        </w:rPr>
        <w:t>Количество</w:t>
      </w:r>
      <w:r>
        <w:rPr>
          <w:color w:val="231F20"/>
          <w:spacing w:val="4"/>
        </w:rPr>
        <w:t> </w:t>
      </w:r>
      <w:r>
        <w:rPr>
          <w:color w:val="231F20"/>
        </w:rPr>
        <w:t>выбросов</w:t>
      </w:r>
      <w:r>
        <w:rPr>
          <w:color w:val="231F20"/>
          <w:spacing w:val="5"/>
        </w:rPr>
        <w:t> </w:t>
      </w:r>
      <w:r>
        <w:rPr>
          <w:color w:val="231F20"/>
        </w:rPr>
        <w:t>от</w:t>
      </w:r>
      <w:r>
        <w:rPr>
          <w:color w:val="231F20"/>
          <w:spacing w:val="4"/>
        </w:rPr>
        <w:t> </w:t>
      </w:r>
      <w:r>
        <w:rPr>
          <w:color w:val="231F20"/>
        </w:rPr>
        <w:t>автотранспорта</w:t>
      </w:r>
      <w:r>
        <w:rPr>
          <w:color w:val="231F20"/>
          <w:spacing w:val="4"/>
        </w:rPr>
        <w:t> </w:t>
      </w:r>
      <w:r>
        <w:rPr>
          <w:color w:val="231F20"/>
        </w:rPr>
        <w:t>составляет</w:t>
      </w:r>
      <w:r>
        <w:rPr>
          <w:color w:val="231F20"/>
          <w:spacing w:val="4"/>
        </w:rPr>
        <w:t> </w:t>
      </w:r>
      <w:r>
        <w:rPr>
          <w:color w:val="231F20"/>
        </w:rPr>
        <w:t>око-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5"/>
        <w:jc w:val="both"/>
      </w:pPr>
      <w:r>
        <w:rPr>
          <w:color w:val="231F20"/>
        </w:rPr>
        <w:t>ло 60 % от общего числа выбросов. В ходе эксплуатации автомобиля,</w:t>
      </w:r>
      <w:r>
        <w:rPr>
          <w:color w:val="231F20"/>
          <w:spacing w:val="-48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отработавшими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газами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атмосферу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попадает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множество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токсич-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ных веществ, таких как окись углерода, углеводороды, окислы азота,</w:t>
      </w:r>
      <w:r>
        <w:rPr>
          <w:color w:val="231F20"/>
          <w:spacing w:val="-47"/>
        </w:rPr>
        <w:t> </w:t>
      </w:r>
      <w:r>
        <w:rPr>
          <w:color w:val="231F20"/>
          <w:spacing w:val="-1"/>
          <w:w w:val="105"/>
        </w:rPr>
        <w:t>формальдегид,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альдегиды,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бензапирен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(СO,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NOX,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SO2,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CnHm),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также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способствует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образованию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пыли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других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вредных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веществ,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оказывающих неблагоприятное воздействие на природную среду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непосредственно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человека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[1].</w:t>
      </w:r>
    </w:p>
    <w:p>
      <w:pPr>
        <w:pStyle w:val="BodyText"/>
        <w:spacing w:line="256" w:lineRule="auto" w:before="8"/>
        <w:ind w:right="376" w:firstLine="396"/>
        <w:jc w:val="right"/>
      </w:pPr>
      <w:r>
        <w:rPr>
          <w:color w:val="231F20"/>
        </w:rPr>
        <w:t>Автомобильное</w:t>
      </w:r>
      <w:r>
        <w:rPr>
          <w:color w:val="231F20"/>
          <w:spacing w:val="8"/>
        </w:rPr>
        <w:t> </w:t>
      </w:r>
      <w:r>
        <w:rPr>
          <w:color w:val="231F20"/>
        </w:rPr>
        <w:t>топливо</w:t>
      </w:r>
      <w:r>
        <w:rPr>
          <w:color w:val="231F20"/>
          <w:spacing w:val="8"/>
        </w:rPr>
        <w:t> </w:t>
      </w:r>
      <w:r>
        <w:rPr>
          <w:color w:val="231F20"/>
        </w:rPr>
        <w:t>—</w:t>
      </w:r>
      <w:r>
        <w:rPr>
          <w:color w:val="231F20"/>
          <w:spacing w:val="9"/>
        </w:rPr>
        <w:t> </w:t>
      </w:r>
      <w:r>
        <w:rPr>
          <w:color w:val="231F20"/>
        </w:rPr>
        <w:t>это,</w:t>
      </w:r>
      <w:r>
        <w:rPr>
          <w:color w:val="231F20"/>
          <w:spacing w:val="8"/>
        </w:rPr>
        <w:t> </w:t>
      </w:r>
      <w:r>
        <w:rPr>
          <w:color w:val="231F20"/>
        </w:rPr>
        <w:t>как</w:t>
      </w:r>
      <w:r>
        <w:rPr>
          <w:color w:val="231F20"/>
          <w:spacing w:val="9"/>
        </w:rPr>
        <w:t> </w:t>
      </w:r>
      <w:r>
        <w:rPr>
          <w:color w:val="231F20"/>
        </w:rPr>
        <w:t>правило,</w:t>
      </w:r>
      <w:r>
        <w:rPr>
          <w:color w:val="231F20"/>
          <w:spacing w:val="8"/>
        </w:rPr>
        <w:t> </w:t>
      </w:r>
      <w:r>
        <w:rPr>
          <w:color w:val="231F20"/>
        </w:rPr>
        <w:t>смесь</w:t>
      </w:r>
      <w:r>
        <w:rPr>
          <w:color w:val="231F20"/>
          <w:spacing w:val="9"/>
        </w:rPr>
        <w:t> </w:t>
      </w:r>
      <w:r>
        <w:rPr>
          <w:color w:val="231F20"/>
        </w:rPr>
        <w:t>жидких</w:t>
      </w:r>
      <w:r>
        <w:rPr>
          <w:color w:val="231F20"/>
          <w:spacing w:val="8"/>
        </w:rPr>
        <w:t> </w:t>
      </w:r>
      <w:r>
        <w:rPr>
          <w:color w:val="231F20"/>
        </w:rPr>
        <w:t>или</w:t>
      </w:r>
      <w:r>
        <w:rPr>
          <w:color w:val="231F20"/>
          <w:spacing w:val="1"/>
        </w:rPr>
        <w:t> </w:t>
      </w:r>
      <w:r>
        <w:rPr>
          <w:color w:val="231F20"/>
        </w:rPr>
        <w:t>газообразных</w:t>
      </w:r>
      <w:r>
        <w:rPr>
          <w:color w:val="231F20"/>
          <w:spacing w:val="1"/>
        </w:rPr>
        <w:t> </w:t>
      </w:r>
      <w:r>
        <w:rPr>
          <w:color w:val="231F20"/>
        </w:rPr>
        <w:t>углеводородов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других</w:t>
      </w:r>
      <w:r>
        <w:rPr>
          <w:color w:val="231F20"/>
          <w:spacing w:val="1"/>
        </w:rPr>
        <w:t> </w:t>
      </w:r>
      <w:r>
        <w:rPr>
          <w:color w:val="231F20"/>
        </w:rPr>
        <w:t>химических</w:t>
      </w:r>
      <w:r>
        <w:rPr>
          <w:color w:val="231F20"/>
          <w:spacing w:val="1"/>
        </w:rPr>
        <w:t> </w:t>
      </w:r>
      <w:r>
        <w:rPr>
          <w:color w:val="231F20"/>
        </w:rPr>
        <w:t>веществ.</w:t>
      </w:r>
      <w:r>
        <w:rPr>
          <w:color w:val="231F20"/>
          <w:spacing w:val="1"/>
        </w:rPr>
        <w:t> </w:t>
      </w:r>
      <w:r>
        <w:rPr>
          <w:color w:val="231F20"/>
        </w:rPr>
        <w:t>Топливо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двигателе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автомобиля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смешивается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воздухом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различными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спо-</w:t>
      </w:r>
      <w:r>
        <w:rPr>
          <w:color w:val="231F20"/>
          <w:spacing w:val="-49"/>
          <w:w w:val="105"/>
        </w:rPr>
        <w:t> </w:t>
      </w:r>
      <w:r>
        <w:rPr>
          <w:color w:val="231F20"/>
          <w:spacing w:val="-1"/>
          <w:w w:val="105"/>
        </w:rPr>
        <w:t>собами,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после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чего,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уже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как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топливо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воздушная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смесь,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сжигается.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2"/>
          <w:w w:val="105"/>
        </w:rPr>
        <w:t>Сгорание топлива в двигателях </w:t>
      </w:r>
      <w:r>
        <w:rPr>
          <w:color w:val="231F20"/>
          <w:spacing w:val="-1"/>
          <w:w w:val="105"/>
        </w:rPr>
        <w:t>внутреннего сгорания в автомо-</w:t>
      </w:r>
      <w:r>
        <w:rPr>
          <w:color w:val="231F20"/>
          <w:w w:val="105"/>
        </w:rPr>
        <w:t> билях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оптимально.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От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50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%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до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60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%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топливо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воздушной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сме-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безвозвратно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теряется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выпускном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коллекторе,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где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она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пол-</w:t>
      </w:r>
      <w:r>
        <w:rPr>
          <w:color w:val="231F20"/>
          <w:spacing w:val="-49"/>
          <w:w w:val="105"/>
        </w:rPr>
        <w:t> </w:t>
      </w:r>
      <w:r>
        <w:rPr>
          <w:color w:val="231F20"/>
          <w:w w:val="105"/>
        </w:rPr>
        <w:t>ностью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сгорает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образованием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угарного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газа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(CO</w:t>
      </w:r>
      <w:r>
        <w:rPr>
          <w:color w:val="231F20"/>
          <w:w w:val="105"/>
          <w:vertAlign w:val="subscript"/>
        </w:rPr>
        <w:t>2</w:t>
      </w:r>
      <w:r>
        <w:rPr>
          <w:color w:val="231F20"/>
          <w:w w:val="105"/>
          <w:vertAlign w:val="baseline"/>
        </w:rPr>
        <w:t>)</w:t>
      </w:r>
      <w:r>
        <w:rPr>
          <w:color w:val="231F20"/>
          <w:spacing w:val="-6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и</w:t>
      </w:r>
      <w:r>
        <w:rPr>
          <w:color w:val="231F20"/>
          <w:spacing w:val="-6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окисей</w:t>
      </w:r>
      <w:r>
        <w:rPr>
          <w:color w:val="231F20"/>
          <w:spacing w:val="-6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азота</w:t>
      </w:r>
      <w:r>
        <w:rPr>
          <w:color w:val="231F20"/>
          <w:spacing w:val="-49"/>
          <w:w w:val="105"/>
          <w:vertAlign w:val="baseline"/>
        </w:rPr>
        <w:t> </w:t>
      </w:r>
      <w:r>
        <w:rPr>
          <w:color w:val="231F20"/>
          <w:vertAlign w:val="baseline"/>
        </w:rPr>
        <w:t>(NOx).</w:t>
      </w:r>
      <w:r>
        <w:rPr>
          <w:color w:val="231F20"/>
          <w:spacing w:val="7"/>
          <w:vertAlign w:val="baseline"/>
        </w:rPr>
        <w:t> </w:t>
      </w:r>
      <w:r>
        <w:rPr>
          <w:color w:val="231F20"/>
          <w:vertAlign w:val="baseline"/>
        </w:rPr>
        <w:t>Токсичность</w:t>
      </w:r>
      <w:r>
        <w:rPr>
          <w:color w:val="231F20"/>
          <w:spacing w:val="8"/>
          <w:vertAlign w:val="baseline"/>
        </w:rPr>
        <w:t> </w:t>
      </w:r>
      <w:r>
        <w:rPr>
          <w:color w:val="231F20"/>
          <w:vertAlign w:val="baseline"/>
        </w:rPr>
        <w:t>выхлопных</w:t>
      </w:r>
      <w:r>
        <w:rPr>
          <w:color w:val="231F20"/>
          <w:spacing w:val="8"/>
          <w:vertAlign w:val="baseline"/>
        </w:rPr>
        <w:t> </w:t>
      </w:r>
      <w:r>
        <w:rPr>
          <w:color w:val="231F20"/>
          <w:vertAlign w:val="baseline"/>
        </w:rPr>
        <w:t>газов</w:t>
      </w:r>
      <w:r>
        <w:rPr>
          <w:color w:val="231F20"/>
          <w:spacing w:val="8"/>
          <w:vertAlign w:val="baseline"/>
        </w:rPr>
        <w:t> </w:t>
      </w:r>
      <w:r>
        <w:rPr>
          <w:color w:val="231F20"/>
          <w:vertAlign w:val="baseline"/>
        </w:rPr>
        <w:t>возрастает.</w:t>
      </w:r>
      <w:r>
        <w:rPr>
          <w:color w:val="231F20"/>
          <w:spacing w:val="8"/>
          <w:vertAlign w:val="baseline"/>
        </w:rPr>
        <w:t> </w:t>
      </w:r>
      <w:r>
        <w:rPr>
          <w:color w:val="231F20"/>
          <w:vertAlign w:val="baseline"/>
        </w:rPr>
        <w:t>Но,</w:t>
      </w:r>
      <w:r>
        <w:rPr>
          <w:color w:val="231F20"/>
          <w:spacing w:val="7"/>
          <w:vertAlign w:val="baseline"/>
        </w:rPr>
        <w:t> </w:t>
      </w:r>
      <w:r>
        <w:rPr>
          <w:color w:val="231F20"/>
          <w:vertAlign w:val="baseline"/>
        </w:rPr>
        <w:t>как</w:t>
      </w:r>
      <w:r>
        <w:rPr>
          <w:color w:val="231F20"/>
          <w:spacing w:val="8"/>
          <w:vertAlign w:val="baseline"/>
        </w:rPr>
        <w:t> </w:t>
      </w:r>
      <w:r>
        <w:rPr>
          <w:color w:val="231F20"/>
          <w:vertAlign w:val="baseline"/>
        </w:rPr>
        <w:t>оказалось,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w w:val="105"/>
          <w:vertAlign w:val="baseline"/>
        </w:rPr>
        <w:t>добавка</w:t>
      </w:r>
      <w:r>
        <w:rPr>
          <w:color w:val="231F20"/>
          <w:spacing w:val="-13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небольшого</w:t>
      </w:r>
      <w:r>
        <w:rPr>
          <w:color w:val="231F20"/>
          <w:spacing w:val="-12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количества</w:t>
      </w:r>
      <w:r>
        <w:rPr>
          <w:color w:val="231F20"/>
          <w:spacing w:val="-12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водорода</w:t>
      </w:r>
      <w:r>
        <w:rPr>
          <w:color w:val="231F20"/>
          <w:spacing w:val="-13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к</w:t>
      </w:r>
      <w:r>
        <w:rPr>
          <w:color w:val="231F20"/>
          <w:spacing w:val="-12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топливно</w:t>
      </w:r>
      <w:r>
        <w:rPr>
          <w:color w:val="231F20"/>
          <w:spacing w:val="-12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–</w:t>
      </w:r>
      <w:r>
        <w:rPr>
          <w:color w:val="231F20"/>
          <w:spacing w:val="-13"/>
          <w:w w:val="105"/>
          <w:vertAlign w:val="baseline"/>
        </w:rPr>
        <w:t> </w:t>
      </w:r>
      <w:r>
        <w:rPr>
          <w:color w:val="231F20"/>
          <w:w w:val="105"/>
          <w:vertAlign w:val="baseline"/>
        </w:rPr>
        <w:t>воздушной</w:t>
      </w:r>
    </w:p>
    <w:p>
      <w:pPr>
        <w:pStyle w:val="BodyText"/>
        <w:spacing w:before="11"/>
        <w:jc w:val="both"/>
      </w:pPr>
      <w:r>
        <w:rPr>
          <w:color w:val="231F20"/>
        </w:rPr>
        <w:t>смеси</w:t>
      </w:r>
      <w:r>
        <w:rPr>
          <w:color w:val="231F20"/>
          <w:spacing w:val="20"/>
        </w:rPr>
        <w:t> </w:t>
      </w:r>
      <w:r>
        <w:rPr>
          <w:color w:val="231F20"/>
        </w:rPr>
        <w:t>значительно</w:t>
      </w:r>
      <w:r>
        <w:rPr>
          <w:color w:val="231F20"/>
          <w:spacing w:val="20"/>
        </w:rPr>
        <w:t> </w:t>
      </w:r>
      <w:r>
        <w:rPr>
          <w:color w:val="231F20"/>
        </w:rPr>
        <w:t>улучшает</w:t>
      </w:r>
      <w:r>
        <w:rPr>
          <w:color w:val="231F20"/>
          <w:spacing w:val="20"/>
        </w:rPr>
        <w:t> </w:t>
      </w:r>
      <w:r>
        <w:rPr>
          <w:color w:val="231F20"/>
        </w:rPr>
        <w:t>процессы</w:t>
      </w:r>
      <w:r>
        <w:rPr>
          <w:color w:val="231F20"/>
          <w:spacing w:val="20"/>
        </w:rPr>
        <w:t> </w:t>
      </w:r>
      <w:r>
        <w:rPr>
          <w:color w:val="231F20"/>
        </w:rPr>
        <w:t>сгорания.</w:t>
      </w:r>
    </w:p>
    <w:p>
      <w:pPr>
        <w:pStyle w:val="BodyText"/>
        <w:spacing w:line="256" w:lineRule="auto" w:before="17"/>
        <w:ind w:right="375" w:firstLine="396"/>
        <w:jc w:val="both"/>
      </w:pPr>
      <w:r>
        <w:rPr>
          <w:color w:val="231F20"/>
        </w:rPr>
        <w:t>Водородный HHO генератор работает по принципу электролиза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воды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среде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специального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катализатора.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работе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современных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водородных генераторов выделяется, так называемый газ Брауна, на-</w:t>
      </w:r>
      <w:r>
        <w:rPr>
          <w:color w:val="231F20"/>
          <w:spacing w:val="-47"/>
        </w:rPr>
        <w:t> </w:t>
      </w:r>
      <w:r>
        <w:rPr>
          <w:color w:val="231F20"/>
        </w:rPr>
        <w:t>зываемый еще гидрогеном, оксиводородом, водяным или гремучим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газом.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Он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имеет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формулу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ННО.</w:t>
      </w:r>
    </w:p>
    <w:p>
      <w:pPr>
        <w:pStyle w:val="BodyText"/>
        <w:spacing w:line="256" w:lineRule="auto" w:before="6"/>
        <w:ind w:right="375" w:firstLine="396"/>
        <w:jc w:val="both"/>
      </w:pPr>
      <w:r>
        <w:rPr>
          <w:color w:val="231F20"/>
        </w:rPr>
        <w:t>Данные</w:t>
      </w:r>
      <w:r>
        <w:rPr>
          <w:color w:val="231F20"/>
          <w:spacing w:val="-13"/>
        </w:rPr>
        <w:t> </w:t>
      </w:r>
      <w:r>
        <w:rPr>
          <w:color w:val="231F20"/>
        </w:rPr>
        <w:t>системы</w:t>
      </w:r>
      <w:r>
        <w:rPr>
          <w:color w:val="231F20"/>
          <w:spacing w:val="-12"/>
        </w:rPr>
        <w:t> </w:t>
      </w:r>
      <w:r>
        <w:rPr>
          <w:color w:val="231F20"/>
        </w:rPr>
        <w:t>активизируются</w:t>
      </w:r>
      <w:r>
        <w:rPr>
          <w:color w:val="231F20"/>
          <w:spacing w:val="-12"/>
        </w:rPr>
        <w:t> </w:t>
      </w:r>
      <w:r>
        <w:rPr>
          <w:color w:val="231F20"/>
        </w:rPr>
        <w:t>только</w:t>
      </w:r>
      <w:r>
        <w:rPr>
          <w:color w:val="231F20"/>
          <w:spacing w:val="-12"/>
        </w:rPr>
        <w:t> </w:t>
      </w:r>
      <w:r>
        <w:rPr>
          <w:color w:val="231F20"/>
        </w:rPr>
        <w:t>при</w:t>
      </w:r>
      <w:r>
        <w:rPr>
          <w:color w:val="231F20"/>
          <w:spacing w:val="-12"/>
        </w:rPr>
        <w:t> </w:t>
      </w:r>
      <w:r>
        <w:rPr>
          <w:color w:val="231F20"/>
        </w:rPr>
        <w:t>вождении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исполь-</w:t>
      </w:r>
      <w:r>
        <w:rPr>
          <w:color w:val="231F20"/>
          <w:spacing w:val="-48"/>
        </w:rPr>
        <w:t> </w:t>
      </w:r>
      <w:r>
        <w:rPr>
          <w:color w:val="231F20"/>
        </w:rPr>
        <w:t>зуют электричество от бортовой сети автомобиля для генерирования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водорода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воды.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этом,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ННО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системе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отсутствует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резервуар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накопления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произведенного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газа.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Полученный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HHO-газ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немедлен-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но подается в двигатель, где смешивается с традиционным топли-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вом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(бензин,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дизтопливо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или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газ).</w:t>
      </w:r>
    </w:p>
    <w:p>
      <w:pPr>
        <w:pStyle w:val="BodyText"/>
        <w:spacing w:line="256" w:lineRule="auto" w:before="6"/>
        <w:ind w:right="376" w:firstLine="396"/>
        <w:jc w:val="both"/>
      </w:pPr>
      <w:r>
        <w:rPr>
          <w:color w:val="231F20"/>
        </w:rPr>
        <w:t>Смесь бензинового топлива и HHO-газа горит более эффектив-</w:t>
      </w:r>
      <w:r>
        <w:rPr>
          <w:color w:val="231F20"/>
          <w:spacing w:val="1"/>
        </w:rPr>
        <w:t> </w:t>
      </w:r>
      <w:r>
        <w:rPr>
          <w:color w:val="231F20"/>
        </w:rPr>
        <w:t>но, снижая расход горючего и количество выпускаемых в воздух за-</w:t>
      </w:r>
      <w:r>
        <w:rPr>
          <w:color w:val="231F20"/>
          <w:spacing w:val="1"/>
        </w:rPr>
        <w:t> </w:t>
      </w:r>
      <w:r>
        <w:rPr>
          <w:color w:val="231F20"/>
        </w:rPr>
        <w:t>грязняющих веществ. Эта технология позволяет снизить расход то-</w:t>
      </w:r>
      <w:r>
        <w:rPr>
          <w:color w:val="231F20"/>
          <w:spacing w:val="1"/>
        </w:rPr>
        <w:t> </w:t>
      </w:r>
      <w:r>
        <w:rPr>
          <w:color w:val="231F20"/>
        </w:rPr>
        <w:t>плива</w:t>
      </w:r>
      <w:r>
        <w:rPr>
          <w:color w:val="231F20"/>
          <w:spacing w:val="-7"/>
        </w:rPr>
        <w:t> </w:t>
      </w:r>
      <w:r>
        <w:rPr>
          <w:color w:val="231F20"/>
        </w:rPr>
        <w:t>от</w:t>
      </w:r>
      <w:r>
        <w:rPr>
          <w:color w:val="231F20"/>
          <w:spacing w:val="-8"/>
        </w:rPr>
        <w:t> </w:t>
      </w:r>
      <w:r>
        <w:rPr>
          <w:color w:val="231F20"/>
        </w:rPr>
        <w:t>10</w:t>
      </w:r>
      <w:r>
        <w:rPr>
          <w:color w:val="231F20"/>
          <w:spacing w:val="-7"/>
        </w:rPr>
        <w:t> </w:t>
      </w:r>
      <w:r>
        <w:rPr>
          <w:color w:val="231F20"/>
        </w:rPr>
        <w:t>до</w:t>
      </w:r>
      <w:r>
        <w:rPr>
          <w:color w:val="231F20"/>
          <w:spacing w:val="-7"/>
        </w:rPr>
        <w:t> </w:t>
      </w:r>
      <w:r>
        <w:rPr>
          <w:color w:val="231F20"/>
        </w:rPr>
        <w:t>20</w:t>
      </w:r>
      <w:r>
        <w:rPr>
          <w:color w:val="231F20"/>
          <w:spacing w:val="-7"/>
        </w:rPr>
        <w:t> </w:t>
      </w:r>
      <w:r>
        <w:rPr>
          <w:color w:val="231F20"/>
        </w:rPr>
        <w:t>%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обеспечивает</w:t>
      </w:r>
      <w:r>
        <w:rPr>
          <w:color w:val="231F20"/>
          <w:spacing w:val="-7"/>
        </w:rPr>
        <w:t> </w:t>
      </w:r>
      <w:r>
        <w:rPr>
          <w:color w:val="231F20"/>
        </w:rPr>
        <w:t>значительное</w:t>
      </w:r>
      <w:r>
        <w:rPr>
          <w:color w:val="231F20"/>
          <w:spacing w:val="-7"/>
        </w:rPr>
        <w:t> </w:t>
      </w:r>
      <w:r>
        <w:rPr>
          <w:color w:val="231F20"/>
        </w:rPr>
        <w:t>снижение</w:t>
      </w:r>
      <w:r>
        <w:rPr>
          <w:color w:val="231F20"/>
          <w:spacing w:val="-7"/>
        </w:rPr>
        <w:t> </w:t>
      </w:r>
      <w:r>
        <w:rPr>
          <w:color w:val="231F20"/>
        </w:rPr>
        <w:t>выбросов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NOx,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CO,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CO2.</w:t>
      </w:r>
    </w:p>
    <w:p>
      <w:pPr>
        <w:pStyle w:val="BodyText"/>
        <w:spacing w:line="256" w:lineRule="auto" w:before="6"/>
        <w:ind w:right="375" w:firstLine="396"/>
        <w:jc w:val="right"/>
      </w:pPr>
      <w:r>
        <w:rPr>
          <w:color w:val="231F20"/>
          <w:w w:val="105"/>
        </w:rPr>
        <w:t>HHO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система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водорода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состоит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электролизера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резервуара</w:t>
      </w:r>
      <w:r>
        <w:rPr>
          <w:color w:val="231F20"/>
          <w:spacing w:val="-49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циркуляции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водного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раствора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ННО-газа.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Процесс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генерации</w:t>
      </w:r>
    </w:p>
    <w:p>
      <w:pPr>
        <w:spacing w:after="0" w:line="256" w:lineRule="auto"/>
        <w:jc w:val="right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5"/>
        <w:jc w:val="both"/>
      </w:pPr>
      <w:r>
        <w:rPr>
          <w:color w:val="231F20"/>
          <w:w w:val="105"/>
        </w:rPr>
        <w:t>газа Брауна контролируется модулятором тока, а для двигателей с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электронной системой впрыска топлива предусмотрен оптимизатор,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который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регулирует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соотношение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топливовоздушной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смеси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газа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Брауна, поступающей в цилиндры двигателя. Все процессы автома-</w:t>
      </w:r>
      <w:r>
        <w:rPr>
          <w:color w:val="231F20"/>
          <w:spacing w:val="1"/>
        </w:rPr>
        <w:t> </w:t>
      </w:r>
      <w:r>
        <w:rPr>
          <w:color w:val="231F20"/>
        </w:rPr>
        <w:t>тизированы и управляются ЭБУ, интегрированным в систему управ-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ления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автомобилем.</w:t>
      </w:r>
    </w:p>
    <w:p>
      <w:pPr>
        <w:pStyle w:val="BodyText"/>
        <w:spacing w:before="7"/>
        <w:ind w:left="0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137">
            <wp:simplePos x="0" y="0"/>
            <wp:positionH relativeFrom="page">
              <wp:posOffset>774242</wp:posOffset>
            </wp:positionH>
            <wp:positionV relativeFrom="paragraph">
              <wp:posOffset>100087</wp:posOffset>
            </wp:positionV>
            <wp:extent cx="3779517" cy="1731264"/>
            <wp:effectExtent l="0" t="0" r="0" b="0"/>
            <wp:wrapTopAndBottom/>
            <wp:docPr id="297" name="image17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8" name="image174.jpeg"/>
                    <pic:cNvPicPr/>
                  </pic:nvPicPr>
                  <pic:blipFill>
                    <a:blip r:embed="rId3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9517" cy="1731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80"/>
        <w:ind w:left="1524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Схема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подключения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ННО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системы</w:t>
      </w:r>
    </w:p>
    <w:p>
      <w:pPr>
        <w:pStyle w:val="BodyText"/>
        <w:spacing w:before="7"/>
        <w:ind w:left="0"/>
        <w:rPr>
          <w:sz w:val="21"/>
        </w:rPr>
      </w:pPr>
    </w:p>
    <w:p>
      <w:pPr>
        <w:pStyle w:val="BodyText"/>
        <w:spacing w:line="256" w:lineRule="auto"/>
        <w:ind w:right="375" w:firstLine="396"/>
        <w:jc w:val="both"/>
      </w:pPr>
      <w:r>
        <w:rPr>
          <w:color w:val="231F20"/>
          <w:w w:val="105"/>
        </w:rPr>
        <w:t>Данная технология была разработана ещё 1974 году Джоном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Хоусманом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(John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Houseman)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его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коллегами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Лаборатории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реак-</w:t>
      </w:r>
      <w:r>
        <w:rPr>
          <w:color w:val="231F20"/>
          <w:spacing w:val="-51"/>
          <w:w w:val="105"/>
        </w:rPr>
        <w:t> </w:t>
      </w:r>
      <w:r>
        <w:rPr>
          <w:color w:val="231F20"/>
          <w:w w:val="105"/>
        </w:rPr>
        <w:t>тивного движения (Jet Propulsion Lab). «Бортовой генератор водо-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рода и частично водородный впрыск в ДВС» – так назывался про-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ект, который они представили обществу автомобильных инженеров</w:t>
      </w:r>
      <w:r>
        <w:rPr>
          <w:color w:val="231F20"/>
          <w:spacing w:val="1"/>
        </w:rPr>
        <w:t> </w:t>
      </w:r>
      <w:r>
        <w:rPr>
          <w:color w:val="231F20"/>
        </w:rPr>
        <w:t>Соединённых штатов Америки. Учёными было выяснено, что мель-</w:t>
      </w:r>
      <w:r>
        <w:rPr>
          <w:color w:val="231F20"/>
          <w:spacing w:val="1"/>
        </w:rPr>
        <w:t> </w:t>
      </w:r>
      <w:r>
        <w:rPr>
          <w:color w:val="231F20"/>
        </w:rPr>
        <w:t>чайшая добавка водорода в ДВС, работающий на традиционном то-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пливе,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существенно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повышает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технические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показатели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этих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двига-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телей. При этом было заявлено о технической возможности получать</w:t>
      </w:r>
      <w:r>
        <w:rPr>
          <w:color w:val="231F20"/>
          <w:spacing w:val="-47"/>
        </w:rPr>
        <w:t> </w:t>
      </w:r>
      <w:r>
        <w:rPr>
          <w:color w:val="231F20"/>
        </w:rPr>
        <w:t>необходимый для работы ДВС водород из обычной дистиллирован-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ной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воды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прямо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борту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автомобиля.</w:t>
      </w:r>
    </w:p>
    <w:p>
      <w:pPr>
        <w:pStyle w:val="BodyText"/>
        <w:spacing w:line="256" w:lineRule="auto" w:before="12"/>
        <w:ind w:right="375" w:firstLine="396"/>
        <w:jc w:val="both"/>
      </w:pPr>
      <w:r>
        <w:rPr>
          <w:color w:val="231F20"/>
        </w:rPr>
        <w:t>Именно так родилась запатентованная система впрыска водоро-</w:t>
      </w:r>
      <w:r>
        <w:rPr>
          <w:color w:val="231F20"/>
          <w:spacing w:val="1"/>
        </w:rPr>
        <w:t> </w:t>
      </w:r>
      <w:r>
        <w:rPr>
          <w:color w:val="231F20"/>
        </w:rPr>
        <w:t>да во впускной коллектор двигателя внутреннего сгорания» «HFI»</w:t>
      </w:r>
      <w:r>
        <w:rPr>
          <w:color w:val="231F20"/>
          <w:spacing w:val="1"/>
        </w:rPr>
        <w:t> </w:t>
      </w:r>
      <w:r>
        <w:rPr>
          <w:color w:val="231F20"/>
        </w:rPr>
        <w:t>(Hydrogen Fuel Injection). Монопольным правом на реализацию этой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технологии обладает канадская компания (Canadian </w:t>
      </w:r>
      <w:r>
        <w:rPr>
          <w:color w:val="231F20"/>
          <w:spacing w:val="-2"/>
        </w:rPr>
        <w:t>Hydrogen Energy) –</w:t>
      </w:r>
      <w:r>
        <w:rPr>
          <w:color w:val="231F20"/>
          <w:spacing w:val="-47"/>
        </w:rPr>
        <w:t> </w:t>
      </w:r>
      <w:r>
        <w:rPr>
          <w:color w:val="231F20"/>
        </w:rPr>
        <w:t>она</w:t>
      </w:r>
      <w:r>
        <w:rPr>
          <w:color w:val="231F20"/>
          <w:spacing w:val="-2"/>
        </w:rPr>
        <w:t> </w:t>
      </w:r>
      <w:r>
        <w:rPr>
          <w:color w:val="231F20"/>
        </w:rPr>
        <w:t>же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разработчик.</w:t>
      </w:r>
      <w:r>
        <w:rPr>
          <w:color w:val="231F20"/>
          <w:spacing w:val="-1"/>
        </w:rPr>
        <w:t> </w:t>
      </w:r>
      <w:r>
        <w:rPr>
          <w:color w:val="231F20"/>
        </w:rPr>
        <w:t>Компания</w:t>
      </w:r>
      <w:r>
        <w:rPr>
          <w:color w:val="231F20"/>
          <w:spacing w:val="-1"/>
        </w:rPr>
        <w:t> </w:t>
      </w:r>
      <w:r>
        <w:rPr>
          <w:color w:val="231F20"/>
        </w:rPr>
        <w:t>гарантирует,</w:t>
      </w:r>
      <w:r>
        <w:rPr>
          <w:color w:val="231F20"/>
          <w:spacing w:val="-1"/>
        </w:rPr>
        <w:t> </w:t>
      </w:r>
      <w:r>
        <w:rPr>
          <w:color w:val="231F20"/>
        </w:rPr>
        <w:t>что</w:t>
      </w:r>
      <w:r>
        <w:rPr>
          <w:color w:val="231F20"/>
          <w:spacing w:val="-1"/>
        </w:rPr>
        <w:t> </w:t>
      </w:r>
      <w:r>
        <w:rPr>
          <w:color w:val="231F20"/>
        </w:rPr>
        <w:t>установка</w:t>
      </w:r>
      <w:r>
        <w:rPr>
          <w:color w:val="231F20"/>
          <w:spacing w:val="-1"/>
        </w:rPr>
        <w:t> </w:t>
      </w:r>
      <w:r>
        <w:rPr>
          <w:color w:val="231F20"/>
        </w:rPr>
        <w:t>ННО</w:t>
      </w:r>
      <w:r>
        <w:rPr>
          <w:color w:val="231F20"/>
          <w:spacing w:val="-1"/>
        </w:rPr>
        <w:t> </w:t>
      </w:r>
      <w:r>
        <w:rPr>
          <w:color w:val="231F20"/>
        </w:rPr>
        <w:t>ге-</w:t>
      </w:r>
    </w:p>
    <w:p>
      <w:pPr>
        <w:spacing w:after="0" w:line="256" w:lineRule="auto"/>
        <w:jc w:val="both"/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11"/>
        <w:ind w:left="0"/>
        <w:rPr>
          <w:sz w:val="11"/>
        </w:rPr>
      </w:pPr>
    </w:p>
    <w:p>
      <w:pPr>
        <w:pStyle w:val="BodyText"/>
        <w:spacing w:line="256" w:lineRule="auto" w:before="97"/>
        <w:ind w:right="374"/>
        <w:jc w:val="both"/>
      </w:pPr>
      <w:r>
        <w:rPr>
          <w:color w:val="231F20"/>
          <w:spacing w:val="-1"/>
          <w:w w:val="105"/>
        </w:rPr>
        <w:t>нератора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позволяет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реализовать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10-процентную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экономию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топлива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и значительное сокращение выброса вредных веществ в атмосфе-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ру. Также, благодаря улучшению процессов сгорания, увеличивает-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ся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ресурс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двигателя.</w:t>
      </w:r>
    </w:p>
    <w:p>
      <w:pPr>
        <w:pStyle w:val="BodyText"/>
        <w:spacing w:line="256" w:lineRule="auto" w:before="4"/>
        <w:ind w:right="374" w:firstLine="396"/>
        <w:jc w:val="both"/>
      </w:pPr>
      <w:r>
        <w:rPr>
          <w:color w:val="231F20"/>
        </w:rPr>
        <w:t>Данная система получила широчайшее применение на террито-</w:t>
      </w:r>
      <w:r>
        <w:rPr>
          <w:color w:val="231F20"/>
          <w:spacing w:val="1"/>
        </w:rPr>
        <w:t> </w:t>
      </w:r>
      <w:r>
        <w:rPr>
          <w:color w:val="231F20"/>
        </w:rPr>
        <w:t>рии Канады. Большинство канадских автомобилей, как легковых, так</w:t>
      </w:r>
      <w:r>
        <w:rPr>
          <w:color w:val="231F20"/>
          <w:spacing w:val="-47"/>
        </w:rPr>
        <w:t> </w:t>
      </w:r>
      <w:r>
        <w:rPr>
          <w:color w:val="231F20"/>
        </w:rPr>
        <w:t>и грузовых, оборудованы ННО системой и беспроблемно эксплуа-</w:t>
      </w:r>
      <w:r>
        <w:rPr>
          <w:color w:val="231F20"/>
          <w:spacing w:val="1"/>
        </w:rPr>
        <w:t> </w:t>
      </w:r>
      <w:r>
        <w:rPr>
          <w:color w:val="231F20"/>
        </w:rPr>
        <w:t>тируются. Крупные американские компании, занимающиеся грузо-</w:t>
      </w:r>
      <w:r>
        <w:rPr>
          <w:color w:val="231F20"/>
          <w:spacing w:val="1"/>
        </w:rPr>
        <w:t> </w:t>
      </w:r>
      <w:r>
        <w:rPr>
          <w:color w:val="231F20"/>
        </w:rPr>
        <w:t>перевозками, оптом закупают у канадцев комплекты оборудования.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Генераторы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ННО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начинают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обретать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популярность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других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странах.</w:t>
      </w:r>
    </w:p>
    <w:p>
      <w:pPr>
        <w:pStyle w:val="BodyText"/>
        <w:spacing w:before="7"/>
        <w:ind w:left="555"/>
        <w:jc w:val="both"/>
      </w:pPr>
      <w:r>
        <w:rPr>
          <w:color w:val="231F20"/>
          <w:spacing w:val="-3"/>
          <w:w w:val="105"/>
        </w:rPr>
        <w:t>Причин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2"/>
          <w:w w:val="105"/>
        </w:rPr>
        <w:t>этому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2"/>
          <w:w w:val="105"/>
        </w:rPr>
        <w:t>несколько:</w:t>
      </w:r>
    </w:p>
    <w:p>
      <w:pPr>
        <w:pStyle w:val="BodyText"/>
        <w:spacing w:line="256" w:lineRule="auto" w:before="17"/>
        <w:ind w:right="376" w:firstLine="396"/>
        <w:jc w:val="both"/>
      </w:pPr>
      <w:r>
        <w:rPr>
          <w:color w:val="231F20"/>
          <w:w w:val="105"/>
        </w:rPr>
        <w:t>Во-первых, не нужны какие-либо специализированные запра-</w:t>
      </w:r>
      <w:r>
        <w:rPr>
          <w:color w:val="231F20"/>
          <w:spacing w:val="-50"/>
          <w:w w:val="105"/>
        </w:rPr>
        <w:t> </w:t>
      </w:r>
      <w:r>
        <w:rPr>
          <w:color w:val="231F20"/>
        </w:rPr>
        <w:t>вочные комплексы. Газ генерируется в компактной установке на бор-</w:t>
      </w:r>
      <w:r>
        <w:rPr>
          <w:color w:val="231F20"/>
          <w:spacing w:val="-47"/>
        </w:rPr>
        <w:t> </w:t>
      </w:r>
      <w:r>
        <w:rPr>
          <w:color w:val="231F20"/>
          <w:w w:val="105"/>
        </w:rPr>
        <w:t>ту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самого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автомобиля.</w:t>
      </w:r>
    </w:p>
    <w:p>
      <w:pPr>
        <w:pStyle w:val="BodyText"/>
        <w:spacing w:line="256" w:lineRule="auto" w:before="4"/>
        <w:ind w:right="375" w:firstLine="396"/>
        <w:jc w:val="both"/>
      </w:pPr>
      <w:r>
        <w:rPr>
          <w:color w:val="231F20"/>
          <w:spacing w:val="-2"/>
          <w:w w:val="105"/>
        </w:rPr>
        <w:t>Во-вторых,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владельцы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установок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избавлены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от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необходимости</w:t>
      </w:r>
      <w:r>
        <w:rPr>
          <w:color w:val="231F20"/>
          <w:spacing w:val="-50"/>
          <w:w w:val="105"/>
        </w:rPr>
        <w:t> </w:t>
      </w:r>
      <w:r>
        <w:rPr>
          <w:color w:val="231F20"/>
          <w:spacing w:val="-1"/>
          <w:w w:val="105"/>
        </w:rPr>
        <w:t>хранения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топливных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элементов,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тяжёлых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баллонов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газообразным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водородом или теплоизолированных – с жидким на борту автомо-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биля,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так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весь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объем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вырабатываемого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газа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тут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же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потребляет-</w:t>
      </w:r>
      <w:r>
        <w:rPr>
          <w:color w:val="231F20"/>
          <w:spacing w:val="-50"/>
          <w:w w:val="105"/>
        </w:rPr>
        <w:t> </w:t>
      </w:r>
      <w:r>
        <w:rPr>
          <w:color w:val="231F20"/>
          <w:w w:val="105"/>
        </w:rPr>
        <w:t>ся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двигателем.</w:t>
      </w:r>
    </w:p>
    <w:p>
      <w:pPr>
        <w:pStyle w:val="BodyText"/>
        <w:spacing w:line="256" w:lineRule="auto" w:before="5"/>
        <w:ind w:right="376" w:firstLine="396"/>
        <w:jc w:val="both"/>
      </w:pPr>
      <w:r>
        <w:rPr>
          <w:color w:val="231F20"/>
        </w:rPr>
        <w:t>В-третьих, ощутимая экономия на ГСМ. И наконец, повышение</w:t>
      </w:r>
      <w:r>
        <w:rPr>
          <w:color w:val="231F20"/>
          <w:spacing w:val="1"/>
        </w:rPr>
        <w:t> </w:t>
      </w:r>
      <w:r>
        <w:rPr>
          <w:color w:val="231F20"/>
        </w:rPr>
        <w:t>экологичности автомобиля. Что в современных реалиях является до-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вольно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весомым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аргументом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того,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чтобы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рассмотреть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возможность</w:t>
      </w:r>
      <w:r>
        <w:rPr>
          <w:color w:val="231F20"/>
          <w:spacing w:val="-1"/>
        </w:rPr>
        <w:t> </w:t>
      </w:r>
      <w:r>
        <w:rPr>
          <w:color w:val="231F20"/>
        </w:rPr>
        <w:t>массового</w:t>
      </w:r>
      <w:r>
        <w:rPr>
          <w:color w:val="231F20"/>
          <w:spacing w:val="11"/>
        </w:rPr>
        <w:t> </w:t>
      </w:r>
      <w:r>
        <w:rPr>
          <w:color w:val="231F20"/>
        </w:rPr>
        <w:t>использования</w:t>
      </w:r>
      <w:r>
        <w:rPr>
          <w:color w:val="231F20"/>
          <w:spacing w:val="12"/>
        </w:rPr>
        <w:t> </w:t>
      </w:r>
      <w:r>
        <w:rPr>
          <w:color w:val="231F20"/>
        </w:rPr>
        <w:t>данной</w:t>
      </w:r>
      <w:r>
        <w:rPr>
          <w:color w:val="231F20"/>
          <w:spacing w:val="12"/>
        </w:rPr>
        <w:t> </w:t>
      </w:r>
      <w:r>
        <w:rPr>
          <w:color w:val="231F20"/>
        </w:rPr>
        <w:t>технологии</w:t>
      </w:r>
      <w:r>
        <w:rPr>
          <w:color w:val="231F20"/>
          <w:spacing w:val="11"/>
        </w:rPr>
        <w:t> </w:t>
      </w:r>
      <w:r>
        <w:rPr>
          <w:color w:val="231F20"/>
        </w:rPr>
        <w:t>на</w:t>
      </w:r>
      <w:r>
        <w:rPr>
          <w:color w:val="231F20"/>
          <w:spacing w:val="12"/>
        </w:rPr>
        <w:t> </w:t>
      </w:r>
      <w:r>
        <w:rPr>
          <w:color w:val="231F20"/>
        </w:rPr>
        <w:t>транспорте</w:t>
      </w:r>
      <w:r>
        <w:rPr>
          <w:color w:val="231F20"/>
          <w:spacing w:val="12"/>
        </w:rPr>
        <w:t> </w:t>
      </w:r>
      <w:r>
        <w:rPr>
          <w:color w:val="231F20"/>
        </w:rPr>
        <w:t>России.</w:t>
      </w:r>
    </w:p>
    <w:p>
      <w:pPr>
        <w:pStyle w:val="BodyText"/>
        <w:ind w:left="0"/>
        <w:rPr>
          <w:sz w:val="19"/>
        </w:rPr>
      </w:pPr>
    </w:p>
    <w:p>
      <w:pPr>
        <w:spacing w:before="0"/>
        <w:ind w:left="55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Литература</w:t>
      </w:r>
    </w:p>
    <w:p>
      <w:pPr>
        <w:pStyle w:val="ListParagraph"/>
        <w:numPr>
          <w:ilvl w:val="0"/>
          <w:numId w:val="93"/>
        </w:numPr>
        <w:tabs>
          <w:tab w:pos="729" w:val="left" w:leader="none"/>
        </w:tabs>
        <w:spacing w:line="249" w:lineRule="auto" w:before="9" w:after="0"/>
        <w:ind w:left="158" w:right="376" w:firstLine="396"/>
        <w:jc w:val="both"/>
        <w:rPr>
          <w:sz w:val="18"/>
        </w:rPr>
      </w:pPr>
      <w:r>
        <w:rPr>
          <w:color w:val="231F20"/>
          <w:w w:val="95"/>
          <w:sz w:val="18"/>
        </w:rPr>
        <w:t>Зайкин О. А. особенности применения альтернативной энергетики и со-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временных газобаллонных систем на автомобильном транспорте: учебное посо-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1"/>
          <w:sz w:val="18"/>
        </w:rPr>
        <w:t>бие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/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А.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Зайкин;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Астрахан.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гос.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тех.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ун-т.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–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Астрахань: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Изд-во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АГТУ,2014.—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340 с.</w:t>
      </w:r>
    </w:p>
    <w:p>
      <w:pPr>
        <w:pStyle w:val="ListParagraph"/>
        <w:numPr>
          <w:ilvl w:val="0"/>
          <w:numId w:val="93"/>
        </w:numPr>
        <w:tabs>
          <w:tab w:pos="736" w:val="left" w:leader="none"/>
        </w:tabs>
        <w:spacing w:line="240" w:lineRule="auto" w:before="3" w:after="0"/>
        <w:ind w:left="735" w:right="0" w:hanging="181"/>
        <w:jc w:val="both"/>
        <w:rPr>
          <w:sz w:val="18"/>
        </w:rPr>
      </w:pPr>
      <w:r>
        <w:rPr>
          <w:color w:val="231F20"/>
          <w:spacing w:val="-1"/>
          <w:sz w:val="18"/>
        </w:rPr>
        <w:t>Генераторы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водорода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ННО</w:t>
      </w:r>
      <w:r>
        <w:rPr>
          <w:color w:val="231F20"/>
          <w:spacing w:val="-10"/>
          <w:sz w:val="18"/>
        </w:rPr>
        <w:t> </w:t>
      </w:r>
      <w:hyperlink r:id="rId318">
        <w:r>
          <w:rPr>
            <w:color w:val="231F20"/>
            <w:sz w:val="18"/>
          </w:rPr>
          <w:t>https://www.hho-plus.ru/</w:t>
        </w:r>
      </w:hyperlink>
    </w:p>
    <w:p>
      <w:pPr>
        <w:pStyle w:val="ListParagraph"/>
        <w:numPr>
          <w:ilvl w:val="0"/>
          <w:numId w:val="93"/>
        </w:numPr>
        <w:tabs>
          <w:tab w:pos="726" w:val="left" w:leader="none"/>
        </w:tabs>
        <w:spacing w:line="240" w:lineRule="auto" w:before="9" w:after="0"/>
        <w:ind w:left="725" w:right="0" w:hanging="171"/>
        <w:jc w:val="both"/>
        <w:rPr>
          <w:sz w:val="18"/>
        </w:rPr>
      </w:pPr>
      <w:r>
        <w:rPr>
          <w:color w:val="231F20"/>
          <w:w w:val="95"/>
          <w:sz w:val="18"/>
        </w:rPr>
        <w:t>Исследования</w:t>
      </w:r>
      <w:r>
        <w:rPr>
          <w:color w:val="231F20"/>
          <w:spacing w:val="-3"/>
          <w:w w:val="95"/>
          <w:sz w:val="18"/>
        </w:rPr>
        <w:t> </w:t>
      </w:r>
      <w:r>
        <w:rPr>
          <w:color w:val="231F20"/>
          <w:w w:val="95"/>
          <w:sz w:val="18"/>
        </w:rPr>
        <w:t>в</w:t>
      </w:r>
      <w:r>
        <w:rPr>
          <w:color w:val="231F20"/>
          <w:spacing w:val="-2"/>
          <w:w w:val="95"/>
          <w:sz w:val="18"/>
        </w:rPr>
        <w:t> </w:t>
      </w:r>
      <w:r>
        <w:rPr>
          <w:color w:val="231F20"/>
          <w:w w:val="95"/>
          <w:sz w:val="18"/>
        </w:rPr>
        <w:t>области</w:t>
      </w:r>
      <w:r>
        <w:rPr>
          <w:color w:val="231F20"/>
          <w:spacing w:val="-2"/>
          <w:w w:val="95"/>
          <w:sz w:val="18"/>
        </w:rPr>
        <w:t> </w:t>
      </w:r>
      <w:r>
        <w:rPr>
          <w:color w:val="231F20"/>
          <w:w w:val="95"/>
          <w:sz w:val="18"/>
        </w:rPr>
        <w:t>водородной</w:t>
      </w:r>
      <w:r>
        <w:rPr>
          <w:color w:val="231F20"/>
          <w:spacing w:val="-2"/>
          <w:w w:val="95"/>
          <w:sz w:val="18"/>
        </w:rPr>
        <w:t> </w:t>
      </w:r>
      <w:r>
        <w:rPr>
          <w:color w:val="231F20"/>
          <w:w w:val="95"/>
          <w:sz w:val="18"/>
        </w:rPr>
        <w:t>энергетики</w:t>
      </w:r>
      <w:r>
        <w:rPr>
          <w:color w:val="231F20"/>
          <w:spacing w:val="-4"/>
          <w:w w:val="95"/>
          <w:sz w:val="18"/>
        </w:rPr>
        <w:t> </w:t>
      </w:r>
      <w:r>
        <w:rPr>
          <w:color w:val="231F20"/>
          <w:w w:val="95"/>
          <w:sz w:val="18"/>
        </w:rPr>
        <w:t>https://hho-gas.jimdo.com</w:t>
      </w:r>
    </w:p>
    <w:p>
      <w:pPr>
        <w:spacing w:after="0" w:line="240" w:lineRule="auto"/>
        <w:jc w:val="both"/>
        <w:rPr>
          <w:sz w:val="18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ind w:left="0"/>
      </w:pPr>
      <w:r>
        <w:rPr/>
        <w:pict>
          <v:rect style="position:absolute;margin-left:0pt;margin-top:.001001pt;width:417.638pt;height:76.533pt;mso-position-horizontal-relative:page;mso-position-vertical-relative:page;z-index:-19799040" id="docshape105" filled="true" fillcolor="#ffffff" stroked="false">
            <v:fill type="solid"/>
            <w10:wrap type="none"/>
          </v:rect>
        </w:pict>
      </w: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spacing w:before="8"/>
        <w:ind w:left="0"/>
        <w:rPr>
          <w:sz w:val="29"/>
        </w:rPr>
      </w:pPr>
    </w:p>
    <w:p>
      <w:pPr>
        <w:pStyle w:val="Heading2"/>
        <w:ind w:left="834" w:right="1051"/>
      </w:pPr>
      <w:r>
        <w:rPr/>
        <w:pict>
          <v:shape style="position:absolute;margin-left:135.818497pt;margin-top:-19.381634pt;width:147.9pt;height:8.5pt;mso-position-horizontal-relative:page;mso-position-vertical-relative:paragraph;z-index:-19799552" type="#_x0000_t202" id="docshape106" filled="false" stroked="false">
            <v:textbox inset="0,0,0,0">
              <w:txbxContent>
                <w:p>
                  <w:pPr>
                    <w:spacing w:before="6"/>
                    <w:ind w:left="0" w:right="0" w:firstLine="0"/>
                    <w:jc w:val="left"/>
                    <w:rPr>
                      <w:rFonts w:ascii="Trebuchet MS" w:hAnsi="Trebuchet MS"/>
                      <w:i/>
                      <w:sz w:val="14"/>
                    </w:rPr>
                  </w:pPr>
                  <w:r>
                    <w:rPr>
                      <w:rFonts w:ascii="Trebuchet MS" w:hAnsi="Trebuchet MS"/>
                      <w:i/>
                      <w:color w:val="231F20"/>
                      <w:w w:val="95"/>
                      <w:sz w:val="14"/>
                    </w:rPr>
                    <w:t>Магистратура</w:t>
                  </w:r>
                  <w:r>
                    <w:rPr>
                      <w:rFonts w:ascii="Trebuchet MS" w:hAnsi="Trebuchet MS"/>
                      <w:i/>
                      <w:color w:val="231F20"/>
                      <w:spacing w:val="-1"/>
                      <w:w w:val="95"/>
                      <w:sz w:val="14"/>
                    </w:rPr>
                    <w:t> </w:t>
                  </w:r>
                  <w:r>
                    <w:rPr>
                      <w:rFonts w:ascii="Trebuchet MS" w:hAnsi="Trebuchet MS"/>
                      <w:i/>
                      <w:color w:val="231F20"/>
                      <w:w w:val="95"/>
                      <w:sz w:val="14"/>
                    </w:rPr>
                    <w:t>– автотранспортной</w:t>
                  </w:r>
                  <w:r>
                    <w:rPr>
                      <w:rFonts w:ascii="Trebuchet MS" w:hAnsi="Trebuchet MS"/>
                      <w:i/>
                      <w:color w:val="231F20"/>
                      <w:spacing w:val="-1"/>
                      <w:w w:val="95"/>
                      <w:sz w:val="14"/>
                    </w:rPr>
                    <w:t> </w:t>
                  </w:r>
                  <w:r>
                    <w:rPr>
                      <w:rFonts w:ascii="Trebuchet MS" w:hAnsi="Trebuchet MS"/>
                      <w:i/>
                      <w:color w:val="231F20"/>
                      <w:w w:val="95"/>
                      <w:sz w:val="14"/>
                    </w:rPr>
                    <w:t>отрасли</w:t>
                  </w:r>
                </w:p>
              </w:txbxContent>
            </v:textbox>
            <w10:wrap type="none"/>
          </v:shape>
        </w:pict>
      </w:r>
      <w:r>
        <w:rPr>
          <w:color w:val="231F20"/>
        </w:rPr>
        <w:t>СОДЕРЖАНИЕ</w:t>
      </w:r>
    </w:p>
    <w:p>
      <w:pPr>
        <w:pStyle w:val="BodyText"/>
        <w:ind w:left="0"/>
        <w:rPr>
          <w:b/>
          <w:sz w:val="30"/>
        </w:rPr>
      </w:pPr>
    </w:p>
    <w:p>
      <w:pPr>
        <w:pStyle w:val="Heading4"/>
        <w:spacing w:line="249" w:lineRule="auto"/>
        <w:ind w:left="1118" w:right="1336"/>
        <w:jc w:val="center"/>
        <w:rPr>
          <w:u w:val="none"/>
        </w:rPr>
      </w:pPr>
      <w:r>
        <w:rPr>
          <w:color w:val="231F20"/>
          <w:spacing w:val="-1"/>
          <w:u w:val="single" w:color="231F20"/>
        </w:rPr>
        <w:t>СЕКЦИЯ АВТОМОБИЛЬНЫХ </w:t>
      </w:r>
      <w:r>
        <w:rPr>
          <w:color w:val="231F20"/>
          <w:u w:val="single" w:color="231F20"/>
        </w:rPr>
        <w:t>ДОРОГ,</w:t>
      </w:r>
      <w:r>
        <w:rPr>
          <w:color w:val="231F20"/>
          <w:spacing w:val="-47"/>
          <w:u w:val="none"/>
        </w:rPr>
        <w:t> </w:t>
      </w:r>
      <w:r>
        <w:rPr>
          <w:color w:val="231F20"/>
          <w:u w:val="single" w:color="231F20"/>
        </w:rPr>
        <w:t>МОСТОВ</w:t>
      </w:r>
      <w:r>
        <w:rPr>
          <w:color w:val="231F20"/>
          <w:spacing w:val="-1"/>
          <w:u w:val="single" w:color="231F20"/>
        </w:rPr>
        <w:t> </w:t>
      </w:r>
      <w:r>
        <w:rPr>
          <w:color w:val="231F20"/>
          <w:u w:val="single" w:color="231F20"/>
        </w:rPr>
        <w:t>И ТОННЕЛЕЙ</w:t>
      </w:r>
    </w:p>
    <w:p>
      <w:pPr>
        <w:pStyle w:val="BodyText"/>
        <w:spacing w:before="11"/>
        <w:ind w:left="0"/>
        <w:rPr>
          <w:b/>
          <w:sz w:val="18"/>
        </w:rPr>
      </w:pPr>
    </w:p>
    <w:p>
      <w:pPr>
        <w:spacing w:before="0"/>
        <w:ind w:left="158" w:right="0" w:firstLine="0"/>
        <w:jc w:val="left"/>
        <w:rPr>
          <w:i/>
          <w:sz w:val="19"/>
        </w:rPr>
      </w:pPr>
      <w:r>
        <w:rPr>
          <w:i/>
          <w:color w:val="231F20"/>
          <w:sz w:val="19"/>
        </w:rPr>
        <w:t>Алимова</w:t>
      </w:r>
      <w:r>
        <w:rPr>
          <w:i/>
          <w:color w:val="231F20"/>
          <w:spacing w:val="-6"/>
          <w:sz w:val="19"/>
        </w:rPr>
        <w:t> </w:t>
      </w:r>
      <w:r>
        <w:rPr>
          <w:i/>
          <w:color w:val="231F20"/>
          <w:sz w:val="19"/>
        </w:rPr>
        <w:t>Н.</w:t>
      </w:r>
      <w:r>
        <w:rPr>
          <w:i/>
          <w:color w:val="231F20"/>
          <w:spacing w:val="-7"/>
          <w:sz w:val="19"/>
        </w:rPr>
        <w:t> </w:t>
      </w:r>
      <w:r>
        <w:rPr>
          <w:i/>
          <w:color w:val="231F20"/>
          <w:sz w:val="19"/>
        </w:rPr>
        <w:t>Ю.,</w:t>
      </w:r>
      <w:r>
        <w:rPr>
          <w:i/>
          <w:color w:val="231F20"/>
          <w:spacing w:val="-6"/>
          <w:sz w:val="19"/>
        </w:rPr>
        <w:t> </w:t>
      </w:r>
      <w:r>
        <w:rPr>
          <w:i/>
          <w:color w:val="231F20"/>
          <w:sz w:val="19"/>
        </w:rPr>
        <w:t>Халенко</w:t>
      </w:r>
      <w:r>
        <w:rPr>
          <w:i/>
          <w:color w:val="231F20"/>
          <w:spacing w:val="-6"/>
          <w:sz w:val="19"/>
        </w:rPr>
        <w:t> </w:t>
      </w:r>
      <w:r>
        <w:rPr>
          <w:i/>
          <w:color w:val="231F20"/>
          <w:sz w:val="19"/>
        </w:rPr>
        <w:t>Р.</w:t>
      </w:r>
      <w:r>
        <w:rPr>
          <w:i/>
          <w:color w:val="231F20"/>
          <w:spacing w:val="-6"/>
          <w:sz w:val="19"/>
        </w:rPr>
        <w:t> </w:t>
      </w:r>
      <w:r>
        <w:rPr>
          <w:i/>
          <w:color w:val="231F20"/>
          <w:sz w:val="19"/>
        </w:rPr>
        <w:t>С.,</w:t>
      </w:r>
      <w:r>
        <w:rPr>
          <w:i/>
          <w:color w:val="231F20"/>
          <w:spacing w:val="-5"/>
          <w:sz w:val="19"/>
        </w:rPr>
        <w:t> </w:t>
      </w:r>
      <w:r>
        <w:rPr>
          <w:i/>
          <w:color w:val="231F20"/>
          <w:sz w:val="19"/>
        </w:rPr>
        <w:t>Суражевская</w:t>
      </w:r>
      <w:r>
        <w:rPr>
          <w:i/>
          <w:color w:val="231F20"/>
          <w:spacing w:val="-6"/>
          <w:sz w:val="19"/>
        </w:rPr>
        <w:t> </w:t>
      </w:r>
      <w:r>
        <w:rPr>
          <w:i/>
          <w:color w:val="231F20"/>
          <w:sz w:val="19"/>
        </w:rPr>
        <w:t>Е.</w:t>
      </w:r>
      <w:r>
        <w:rPr>
          <w:i/>
          <w:color w:val="231F20"/>
          <w:spacing w:val="-5"/>
          <w:sz w:val="19"/>
        </w:rPr>
        <w:t> </w:t>
      </w:r>
      <w:r>
        <w:rPr>
          <w:i/>
          <w:color w:val="231F20"/>
          <w:sz w:val="19"/>
        </w:rPr>
        <w:t>Н.</w:t>
      </w:r>
    </w:p>
    <w:p>
      <w:pPr>
        <w:spacing w:before="2"/>
        <w:ind w:left="158" w:right="0" w:firstLine="0"/>
        <w:jc w:val="left"/>
        <w:rPr>
          <w:sz w:val="19"/>
        </w:rPr>
      </w:pPr>
      <w:r>
        <w:rPr>
          <w:color w:val="231F20"/>
          <w:sz w:val="19"/>
        </w:rPr>
        <w:t>Нормативные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требования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к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зимнему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содержанию</w:t>
      </w:r>
    </w:p>
    <w:sdt>
      <w:sdtPr>
        <w:docPartObj>
          <w:docPartGallery w:val="Table of Contents"/>
          <w:docPartUnique/>
        </w:docPartObj>
      </w:sdtPr>
      <w:sdtEndPr/>
      <w:sdtContent>
        <w:p>
          <w:pPr>
            <w:pStyle w:val="TOC1"/>
            <w:tabs>
              <w:tab w:pos="5983" w:val="left" w:leader="dot"/>
            </w:tabs>
            <w:spacing w:before="1"/>
          </w:pPr>
          <w:r>
            <w:rPr>
              <w:color w:val="231F20"/>
            </w:rPr>
            <w:t>автомобильных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дорог</w:t>
            <w:tab/>
            <w:t>3</w:t>
          </w:r>
        </w:p>
        <w:p>
          <w:pPr>
            <w:pStyle w:val="TOC3"/>
            <w:tabs>
              <w:tab w:pos="5983" w:val="left" w:leader="dot"/>
            </w:tabs>
            <w:rPr>
              <w:b w:val="0"/>
              <w:i w:val="0"/>
              <w:sz w:val="19"/>
            </w:rPr>
          </w:pPr>
          <w:r>
            <w:rPr>
              <w:b w:val="0"/>
              <w:i/>
              <w:color w:val="231F20"/>
              <w:sz w:val="19"/>
            </w:rPr>
            <w:t>Барышников М. В., Жутаев И. В., Волокитина А. В., Еремин А. В.</w:t>
          </w:r>
          <w:r>
            <w:rPr>
              <w:b w:val="0"/>
              <w:i/>
              <w:color w:val="231F20"/>
              <w:spacing w:val="1"/>
              <w:sz w:val="19"/>
            </w:rPr>
            <w:t> </w:t>
          </w:r>
          <w:r>
            <w:rPr>
              <w:b w:val="0"/>
              <w:i w:val="0"/>
              <w:color w:val="231F20"/>
              <w:sz w:val="19"/>
            </w:rPr>
            <w:t>Вторичное применение бывших в употреблении магистральных</w:t>
          </w:r>
          <w:r>
            <w:rPr>
              <w:b w:val="0"/>
              <w:i w:val="0"/>
              <w:color w:val="231F20"/>
              <w:spacing w:val="1"/>
              <w:sz w:val="19"/>
            </w:rPr>
            <w:t> </w:t>
          </w:r>
          <w:r>
            <w:rPr>
              <w:b w:val="0"/>
              <w:i w:val="0"/>
              <w:color w:val="231F20"/>
              <w:sz w:val="19"/>
            </w:rPr>
            <w:t>трубопроводов</w:t>
          </w:r>
          <w:r>
            <w:rPr>
              <w:b w:val="0"/>
              <w:i w:val="0"/>
              <w:color w:val="231F20"/>
              <w:spacing w:val="-6"/>
              <w:sz w:val="19"/>
            </w:rPr>
            <w:t> </w:t>
          </w:r>
          <w:r>
            <w:rPr>
              <w:b w:val="0"/>
              <w:i w:val="0"/>
              <w:color w:val="231F20"/>
              <w:sz w:val="19"/>
            </w:rPr>
            <w:t>в</w:t>
          </w:r>
          <w:r>
            <w:rPr>
              <w:b w:val="0"/>
              <w:i w:val="0"/>
              <w:color w:val="231F20"/>
              <w:spacing w:val="-6"/>
              <w:sz w:val="19"/>
            </w:rPr>
            <w:t> </w:t>
          </w:r>
          <w:r>
            <w:rPr>
              <w:b w:val="0"/>
              <w:i w:val="0"/>
              <w:color w:val="231F20"/>
              <w:sz w:val="19"/>
            </w:rPr>
            <w:t>качестве</w:t>
          </w:r>
          <w:r>
            <w:rPr>
              <w:b w:val="0"/>
              <w:i w:val="0"/>
              <w:color w:val="231F20"/>
              <w:spacing w:val="-5"/>
              <w:sz w:val="19"/>
            </w:rPr>
            <w:t> </w:t>
          </w:r>
          <w:r>
            <w:rPr>
              <w:b w:val="0"/>
              <w:i w:val="0"/>
              <w:color w:val="231F20"/>
              <w:sz w:val="19"/>
            </w:rPr>
            <w:t>свайного</w:t>
          </w:r>
          <w:r>
            <w:rPr>
              <w:b w:val="0"/>
              <w:i w:val="0"/>
              <w:color w:val="231F20"/>
              <w:spacing w:val="-5"/>
              <w:sz w:val="19"/>
            </w:rPr>
            <w:t> </w:t>
          </w:r>
          <w:r>
            <w:rPr>
              <w:b w:val="0"/>
              <w:i w:val="0"/>
              <w:color w:val="231F20"/>
              <w:sz w:val="19"/>
            </w:rPr>
            <w:t>фундамента</w:t>
            <w:tab/>
            <w:t>9</w:t>
          </w:r>
        </w:p>
        <w:p>
          <w:pPr>
            <w:pStyle w:val="TOC2"/>
            <w:spacing w:before="104"/>
            <w:rPr>
              <w:i/>
            </w:rPr>
          </w:pPr>
          <w:r>
            <w:rPr>
              <w:i/>
              <w:color w:val="231F20"/>
            </w:rPr>
            <w:t>Костин</w:t>
          </w:r>
          <w:r>
            <w:rPr>
              <w:i/>
              <w:color w:val="231F20"/>
              <w:spacing w:val="-3"/>
            </w:rPr>
            <w:t> </w:t>
          </w:r>
          <w:r>
            <w:rPr>
              <w:i/>
              <w:color w:val="231F20"/>
            </w:rPr>
            <w:t>П.</w:t>
          </w:r>
          <w:r>
            <w:rPr>
              <w:i/>
              <w:color w:val="231F20"/>
              <w:spacing w:val="-3"/>
            </w:rPr>
            <w:t> </w:t>
          </w:r>
          <w:r>
            <w:rPr>
              <w:i/>
              <w:color w:val="231F20"/>
            </w:rPr>
            <w:t>С.,</w:t>
          </w:r>
          <w:r>
            <w:rPr>
              <w:i/>
              <w:color w:val="231F20"/>
              <w:spacing w:val="-2"/>
            </w:rPr>
            <w:t> </w:t>
          </w:r>
          <w:r>
            <w:rPr>
              <w:i/>
              <w:color w:val="231F20"/>
            </w:rPr>
            <w:t>Бончева</w:t>
          </w:r>
          <w:r>
            <w:rPr>
              <w:i/>
              <w:color w:val="231F20"/>
              <w:spacing w:val="-2"/>
            </w:rPr>
            <w:t> </w:t>
          </w:r>
          <w:r>
            <w:rPr>
              <w:i/>
              <w:color w:val="231F20"/>
            </w:rPr>
            <w:t>Е.</w:t>
          </w:r>
          <w:r>
            <w:rPr>
              <w:i/>
              <w:color w:val="231F20"/>
              <w:spacing w:val="-2"/>
            </w:rPr>
            <w:t> </w:t>
          </w:r>
          <w:r>
            <w:rPr>
              <w:i/>
              <w:color w:val="231F20"/>
            </w:rPr>
            <w:t>А.,</w:t>
          </w:r>
          <w:r>
            <w:rPr>
              <w:i/>
              <w:color w:val="231F20"/>
              <w:spacing w:val="-2"/>
            </w:rPr>
            <w:t> </w:t>
          </w:r>
          <w:r>
            <w:rPr>
              <w:i/>
              <w:color w:val="231F20"/>
            </w:rPr>
            <w:t>Субботина</w:t>
          </w:r>
          <w:r>
            <w:rPr>
              <w:i/>
              <w:color w:val="231F20"/>
              <w:spacing w:val="-2"/>
            </w:rPr>
            <w:t> </w:t>
          </w:r>
          <w:r>
            <w:rPr>
              <w:i/>
              <w:color w:val="231F20"/>
            </w:rPr>
            <w:t>Е.</w:t>
          </w:r>
          <w:r>
            <w:rPr>
              <w:i/>
              <w:color w:val="231F20"/>
              <w:spacing w:val="-2"/>
            </w:rPr>
            <w:t> </w:t>
          </w:r>
          <w:r>
            <w:rPr>
              <w:i/>
              <w:color w:val="231F20"/>
            </w:rPr>
            <w:t>В.,</w:t>
          </w:r>
          <w:r>
            <w:rPr>
              <w:i/>
              <w:color w:val="231F20"/>
              <w:spacing w:val="-2"/>
            </w:rPr>
            <w:t> </w:t>
          </w:r>
          <w:r>
            <w:rPr>
              <w:i/>
              <w:color w:val="231F20"/>
            </w:rPr>
            <w:t>Гладышева</w:t>
          </w:r>
          <w:r>
            <w:rPr>
              <w:i/>
              <w:color w:val="231F20"/>
              <w:spacing w:val="-3"/>
            </w:rPr>
            <w:t> </w:t>
          </w:r>
          <w:r>
            <w:rPr>
              <w:i/>
              <w:color w:val="231F20"/>
            </w:rPr>
            <w:t>О.</w:t>
          </w:r>
          <w:r>
            <w:rPr>
              <w:i/>
              <w:color w:val="231F20"/>
              <w:spacing w:val="-3"/>
            </w:rPr>
            <w:t> </w:t>
          </w:r>
          <w:r>
            <w:rPr>
              <w:i/>
              <w:color w:val="231F20"/>
            </w:rPr>
            <w:t>В.</w:t>
          </w:r>
        </w:p>
        <w:p>
          <w:pPr>
            <w:pStyle w:val="TOC1"/>
          </w:pPr>
          <w:hyperlink w:history="true" w:anchor="_TOC_250005">
            <w:r>
              <w:rPr>
                <w:color w:val="231F20"/>
              </w:rPr>
              <w:t>Моделирование</w:t>
            </w:r>
            <w:r>
              <w:rPr>
                <w:color w:val="231F20"/>
                <w:spacing w:val="-6"/>
              </w:rPr>
              <w:t> </w:t>
            </w:r>
            <w:r>
              <w:rPr>
                <w:color w:val="231F20"/>
              </w:rPr>
              <w:t>процесса</w:t>
            </w:r>
            <w:r>
              <w:rPr>
                <w:color w:val="231F20"/>
                <w:spacing w:val="-5"/>
              </w:rPr>
              <w:t> </w:t>
            </w:r>
            <w:r>
              <w:rPr>
                <w:color w:val="231F20"/>
              </w:rPr>
              <w:t>снегонакопления</w:t>
            </w:r>
            <w:r>
              <w:rPr>
                <w:color w:val="231F20"/>
                <w:spacing w:val="-5"/>
              </w:rPr>
              <w:t> </w:t>
            </w:r>
            <w:r>
              <w:rPr>
                <w:color w:val="231F20"/>
              </w:rPr>
              <w:t>во</w:t>
            </w:r>
            <w:r>
              <w:rPr>
                <w:color w:val="231F20"/>
                <w:spacing w:val="-5"/>
              </w:rPr>
              <w:t> </w:t>
            </w:r>
            <w:r>
              <w:rPr>
                <w:color w:val="231F20"/>
              </w:rPr>
              <w:t>время</w:t>
            </w:r>
            <w:r>
              <w:rPr>
                <w:color w:val="231F20"/>
                <w:spacing w:val="-7"/>
              </w:rPr>
              <w:t> </w:t>
            </w:r>
            <w:r>
              <w:rPr>
                <w:color w:val="231F20"/>
              </w:rPr>
              <w:t>метелей</w:t>
            </w:r>
          </w:hyperlink>
        </w:p>
        <w:p>
          <w:pPr>
            <w:pStyle w:val="TOC1"/>
            <w:tabs>
              <w:tab w:pos="5888" w:val="left" w:leader="dot"/>
            </w:tabs>
            <w:spacing w:before="1"/>
          </w:pPr>
          <w:hyperlink w:history="true" w:anchor="_TOC_250004">
            <w:r>
              <w:rPr>
                <w:color w:val="231F20"/>
              </w:rPr>
              <w:t>в</w:t>
            </w:r>
            <w:r>
              <w:rPr>
                <w:color w:val="231F20"/>
                <w:spacing w:val="-9"/>
              </w:rPr>
              <w:t> </w:t>
            </w:r>
            <w:r>
              <w:rPr>
                <w:color w:val="231F20"/>
              </w:rPr>
              <w:t>программном</w:t>
            </w:r>
            <w:r>
              <w:rPr>
                <w:color w:val="231F20"/>
                <w:spacing w:val="-7"/>
              </w:rPr>
              <w:t> </w:t>
            </w:r>
            <w:r>
              <w:rPr>
                <w:color w:val="231F20"/>
              </w:rPr>
              <w:t>комплексе</w:t>
            </w:r>
            <w:r>
              <w:rPr>
                <w:color w:val="231F20"/>
                <w:spacing w:val="-8"/>
              </w:rPr>
              <w:t> </w:t>
            </w:r>
            <w:r>
              <w:rPr>
                <w:color w:val="231F20"/>
              </w:rPr>
              <w:t>FLOWVISION</w:t>
              <w:tab/>
              <w:t>14</w:t>
            </w:r>
          </w:hyperlink>
        </w:p>
        <w:p>
          <w:pPr>
            <w:pStyle w:val="TOC2"/>
            <w:spacing w:before="102"/>
            <w:rPr>
              <w:i/>
            </w:rPr>
          </w:pPr>
          <w:r>
            <w:rPr>
              <w:i/>
              <w:color w:val="231F20"/>
            </w:rPr>
            <w:t>Самодурова</w:t>
          </w:r>
          <w:r>
            <w:rPr>
              <w:i/>
              <w:color w:val="231F20"/>
              <w:spacing w:val="-5"/>
            </w:rPr>
            <w:t> </w:t>
          </w:r>
          <w:r>
            <w:rPr>
              <w:i/>
              <w:color w:val="231F20"/>
            </w:rPr>
            <w:t>Т.</w:t>
          </w:r>
          <w:r>
            <w:rPr>
              <w:i/>
              <w:color w:val="231F20"/>
              <w:spacing w:val="-4"/>
            </w:rPr>
            <w:t> </w:t>
          </w:r>
          <w:r>
            <w:rPr>
              <w:i/>
              <w:color w:val="231F20"/>
            </w:rPr>
            <w:t>В.,</w:t>
          </w:r>
          <w:r>
            <w:rPr>
              <w:i/>
              <w:color w:val="231F20"/>
              <w:spacing w:val="-4"/>
            </w:rPr>
            <w:t> </w:t>
          </w:r>
          <w:r>
            <w:rPr>
              <w:i/>
              <w:color w:val="231F20"/>
            </w:rPr>
            <w:t>Болдырева</w:t>
          </w:r>
          <w:r>
            <w:rPr>
              <w:i/>
              <w:color w:val="231F20"/>
              <w:spacing w:val="-4"/>
            </w:rPr>
            <w:t> </w:t>
          </w:r>
          <w:r>
            <w:rPr>
              <w:i/>
              <w:color w:val="231F20"/>
            </w:rPr>
            <w:t>Я.</w:t>
          </w:r>
          <w:r>
            <w:rPr>
              <w:i/>
              <w:color w:val="231F20"/>
              <w:spacing w:val="-5"/>
            </w:rPr>
            <w:t> </w:t>
          </w:r>
          <w:r>
            <w:rPr>
              <w:i/>
              <w:color w:val="231F20"/>
            </w:rPr>
            <w:t>Ю.,</w:t>
          </w:r>
          <w:r>
            <w:rPr>
              <w:i/>
              <w:color w:val="231F20"/>
              <w:spacing w:val="-5"/>
            </w:rPr>
            <w:t> </w:t>
          </w:r>
          <w:r>
            <w:rPr>
              <w:i/>
              <w:color w:val="231F20"/>
            </w:rPr>
            <w:t>Соврасова</w:t>
          </w:r>
          <w:r>
            <w:rPr>
              <w:i/>
              <w:color w:val="231F20"/>
              <w:spacing w:val="-4"/>
            </w:rPr>
            <w:t> </w:t>
          </w:r>
          <w:r>
            <w:rPr>
              <w:i/>
              <w:color w:val="231F20"/>
            </w:rPr>
            <w:t>А.</w:t>
          </w:r>
          <w:r>
            <w:rPr>
              <w:i/>
              <w:color w:val="231F20"/>
              <w:spacing w:val="-4"/>
            </w:rPr>
            <w:t> </w:t>
          </w:r>
          <w:r>
            <w:rPr>
              <w:i/>
              <w:color w:val="231F20"/>
            </w:rPr>
            <w:t>В.</w:t>
          </w:r>
        </w:p>
        <w:p>
          <w:pPr>
            <w:pStyle w:val="TOC1"/>
            <w:spacing w:before="1"/>
          </w:pPr>
          <w:r>
            <w:rPr>
              <w:color w:val="231F20"/>
            </w:rPr>
            <w:t>Безопасность</w:t>
          </w:r>
          <w:r>
            <w:rPr>
              <w:color w:val="231F20"/>
              <w:spacing w:val="-3"/>
            </w:rPr>
            <w:t> </w:t>
          </w:r>
          <w:r>
            <w:rPr>
              <w:color w:val="231F20"/>
            </w:rPr>
            <w:t>движения</w:t>
          </w:r>
          <w:r>
            <w:rPr>
              <w:color w:val="231F20"/>
              <w:spacing w:val="-2"/>
            </w:rPr>
            <w:t> </w:t>
          </w:r>
          <w:r>
            <w:rPr>
              <w:color w:val="231F20"/>
            </w:rPr>
            <w:t>на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автомобильных</w:t>
          </w:r>
          <w:r>
            <w:rPr>
              <w:color w:val="231F20"/>
              <w:spacing w:val="-2"/>
            </w:rPr>
            <w:t> </w:t>
          </w:r>
          <w:r>
            <w:rPr>
              <w:color w:val="231F20"/>
            </w:rPr>
            <w:t>дорогах</w:t>
          </w:r>
        </w:p>
        <w:p>
          <w:pPr>
            <w:pStyle w:val="TOC1"/>
            <w:tabs>
              <w:tab w:pos="5888" w:val="left" w:leader="dot"/>
            </w:tabs>
          </w:pPr>
          <w:r>
            <w:rPr>
              <w:color w:val="231F20"/>
            </w:rPr>
            <w:t>в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зимний</w:t>
          </w:r>
          <w:r>
            <w:rPr>
              <w:color w:val="231F20"/>
              <w:spacing w:val="-2"/>
            </w:rPr>
            <w:t> </w:t>
          </w:r>
          <w:r>
            <w:rPr>
              <w:color w:val="231F20"/>
            </w:rPr>
            <w:t>период</w:t>
            <w:tab/>
            <w:t>19</w:t>
          </w:r>
        </w:p>
        <w:p>
          <w:pPr>
            <w:pStyle w:val="TOC2"/>
            <w:rPr>
              <w:i/>
            </w:rPr>
          </w:pPr>
          <w:r>
            <w:rPr>
              <w:i/>
              <w:color w:val="231F20"/>
            </w:rPr>
            <w:t>Черней</w:t>
          </w:r>
          <w:r>
            <w:rPr>
              <w:i/>
              <w:color w:val="231F20"/>
              <w:spacing w:val="-2"/>
            </w:rPr>
            <w:t> </w:t>
          </w:r>
          <w:r>
            <w:rPr>
              <w:i/>
              <w:color w:val="231F20"/>
            </w:rPr>
            <w:t>И.</w:t>
          </w:r>
          <w:r>
            <w:rPr>
              <w:i/>
              <w:color w:val="231F20"/>
              <w:spacing w:val="-2"/>
            </w:rPr>
            <w:t> </w:t>
          </w:r>
          <w:r>
            <w:rPr>
              <w:i/>
              <w:color w:val="231F20"/>
            </w:rPr>
            <w:t>В.,</w:t>
          </w:r>
          <w:r>
            <w:rPr>
              <w:i/>
              <w:color w:val="231F20"/>
              <w:spacing w:val="-2"/>
            </w:rPr>
            <w:t> </w:t>
          </w:r>
          <w:r>
            <w:rPr>
              <w:i/>
              <w:color w:val="231F20"/>
            </w:rPr>
            <w:t>Супонин</w:t>
          </w:r>
          <w:r>
            <w:rPr>
              <w:i/>
              <w:color w:val="231F20"/>
              <w:spacing w:val="-1"/>
            </w:rPr>
            <w:t> </w:t>
          </w:r>
          <w:r>
            <w:rPr>
              <w:i/>
              <w:color w:val="231F20"/>
            </w:rPr>
            <w:t>В.</w:t>
          </w:r>
          <w:r>
            <w:rPr>
              <w:i/>
              <w:color w:val="231F20"/>
              <w:spacing w:val="-1"/>
            </w:rPr>
            <w:t> </w:t>
          </w:r>
          <w:r>
            <w:rPr>
              <w:i/>
              <w:color w:val="231F20"/>
            </w:rPr>
            <w:t>А.,</w:t>
          </w:r>
          <w:r>
            <w:rPr>
              <w:i/>
              <w:color w:val="231F20"/>
              <w:spacing w:val="-2"/>
            </w:rPr>
            <w:t> </w:t>
          </w:r>
          <w:r>
            <w:rPr>
              <w:i/>
              <w:color w:val="231F20"/>
            </w:rPr>
            <w:t>Гладышева</w:t>
          </w:r>
          <w:r>
            <w:rPr>
              <w:i/>
              <w:color w:val="231F20"/>
              <w:spacing w:val="-1"/>
            </w:rPr>
            <w:t> </w:t>
          </w:r>
          <w:r>
            <w:rPr>
              <w:i/>
              <w:color w:val="231F20"/>
            </w:rPr>
            <w:t>О.</w:t>
          </w:r>
          <w:r>
            <w:rPr>
              <w:i/>
              <w:color w:val="231F20"/>
              <w:spacing w:val="-3"/>
            </w:rPr>
            <w:t> </w:t>
          </w:r>
          <w:r>
            <w:rPr>
              <w:i/>
              <w:color w:val="231F20"/>
            </w:rPr>
            <w:t>В.</w:t>
          </w:r>
        </w:p>
        <w:p>
          <w:pPr>
            <w:pStyle w:val="TOC1"/>
          </w:pPr>
          <w:r>
            <w:rPr>
              <w:color w:val="231F20"/>
            </w:rPr>
            <w:t>Визуализация</w:t>
          </w:r>
          <w:r>
            <w:rPr>
              <w:color w:val="231F20"/>
              <w:spacing w:val="-3"/>
            </w:rPr>
            <w:t> </w:t>
          </w:r>
          <w:r>
            <w:rPr>
              <w:color w:val="231F20"/>
            </w:rPr>
            <w:t>проектных</w:t>
          </w:r>
          <w:r>
            <w:rPr>
              <w:color w:val="231F20"/>
              <w:spacing w:val="-2"/>
            </w:rPr>
            <w:t> </w:t>
          </w:r>
          <w:r>
            <w:rPr>
              <w:color w:val="231F20"/>
            </w:rPr>
            <w:t>решений</w:t>
          </w:r>
          <w:r>
            <w:rPr>
              <w:color w:val="231F20"/>
              <w:spacing w:val="-2"/>
            </w:rPr>
            <w:t> </w:t>
          </w:r>
          <w:r>
            <w:rPr>
              <w:color w:val="231F20"/>
            </w:rPr>
            <w:t>на</w:t>
          </w:r>
          <w:r>
            <w:rPr>
              <w:color w:val="231F20"/>
              <w:spacing w:val="-3"/>
            </w:rPr>
            <w:t> </w:t>
          </w:r>
          <w:r>
            <w:rPr>
              <w:color w:val="231F20"/>
            </w:rPr>
            <w:t>основе</w:t>
          </w:r>
          <w:r>
            <w:rPr>
              <w:color w:val="231F20"/>
              <w:spacing w:val="-3"/>
            </w:rPr>
            <w:t> </w:t>
          </w:r>
          <w:r>
            <w:rPr>
              <w:color w:val="231F20"/>
            </w:rPr>
            <w:t>ифровой</w:t>
          </w:r>
        </w:p>
        <w:p>
          <w:pPr>
            <w:pStyle w:val="TOC1"/>
            <w:tabs>
              <w:tab w:pos="5888" w:val="left" w:leader="dot"/>
            </w:tabs>
            <w:spacing w:before="1"/>
          </w:pPr>
          <w:r>
            <w:rPr>
              <w:color w:val="231F20"/>
            </w:rPr>
            <w:t>модели</w:t>
          </w:r>
          <w:r>
            <w:rPr>
              <w:color w:val="231F20"/>
              <w:spacing w:val="-3"/>
            </w:rPr>
            <w:t> </w:t>
          </w:r>
          <w:r>
            <w:rPr>
              <w:color w:val="231F20"/>
            </w:rPr>
            <w:t>проекта,</w:t>
          </w:r>
          <w:r>
            <w:rPr>
              <w:color w:val="231F20"/>
              <w:spacing w:val="-3"/>
            </w:rPr>
            <w:t> </w:t>
          </w:r>
          <w:r>
            <w:rPr>
              <w:color w:val="231F20"/>
            </w:rPr>
            <w:t>выполненной</w:t>
          </w:r>
          <w:r>
            <w:rPr>
              <w:color w:val="231F20"/>
              <w:spacing w:val="-2"/>
            </w:rPr>
            <w:t> </w:t>
          </w:r>
          <w:r>
            <w:rPr>
              <w:color w:val="231F20"/>
            </w:rPr>
            <w:t>в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программе</w:t>
          </w:r>
          <w:r>
            <w:rPr>
              <w:color w:val="231F20"/>
              <w:spacing w:val="-3"/>
            </w:rPr>
            <w:t> </w:t>
          </w:r>
          <w:r>
            <w:rPr>
              <w:color w:val="231F20"/>
            </w:rPr>
            <w:t>CREDO</w:t>
          </w:r>
          <w:r>
            <w:rPr>
              <w:color w:val="231F20"/>
              <w:spacing w:val="-3"/>
            </w:rPr>
            <w:t> </w:t>
          </w:r>
          <w:r>
            <w:rPr>
              <w:color w:val="231F20"/>
            </w:rPr>
            <w:t>дороги</w:t>
            <w:tab/>
            <w:t>27</w:t>
          </w:r>
        </w:p>
        <w:p>
          <w:pPr>
            <w:pStyle w:val="TOC2"/>
            <w:spacing w:before="102"/>
            <w:rPr>
              <w:i/>
            </w:rPr>
          </w:pPr>
          <w:r>
            <w:rPr>
              <w:i/>
              <w:color w:val="231F20"/>
            </w:rPr>
            <w:t>Гавриленко</w:t>
          </w:r>
          <w:r>
            <w:rPr>
              <w:i/>
              <w:color w:val="231F20"/>
              <w:spacing w:val="-5"/>
            </w:rPr>
            <w:t> </w:t>
          </w:r>
          <w:r>
            <w:rPr>
              <w:i/>
              <w:color w:val="231F20"/>
            </w:rPr>
            <w:t>Т.</w:t>
          </w:r>
          <w:r>
            <w:rPr>
              <w:i/>
              <w:color w:val="231F20"/>
              <w:spacing w:val="-5"/>
            </w:rPr>
            <w:t> </w:t>
          </w:r>
          <w:r>
            <w:rPr>
              <w:i/>
              <w:color w:val="231F20"/>
            </w:rPr>
            <w:t>В.,</w:t>
          </w:r>
          <w:r>
            <w:rPr>
              <w:i/>
              <w:color w:val="231F20"/>
              <w:spacing w:val="-4"/>
            </w:rPr>
            <w:t> </w:t>
          </w:r>
          <w:r>
            <w:rPr>
              <w:i/>
              <w:color w:val="231F20"/>
            </w:rPr>
            <w:t>Котлова</w:t>
          </w:r>
          <w:r>
            <w:rPr>
              <w:i/>
              <w:color w:val="231F20"/>
              <w:spacing w:val="-5"/>
            </w:rPr>
            <w:t> </w:t>
          </w:r>
          <w:r>
            <w:rPr>
              <w:i/>
              <w:color w:val="231F20"/>
            </w:rPr>
            <w:t>С.</w:t>
          </w:r>
          <w:r>
            <w:rPr>
              <w:i/>
              <w:color w:val="231F20"/>
              <w:spacing w:val="-4"/>
            </w:rPr>
            <w:t> </w:t>
          </w:r>
          <w:r>
            <w:rPr>
              <w:i/>
              <w:color w:val="231F20"/>
            </w:rPr>
            <w:t>С.</w:t>
          </w:r>
        </w:p>
        <w:p>
          <w:pPr>
            <w:pStyle w:val="TOC1"/>
            <w:spacing w:before="1"/>
          </w:pPr>
          <w:hyperlink w:history="true" w:anchor="_TOC_250003">
            <w:r>
              <w:rPr>
                <w:color w:val="231F20"/>
              </w:rPr>
              <w:t>Исследование</w:t>
            </w:r>
            <w:r>
              <w:rPr>
                <w:color w:val="231F20"/>
                <w:spacing w:val="-4"/>
              </w:rPr>
              <w:t> </w:t>
            </w:r>
            <w:r>
              <w:rPr>
                <w:color w:val="231F20"/>
              </w:rPr>
              <w:t>факторов,</w:t>
            </w:r>
            <w:r>
              <w:rPr>
                <w:color w:val="231F20"/>
                <w:spacing w:val="-3"/>
              </w:rPr>
              <w:t> </w:t>
            </w:r>
            <w:r>
              <w:rPr>
                <w:color w:val="231F20"/>
              </w:rPr>
              <w:t>влияющих</w:t>
            </w:r>
            <w:r>
              <w:rPr>
                <w:color w:val="231F20"/>
                <w:spacing w:val="-4"/>
              </w:rPr>
              <w:t> </w:t>
            </w:r>
            <w:r>
              <w:rPr>
                <w:color w:val="231F20"/>
              </w:rPr>
              <w:t>на</w:t>
            </w:r>
            <w:r>
              <w:rPr>
                <w:color w:val="231F20"/>
                <w:spacing w:val="-4"/>
              </w:rPr>
              <w:t> </w:t>
            </w:r>
            <w:r>
              <w:rPr>
                <w:color w:val="231F20"/>
              </w:rPr>
              <w:t>безопасность</w:t>
            </w:r>
            <w:r>
              <w:rPr>
                <w:color w:val="231F20"/>
                <w:spacing w:val="-4"/>
              </w:rPr>
              <w:t> </w:t>
            </w:r>
            <w:r>
              <w:rPr>
                <w:color w:val="231F20"/>
              </w:rPr>
              <w:t>движения,</w:t>
            </w:r>
          </w:hyperlink>
        </w:p>
        <w:p>
          <w:pPr>
            <w:pStyle w:val="TOC1"/>
            <w:tabs>
              <w:tab w:pos="5888" w:val="left" w:leader="dot"/>
            </w:tabs>
          </w:pPr>
          <w:hyperlink w:history="true" w:anchor="_TOC_250002">
            <w:r>
              <w:rPr>
                <w:color w:val="231F20"/>
              </w:rPr>
              <w:t>методом</w:t>
            </w:r>
            <w:r>
              <w:rPr>
                <w:color w:val="231F20"/>
                <w:spacing w:val="-7"/>
              </w:rPr>
              <w:t> </w:t>
            </w:r>
            <w:r>
              <w:rPr>
                <w:color w:val="231F20"/>
              </w:rPr>
              <w:t>анкетирования</w:t>
            </w:r>
            <w:r>
              <w:rPr>
                <w:color w:val="231F20"/>
                <w:spacing w:val="-7"/>
              </w:rPr>
              <w:t> </w:t>
            </w:r>
            <w:r>
              <w:rPr>
                <w:color w:val="231F20"/>
              </w:rPr>
              <w:t>водителей</w:t>
              <w:tab/>
              <w:t>31</w:t>
            </w:r>
          </w:hyperlink>
        </w:p>
        <w:p>
          <w:pPr>
            <w:pStyle w:val="TOC2"/>
            <w:rPr>
              <w:i/>
            </w:rPr>
          </w:pPr>
          <w:r>
            <w:rPr>
              <w:i/>
              <w:color w:val="231F20"/>
            </w:rPr>
            <w:t>Гроховский</w:t>
          </w:r>
          <w:r>
            <w:rPr>
              <w:i/>
              <w:color w:val="231F20"/>
              <w:spacing w:val="-4"/>
            </w:rPr>
            <w:t> </w:t>
          </w:r>
          <w:r>
            <w:rPr>
              <w:i/>
              <w:color w:val="231F20"/>
            </w:rPr>
            <w:t>А.</w:t>
          </w:r>
          <w:r>
            <w:rPr>
              <w:i/>
              <w:color w:val="231F20"/>
              <w:spacing w:val="-4"/>
            </w:rPr>
            <w:t> </w:t>
          </w:r>
          <w:r>
            <w:rPr>
              <w:i/>
              <w:color w:val="231F20"/>
            </w:rPr>
            <w:t>Д.,</w:t>
          </w:r>
          <w:r>
            <w:rPr>
              <w:i/>
              <w:color w:val="231F20"/>
              <w:spacing w:val="-5"/>
            </w:rPr>
            <w:t> </w:t>
          </w:r>
          <w:r>
            <w:rPr>
              <w:i/>
              <w:color w:val="231F20"/>
            </w:rPr>
            <w:t>Нижегородцев</w:t>
          </w:r>
          <w:r>
            <w:rPr>
              <w:i/>
              <w:color w:val="231F20"/>
              <w:spacing w:val="-4"/>
            </w:rPr>
            <w:t> </w:t>
          </w:r>
          <w:r>
            <w:rPr>
              <w:i/>
              <w:color w:val="231F20"/>
            </w:rPr>
            <w:t>Д.</w:t>
          </w:r>
          <w:r>
            <w:rPr>
              <w:i/>
              <w:color w:val="231F20"/>
              <w:spacing w:val="-5"/>
            </w:rPr>
            <w:t> </w:t>
          </w:r>
          <w:r>
            <w:rPr>
              <w:i/>
              <w:color w:val="231F20"/>
            </w:rPr>
            <w:t>В.</w:t>
          </w:r>
        </w:p>
        <w:p>
          <w:pPr>
            <w:pStyle w:val="TOC1"/>
            <w:tabs>
              <w:tab w:pos="5888" w:val="left" w:leader="dot"/>
            </w:tabs>
            <w:ind w:right="409"/>
          </w:pPr>
          <w:hyperlink w:history="true" w:anchor="_TOC_250001">
            <w:r>
              <w:rPr>
                <w:color w:val="231F20"/>
              </w:rPr>
              <w:t>Проблемы оценки качества и применения стеклопластиковой</w:t>
            </w:r>
            <w:r>
              <w:rPr>
                <w:color w:val="231F20"/>
                <w:spacing w:val="1"/>
              </w:rPr>
              <w:t> </w:t>
            </w:r>
            <w:r>
              <w:rPr>
                <w:color w:val="231F20"/>
              </w:rPr>
              <w:t>композитной</w:t>
            </w:r>
            <w:r>
              <w:rPr>
                <w:color w:val="231F20"/>
                <w:spacing w:val="-6"/>
              </w:rPr>
              <w:t> </w:t>
            </w:r>
            <w:r>
              <w:rPr>
                <w:color w:val="231F20"/>
              </w:rPr>
              <w:t>арматуры</w:t>
            </w:r>
            <w:r>
              <w:rPr>
                <w:color w:val="231F20"/>
                <w:spacing w:val="-5"/>
              </w:rPr>
              <w:t> </w:t>
            </w:r>
            <w:r>
              <w:rPr>
                <w:color w:val="231F20"/>
              </w:rPr>
              <w:t>в</w:t>
            </w:r>
            <w:r>
              <w:rPr>
                <w:color w:val="231F20"/>
                <w:spacing w:val="-6"/>
              </w:rPr>
              <w:t> </w:t>
            </w:r>
            <w:r>
              <w:rPr>
                <w:color w:val="231F20"/>
              </w:rPr>
              <w:t>строительстве</w:t>
              <w:tab/>
              <w:t>37</w:t>
            </w:r>
          </w:hyperlink>
        </w:p>
        <w:p>
          <w:pPr>
            <w:pStyle w:val="TOC2"/>
            <w:spacing w:before="103"/>
            <w:rPr>
              <w:i/>
            </w:rPr>
          </w:pPr>
          <w:r>
            <w:rPr>
              <w:i/>
              <w:color w:val="231F20"/>
            </w:rPr>
            <w:t>Копров</w:t>
          </w:r>
          <w:r>
            <w:rPr>
              <w:i/>
              <w:color w:val="231F20"/>
              <w:spacing w:val="-9"/>
            </w:rPr>
            <w:t> </w:t>
          </w:r>
          <w:r>
            <w:rPr>
              <w:i/>
              <w:color w:val="231F20"/>
            </w:rPr>
            <w:t>Р.</w:t>
          </w:r>
          <w:r>
            <w:rPr>
              <w:i/>
              <w:color w:val="231F20"/>
              <w:spacing w:val="-9"/>
            </w:rPr>
            <w:t> </w:t>
          </w:r>
          <w:r>
            <w:rPr>
              <w:i/>
              <w:color w:val="231F20"/>
            </w:rPr>
            <w:t>О.</w:t>
          </w:r>
        </w:p>
        <w:p>
          <w:pPr>
            <w:pStyle w:val="TOC1"/>
          </w:pPr>
          <w:r>
            <w:rPr>
              <w:color w:val="231F20"/>
            </w:rPr>
            <w:t>Расчёт</w:t>
          </w:r>
          <w:r>
            <w:rPr>
              <w:color w:val="231F20"/>
              <w:spacing w:val="-7"/>
            </w:rPr>
            <w:t> </w:t>
          </w:r>
          <w:r>
            <w:rPr>
              <w:color w:val="231F20"/>
            </w:rPr>
            <w:t>собственных</w:t>
          </w:r>
          <w:r>
            <w:rPr>
              <w:color w:val="231F20"/>
              <w:spacing w:val="-7"/>
            </w:rPr>
            <w:t> </w:t>
          </w:r>
          <w:r>
            <w:rPr>
              <w:color w:val="231F20"/>
            </w:rPr>
            <w:t>колебаний</w:t>
          </w:r>
          <w:r>
            <w:rPr>
              <w:color w:val="231F20"/>
              <w:spacing w:val="-6"/>
            </w:rPr>
            <w:t> </w:t>
          </w:r>
          <w:r>
            <w:rPr>
              <w:color w:val="231F20"/>
            </w:rPr>
            <w:t>вант</w:t>
          </w:r>
          <w:r>
            <w:rPr>
              <w:color w:val="231F20"/>
              <w:spacing w:val="-7"/>
            </w:rPr>
            <w:t> </w:t>
          </w:r>
          <w:r>
            <w:rPr>
              <w:color w:val="231F20"/>
            </w:rPr>
            <w:t>методом</w:t>
          </w:r>
          <w:r>
            <w:rPr>
              <w:color w:val="231F20"/>
              <w:spacing w:val="-7"/>
            </w:rPr>
            <w:t> </w:t>
          </w:r>
          <w:r>
            <w:rPr>
              <w:color w:val="231F20"/>
            </w:rPr>
            <w:t>явного</w:t>
          </w:r>
        </w:p>
        <w:p>
          <w:pPr>
            <w:pStyle w:val="TOC1"/>
            <w:tabs>
              <w:tab w:pos="5888" w:val="left" w:leader="dot"/>
            </w:tabs>
            <w:spacing w:before="1"/>
          </w:pPr>
          <w:r>
            <w:rPr>
              <w:color w:val="231F20"/>
            </w:rPr>
            <w:t>интегрирования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уравнений</w:t>
          </w:r>
          <w:r>
            <w:rPr>
              <w:color w:val="231F20"/>
              <w:spacing w:val="-3"/>
            </w:rPr>
            <w:t> </w:t>
          </w:r>
          <w:r>
            <w:rPr>
              <w:color w:val="231F20"/>
            </w:rPr>
            <w:t>движения</w:t>
            <w:tab/>
            <w:t>43</w:t>
          </w:r>
        </w:p>
        <w:p>
          <w:pPr>
            <w:pStyle w:val="TOC2"/>
            <w:spacing w:before="102"/>
            <w:rPr>
              <w:i/>
            </w:rPr>
          </w:pPr>
          <w:r>
            <w:rPr>
              <w:i/>
              <w:color w:val="231F20"/>
            </w:rPr>
            <w:t>Кривцов</w:t>
          </w:r>
          <w:r>
            <w:rPr>
              <w:i/>
              <w:color w:val="231F20"/>
              <w:spacing w:val="-3"/>
            </w:rPr>
            <w:t> </w:t>
          </w:r>
          <w:r>
            <w:rPr>
              <w:i/>
              <w:color w:val="231F20"/>
            </w:rPr>
            <w:t>И.</w:t>
          </w:r>
          <w:r>
            <w:rPr>
              <w:i/>
              <w:color w:val="231F20"/>
              <w:spacing w:val="-4"/>
            </w:rPr>
            <w:t> </w:t>
          </w:r>
          <w:r>
            <w:rPr>
              <w:i/>
              <w:color w:val="231F20"/>
            </w:rPr>
            <w:t>Е.,</w:t>
          </w:r>
          <w:r>
            <w:rPr>
              <w:i/>
              <w:color w:val="231F20"/>
              <w:spacing w:val="-3"/>
            </w:rPr>
            <w:t> </w:t>
          </w:r>
          <w:r>
            <w:rPr>
              <w:i/>
              <w:color w:val="231F20"/>
            </w:rPr>
            <w:t>Рехов</w:t>
          </w:r>
          <w:r>
            <w:rPr>
              <w:i/>
              <w:color w:val="231F20"/>
              <w:spacing w:val="-3"/>
            </w:rPr>
            <w:t> </w:t>
          </w:r>
          <w:r>
            <w:rPr>
              <w:i/>
              <w:color w:val="231F20"/>
            </w:rPr>
            <w:t>С.</w:t>
          </w:r>
          <w:r>
            <w:rPr>
              <w:i/>
              <w:color w:val="231F20"/>
              <w:spacing w:val="-3"/>
            </w:rPr>
            <w:t> </w:t>
          </w:r>
          <w:r>
            <w:rPr>
              <w:i/>
              <w:color w:val="231F20"/>
            </w:rPr>
            <w:t>В.</w:t>
          </w:r>
        </w:p>
        <w:p>
          <w:pPr>
            <w:pStyle w:val="TOC1"/>
            <w:spacing w:before="1"/>
          </w:pPr>
          <w:r>
            <w:rPr>
              <w:color w:val="231F20"/>
            </w:rPr>
            <w:t>Освещение</w:t>
          </w:r>
          <w:r>
            <w:rPr>
              <w:color w:val="231F20"/>
              <w:spacing w:val="-5"/>
            </w:rPr>
            <w:t> </w:t>
          </w:r>
          <w:r>
            <w:rPr>
              <w:color w:val="231F20"/>
            </w:rPr>
            <w:t>автомобильных</w:t>
          </w:r>
          <w:r>
            <w:rPr>
              <w:color w:val="231F20"/>
              <w:spacing w:val="-5"/>
            </w:rPr>
            <w:t> </w:t>
          </w:r>
          <w:r>
            <w:rPr>
              <w:color w:val="231F20"/>
            </w:rPr>
            <w:t>дорог:</w:t>
          </w:r>
        </w:p>
        <w:p>
          <w:pPr>
            <w:pStyle w:val="TOC1"/>
            <w:tabs>
              <w:tab w:pos="5888" w:val="left" w:leader="dot"/>
            </w:tabs>
          </w:pPr>
          <w:r>
            <w:rPr>
              <w:color w:val="231F20"/>
            </w:rPr>
            <w:t>Концепция</w:t>
          </w:r>
          <w:r>
            <w:rPr>
              <w:color w:val="231F20"/>
              <w:spacing w:val="-5"/>
            </w:rPr>
            <w:t> </w:t>
          </w:r>
          <w:r>
            <w:rPr>
              <w:color w:val="231F20"/>
            </w:rPr>
            <w:t>Glowing</w:t>
          </w:r>
          <w:r>
            <w:rPr>
              <w:color w:val="231F20"/>
              <w:spacing w:val="-5"/>
            </w:rPr>
            <w:t> </w:t>
          </w:r>
          <w:r>
            <w:rPr>
              <w:color w:val="231F20"/>
            </w:rPr>
            <w:t>Lines</w:t>
          </w:r>
          <w:r>
            <w:rPr>
              <w:color w:val="231F20"/>
              <w:spacing w:val="-4"/>
            </w:rPr>
            <w:t> </w:t>
          </w:r>
          <w:r>
            <w:rPr>
              <w:color w:val="231F20"/>
            </w:rPr>
            <w:t>и</w:t>
          </w:r>
          <w:r>
            <w:rPr>
              <w:color w:val="231F20"/>
              <w:spacing w:val="-5"/>
            </w:rPr>
            <w:t> </w:t>
          </w:r>
          <w:r>
            <w:rPr>
              <w:color w:val="231F20"/>
            </w:rPr>
            <w:t>технология</w:t>
          </w:r>
          <w:r>
            <w:rPr>
              <w:color w:val="231F20"/>
              <w:spacing w:val="-5"/>
            </w:rPr>
            <w:t> </w:t>
          </w:r>
          <w:r>
            <w:rPr>
              <w:color w:val="231F20"/>
            </w:rPr>
            <w:t>SolarLite</w:t>
            <w:tab/>
            <w:t>49</w:t>
          </w:r>
        </w:p>
        <w:p>
          <w:pPr>
            <w:pStyle w:val="TOC2"/>
            <w:rPr>
              <w:i/>
            </w:rPr>
          </w:pPr>
          <w:r>
            <w:rPr>
              <w:i/>
              <w:color w:val="231F20"/>
            </w:rPr>
            <w:t>Миронов</w:t>
          </w:r>
          <w:r>
            <w:rPr>
              <w:i/>
              <w:color w:val="231F20"/>
              <w:spacing w:val="-1"/>
            </w:rPr>
            <w:t> </w:t>
          </w:r>
          <w:r>
            <w:rPr>
              <w:i/>
              <w:color w:val="231F20"/>
            </w:rPr>
            <w:t>Н.</w:t>
          </w:r>
          <w:r>
            <w:rPr>
              <w:i/>
              <w:color w:val="231F20"/>
              <w:spacing w:val="-2"/>
            </w:rPr>
            <w:t> </w:t>
          </w:r>
          <w:r>
            <w:rPr>
              <w:i/>
              <w:color w:val="231F20"/>
            </w:rPr>
            <w:t>Д.</w:t>
          </w:r>
        </w:p>
        <w:p>
          <w:pPr>
            <w:pStyle w:val="TOC1"/>
            <w:tabs>
              <w:tab w:pos="5888" w:val="left" w:leader="dot"/>
            </w:tabs>
            <w:ind w:right="409"/>
          </w:pPr>
          <w:hyperlink w:history="true" w:anchor="_TOC_250000">
            <w:r>
              <w:rPr>
                <w:color w:val="231F20"/>
              </w:rPr>
              <w:t>Проектирование дорожного покрытия с использованием</w:t>
            </w:r>
            <w:r>
              <w:rPr>
                <w:color w:val="231F20"/>
                <w:spacing w:val="1"/>
              </w:rPr>
              <w:t> </w:t>
            </w:r>
            <w:r>
              <w:rPr>
                <w:color w:val="231F20"/>
              </w:rPr>
              <w:t>пьезоэлектрических</w:t>
            </w:r>
            <w:r>
              <w:rPr>
                <w:color w:val="231F20"/>
                <w:spacing w:val="-3"/>
              </w:rPr>
              <w:t> </w:t>
            </w:r>
            <w:r>
              <w:rPr>
                <w:color w:val="231F20"/>
              </w:rPr>
              <w:t>материалов</w:t>
              <w:tab/>
              <w:t>52</w:t>
            </w:r>
          </w:hyperlink>
        </w:p>
      </w:sdtContent>
    </w:sdt>
    <w:p>
      <w:pPr>
        <w:spacing w:after="0"/>
        <w:sectPr>
          <w:headerReference w:type="even" r:id="rId319"/>
          <w:footerReference w:type="even" r:id="rId320"/>
          <w:footerReference w:type="default" r:id="rId321"/>
          <w:pgSz w:w="8400" w:h="11910"/>
          <w:pgMar w:header="0" w:footer="1087" w:top="0" w:bottom="1280" w:left="1060" w:right="840"/>
          <w:pgNumType w:start="336"/>
        </w:sectPr>
      </w:pPr>
    </w:p>
    <w:p>
      <w:pPr>
        <w:pStyle w:val="BodyText"/>
        <w:spacing w:before="3"/>
        <w:ind w:left="0"/>
        <w:rPr>
          <w:sz w:val="12"/>
        </w:rPr>
      </w:pPr>
    </w:p>
    <w:p>
      <w:pPr>
        <w:spacing w:before="92"/>
        <w:ind w:left="158" w:right="0" w:firstLine="0"/>
        <w:jc w:val="left"/>
        <w:rPr>
          <w:i/>
          <w:sz w:val="19"/>
        </w:rPr>
      </w:pPr>
      <w:r>
        <w:rPr>
          <w:i/>
          <w:color w:val="231F20"/>
          <w:sz w:val="19"/>
        </w:rPr>
        <w:t>Никитенко</w:t>
      </w:r>
      <w:r>
        <w:rPr>
          <w:i/>
          <w:color w:val="231F20"/>
          <w:spacing w:val="-5"/>
          <w:sz w:val="19"/>
        </w:rPr>
        <w:t> </w:t>
      </w:r>
      <w:r>
        <w:rPr>
          <w:i/>
          <w:color w:val="231F20"/>
          <w:sz w:val="19"/>
        </w:rPr>
        <w:t>О.</w:t>
      </w:r>
      <w:r>
        <w:rPr>
          <w:i/>
          <w:color w:val="231F20"/>
          <w:spacing w:val="-6"/>
          <w:sz w:val="19"/>
        </w:rPr>
        <w:t> </w:t>
      </w:r>
      <w:r>
        <w:rPr>
          <w:i/>
          <w:color w:val="231F20"/>
          <w:sz w:val="19"/>
        </w:rPr>
        <w:t>В.</w:t>
      </w:r>
    </w:p>
    <w:p>
      <w:pPr>
        <w:spacing w:before="9"/>
        <w:ind w:left="158" w:right="0" w:firstLine="0"/>
        <w:jc w:val="left"/>
        <w:rPr>
          <w:sz w:val="19"/>
        </w:rPr>
      </w:pPr>
      <w:r>
        <w:rPr>
          <w:color w:val="231F20"/>
          <w:sz w:val="19"/>
        </w:rPr>
        <w:t>К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вопросу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расчета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пластин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и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оболочек</w:t>
      </w:r>
    </w:p>
    <w:p>
      <w:pPr>
        <w:tabs>
          <w:tab w:pos="6078" w:val="right" w:leader="dot"/>
        </w:tabs>
        <w:spacing w:before="10"/>
        <w:ind w:left="158" w:right="0" w:firstLine="0"/>
        <w:jc w:val="left"/>
        <w:rPr>
          <w:sz w:val="19"/>
        </w:rPr>
      </w:pPr>
      <w:r>
        <w:rPr>
          <w:color w:val="231F20"/>
          <w:sz w:val="19"/>
        </w:rPr>
        <w:t>с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нарушениями регулярности</w:t>
        <w:tab/>
        <w:t>58</w:t>
      </w:r>
    </w:p>
    <w:p>
      <w:pPr>
        <w:spacing w:before="109"/>
        <w:ind w:left="158" w:right="0" w:firstLine="0"/>
        <w:jc w:val="left"/>
        <w:rPr>
          <w:i/>
          <w:sz w:val="19"/>
        </w:rPr>
      </w:pPr>
      <w:r>
        <w:rPr>
          <w:i/>
          <w:color w:val="231F20"/>
          <w:sz w:val="19"/>
        </w:rPr>
        <w:t>Николаева</w:t>
      </w:r>
      <w:r>
        <w:rPr>
          <w:i/>
          <w:color w:val="231F20"/>
          <w:spacing w:val="-11"/>
          <w:sz w:val="19"/>
        </w:rPr>
        <w:t> </w:t>
      </w:r>
      <w:r>
        <w:rPr>
          <w:i/>
          <w:color w:val="231F20"/>
          <w:sz w:val="19"/>
        </w:rPr>
        <w:t>О.</w:t>
      </w:r>
      <w:r>
        <w:rPr>
          <w:i/>
          <w:color w:val="231F20"/>
          <w:spacing w:val="-11"/>
          <w:sz w:val="19"/>
        </w:rPr>
        <w:t> </w:t>
      </w:r>
      <w:r>
        <w:rPr>
          <w:i/>
          <w:color w:val="231F20"/>
          <w:sz w:val="19"/>
        </w:rPr>
        <w:t>Р.</w:t>
      </w:r>
    </w:p>
    <w:p>
      <w:pPr>
        <w:spacing w:before="10"/>
        <w:ind w:left="158" w:right="0" w:firstLine="0"/>
        <w:jc w:val="left"/>
        <w:rPr>
          <w:sz w:val="19"/>
        </w:rPr>
      </w:pPr>
      <w:r>
        <w:rPr>
          <w:color w:val="231F20"/>
          <w:sz w:val="19"/>
        </w:rPr>
        <w:t>Основные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технологии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ремонта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водопропускных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труб</w:t>
      </w:r>
    </w:p>
    <w:p>
      <w:pPr>
        <w:tabs>
          <w:tab w:pos="6078" w:val="right" w:leader="dot"/>
        </w:tabs>
        <w:spacing w:before="9"/>
        <w:ind w:left="158" w:right="0" w:firstLine="0"/>
        <w:jc w:val="left"/>
        <w:rPr>
          <w:sz w:val="19"/>
        </w:rPr>
      </w:pPr>
      <w:r>
        <w:rPr>
          <w:color w:val="231F20"/>
          <w:sz w:val="19"/>
        </w:rPr>
        <w:t>с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использованием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композиционных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материалов</w:t>
        <w:tab/>
        <w:t>64</w:t>
      </w:r>
    </w:p>
    <w:p>
      <w:pPr>
        <w:spacing w:before="110"/>
        <w:ind w:left="158" w:right="0" w:firstLine="0"/>
        <w:jc w:val="left"/>
        <w:rPr>
          <w:i/>
          <w:sz w:val="19"/>
        </w:rPr>
      </w:pPr>
      <w:r>
        <w:rPr>
          <w:i/>
          <w:color w:val="231F20"/>
          <w:sz w:val="19"/>
        </w:rPr>
        <w:t>Пеклина</w:t>
      </w:r>
      <w:r>
        <w:rPr>
          <w:i/>
          <w:color w:val="231F20"/>
          <w:spacing w:val="-3"/>
          <w:sz w:val="19"/>
        </w:rPr>
        <w:t> </w:t>
      </w:r>
      <w:r>
        <w:rPr>
          <w:i/>
          <w:color w:val="231F20"/>
          <w:sz w:val="19"/>
        </w:rPr>
        <w:t>П.</w:t>
      </w:r>
      <w:r>
        <w:rPr>
          <w:i/>
          <w:color w:val="231F20"/>
          <w:spacing w:val="-2"/>
          <w:sz w:val="19"/>
        </w:rPr>
        <w:t> </w:t>
      </w:r>
      <w:r>
        <w:rPr>
          <w:i/>
          <w:color w:val="231F20"/>
          <w:sz w:val="19"/>
        </w:rPr>
        <w:t>Л.</w:t>
      </w:r>
    </w:p>
    <w:p>
      <w:pPr>
        <w:spacing w:before="9"/>
        <w:ind w:left="158" w:right="0" w:firstLine="0"/>
        <w:jc w:val="left"/>
        <w:rPr>
          <w:sz w:val="19"/>
        </w:rPr>
      </w:pPr>
      <w:r>
        <w:rPr>
          <w:color w:val="231F20"/>
          <w:sz w:val="19"/>
        </w:rPr>
        <w:t>Современные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конструктивные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элементы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дорог,</w:t>
      </w:r>
    </w:p>
    <w:p>
      <w:pPr>
        <w:tabs>
          <w:tab w:pos="6078" w:val="right" w:leader="dot"/>
        </w:tabs>
        <w:spacing w:before="10"/>
        <w:ind w:left="158" w:right="0" w:firstLine="0"/>
        <w:jc w:val="left"/>
        <w:rPr>
          <w:sz w:val="19"/>
        </w:rPr>
      </w:pPr>
      <w:r>
        <w:rPr>
          <w:color w:val="231F20"/>
          <w:sz w:val="19"/>
        </w:rPr>
        <w:t>обеспечивающие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безопасность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пешеходов</w:t>
        <w:tab/>
        <w:t>70</w:t>
      </w:r>
    </w:p>
    <w:p>
      <w:pPr>
        <w:spacing w:before="109"/>
        <w:ind w:left="158" w:right="0" w:firstLine="0"/>
        <w:jc w:val="left"/>
        <w:rPr>
          <w:i/>
          <w:sz w:val="19"/>
        </w:rPr>
      </w:pPr>
      <w:r>
        <w:rPr>
          <w:i/>
          <w:color w:val="231F20"/>
          <w:sz w:val="19"/>
        </w:rPr>
        <w:t>Радков</w:t>
      </w:r>
      <w:r>
        <w:rPr>
          <w:i/>
          <w:color w:val="231F20"/>
          <w:spacing w:val="-5"/>
          <w:sz w:val="19"/>
        </w:rPr>
        <w:t> </w:t>
      </w:r>
      <w:r>
        <w:rPr>
          <w:i/>
          <w:color w:val="231F20"/>
          <w:sz w:val="19"/>
        </w:rPr>
        <w:t>А.</w:t>
      </w:r>
      <w:r>
        <w:rPr>
          <w:i/>
          <w:color w:val="231F20"/>
          <w:spacing w:val="-5"/>
          <w:sz w:val="19"/>
        </w:rPr>
        <w:t> </w:t>
      </w:r>
      <w:r>
        <w:rPr>
          <w:i/>
          <w:color w:val="231F20"/>
          <w:sz w:val="19"/>
        </w:rPr>
        <w:t>С.</w:t>
      </w:r>
    </w:p>
    <w:p>
      <w:pPr>
        <w:spacing w:before="10"/>
        <w:ind w:left="158" w:right="0" w:firstLine="0"/>
        <w:jc w:val="left"/>
        <w:rPr>
          <w:sz w:val="19"/>
        </w:rPr>
      </w:pPr>
      <w:r>
        <w:rPr>
          <w:color w:val="231F20"/>
          <w:sz w:val="19"/>
        </w:rPr>
        <w:t>Анализ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дефектов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дорожного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покрытия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на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скоростных</w:t>
      </w:r>
    </w:p>
    <w:p>
      <w:pPr>
        <w:tabs>
          <w:tab w:pos="6078" w:val="right" w:leader="dot"/>
        </w:tabs>
        <w:spacing w:before="9"/>
        <w:ind w:left="158" w:right="0" w:firstLine="0"/>
        <w:jc w:val="left"/>
        <w:rPr>
          <w:sz w:val="19"/>
        </w:rPr>
      </w:pPr>
      <w:r>
        <w:rPr>
          <w:color w:val="231F20"/>
          <w:sz w:val="19"/>
        </w:rPr>
        <w:t>автомагистралях,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влияющих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на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скорость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и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безопасность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движения</w:t>
        <w:tab/>
        <w:t>77</w:t>
      </w:r>
    </w:p>
    <w:p>
      <w:pPr>
        <w:spacing w:before="110"/>
        <w:ind w:left="158" w:right="0" w:firstLine="0"/>
        <w:jc w:val="left"/>
        <w:rPr>
          <w:i/>
          <w:sz w:val="19"/>
        </w:rPr>
      </w:pPr>
      <w:r>
        <w:rPr>
          <w:i/>
          <w:color w:val="231F20"/>
          <w:sz w:val="19"/>
        </w:rPr>
        <w:t>Скобликов</w:t>
      </w:r>
      <w:r>
        <w:rPr>
          <w:i/>
          <w:color w:val="231F20"/>
          <w:spacing w:val="-7"/>
          <w:sz w:val="19"/>
        </w:rPr>
        <w:t> </w:t>
      </w:r>
      <w:r>
        <w:rPr>
          <w:i/>
          <w:color w:val="231F20"/>
          <w:sz w:val="19"/>
        </w:rPr>
        <w:t>М.</w:t>
      </w:r>
      <w:r>
        <w:rPr>
          <w:i/>
          <w:color w:val="231F20"/>
          <w:spacing w:val="-6"/>
          <w:sz w:val="19"/>
        </w:rPr>
        <w:t> </w:t>
      </w:r>
      <w:r>
        <w:rPr>
          <w:i/>
          <w:color w:val="231F20"/>
          <w:sz w:val="19"/>
        </w:rPr>
        <w:t>Б.,</w:t>
      </w:r>
      <w:r>
        <w:rPr>
          <w:i/>
          <w:color w:val="231F20"/>
          <w:spacing w:val="-6"/>
          <w:sz w:val="19"/>
        </w:rPr>
        <w:t> </w:t>
      </w:r>
      <w:r>
        <w:rPr>
          <w:i/>
          <w:color w:val="231F20"/>
          <w:sz w:val="19"/>
        </w:rPr>
        <w:t>Рехов</w:t>
      </w:r>
      <w:r>
        <w:rPr>
          <w:i/>
          <w:color w:val="231F20"/>
          <w:spacing w:val="-6"/>
          <w:sz w:val="19"/>
        </w:rPr>
        <w:t> </w:t>
      </w:r>
      <w:r>
        <w:rPr>
          <w:i/>
          <w:color w:val="231F20"/>
          <w:sz w:val="19"/>
        </w:rPr>
        <w:t>С.</w:t>
      </w:r>
      <w:r>
        <w:rPr>
          <w:i/>
          <w:color w:val="231F20"/>
          <w:spacing w:val="-6"/>
          <w:sz w:val="19"/>
        </w:rPr>
        <w:t> </w:t>
      </w:r>
      <w:r>
        <w:rPr>
          <w:i/>
          <w:color w:val="231F20"/>
          <w:sz w:val="19"/>
        </w:rPr>
        <w:t>В.</w:t>
      </w:r>
    </w:p>
    <w:p>
      <w:pPr>
        <w:spacing w:before="9"/>
        <w:ind w:left="158" w:right="0" w:firstLine="0"/>
        <w:jc w:val="left"/>
        <w:rPr>
          <w:sz w:val="19"/>
        </w:rPr>
      </w:pPr>
      <w:r>
        <w:rPr>
          <w:color w:val="231F20"/>
          <w:sz w:val="19"/>
        </w:rPr>
        <w:t>Виртуальная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стена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–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инновация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в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области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безопасного</w:t>
      </w:r>
    </w:p>
    <w:p>
      <w:pPr>
        <w:tabs>
          <w:tab w:pos="6078" w:val="right" w:leader="dot"/>
        </w:tabs>
        <w:spacing w:before="10"/>
        <w:ind w:left="158" w:right="0" w:firstLine="0"/>
        <w:jc w:val="left"/>
        <w:rPr>
          <w:sz w:val="19"/>
        </w:rPr>
      </w:pPr>
      <w:r>
        <w:rPr>
          <w:color w:val="231F20"/>
          <w:sz w:val="19"/>
        </w:rPr>
        <w:t>дорожного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движения</w:t>
        <w:tab/>
        <w:t>84</w:t>
      </w:r>
    </w:p>
    <w:p>
      <w:pPr>
        <w:spacing w:before="109"/>
        <w:ind w:left="158" w:right="0" w:firstLine="0"/>
        <w:jc w:val="left"/>
        <w:rPr>
          <w:i/>
          <w:sz w:val="19"/>
        </w:rPr>
      </w:pPr>
      <w:r>
        <w:rPr>
          <w:i/>
          <w:color w:val="231F20"/>
          <w:sz w:val="19"/>
        </w:rPr>
        <w:t>Сумятина</w:t>
      </w:r>
      <w:r>
        <w:rPr>
          <w:i/>
          <w:color w:val="231F20"/>
          <w:spacing w:val="-5"/>
          <w:sz w:val="19"/>
        </w:rPr>
        <w:t> </w:t>
      </w:r>
      <w:r>
        <w:rPr>
          <w:i/>
          <w:color w:val="231F20"/>
          <w:sz w:val="19"/>
        </w:rPr>
        <w:t>В.</w:t>
      </w:r>
      <w:r>
        <w:rPr>
          <w:i/>
          <w:color w:val="231F20"/>
          <w:spacing w:val="-4"/>
          <w:sz w:val="19"/>
        </w:rPr>
        <w:t> </w:t>
      </w:r>
      <w:r>
        <w:rPr>
          <w:i/>
          <w:color w:val="231F20"/>
          <w:sz w:val="19"/>
        </w:rPr>
        <w:t>О.</w:t>
      </w:r>
    </w:p>
    <w:p>
      <w:pPr>
        <w:spacing w:before="10"/>
        <w:ind w:left="158" w:right="0" w:firstLine="0"/>
        <w:jc w:val="left"/>
        <w:rPr>
          <w:sz w:val="19"/>
        </w:rPr>
      </w:pPr>
      <w:r>
        <w:rPr>
          <w:color w:val="231F20"/>
          <w:sz w:val="19"/>
        </w:rPr>
        <w:t>Технологии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сооружения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подводных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тоннелей:</w:t>
      </w:r>
    </w:p>
    <w:p>
      <w:pPr>
        <w:tabs>
          <w:tab w:pos="6078" w:val="right" w:leader="dot"/>
        </w:tabs>
        <w:spacing w:before="10"/>
        <w:ind w:left="158" w:right="0" w:firstLine="0"/>
        <w:jc w:val="left"/>
        <w:rPr>
          <w:sz w:val="19"/>
        </w:rPr>
      </w:pPr>
      <w:r>
        <w:rPr>
          <w:color w:val="231F20"/>
          <w:sz w:val="19"/>
        </w:rPr>
        <w:t>опыт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применения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в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Норвегии</w:t>
        <w:tab/>
        <w:t>90</w:t>
      </w:r>
    </w:p>
    <w:p>
      <w:pPr>
        <w:pStyle w:val="BodyText"/>
        <w:spacing w:before="5"/>
        <w:ind w:left="0"/>
        <w:rPr>
          <w:sz w:val="29"/>
        </w:rPr>
      </w:pPr>
    </w:p>
    <w:p>
      <w:pPr>
        <w:pStyle w:val="Heading4"/>
        <w:ind w:left="493"/>
        <w:rPr>
          <w:u w:val="none"/>
        </w:rPr>
      </w:pPr>
      <w:r>
        <w:rPr>
          <w:color w:val="231F20"/>
          <w:u w:val="single" w:color="231F20"/>
        </w:rPr>
        <w:t>СЕКЦИЯ</w:t>
      </w:r>
      <w:r>
        <w:rPr>
          <w:color w:val="231F20"/>
          <w:spacing w:val="-6"/>
          <w:u w:val="single" w:color="231F20"/>
        </w:rPr>
        <w:t> </w:t>
      </w:r>
      <w:r>
        <w:rPr>
          <w:color w:val="231F20"/>
          <w:u w:val="single" w:color="231F20"/>
        </w:rPr>
        <w:t>ДОРОЖНЫЕ</w:t>
      </w:r>
      <w:r>
        <w:rPr>
          <w:color w:val="231F20"/>
          <w:spacing w:val="-4"/>
          <w:u w:val="single" w:color="231F20"/>
        </w:rPr>
        <w:t> </w:t>
      </w:r>
      <w:r>
        <w:rPr>
          <w:color w:val="231F20"/>
          <w:u w:val="single" w:color="231F20"/>
        </w:rPr>
        <w:t>И</w:t>
      </w:r>
      <w:r>
        <w:rPr>
          <w:color w:val="231F20"/>
          <w:spacing w:val="-4"/>
          <w:u w:val="single" w:color="231F20"/>
        </w:rPr>
        <w:t> </w:t>
      </w:r>
      <w:r>
        <w:rPr>
          <w:color w:val="231F20"/>
          <w:u w:val="single" w:color="231F20"/>
        </w:rPr>
        <w:t>СТРОИТЕЛЬНЫЕ</w:t>
      </w:r>
      <w:r>
        <w:rPr>
          <w:color w:val="231F20"/>
          <w:spacing w:val="-6"/>
          <w:u w:val="single" w:color="231F20"/>
        </w:rPr>
        <w:t> </w:t>
      </w:r>
      <w:r>
        <w:rPr>
          <w:color w:val="231F20"/>
          <w:u w:val="single" w:color="231F20"/>
        </w:rPr>
        <w:t>МАШИНЫ</w:t>
      </w:r>
    </w:p>
    <w:p>
      <w:pPr>
        <w:pStyle w:val="BodyText"/>
        <w:spacing w:before="4"/>
        <w:ind w:left="0"/>
        <w:rPr>
          <w:b/>
        </w:rPr>
      </w:pPr>
    </w:p>
    <w:p>
      <w:pPr>
        <w:spacing w:before="0"/>
        <w:ind w:left="158" w:right="0" w:firstLine="0"/>
        <w:jc w:val="left"/>
        <w:rPr>
          <w:i/>
          <w:sz w:val="19"/>
        </w:rPr>
      </w:pPr>
      <w:r>
        <w:rPr>
          <w:i/>
          <w:color w:val="231F20"/>
          <w:sz w:val="19"/>
        </w:rPr>
        <w:t>Кутузов</w:t>
      </w:r>
      <w:r>
        <w:rPr>
          <w:i/>
          <w:color w:val="231F20"/>
          <w:spacing w:val="-7"/>
          <w:sz w:val="19"/>
        </w:rPr>
        <w:t> </w:t>
      </w:r>
      <w:r>
        <w:rPr>
          <w:i/>
          <w:color w:val="231F20"/>
          <w:sz w:val="19"/>
        </w:rPr>
        <w:t>В.</w:t>
      </w:r>
      <w:r>
        <w:rPr>
          <w:i/>
          <w:color w:val="231F20"/>
          <w:spacing w:val="-7"/>
          <w:sz w:val="19"/>
        </w:rPr>
        <w:t> </w:t>
      </w:r>
      <w:r>
        <w:rPr>
          <w:i/>
          <w:color w:val="231F20"/>
          <w:sz w:val="19"/>
        </w:rPr>
        <w:t>В.,</w:t>
      </w:r>
      <w:r>
        <w:rPr>
          <w:i/>
          <w:color w:val="231F20"/>
          <w:spacing w:val="-7"/>
          <w:sz w:val="19"/>
        </w:rPr>
        <w:t> </w:t>
      </w:r>
      <w:r>
        <w:rPr>
          <w:i/>
          <w:color w:val="231F20"/>
          <w:sz w:val="19"/>
        </w:rPr>
        <w:t>Абаров</w:t>
      </w:r>
      <w:r>
        <w:rPr>
          <w:i/>
          <w:color w:val="231F20"/>
          <w:spacing w:val="-7"/>
          <w:sz w:val="19"/>
        </w:rPr>
        <w:t> </w:t>
      </w:r>
      <w:r>
        <w:rPr>
          <w:i/>
          <w:color w:val="231F20"/>
          <w:sz w:val="19"/>
        </w:rPr>
        <w:t>Р.</w:t>
      </w:r>
      <w:r>
        <w:rPr>
          <w:i/>
          <w:color w:val="231F20"/>
          <w:spacing w:val="-6"/>
          <w:sz w:val="19"/>
        </w:rPr>
        <w:t> </w:t>
      </w:r>
      <w:r>
        <w:rPr>
          <w:i/>
          <w:color w:val="231F20"/>
          <w:sz w:val="19"/>
        </w:rPr>
        <w:t>А.</w:t>
      </w:r>
    </w:p>
    <w:p>
      <w:pPr>
        <w:spacing w:before="10"/>
        <w:ind w:left="158" w:right="0" w:firstLine="0"/>
        <w:jc w:val="left"/>
        <w:rPr>
          <w:sz w:val="19"/>
        </w:rPr>
      </w:pPr>
      <w:r>
        <w:rPr>
          <w:color w:val="231F20"/>
          <w:sz w:val="19"/>
        </w:rPr>
        <w:t>Моделирование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оценки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прибыльности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эксплуатации</w:t>
      </w:r>
    </w:p>
    <w:p>
      <w:pPr>
        <w:tabs>
          <w:tab w:pos="5888" w:val="left" w:leader="dot"/>
        </w:tabs>
        <w:spacing w:before="9"/>
        <w:ind w:left="158" w:right="0" w:firstLine="0"/>
        <w:jc w:val="left"/>
        <w:rPr>
          <w:sz w:val="19"/>
        </w:rPr>
      </w:pPr>
      <w:r>
        <w:rPr>
          <w:color w:val="231F20"/>
          <w:sz w:val="19"/>
        </w:rPr>
        <w:t>строительных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и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дорожных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машин</w:t>
        <w:tab/>
        <w:t>96</w:t>
      </w:r>
    </w:p>
    <w:p>
      <w:pPr>
        <w:spacing w:before="110"/>
        <w:ind w:left="158" w:right="0" w:firstLine="0"/>
        <w:jc w:val="left"/>
        <w:rPr>
          <w:i/>
          <w:sz w:val="19"/>
        </w:rPr>
      </w:pPr>
      <w:r>
        <w:rPr>
          <w:i/>
          <w:color w:val="231F20"/>
          <w:sz w:val="19"/>
        </w:rPr>
        <w:t>Прокопьев</w:t>
      </w:r>
      <w:r>
        <w:rPr>
          <w:i/>
          <w:color w:val="231F20"/>
          <w:spacing w:val="-3"/>
          <w:sz w:val="19"/>
        </w:rPr>
        <w:t> </w:t>
      </w:r>
      <w:r>
        <w:rPr>
          <w:i/>
          <w:color w:val="231F20"/>
          <w:sz w:val="19"/>
        </w:rPr>
        <w:t>А.</w:t>
      </w:r>
      <w:r>
        <w:rPr>
          <w:i/>
          <w:color w:val="231F20"/>
          <w:spacing w:val="-3"/>
          <w:sz w:val="19"/>
        </w:rPr>
        <w:t> </w:t>
      </w:r>
      <w:r>
        <w:rPr>
          <w:i/>
          <w:color w:val="231F20"/>
          <w:sz w:val="19"/>
        </w:rPr>
        <w:t>П.,</w:t>
      </w:r>
      <w:r>
        <w:rPr>
          <w:i/>
          <w:color w:val="231F20"/>
          <w:spacing w:val="-3"/>
          <w:sz w:val="19"/>
        </w:rPr>
        <w:t> </w:t>
      </w:r>
      <w:r>
        <w:rPr>
          <w:i/>
          <w:color w:val="231F20"/>
          <w:sz w:val="19"/>
        </w:rPr>
        <w:t>Андреев</w:t>
      </w:r>
      <w:r>
        <w:rPr>
          <w:i/>
          <w:color w:val="231F20"/>
          <w:spacing w:val="-3"/>
          <w:sz w:val="19"/>
        </w:rPr>
        <w:t> </w:t>
      </w:r>
      <w:r>
        <w:rPr>
          <w:i/>
          <w:color w:val="231F20"/>
          <w:sz w:val="19"/>
        </w:rPr>
        <w:t>Н.</w:t>
      </w:r>
      <w:r>
        <w:rPr>
          <w:i/>
          <w:color w:val="231F20"/>
          <w:spacing w:val="-3"/>
          <w:sz w:val="19"/>
        </w:rPr>
        <w:t> </w:t>
      </w:r>
      <w:r>
        <w:rPr>
          <w:i/>
          <w:color w:val="231F20"/>
          <w:sz w:val="19"/>
        </w:rPr>
        <w:t>Ю.</w:t>
      </w:r>
    </w:p>
    <w:p>
      <w:pPr>
        <w:tabs>
          <w:tab w:pos="5793" w:val="left" w:leader="dot"/>
        </w:tabs>
        <w:spacing w:before="9"/>
        <w:ind w:left="158" w:right="0" w:firstLine="0"/>
        <w:jc w:val="left"/>
        <w:rPr>
          <w:sz w:val="19"/>
        </w:rPr>
      </w:pPr>
      <w:r>
        <w:rPr>
          <w:color w:val="231F20"/>
          <w:sz w:val="19"/>
        </w:rPr>
        <w:t>Моделирование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динамики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строительных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манипуляторов</w:t>
        <w:tab/>
        <w:t>101</w:t>
      </w:r>
    </w:p>
    <w:p>
      <w:pPr>
        <w:spacing w:before="110"/>
        <w:ind w:left="158" w:right="0" w:firstLine="0"/>
        <w:jc w:val="left"/>
        <w:rPr>
          <w:i/>
          <w:sz w:val="19"/>
        </w:rPr>
      </w:pPr>
      <w:r>
        <w:rPr>
          <w:i/>
          <w:color w:val="231F20"/>
          <w:sz w:val="19"/>
        </w:rPr>
        <w:t>Баротзода</w:t>
      </w:r>
      <w:r>
        <w:rPr>
          <w:i/>
          <w:color w:val="231F20"/>
          <w:spacing w:val="-3"/>
          <w:sz w:val="19"/>
        </w:rPr>
        <w:t> </w:t>
      </w:r>
      <w:r>
        <w:rPr>
          <w:i/>
          <w:color w:val="231F20"/>
          <w:sz w:val="19"/>
        </w:rPr>
        <w:t>П.</w:t>
      </w:r>
    </w:p>
    <w:p>
      <w:pPr>
        <w:tabs>
          <w:tab w:pos="5793" w:val="left" w:leader="dot"/>
        </w:tabs>
        <w:spacing w:before="9"/>
        <w:ind w:left="158" w:right="0" w:firstLine="0"/>
        <w:jc w:val="left"/>
        <w:rPr>
          <w:sz w:val="19"/>
        </w:rPr>
      </w:pPr>
      <w:r>
        <w:rPr>
          <w:color w:val="231F20"/>
          <w:sz w:val="19"/>
        </w:rPr>
        <w:t>Модуль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управления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башенным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краном</w:t>
        <w:tab/>
        <w:t>108</w:t>
      </w:r>
    </w:p>
    <w:p>
      <w:pPr>
        <w:spacing w:before="110"/>
        <w:ind w:left="158" w:right="0" w:firstLine="0"/>
        <w:jc w:val="left"/>
        <w:rPr>
          <w:i/>
          <w:sz w:val="19"/>
        </w:rPr>
      </w:pPr>
      <w:r>
        <w:rPr>
          <w:i/>
          <w:color w:val="231F20"/>
          <w:sz w:val="19"/>
        </w:rPr>
        <w:t>Бурцев</w:t>
      </w:r>
      <w:r>
        <w:rPr>
          <w:i/>
          <w:color w:val="231F20"/>
          <w:spacing w:val="-5"/>
          <w:sz w:val="19"/>
        </w:rPr>
        <w:t> </w:t>
      </w:r>
      <w:r>
        <w:rPr>
          <w:i/>
          <w:color w:val="231F20"/>
          <w:sz w:val="19"/>
        </w:rPr>
        <w:t>Р.</w:t>
      </w:r>
      <w:r>
        <w:rPr>
          <w:i/>
          <w:color w:val="231F20"/>
          <w:spacing w:val="-4"/>
          <w:sz w:val="19"/>
        </w:rPr>
        <w:t> </w:t>
      </w:r>
      <w:r>
        <w:rPr>
          <w:i/>
          <w:color w:val="231F20"/>
          <w:sz w:val="19"/>
        </w:rPr>
        <w:t>В.,</w:t>
      </w:r>
      <w:r>
        <w:rPr>
          <w:i/>
          <w:color w:val="231F20"/>
          <w:spacing w:val="-5"/>
          <w:sz w:val="19"/>
        </w:rPr>
        <w:t> </w:t>
      </w:r>
      <w:r>
        <w:rPr>
          <w:i/>
          <w:color w:val="231F20"/>
          <w:sz w:val="19"/>
        </w:rPr>
        <w:t>Манухин</w:t>
      </w:r>
      <w:r>
        <w:rPr>
          <w:i/>
          <w:color w:val="231F20"/>
          <w:spacing w:val="-4"/>
          <w:sz w:val="19"/>
        </w:rPr>
        <w:t> </w:t>
      </w:r>
      <w:r>
        <w:rPr>
          <w:i/>
          <w:color w:val="231F20"/>
          <w:sz w:val="19"/>
        </w:rPr>
        <w:t>А.</w:t>
      </w:r>
      <w:r>
        <w:rPr>
          <w:i/>
          <w:color w:val="231F20"/>
          <w:spacing w:val="-5"/>
          <w:sz w:val="19"/>
        </w:rPr>
        <w:t> </w:t>
      </w:r>
      <w:r>
        <w:rPr>
          <w:i/>
          <w:color w:val="231F20"/>
          <w:sz w:val="19"/>
        </w:rPr>
        <w:t>В.</w:t>
      </w:r>
    </w:p>
    <w:p>
      <w:pPr>
        <w:tabs>
          <w:tab w:pos="5800" w:val="left" w:leader="dot"/>
        </w:tabs>
        <w:spacing w:line="249" w:lineRule="auto" w:before="9"/>
        <w:ind w:left="158" w:right="409" w:firstLine="0"/>
        <w:jc w:val="left"/>
        <w:rPr>
          <w:sz w:val="19"/>
        </w:rPr>
      </w:pPr>
      <w:r>
        <w:rPr>
          <w:color w:val="231F20"/>
          <w:sz w:val="19"/>
        </w:rPr>
        <w:t>Программный комплекс Midas GTS NX в расчете напряженно-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деформированного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состояния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системы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основание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–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сооружение</w:t>
        <w:tab/>
      </w:r>
      <w:r>
        <w:rPr>
          <w:color w:val="231F20"/>
          <w:spacing w:val="-2"/>
          <w:sz w:val="19"/>
        </w:rPr>
        <w:t>117</w:t>
      </w:r>
    </w:p>
    <w:p>
      <w:pPr>
        <w:spacing w:before="102"/>
        <w:ind w:left="158" w:right="0" w:firstLine="0"/>
        <w:jc w:val="left"/>
        <w:rPr>
          <w:i/>
          <w:sz w:val="19"/>
        </w:rPr>
      </w:pPr>
      <w:r>
        <w:rPr>
          <w:i/>
          <w:color w:val="231F20"/>
          <w:sz w:val="19"/>
        </w:rPr>
        <w:t>Ворожейкин</w:t>
      </w:r>
      <w:r>
        <w:rPr>
          <w:i/>
          <w:color w:val="231F20"/>
          <w:spacing w:val="-3"/>
          <w:sz w:val="19"/>
        </w:rPr>
        <w:t> </w:t>
      </w:r>
      <w:r>
        <w:rPr>
          <w:i/>
          <w:color w:val="231F20"/>
          <w:sz w:val="19"/>
        </w:rPr>
        <w:t>И.</w:t>
      </w:r>
      <w:r>
        <w:rPr>
          <w:i/>
          <w:color w:val="231F20"/>
          <w:spacing w:val="-4"/>
          <w:sz w:val="19"/>
        </w:rPr>
        <w:t> </w:t>
      </w:r>
      <w:r>
        <w:rPr>
          <w:i/>
          <w:color w:val="231F20"/>
          <w:sz w:val="19"/>
        </w:rPr>
        <w:t>В.,</w:t>
      </w:r>
      <w:r>
        <w:rPr>
          <w:i/>
          <w:color w:val="231F20"/>
          <w:spacing w:val="-3"/>
          <w:sz w:val="19"/>
        </w:rPr>
        <w:t> </w:t>
      </w:r>
      <w:r>
        <w:rPr>
          <w:i/>
          <w:color w:val="231F20"/>
          <w:sz w:val="19"/>
        </w:rPr>
        <w:t>Карапетян</w:t>
      </w:r>
      <w:r>
        <w:rPr>
          <w:i/>
          <w:color w:val="231F20"/>
          <w:spacing w:val="-2"/>
          <w:sz w:val="19"/>
        </w:rPr>
        <w:t> </w:t>
      </w:r>
      <w:r>
        <w:rPr>
          <w:i/>
          <w:color w:val="231F20"/>
          <w:sz w:val="19"/>
        </w:rPr>
        <w:t>А.</w:t>
      </w:r>
      <w:r>
        <w:rPr>
          <w:i/>
          <w:color w:val="231F20"/>
          <w:spacing w:val="-3"/>
          <w:sz w:val="19"/>
        </w:rPr>
        <w:t> </w:t>
      </w:r>
      <w:r>
        <w:rPr>
          <w:i/>
          <w:color w:val="231F20"/>
          <w:sz w:val="19"/>
        </w:rPr>
        <w:t>А.,</w:t>
      </w:r>
      <w:r>
        <w:rPr>
          <w:i/>
          <w:color w:val="231F20"/>
          <w:spacing w:val="-3"/>
          <w:sz w:val="19"/>
        </w:rPr>
        <w:t> </w:t>
      </w:r>
      <w:r>
        <w:rPr>
          <w:i/>
          <w:color w:val="231F20"/>
          <w:sz w:val="19"/>
        </w:rPr>
        <w:t>Селицкий</w:t>
      </w:r>
      <w:r>
        <w:rPr>
          <w:i/>
          <w:color w:val="231F20"/>
          <w:spacing w:val="-3"/>
          <w:sz w:val="19"/>
        </w:rPr>
        <w:t> </w:t>
      </w:r>
      <w:r>
        <w:rPr>
          <w:i/>
          <w:color w:val="231F20"/>
          <w:sz w:val="19"/>
        </w:rPr>
        <w:t>Д.</w:t>
      </w:r>
      <w:r>
        <w:rPr>
          <w:i/>
          <w:color w:val="231F20"/>
          <w:spacing w:val="-4"/>
          <w:sz w:val="19"/>
        </w:rPr>
        <w:t> </w:t>
      </w:r>
      <w:r>
        <w:rPr>
          <w:i/>
          <w:color w:val="231F20"/>
          <w:sz w:val="19"/>
        </w:rPr>
        <w:t>В.</w:t>
      </w:r>
    </w:p>
    <w:p>
      <w:pPr>
        <w:tabs>
          <w:tab w:pos="5793" w:val="left" w:leader="dot"/>
        </w:tabs>
        <w:spacing w:line="249" w:lineRule="auto" w:before="9"/>
        <w:ind w:left="158" w:right="409" w:firstLine="0"/>
        <w:jc w:val="left"/>
        <w:rPr>
          <w:sz w:val="19"/>
        </w:rPr>
      </w:pPr>
      <w:r>
        <w:rPr>
          <w:color w:val="231F20"/>
          <w:sz w:val="19"/>
        </w:rPr>
        <w:t>Использование видеотехники в работе наземных транспортно-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технологических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средств</w:t>
        <w:tab/>
        <w:t>124</w:t>
      </w:r>
    </w:p>
    <w:p>
      <w:pPr>
        <w:spacing w:after="0" w:line="249" w:lineRule="auto"/>
        <w:jc w:val="left"/>
        <w:rPr>
          <w:sz w:val="19"/>
        </w:rPr>
        <w:sectPr>
          <w:headerReference w:type="default" r:id="rId322"/>
          <w:headerReference w:type="even" r:id="rId323"/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3"/>
        <w:ind w:left="0"/>
        <w:rPr>
          <w:sz w:val="12"/>
        </w:rPr>
      </w:pPr>
    </w:p>
    <w:p>
      <w:pPr>
        <w:spacing w:before="92"/>
        <w:ind w:left="158" w:right="0" w:firstLine="0"/>
        <w:jc w:val="left"/>
        <w:rPr>
          <w:i/>
          <w:sz w:val="19"/>
        </w:rPr>
      </w:pPr>
      <w:r>
        <w:rPr>
          <w:i/>
          <w:color w:val="231F20"/>
          <w:sz w:val="19"/>
        </w:rPr>
        <w:t>Габидулин</w:t>
      </w:r>
      <w:r>
        <w:rPr>
          <w:i/>
          <w:color w:val="231F20"/>
          <w:spacing w:val="-5"/>
          <w:sz w:val="19"/>
        </w:rPr>
        <w:t> </w:t>
      </w:r>
      <w:r>
        <w:rPr>
          <w:i/>
          <w:color w:val="231F20"/>
          <w:sz w:val="19"/>
        </w:rPr>
        <w:t>В.</w:t>
      </w:r>
      <w:r>
        <w:rPr>
          <w:i/>
          <w:color w:val="231F20"/>
          <w:spacing w:val="-4"/>
          <w:sz w:val="19"/>
        </w:rPr>
        <w:t> </w:t>
      </w:r>
      <w:r>
        <w:rPr>
          <w:i/>
          <w:color w:val="231F20"/>
          <w:sz w:val="19"/>
        </w:rPr>
        <w:t>Д.,</w:t>
      </w:r>
      <w:r>
        <w:rPr>
          <w:i/>
          <w:color w:val="231F20"/>
          <w:spacing w:val="-5"/>
          <w:sz w:val="19"/>
        </w:rPr>
        <w:t> </w:t>
      </w:r>
      <w:r>
        <w:rPr>
          <w:i/>
          <w:color w:val="231F20"/>
          <w:sz w:val="19"/>
        </w:rPr>
        <w:t>Андреева</w:t>
      </w:r>
      <w:r>
        <w:rPr>
          <w:i/>
          <w:color w:val="231F20"/>
          <w:spacing w:val="-4"/>
          <w:sz w:val="19"/>
        </w:rPr>
        <w:t> </w:t>
      </w:r>
      <w:r>
        <w:rPr>
          <w:i/>
          <w:color w:val="231F20"/>
          <w:sz w:val="19"/>
        </w:rPr>
        <w:t>Ю.</w:t>
      </w:r>
      <w:r>
        <w:rPr>
          <w:i/>
          <w:color w:val="231F20"/>
          <w:spacing w:val="-4"/>
          <w:sz w:val="19"/>
        </w:rPr>
        <w:t> </w:t>
      </w:r>
      <w:r>
        <w:rPr>
          <w:i/>
          <w:color w:val="231F20"/>
          <w:sz w:val="19"/>
        </w:rPr>
        <w:t>Д.,</w:t>
      </w:r>
      <w:r>
        <w:rPr>
          <w:i/>
          <w:color w:val="231F20"/>
          <w:spacing w:val="-5"/>
          <w:sz w:val="19"/>
        </w:rPr>
        <w:t> </w:t>
      </w:r>
      <w:r>
        <w:rPr>
          <w:i/>
          <w:color w:val="231F20"/>
          <w:sz w:val="19"/>
        </w:rPr>
        <w:t>Филиппов</w:t>
      </w:r>
      <w:r>
        <w:rPr>
          <w:i/>
          <w:color w:val="231F20"/>
          <w:spacing w:val="-5"/>
          <w:sz w:val="19"/>
        </w:rPr>
        <w:t> </w:t>
      </w:r>
      <w:r>
        <w:rPr>
          <w:i/>
          <w:color w:val="231F20"/>
          <w:sz w:val="19"/>
        </w:rPr>
        <w:t>В.</w:t>
      </w:r>
      <w:r>
        <w:rPr>
          <w:i/>
          <w:color w:val="231F20"/>
          <w:spacing w:val="-3"/>
          <w:sz w:val="19"/>
        </w:rPr>
        <w:t> </w:t>
      </w:r>
      <w:r>
        <w:rPr>
          <w:i/>
          <w:color w:val="231F20"/>
          <w:sz w:val="19"/>
        </w:rPr>
        <w:t>С.</w:t>
      </w:r>
    </w:p>
    <w:p>
      <w:pPr>
        <w:spacing w:before="1"/>
        <w:ind w:left="158" w:right="0" w:firstLine="0"/>
        <w:jc w:val="left"/>
        <w:rPr>
          <w:sz w:val="19"/>
        </w:rPr>
      </w:pPr>
      <w:r>
        <w:rPr>
          <w:color w:val="231F20"/>
          <w:sz w:val="19"/>
        </w:rPr>
        <w:t>Исследование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путей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повышения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эффективности</w:t>
      </w:r>
    </w:p>
    <w:p>
      <w:pPr>
        <w:tabs>
          <w:tab w:pos="5793" w:val="left" w:leader="dot"/>
        </w:tabs>
        <w:spacing w:before="2"/>
        <w:ind w:left="158" w:right="0" w:firstLine="0"/>
        <w:jc w:val="left"/>
        <w:rPr>
          <w:sz w:val="19"/>
        </w:rPr>
      </w:pPr>
      <w:r>
        <w:rPr>
          <w:color w:val="231F20"/>
          <w:sz w:val="19"/>
        </w:rPr>
        <w:t>производительности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бульдозера</w:t>
        <w:tab/>
        <w:t>130</w:t>
      </w:r>
    </w:p>
    <w:p>
      <w:pPr>
        <w:spacing w:before="101"/>
        <w:ind w:left="158" w:right="0" w:firstLine="0"/>
        <w:jc w:val="left"/>
        <w:rPr>
          <w:i/>
          <w:sz w:val="19"/>
        </w:rPr>
      </w:pPr>
      <w:r>
        <w:rPr>
          <w:i/>
          <w:color w:val="231F20"/>
          <w:sz w:val="19"/>
        </w:rPr>
        <w:t>Гежин</w:t>
      </w:r>
      <w:r>
        <w:rPr>
          <w:i/>
          <w:color w:val="231F20"/>
          <w:spacing w:val="-6"/>
          <w:sz w:val="19"/>
        </w:rPr>
        <w:t> </w:t>
      </w:r>
      <w:r>
        <w:rPr>
          <w:i/>
          <w:color w:val="231F20"/>
          <w:sz w:val="19"/>
        </w:rPr>
        <w:t>Л.</w:t>
      </w:r>
      <w:r>
        <w:rPr>
          <w:i/>
          <w:color w:val="231F20"/>
          <w:spacing w:val="-5"/>
          <w:sz w:val="19"/>
        </w:rPr>
        <w:t> </w:t>
      </w:r>
      <w:r>
        <w:rPr>
          <w:i/>
          <w:color w:val="231F20"/>
          <w:sz w:val="19"/>
        </w:rPr>
        <w:t>В.,</w:t>
      </w:r>
      <w:r>
        <w:rPr>
          <w:i/>
          <w:color w:val="231F20"/>
          <w:spacing w:val="-4"/>
          <w:sz w:val="19"/>
        </w:rPr>
        <w:t> </w:t>
      </w:r>
      <w:r>
        <w:rPr>
          <w:i/>
          <w:color w:val="231F20"/>
          <w:sz w:val="19"/>
        </w:rPr>
        <w:t>Бодрунов</w:t>
      </w:r>
      <w:r>
        <w:rPr>
          <w:i/>
          <w:color w:val="231F20"/>
          <w:spacing w:val="-4"/>
          <w:sz w:val="19"/>
        </w:rPr>
        <w:t> </w:t>
      </w:r>
      <w:r>
        <w:rPr>
          <w:i/>
          <w:color w:val="231F20"/>
          <w:sz w:val="19"/>
        </w:rPr>
        <w:t>К.</w:t>
      </w:r>
      <w:r>
        <w:rPr>
          <w:i/>
          <w:color w:val="231F20"/>
          <w:spacing w:val="-5"/>
          <w:sz w:val="19"/>
        </w:rPr>
        <w:t> </w:t>
      </w:r>
      <w:r>
        <w:rPr>
          <w:i/>
          <w:color w:val="231F20"/>
          <w:sz w:val="19"/>
        </w:rPr>
        <w:t>А.,</w:t>
      </w:r>
      <w:r>
        <w:rPr>
          <w:i/>
          <w:color w:val="231F20"/>
          <w:spacing w:val="-5"/>
          <w:sz w:val="19"/>
        </w:rPr>
        <w:t> </w:t>
      </w:r>
      <w:r>
        <w:rPr>
          <w:i/>
          <w:color w:val="231F20"/>
          <w:sz w:val="19"/>
        </w:rPr>
        <w:t>Седельникова</w:t>
      </w:r>
      <w:r>
        <w:rPr>
          <w:i/>
          <w:color w:val="231F20"/>
          <w:spacing w:val="-4"/>
          <w:sz w:val="19"/>
        </w:rPr>
        <w:t> </w:t>
      </w:r>
      <w:r>
        <w:rPr>
          <w:i/>
          <w:color w:val="231F20"/>
          <w:sz w:val="19"/>
        </w:rPr>
        <w:t>Ю.</w:t>
      </w:r>
      <w:r>
        <w:rPr>
          <w:i/>
          <w:color w:val="231F20"/>
          <w:spacing w:val="-5"/>
          <w:sz w:val="19"/>
        </w:rPr>
        <w:t> </w:t>
      </w:r>
      <w:r>
        <w:rPr>
          <w:i/>
          <w:color w:val="231F20"/>
          <w:sz w:val="19"/>
        </w:rPr>
        <w:t>А.</w:t>
      </w:r>
    </w:p>
    <w:p>
      <w:pPr>
        <w:spacing w:before="2"/>
        <w:ind w:left="158" w:right="0" w:firstLine="0"/>
        <w:jc w:val="left"/>
        <w:rPr>
          <w:sz w:val="19"/>
        </w:rPr>
      </w:pPr>
      <w:r>
        <w:rPr>
          <w:color w:val="231F20"/>
          <w:sz w:val="19"/>
        </w:rPr>
        <w:t>Грузозахватное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устройство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для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контейнеров</w:t>
      </w:r>
    </w:p>
    <w:p>
      <w:pPr>
        <w:tabs>
          <w:tab w:pos="5793" w:val="left" w:leader="dot"/>
        </w:tabs>
        <w:spacing w:before="1"/>
        <w:ind w:left="158" w:right="0" w:firstLine="0"/>
        <w:jc w:val="left"/>
        <w:rPr>
          <w:sz w:val="19"/>
        </w:rPr>
      </w:pPr>
      <w:r>
        <w:rPr>
          <w:color w:val="231F20"/>
          <w:sz w:val="19"/>
        </w:rPr>
        <w:t>с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угловыми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фитингами</w:t>
        <w:tab/>
        <w:t>134</w:t>
      </w:r>
    </w:p>
    <w:p>
      <w:pPr>
        <w:spacing w:before="102"/>
        <w:ind w:left="158" w:right="0" w:firstLine="0"/>
        <w:jc w:val="left"/>
        <w:rPr>
          <w:i/>
          <w:sz w:val="19"/>
        </w:rPr>
      </w:pPr>
      <w:r>
        <w:rPr>
          <w:i/>
          <w:color w:val="231F20"/>
          <w:sz w:val="19"/>
        </w:rPr>
        <w:t>Дунаева</w:t>
      </w:r>
      <w:r>
        <w:rPr>
          <w:i/>
          <w:color w:val="231F20"/>
          <w:spacing w:val="-2"/>
          <w:sz w:val="19"/>
        </w:rPr>
        <w:t> </w:t>
      </w:r>
      <w:r>
        <w:rPr>
          <w:i/>
          <w:color w:val="231F20"/>
          <w:sz w:val="19"/>
        </w:rPr>
        <w:t>М.</w:t>
      </w:r>
      <w:r>
        <w:rPr>
          <w:i/>
          <w:color w:val="231F20"/>
          <w:spacing w:val="-2"/>
          <w:sz w:val="19"/>
        </w:rPr>
        <w:t> </w:t>
      </w:r>
      <w:r>
        <w:rPr>
          <w:i/>
          <w:color w:val="231F20"/>
          <w:sz w:val="19"/>
        </w:rPr>
        <w:t>С.,</w:t>
      </w:r>
      <w:r>
        <w:rPr>
          <w:i/>
          <w:color w:val="231F20"/>
          <w:spacing w:val="-1"/>
          <w:sz w:val="19"/>
        </w:rPr>
        <w:t> </w:t>
      </w:r>
      <w:r>
        <w:rPr>
          <w:i/>
          <w:color w:val="231F20"/>
          <w:sz w:val="19"/>
        </w:rPr>
        <w:t>Титарева</w:t>
      </w:r>
      <w:r>
        <w:rPr>
          <w:i/>
          <w:color w:val="231F20"/>
          <w:spacing w:val="-2"/>
          <w:sz w:val="19"/>
        </w:rPr>
        <w:t> </w:t>
      </w:r>
      <w:r>
        <w:rPr>
          <w:i/>
          <w:color w:val="231F20"/>
          <w:sz w:val="19"/>
        </w:rPr>
        <w:t>Д.</w:t>
      </w:r>
      <w:r>
        <w:rPr>
          <w:i/>
          <w:color w:val="231F20"/>
          <w:spacing w:val="-3"/>
          <w:sz w:val="19"/>
        </w:rPr>
        <w:t> </w:t>
      </w:r>
      <w:r>
        <w:rPr>
          <w:i/>
          <w:color w:val="231F20"/>
          <w:sz w:val="19"/>
        </w:rPr>
        <w:t>Д.,</w:t>
      </w:r>
      <w:r>
        <w:rPr>
          <w:i/>
          <w:color w:val="231F20"/>
          <w:spacing w:val="-2"/>
          <w:sz w:val="19"/>
        </w:rPr>
        <w:t> </w:t>
      </w:r>
      <w:r>
        <w:rPr>
          <w:i/>
          <w:color w:val="231F20"/>
          <w:sz w:val="19"/>
        </w:rPr>
        <w:t>Антошкин</w:t>
      </w:r>
      <w:r>
        <w:rPr>
          <w:i/>
          <w:color w:val="231F20"/>
          <w:spacing w:val="-2"/>
          <w:sz w:val="19"/>
        </w:rPr>
        <w:t> </w:t>
      </w:r>
      <w:r>
        <w:rPr>
          <w:i/>
          <w:color w:val="231F20"/>
          <w:sz w:val="19"/>
        </w:rPr>
        <w:t>В.</w:t>
      </w:r>
      <w:r>
        <w:rPr>
          <w:i/>
          <w:color w:val="231F20"/>
          <w:spacing w:val="-1"/>
          <w:sz w:val="19"/>
        </w:rPr>
        <w:t> </w:t>
      </w:r>
      <w:r>
        <w:rPr>
          <w:i/>
          <w:color w:val="231F20"/>
          <w:sz w:val="19"/>
        </w:rPr>
        <w:t>В.</w:t>
      </w:r>
    </w:p>
    <w:p>
      <w:pPr>
        <w:spacing w:before="1"/>
        <w:ind w:left="158" w:right="0" w:firstLine="0"/>
        <w:jc w:val="left"/>
        <w:rPr>
          <w:sz w:val="19"/>
        </w:rPr>
      </w:pPr>
      <w:r>
        <w:rPr>
          <w:color w:val="231F20"/>
          <w:sz w:val="19"/>
        </w:rPr>
        <w:t>Применение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геоинформационных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систем</w:t>
      </w:r>
    </w:p>
    <w:p>
      <w:pPr>
        <w:tabs>
          <w:tab w:pos="5793" w:val="left" w:leader="dot"/>
        </w:tabs>
        <w:spacing w:before="2"/>
        <w:ind w:left="158" w:right="0" w:firstLine="0"/>
        <w:jc w:val="left"/>
        <w:rPr>
          <w:sz w:val="19"/>
        </w:rPr>
      </w:pPr>
      <w:r>
        <w:rPr>
          <w:color w:val="231F20"/>
          <w:sz w:val="19"/>
        </w:rPr>
        <w:t>в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нттм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для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паспортизации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дорог</w:t>
        <w:tab/>
        <w:t>141</w:t>
      </w:r>
    </w:p>
    <w:p>
      <w:pPr>
        <w:spacing w:before="101"/>
        <w:ind w:left="158" w:right="0" w:firstLine="0"/>
        <w:jc w:val="left"/>
        <w:rPr>
          <w:i/>
          <w:sz w:val="19"/>
        </w:rPr>
      </w:pPr>
      <w:r>
        <w:rPr>
          <w:i/>
          <w:color w:val="231F20"/>
          <w:sz w:val="19"/>
        </w:rPr>
        <w:t>Зубрилин</w:t>
      </w:r>
      <w:r>
        <w:rPr>
          <w:i/>
          <w:color w:val="231F20"/>
          <w:spacing w:val="-3"/>
          <w:sz w:val="19"/>
        </w:rPr>
        <w:t> </w:t>
      </w:r>
      <w:r>
        <w:rPr>
          <w:i/>
          <w:color w:val="231F20"/>
          <w:sz w:val="19"/>
        </w:rPr>
        <w:t>В.</w:t>
      </w:r>
      <w:r>
        <w:rPr>
          <w:i/>
          <w:color w:val="231F20"/>
          <w:spacing w:val="-1"/>
          <w:sz w:val="19"/>
        </w:rPr>
        <w:t> </w:t>
      </w:r>
      <w:r>
        <w:rPr>
          <w:i/>
          <w:color w:val="231F20"/>
          <w:sz w:val="19"/>
        </w:rPr>
        <w:t>П.,</w:t>
      </w:r>
      <w:r>
        <w:rPr>
          <w:i/>
          <w:color w:val="231F20"/>
          <w:spacing w:val="-2"/>
          <w:sz w:val="19"/>
        </w:rPr>
        <w:t> </w:t>
      </w:r>
      <w:r>
        <w:rPr>
          <w:i/>
          <w:color w:val="231F20"/>
          <w:sz w:val="19"/>
        </w:rPr>
        <w:t>Сабиров</w:t>
      </w:r>
      <w:r>
        <w:rPr>
          <w:i/>
          <w:color w:val="231F20"/>
          <w:spacing w:val="-2"/>
          <w:sz w:val="19"/>
        </w:rPr>
        <w:t> </w:t>
      </w:r>
      <w:r>
        <w:rPr>
          <w:i/>
          <w:color w:val="231F20"/>
          <w:sz w:val="19"/>
        </w:rPr>
        <w:t>А.</w:t>
      </w:r>
      <w:r>
        <w:rPr>
          <w:i/>
          <w:color w:val="231F20"/>
          <w:spacing w:val="-1"/>
          <w:sz w:val="19"/>
        </w:rPr>
        <w:t> </w:t>
      </w:r>
      <w:r>
        <w:rPr>
          <w:i/>
          <w:color w:val="231F20"/>
          <w:sz w:val="19"/>
        </w:rPr>
        <w:t>М.,</w:t>
      </w:r>
      <w:r>
        <w:rPr>
          <w:i/>
          <w:color w:val="231F20"/>
          <w:spacing w:val="-1"/>
          <w:sz w:val="19"/>
        </w:rPr>
        <w:t> </w:t>
      </w:r>
      <w:r>
        <w:rPr>
          <w:i/>
          <w:color w:val="231F20"/>
          <w:sz w:val="19"/>
        </w:rPr>
        <w:t>Пауткин</w:t>
      </w:r>
      <w:r>
        <w:rPr>
          <w:i/>
          <w:color w:val="231F20"/>
          <w:spacing w:val="-1"/>
          <w:sz w:val="19"/>
        </w:rPr>
        <w:t> </w:t>
      </w:r>
      <w:r>
        <w:rPr>
          <w:i/>
          <w:color w:val="231F20"/>
          <w:sz w:val="19"/>
        </w:rPr>
        <w:t>Е.</w:t>
      </w:r>
      <w:r>
        <w:rPr>
          <w:i/>
          <w:color w:val="231F20"/>
          <w:spacing w:val="-2"/>
          <w:sz w:val="19"/>
        </w:rPr>
        <w:t> </w:t>
      </w:r>
      <w:r>
        <w:rPr>
          <w:i/>
          <w:color w:val="231F20"/>
          <w:sz w:val="19"/>
        </w:rPr>
        <w:t>А.</w:t>
      </w:r>
    </w:p>
    <w:p>
      <w:pPr>
        <w:tabs>
          <w:tab w:pos="5793" w:val="left" w:leader="dot"/>
        </w:tabs>
        <w:spacing w:before="2"/>
        <w:ind w:left="158" w:right="0" w:firstLine="0"/>
        <w:jc w:val="left"/>
        <w:rPr>
          <w:sz w:val="19"/>
        </w:rPr>
      </w:pPr>
      <w:r>
        <w:rPr>
          <w:color w:val="231F20"/>
          <w:sz w:val="19"/>
        </w:rPr>
        <w:t>Рабочие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процессы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и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принципы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применения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погрузчиков</w:t>
        <w:tab/>
        <w:t>147</w:t>
      </w:r>
    </w:p>
    <w:p>
      <w:pPr>
        <w:spacing w:before="101"/>
        <w:ind w:left="158" w:right="0" w:firstLine="0"/>
        <w:jc w:val="left"/>
        <w:rPr>
          <w:i/>
          <w:sz w:val="19"/>
        </w:rPr>
      </w:pPr>
      <w:r>
        <w:rPr>
          <w:i/>
          <w:color w:val="231F20"/>
          <w:sz w:val="19"/>
        </w:rPr>
        <w:t>Карелина</w:t>
      </w:r>
      <w:r>
        <w:rPr>
          <w:i/>
          <w:color w:val="231F20"/>
          <w:spacing w:val="-5"/>
          <w:sz w:val="19"/>
        </w:rPr>
        <w:t> </w:t>
      </w:r>
      <w:r>
        <w:rPr>
          <w:i/>
          <w:color w:val="231F20"/>
          <w:sz w:val="19"/>
        </w:rPr>
        <w:t>Е.</w:t>
      </w:r>
      <w:r>
        <w:rPr>
          <w:i/>
          <w:color w:val="231F20"/>
          <w:spacing w:val="-4"/>
          <w:sz w:val="19"/>
        </w:rPr>
        <w:t> </w:t>
      </w:r>
      <w:r>
        <w:rPr>
          <w:i/>
          <w:color w:val="231F20"/>
          <w:sz w:val="19"/>
        </w:rPr>
        <w:t>А.,</w:t>
      </w:r>
      <w:r>
        <w:rPr>
          <w:i/>
          <w:color w:val="231F20"/>
          <w:spacing w:val="-4"/>
          <w:sz w:val="19"/>
        </w:rPr>
        <w:t> </w:t>
      </w:r>
      <w:r>
        <w:rPr>
          <w:i/>
          <w:color w:val="231F20"/>
          <w:sz w:val="19"/>
        </w:rPr>
        <w:t>Игнатьев</w:t>
      </w:r>
      <w:r>
        <w:rPr>
          <w:i/>
          <w:color w:val="231F20"/>
          <w:spacing w:val="-5"/>
          <w:sz w:val="19"/>
        </w:rPr>
        <w:t> </w:t>
      </w:r>
      <w:r>
        <w:rPr>
          <w:i/>
          <w:color w:val="231F20"/>
          <w:sz w:val="19"/>
        </w:rPr>
        <w:t>Д.</w:t>
      </w:r>
      <w:r>
        <w:rPr>
          <w:i/>
          <w:color w:val="231F20"/>
          <w:spacing w:val="-5"/>
          <w:sz w:val="19"/>
        </w:rPr>
        <w:t> </w:t>
      </w:r>
      <w:r>
        <w:rPr>
          <w:i/>
          <w:color w:val="231F20"/>
          <w:sz w:val="19"/>
        </w:rPr>
        <w:t>О.,</w:t>
      </w:r>
      <w:r>
        <w:rPr>
          <w:i/>
          <w:color w:val="231F20"/>
          <w:spacing w:val="-5"/>
          <w:sz w:val="19"/>
        </w:rPr>
        <w:t> </w:t>
      </w:r>
      <w:r>
        <w:rPr>
          <w:i/>
          <w:color w:val="231F20"/>
          <w:sz w:val="19"/>
        </w:rPr>
        <w:t>Костюков</w:t>
      </w:r>
      <w:r>
        <w:rPr>
          <w:i/>
          <w:color w:val="231F20"/>
          <w:spacing w:val="-4"/>
          <w:sz w:val="19"/>
        </w:rPr>
        <w:t> </w:t>
      </w:r>
      <w:r>
        <w:rPr>
          <w:i/>
          <w:color w:val="231F20"/>
          <w:sz w:val="19"/>
        </w:rPr>
        <w:t>С.</w:t>
      </w:r>
      <w:r>
        <w:rPr>
          <w:i/>
          <w:color w:val="231F20"/>
          <w:spacing w:val="-4"/>
          <w:sz w:val="19"/>
        </w:rPr>
        <w:t> </w:t>
      </w:r>
      <w:r>
        <w:rPr>
          <w:i/>
          <w:color w:val="231F20"/>
          <w:sz w:val="19"/>
        </w:rPr>
        <w:t>В.</w:t>
      </w:r>
    </w:p>
    <w:p>
      <w:pPr>
        <w:tabs>
          <w:tab w:pos="5793" w:val="left" w:leader="dot"/>
        </w:tabs>
        <w:spacing w:before="2"/>
        <w:ind w:left="158" w:right="0" w:firstLine="0"/>
        <w:jc w:val="left"/>
        <w:rPr>
          <w:sz w:val="19"/>
        </w:rPr>
      </w:pPr>
      <w:r>
        <w:rPr>
          <w:color w:val="231F20"/>
          <w:sz w:val="19"/>
        </w:rPr>
        <w:t>Проблемы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применения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торфоуборочных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машин</w:t>
        <w:tab/>
        <w:t>152</w:t>
      </w:r>
    </w:p>
    <w:p>
      <w:pPr>
        <w:spacing w:before="101"/>
        <w:ind w:left="158" w:right="0" w:firstLine="0"/>
        <w:jc w:val="left"/>
        <w:rPr>
          <w:i/>
          <w:sz w:val="19"/>
        </w:rPr>
      </w:pPr>
      <w:r>
        <w:rPr>
          <w:i/>
          <w:color w:val="231F20"/>
          <w:sz w:val="19"/>
        </w:rPr>
        <w:t>Князев</w:t>
      </w:r>
      <w:r>
        <w:rPr>
          <w:i/>
          <w:color w:val="231F20"/>
          <w:spacing w:val="-5"/>
          <w:sz w:val="19"/>
        </w:rPr>
        <w:t> </w:t>
      </w:r>
      <w:r>
        <w:rPr>
          <w:i/>
          <w:color w:val="231F20"/>
          <w:sz w:val="19"/>
        </w:rPr>
        <w:t>М.</w:t>
      </w:r>
      <w:r>
        <w:rPr>
          <w:i/>
          <w:color w:val="231F20"/>
          <w:spacing w:val="-4"/>
          <w:sz w:val="19"/>
        </w:rPr>
        <w:t> </w:t>
      </w:r>
      <w:r>
        <w:rPr>
          <w:i/>
          <w:color w:val="231F20"/>
          <w:sz w:val="19"/>
        </w:rPr>
        <w:t>В.,</w:t>
      </w:r>
      <w:r>
        <w:rPr>
          <w:i/>
          <w:color w:val="231F20"/>
          <w:spacing w:val="-3"/>
          <w:sz w:val="19"/>
        </w:rPr>
        <w:t> </w:t>
      </w:r>
      <w:r>
        <w:rPr>
          <w:i/>
          <w:color w:val="231F20"/>
          <w:sz w:val="19"/>
        </w:rPr>
        <w:t>Андроненков</w:t>
      </w:r>
      <w:r>
        <w:rPr>
          <w:i/>
          <w:color w:val="231F20"/>
          <w:spacing w:val="-4"/>
          <w:sz w:val="19"/>
        </w:rPr>
        <w:t> </w:t>
      </w:r>
      <w:r>
        <w:rPr>
          <w:i/>
          <w:color w:val="231F20"/>
          <w:sz w:val="19"/>
        </w:rPr>
        <w:t>П.</w:t>
      </w:r>
      <w:r>
        <w:rPr>
          <w:i/>
          <w:color w:val="231F20"/>
          <w:spacing w:val="-5"/>
          <w:sz w:val="19"/>
        </w:rPr>
        <w:t> </w:t>
      </w:r>
      <w:r>
        <w:rPr>
          <w:i/>
          <w:color w:val="231F20"/>
          <w:sz w:val="19"/>
        </w:rPr>
        <w:t>Р.,</w:t>
      </w:r>
      <w:r>
        <w:rPr>
          <w:i/>
          <w:color w:val="231F20"/>
          <w:spacing w:val="-3"/>
          <w:sz w:val="19"/>
        </w:rPr>
        <w:t> </w:t>
      </w:r>
      <w:r>
        <w:rPr>
          <w:i/>
          <w:color w:val="231F20"/>
          <w:sz w:val="19"/>
        </w:rPr>
        <w:t>Чернышов</w:t>
      </w:r>
      <w:r>
        <w:rPr>
          <w:i/>
          <w:color w:val="231F20"/>
          <w:spacing w:val="-4"/>
          <w:sz w:val="19"/>
        </w:rPr>
        <w:t> </w:t>
      </w:r>
      <w:r>
        <w:rPr>
          <w:i/>
          <w:color w:val="231F20"/>
          <w:sz w:val="19"/>
        </w:rPr>
        <w:t>И.</w:t>
      </w:r>
      <w:r>
        <w:rPr>
          <w:i/>
          <w:color w:val="231F20"/>
          <w:spacing w:val="-5"/>
          <w:sz w:val="19"/>
        </w:rPr>
        <w:t> </w:t>
      </w:r>
      <w:r>
        <w:rPr>
          <w:i/>
          <w:color w:val="231F20"/>
          <w:sz w:val="19"/>
        </w:rPr>
        <w:t>В.</w:t>
      </w:r>
    </w:p>
    <w:p>
      <w:pPr>
        <w:spacing w:before="2"/>
        <w:ind w:left="158" w:right="0" w:firstLine="0"/>
        <w:jc w:val="left"/>
        <w:rPr>
          <w:sz w:val="19"/>
        </w:rPr>
      </w:pPr>
      <w:r>
        <w:rPr>
          <w:color w:val="231F20"/>
          <w:sz w:val="19"/>
        </w:rPr>
        <w:t>Эффективная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и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безопасная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работа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кранов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–</w:t>
      </w:r>
    </w:p>
    <w:p>
      <w:pPr>
        <w:tabs>
          <w:tab w:pos="5793" w:val="left" w:leader="dot"/>
        </w:tabs>
        <w:spacing w:before="1"/>
        <w:ind w:left="158" w:right="0" w:firstLine="0"/>
        <w:jc w:val="left"/>
        <w:rPr>
          <w:sz w:val="19"/>
        </w:rPr>
      </w:pPr>
      <w:r>
        <w:rPr>
          <w:color w:val="231F20"/>
          <w:sz w:val="19"/>
        </w:rPr>
        <w:t>новых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и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модернизированных</w:t>
        <w:tab/>
        <w:t>157</w:t>
      </w:r>
    </w:p>
    <w:p>
      <w:pPr>
        <w:spacing w:before="102"/>
        <w:ind w:left="158" w:right="0" w:firstLine="0"/>
        <w:jc w:val="left"/>
        <w:rPr>
          <w:i/>
          <w:sz w:val="19"/>
        </w:rPr>
      </w:pPr>
      <w:r>
        <w:rPr>
          <w:i/>
          <w:color w:val="231F20"/>
          <w:sz w:val="19"/>
        </w:rPr>
        <w:t>Кондаков</w:t>
      </w:r>
      <w:r>
        <w:rPr>
          <w:i/>
          <w:color w:val="231F20"/>
          <w:spacing w:val="-6"/>
          <w:sz w:val="19"/>
        </w:rPr>
        <w:t> </w:t>
      </w:r>
      <w:r>
        <w:rPr>
          <w:i/>
          <w:color w:val="231F20"/>
          <w:sz w:val="19"/>
        </w:rPr>
        <w:t>Б.</w:t>
      </w:r>
      <w:r>
        <w:rPr>
          <w:i/>
          <w:color w:val="231F20"/>
          <w:spacing w:val="-5"/>
          <w:sz w:val="19"/>
        </w:rPr>
        <w:t> </w:t>
      </w:r>
      <w:r>
        <w:rPr>
          <w:i/>
          <w:color w:val="231F20"/>
          <w:sz w:val="19"/>
        </w:rPr>
        <w:t>И.</w:t>
      </w:r>
    </w:p>
    <w:p>
      <w:pPr>
        <w:spacing w:before="2"/>
        <w:ind w:left="158" w:right="0" w:firstLine="0"/>
        <w:jc w:val="left"/>
        <w:rPr>
          <w:sz w:val="19"/>
        </w:rPr>
      </w:pPr>
      <w:r>
        <w:rPr>
          <w:color w:val="231F20"/>
          <w:sz w:val="19"/>
        </w:rPr>
        <w:t>Обеспечение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безопасности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сооружений,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возводимых</w:t>
      </w:r>
    </w:p>
    <w:p>
      <w:pPr>
        <w:tabs>
          <w:tab w:pos="5793" w:val="left" w:leader="dot"/>
        </w:tabs>
        <w:spacing w:before="1"/>
        <w:ind w:left="158" w:right="0" w:firstLine="0"/>
        <w:jc w:val="left"/>
        <w:rPr>
          <w:sz w:val="19"/>
        </w:rPr>
      </w:pPr>
      <w:r>
        <w:rPr>
          <w:color w:val="231F20"/>
          <w:sz w:val="19"/>
        </w:rPr>
        <w:t>в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цунамиопасных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районах</w:t>
        <w:tab/>
        <w:t>162</w:t>
      </w:r>
    </w:p>
    <w:p>
      <w:pPr>
        <w:spacing w:before="102"/>
        <w:ind w:left="158" w:right="0" w:firstLine="0"/>
        <w:jc w:val="left"/>
        <w:rPr>
          <w:i/>
          <w:sz w:val="19"/>
        </w:rPr>
      </w:pPr>
      <w:r>
        <w:rPr>
          <w:i/>
          <w:color w:val="231F20"/>
          <w:sz w:val="19"/>
        </w:rPr>
        <w:t>Кузнецов</w:t>
      </w:r>
      <w:r>
        <w:rPr>
          <w:i/>
          <w:color w:val="231F20"/>
          <w:spacing w:val="-4"/>
          <w:sz w:val="19"/>
        </w:rPr>
        <w:t> </w:t>
      </w:r>
      <w:r>
        <w:rPr>
          <w:i/>
          <w:color w:val="231F20"/>
          <w:sz w:val="19"/>
        </w:rPr>
        <w:t>А.</w:t>
      </w:r>
      <w:r>
        <w:rPr>
          <w:i/>
          <w:color w:val="231F20"/>
          <w:spacing w:val="-4"/>
          <w:sz w:val="19"/>
        </w:rPr>
        <w:t> </w:t>
      </w:r>
      <w:r>
        <w:rPr>
          <w:i/>
          <w:color w:val="231F20"/>
          <w:sz w:val="19"/>
        </w:rPr>
        <w:t>А.,</w:t>
      </w:r>
      <w:r>
        <w:rPr>
          <w:i/>
          <w:color w:val="231F20"/>
          <w:spacing w:val="-3"/>
          <w:sz w:val="19"/>
        </w:rPr>
        <w:t> </w:t>
      </w:r>
      <w:r>
        <w:rPr>
          <w:i/>
          <w:color w:val="231F20"/>
          <w:sz w:val="19"/>
        </w:rPr>
        <w:t>Белякаев</w:t>
      </w:r>
      <w:r>
        <w:rPr>
          <w:i/>
          <w:color w:val="231F20"/>
          <w:spacing w:val="-4"/>
          <w:sz w:val="19"/>
        </w:rPr>
        <w:t> </w:t>
      </w:r>
      <w:r>
        <w:rPr>
          <w:i/>
          <w:color w:val="231F20"/>
          <w:sz w:val="19"/>
        </w:rPr>
        <w:t>С.</w:t>
      </w:r>
      <w:r>
        <w:rPr>
          <w:i/>
          <w:color w:val="231F20"/>
          <w:spacing w:val="-3"/>
          <w:sz w:val="19"/>
        </w:rPr>
        <w:t> </w:t>
      </w:r>
      <w:r>
        <w:rPr>
          <w:i/>
          <w:color w:val="231F20"/>
          <w:sz w:val="19"/>
        </w:rPr>
        <w:t>А.,</w:t>
      </w:r>
      <w:r>
        <w:rPr>
          <w:i/>
          <w:color w:val="231F20"/>
          <w:spacing w:val="-4"/>
          <w:sz w:val="19"/>
        </w:rPr>
        <w:t> </w:t>
      </w:r>
      <w:r>
        <w:rPr>
          <w:i/>
          <w:color w:val="231F20"/>
          <w:sz w:val="19"/>
        </w:rPr>
        <w:t>Таланова</w:t>
      </w:r>
      <w:r>
        <w:rPr>
          <w:i/>
          <w:color w:val="231F20"/>
          <w:spacing w:val="-3"/>
          <w:sz w:val="19"/>
        </w:rPr>
        <w:t> </w:t>
      </w:r>
      <w:r>
        <w:rPr>
          <w:i/>
          <w:color w:val="231F20"/>
          <w:sz w:val="19"/>
        </w:rPr>
        <w:t>И.</w:t>
      </w:r>
      <w:r>
        <w:rPr>
          <w:i/>
          <w:color w:val="231F20"/>
          <w:spacing w:val="-5"/>
          <w:sz w:val="19"/>
        </w:rPr>
        <w:t> </w:t>
      </w:r>
      <w:r>
        <w:rPr>
          <w:i/>
          <w:color w:val="231F20"/>
          <w:sz w:val="19"/>
        </w:rPr>
        <w:t>Н.</w:t>
      </w:r>
    </w:p>
    <w:p>
      <w:pPr>
        <w:spacing w:before="1"/>
        <w:ind w:left="158" w:right="0" w:firstLine="0"/>
        <w:jc w:val="left"/>
        <w:rPr>
          <w:sz w:val="19"/>
        </w:rPr>
      </w:pPr>
      <w:r>
        <w:rPr>
          <w:color w:val="231F20"/>
          <w:sz w:val="19"/>
        </w:rPr>
        <w:t>Соверщенствование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конструкции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рабочего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оборудования</w:t>
      </w:r>
    </w:p>
    <w:p>
      <w:pPr>
        <w:tabs>
          <w:tab w:pos="5793" w:val="left" w:leader="dot"/>
        </w:tabs>
        <w:spacing w:before="2"/>
        <w:ind w:left="158" w:right="0" w:firstLine="0"/>
        <w:jc w:val="left"/>
        <w:rPr>
          <w:sz w:val="19"/>
        </w:rPr>
      </w:pPr>
      <w:r>
        <w:rPr>
          <w:color w:val="231F20"/>
          <w:sz w:val="19"/>
        </w:rPr>
        <w:t>коммунальной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машины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для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содержания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дорог</w:t>
        <w:tab/>
        <w:t>170</w:t>
      </w:r>
    </w:p>
    <w:p>
      <w:pPr>
        <w:spacing w:before="101"/>
        <w:ind w:left="158" w:right="0" w:firstLine="0"/>
        <w:jc w:val="left"/>
        <w:rPr>
          <w:i/>
          <w:sz w:val="19"/>
        </w:rPr>
      </w:pPr>
      <w:r>
        <w:rPr>
          <w:i/>
          <w:color w:val="231F20"/>
          <w:sz w:val="19"/>
        </w:rPr>
        <w:t>Куковякина</w:t>
      </w:r>
      <w:r>
        <w:rPr>
          <w:i/>
          <w:color w:val="231F20"/>
          <w:spacing w:val="-4"/>
          <w:sz w:val="19"/>
        </w:rPr>
        <w:t> </w:t>
      </w:r>
      <w:r>
        <w:rPr>
          <w:i/>
          <w:color w:val="231F20"/>
          <w:sz w:val="19"/>
        </w:rPr>
        <w:t>Е.</w:t>
      </w:r>
      <w:r>
        <w:rPr>
          <w:i/>
          <w:color w:val="231F20"/>
          <w:spacing w:val="-4"/>
          <w:sz w:val="19"/>
        </w:rPr>
        <w:t> </w:t>
      </w:r>
      <w:r>
        <w:rPr>
          <w:i/>
          <w:color w:val="231F20"/>
          <w:sz w:val="19"/>
        </w:rPr>
        <w:t>М.,</w:t>
      </w:r>
      <w:r>
        <w:rPr>
          <w:i/>
          <w:color w:val="231F20"/>
          <w:spacing w:val="-3"/>
          <w:sz w:val="19"/>
        </w:rPr>
        <w:t> </w:t>
      </w:r>
      <w:r>
        <w:rPr>
          <w:i/>
          <w:color w:val="231F20"/>
          <w:sz w:val="19"/>
        </w:rPr>
        <w:t>Мышинский</w:t>
      </w:r>
      <w:r>
        <w:rPr>
          <w:i/>
          <w:color w:val="231F20"/>
          <w:spacing w:val="-4"/>
          <w:sz w:val="19"/>
        </w:rPr>
        <w:t> </w:t>
      </w:r>
      <w:r>
        <w:rPr>
          <w:i/>
          <w:color w:val="231F20"/>
          <w:sz w:val="19"/>
        </w:rPr>
        <w:t>В.</w:t>
      </w:r>
      <w:r>
        <w:rPr>
          <w:i/>
          <w:color w:val="231F20"/>
          <w:spacing w:val="-3"/>
          <w:sz w:val="19"/>
        </w:rPr>
        <w:t> </w:t>
      </w:r>
      <w:r>
        <w:rPr>
          <w:i/>
          <w:color w:val="231F20"/>
          <w:sz w:val="19"/>
        </w:rPr>
        <w:t>Д.,</w:t>
      </w:r>
      <w:r>
        <w:rPr>
          <w:i/>
          <w:color w:val="231F20"/>
          <w:spacing w:val="-5"/>
          <w:sz w:val="19"/>
        </w:rPr>
        <w:t> </w:t>
      </w:r>
      <w:r>
        <w:rPr>
          <w:i/>
          <w:color w:val="231F20"/>
          <w:sz w:val="19"/>
        </w:rPr>
        <w:t>Московкин</w:t>
      </w:r>
      <w:r>
        <w:rPr>
          <w:i/>
          <w:color w:val="231F20"/>
          <w:spacing w:val="-3"/>
          <w:sz w:val="19"/>
        </w:rPr>
        <w:t> </w:t>
      </w:r>
      <w:r>
        <w:rPr>
          <w:i/>
          <w:color w:val="231F20"/>
          <w:sz w:val="19"/>
        </w:rPr>
        <w:t>В.</w:t>
      </w:r>
      <w:r>
        <w:rPr>
          <w:i/>
          <w:color w:val="231F20"/>
          <w:spacing w:val="-4"/>
          <w:sz w:val="19"/>
        </w:rPr>
        <w:t> </w:t>
      </w:r>
      <w:r>
        <w:rPr>
          <w:i/>
          <w:color w:val="231F20"/>
          <w:sz w:val="19"/>
        </w:rPr>
        <w:t>А.</w:t>
      </w:r>
    </w:p>
    <w:p>
      <w:pPr>
        <w:spacing w:before="2"/>
        <w:ind w:left="158" w:right="0" w:firstLine="0"/>
        <w:jc w:val="left"/>
        <w:rPr>
          <w:sz w:val="19"/>
        </w:rPr>
      </w:pPr>
      <w:r>
        <w:rPr>
          <w:color w:val="231F20"/>
          <w:sz w:val="19"/>
        </w:rPr>
        <w:t>Грузоподъемная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траверса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с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изменяющимся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расстоянием</w:t>
      </w:r>
    </w:p>
    <w:p>
      <w:pPr>
        <w:tabs>
          <w:tab w:pos="5793" w:val="left" w:leader="dot"/>
        </w:tabs>
        <w:spacing w:before="1"/>
        <w:ind w:left="158" w:right="0" w:firstLine="0"/>
        <w:jc w:val="left"/>
        <w:rPr>
          <w:sz w:val="19"/>
        </w:rPr>
      </w:pPr>
      <w:r>
        <w:rPr>
          <w:color w:val="231F20"/>
          <w:sz w:val="19"/>
        </w:rPr>
        <w:t>между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грузовыми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крюками</w:t>
        <w:tab/>
        <w:t>176</w:t>
      </w:r>
    </w:p>
    <w:p>
      <w:pPr>
        <w:spacing w:before="102"/>
        <w:ind w:left="158" w:right="0" w:firstLine="0"/>
        <w:jc w:val="left"/>
        <w:rPr>
          <w:i/>
          <w:sz w:val="19"/>
        </w:rPr>
      </w:pPr>
      <w:r>
        <w:rPr>
          <w:i/>
          <w:color w:val="231F20"/>
          <w:sz w:val="19"/>
        </w:rPr>
        <w:t>Махматкулов</w:t>
      </w:r>
      <w:r>
        <w:rPr>
          <w:i/>
          <w:color w:val="231F20"/>
          <w:spacing w:val="-1"/>
          <w:sz w:val="19"/>
        </w:rPr>
        <w:t> </w:t>
      </w:r>
      <w:r>
        <w:rPr>
          <w:i/>
          <w:color w:val="231F20"/>
          <w:sz w:val="19"/>
        </w:rPr>
        <w:t>А.,</w:t>
      </w:r>
      <w:r>
        <w:rPr>
          <w:i/>
          <w:color w:val="231F20"/>
          <w:spacing w:val="-1"/>
          <w:sz w:val="19"/>
        </w:rPr>
        <w:t> </w:t>
      </w:r>
      <w:r>
        <w:rPr>
          <w:i/>
          <w:color w:val="231F20"/>
          <w:sz w:val="19"/>
        </w:rPr>
        <w:t>Бовкун</w:t>
      </w:r>
      <w:r>
        <w:rPr>
          <w:i/>
          <w:color w:val="231F20"/>
          <w:spacing w:val="-1"/>
          <w:sz w:val="19"/>
        </w:rPr>
        <w:t> </w:t>
      </w:r>
      <w:r>
        <w:rPr>
          <w:i/>
          <w:color w:val="231F20"/>
          <w:sz w:val="19"/>
        </w:rPr>
        <w:t>Е.</w:t>
      </w:r>
      <w:r>
        <w:rPr>
          <w:i/>
          <w:color w:val="231F20"/>
          <w:spacing w:val="-1"/>
          <w:sz w:val="19"/>
        </w:rPr>
        <w:t> </w:t>
      </w:r>
      <w:r>
        <w:rPr>
          <w:i/>
          <w:color w:val="231F20"/>
          <w:sz w:val="19"/>
        </w:rPr>
        <w:t>А.,</w:t>
      </w:r>
      <w:r>
        <w:rPr>
          <w:i/>
          <w:color w:val="231F20"/>
          <w:spacing w:val="-1"/>
          <w:sz w:val="19"/>
        </w:rPr>
        <w:t> </w:t>
      </w:r>
      <w:r>
        <w:rPr>
          <w:i/>
          <w:color w:val="231F20"/>
          <w:sz w:val="19"/>
        </w:rPr>
        <w:t>Сидоров</w:t>
      </w:r>
      <w:r>
        <w:rPr>
          <w:i/>
          <w:color w:val="231F20"/>
          <w:spacing w:val="-1"/>
          <w:sz w:val="19"/>
        </w:rPr>
        <w:t> </w:t>
      </w:r>
      <w:r>
        <w:rPr>
          <w:i/>
          <w:color w:val="231F20"/>
          <w:sz w:val="19"/>
        </w:rPr>
        <w:t>Б. Б.</w:t>
      </w:r>
    </w:p>
    <w:p>
      <w:pPr>
        <w:tabs>
          <w:tab w:pos="5793" w:val="left" w:leader="dot"/>
        </w:tabs>
        <w:spacing w:before="1"/>
        <w:ind w:left="158" w:right="0" w:firstLine="0"/>
        <w:jc w:val="left"/>
        <w:rPr>
          <w:sz w:val="19"/>
        </w:rPr>
      </w:pPr>
      <w:r>
        <w:rPr>
          <w:color w:val="231F20"/>
          <w:sz w:val="19"/>
        </w:rPr>
        <w:t>Тяговая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рама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автогрейдера</w:t>
        <w:tab/>
        <w:t>180</w:t>
      </w:r>
    </w:p>
    <w:p>
      <w:pPr>
        <w:spacing w:before="102"/>
        <w:ind w:left="158" w:right="0" w:firstLine="0"/>
        <w:jc w:val="left"/>
        <w:rPr>
          <w:sz w:val="19"/>
        </w:rPr>
      </w:pPr>
      <w:r>
        <w:rPr>
          <w:color w:val="231F20"/>
          <w:sz w:val="19"/>
        </w:rPr>
        <w:t>Микулан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Е.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Я.,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Дмитриев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А.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А.,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Серебряков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А.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В.</w:t>
      </w:r>
    </w:p>
    <w:p>
      <w:pPr>
        <w:spacing w:before="1"/>
        <w:ind w:left="158" w:right="0" w:firstLine="0"/>
        <w:jc w:val="left"/>
        <w:rPr>
          <w:sz w:val="19"/>
        </w:rPr>
      </w:pPr>
      <w:r>
        <w:rPr>
          <w:color w:val="231F20"/>
          <w:sz w:val="19"/>
        </w:rPr>
        <w:t>Основные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направления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повышения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производительности</w:t>
      </w:r>
    </w:p>
    <w:p>
      <w:pPr>
        <w:tabs>
          <w:tab w:pos="5793" w:val="left" w:leader="dot"/>
        </w:tabs>
        <w:spacing w:before="2"/>
        <w:ind w:left="158" w:right="0" w:firstLine="0"/>
        <w:jc w:val="left"/>
        <w:rPr>
          <w:sz w:val="19"/>
        </w:rPr>
      </w:pPr>
      <w:r>
        <w:rPr>
          <w:color w:val="231F20"/>
          <w:sz w:val="19"/>
        </w:rPr>
        <w:t>экскаваторов</w:t>
        <w:tab/>
        <w:t>184</w:t>
      </w:r>
    </w:p>
    <w:p>
      <w:pPr>
        <w:spacing w:before="101"/>
        <w:ind w:left="158" w:right="0" w:firstLine="0"/>
        <w:jc w:val="left"/>
        <w:rPr>
          <w:i/>
          <w:sz w:val="19"/>
        </w:rPr>
      </w:pPr>
      <w:r>
        <w:rPr>
          <w:i/>
          <w:color w:val="231F20"/>
          <w:sz w:val="19"/>
        </w:rPr>
        <w:t>Образцов</w:t>
      </w:r>
      <w:r>
        <w:rPr>
          <w:i/>
          <w:color w:val="231F20"/>
          <w:spacing w:val="-3"/>
          <w:sz w:val="19"/>
        </w:rPr>
        <w:t> </w:t>
      </w:r>
      <w:r>
        <w:rPr>
          <w:i/>
          <w:color w:val="231F20"/>
          <w:sz w:val="19"/>
        </w:rPr>
        <w:t>Н.</w:t>
      </w:r>
      <w:r>
        <w:rPr>
          <w:i/>
          <w:color w:val="231F20"/>
          <w:spacing w:val="-3"/>
          <w:sz w:val="19"/>
        </w:rPr>
        <w:t> </w:t>
      </w:r>
      <w:r>
        <w:rPr>
          <w:i/>
          <w:color w:val="231F20"/>
          <w:sz w:val="19"/>
        </w:rPr>
        <w:t>А.,</w:t>
      </w:r>
      <w:r>
        <w:rPr>
          <w:i/>
          <w:color w:val="231F20"/>
          <w:spacing w:val="-3"/>
          <w:sz w:val="19"/>
        </w:rPr>
        <w:t> </w:t>
      </w:r>
      <w:r>
        <w:rPr>
          <w:i/>
          <w:color w:val="231F20"/>
          <w:sz w:val="19"/>
        </w:rPr>
        <w:t>Образцова</w:t>
      </w:r>
      <w:r>
        <w:rPr>
          <w:i/>
          <w:color w:val="231F20"/>
          <w:spacing w:val="-2"/>
          <w:sz w:val="19"/>
        </w:rPr>
        <w:t> </w:t>
      </w:r>
      <w:r>
        <w:rPr>
          <w:i/>
          <w:color w:val="231F20"/>
          <w:sz w:val="19"/>
        </w:rPr>
        <w:t>В.</w:t>
      </w:r>
      <w:r>
        <w:rPr>
          <w:i/>
          <w:color w:val="231F20"/>
          <w:spacing w:val="-3"/>
          <w:sz w:val="19"/>
        </w:rPr>
        <w:t> </w:t>
      </w:r>
      <w:r>
        <w:rPr>
          <w:i/>
          <w:color w:val="231F20"/>
          <w:sz w:val="19"/>
        </w:rPr>
        <w:t>А.,</w:t>
      </w:r>
      <w:r>
        <w:rPr>
          <w:i/>
          <w:color w:val="231F20"/>
          <w:spacing w:val="-2"/>
          <w:sz w:val="19"/>
        </w:rPr>
        <w:t> </w:t>
      </w:r>
      <w:r>
        <w:rPr>
          <w:i/>
          <w:color w:val="231F20"/>
          <w:sz w:val="19"/>
        </w:rPr>
        <w:t>Поляченко</w:t>
      </w:r>
      <w:r>
        <w:rPr>
          <w:i/>
          <w:color w:val="231F20"/>
          <w:spacing w:val="-3"/>
          <w:sz w:val="19"/>
        </w:rPr>
        <w:t> </w:t>
      </w:r>
      <w:r>
        <w:rPr>
          <w:i/>
          <w:color w:val="231F20"/>
          <w:sz w:val="19"/>
        </w:rPr>
        <w:t>В.</w:t>
      </w:r>
      <w:r>
        <w:rPr>
          <w:i/>
          <w:color w:val="231F20"/>
          <w:spacing w:val="-2"/>
          <w:sz w:val="19"/>
        </w:rPr>
        <w:t> </w:t>
      </w:r>
      <w:r>
        <w:rPr>
          <w:i/>
          <w:color w:val="231F20"/>
          <w:sz w:val="19"/>
        </w:rPr>
        <w:t>Э.</w:t>
      </w:r>
    </w:p>
    <w:p>
      <w:pPr>
        <w:tabs>
          <w:tab w:pos="5793" w:val="left" w:leader="dot"/>
        </w:tabs>
        <w:spacing w:before="2"/>
        <w:ind w:left="158" w:right="0" w:firstLine="0"/>
        <w:jc w:val="left"/>
        <w:rPr>
          <w:sz w:val="19"/>
        </w:rPr>
      </w:pPr>
      <w:r>
        <w:rPr>
          <w:color w:val="231F20"/>
          <w:sz w:val="19"/>
        </w:rPr>
        <w:t>Способы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утилизации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автомобильных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масляных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фильтров</w:t>
        <w:tab/>
        <w:t>190</w:t>
      </w:r>
    </w:p>
    <w:p>
      <w:pPr>
        <w:spacing w:before="101"/>
        <w:ind w:left="158" w:right="0" w:firstLine="0"/>
        <w:jc w:val="left"/>
        <w:rPr>
          <w:i/>
          <w:sz w:val="19"/>
        </w:rPr>
      </w:pPr>
      <w:r>
        <w:rPr>
          <w:i/>
          <w:color w:val="231F20"/>
          <w:sz w:val="19"/>
        </w:rPr>
        <w:t>Склярова</w:t>
      </w:r>
      <w:r>
        <w:rPr>
          <w:i/>
          <w:color w:val="231F20"/>
          <w:spacing w:val="-4"/>
          <w:sz w:val="19"/>
        </w:rPr>
        <w:t> </w:t>
      </w:r>
      <w:r>
        <w:rPr>
          <w:i/>
          <w:color w:val="231F20"/>
          <w:sz w:val="19"/>
        </w:rPr>
        <w:t>А.</w:t>
      </w:r>
      <w:r>
        <w:rPr>
          <w:i/>
          <w:color w:val="231F20"/>
          <w:spacing w:val="-3"/>
          <w:sz w:val="19"/>
        </w:rPr>
        <w:t> </w:t>
      </w:r>
      <w:r>
        <w:rPr>
          <w:i/>
          <w:color w:val="231F20"/>
          <w:sz w:val="19"/>
        </w:rPr>
        <w:t>А.,</w:t>
      </w:r>
      <w:r>
        <w:rPr>
          <w:i/>
          <w:color w:val="231F20"/>
          <w:spacing w:val="-3"/>
          <w:sz w:val="19"/>
        </w:rPr>
        <w:t> </w:t>
      </w:r>
      <w:r>
        <w:rPr>
          <w:i/>
          <w:color w:val="231F20"/>
          <w:sz w:val="19"/>
        </w:rPr>
        <w:t>Скляров</w:t>
      </w:r>
      <w:r>
        <w:rPr>
          <w:i/>
          <w:color w:val="231F20"/>
          <w:spacing w:val="-4"/>
          <w:sz w:val="19"/>
        </w:rPr>
        <w:t> </w:t>
      </w:r>
      <w:r>
        <w:rPr>
          <w:i/>
          <w:color w:val="231F20"/>
          <w:sz w:val="19"/>
        </w:rPr>
        <w:t>Р.</w:t>
      </w:r>
      <w:r>
        <w:rPr>
          <w:i/>
          <w:color w:val="231F20"/>
          <w:spacing w:val="-4"/>
          <w:sz w:val="19"/>
        </w:rPr>
        <w:t> </w:t>
      </w:r>
      <w:r>
        <w:rPr>
          <w:i/>
          <w:color w:val="231F20"/>
          <w:sz w:val="19"/>
        </w:rPr>
        <w:t>А.,</w:t>
      </w:r>
      <w:r>
        <w:rPr>
          <w:i/>
          <w:color w:val="231F20"/>
          <w:spacing w:val="-3"/>
          <w:sz w:val="19"/>
        </w:rPr>
        <w:t> </w:t>
      </w:r>
      <w:r>
        <w:rPr>
          <w:i/>
          <w:color w:val="231F20"/>
          <w:sz w:val="19"/>
        </w:rPr>
        <w:t>Щербаков</w:t>
      </w:r>
      <w:r>
        <w:rPr>
          <w:i/>
          <w:color w:val="231F20"/>
          <w:spacing w:val="-3"/>
          <w:sz w:val="19"/>
        </w:rPr>
        <w:t> </w:t>
      </w:r>
      <w:r>
        <w:rPr>
          <w:i/>
          <w:color w:val="231F20"/>
          <w:sz w:val="19"/>
        </w:rPr>
        <w:t>А.</w:t>
      </w:r>
      <w:r>
        <w:rPr>
          <w:i/>
          <w:color w:val="231F20"/>
          <w:spacing w:val="-3"/>
          <w:sz w:val="19"/>
        </w:rPr>
        <w:t> </w:t>
      </w:r>
      <w:r>
        <w:rPr>
          <w:i/>
          <w:color w:val="231F20"/>
          <w:sz w:val="19"/>
        </w:rPr>
        <w:t>П.</w:t>
      </w:r>
    </w:p>
    <w:p>
      <w:pPr>
        <w:tabs>
          <w:tab w:pos="5793" w:val="left" w:leader="dot"/>
        </w:tabs>
        <w:spacing w:line="249" w:lineRule="auto" w:before="2"/>
        <w:ind w:left="158" w:right="409" w:firstLine="0"/>
        <w:jc w:val="left"/>
        <w:rPr>
          <w:sz w:val="19"/>
        </w:rPr>
      </w:pPr>
      <w:r>
        <w:rPr>
          <w:color w:val="231F20"/>
          <w:sz w:val="19"/>
        </w:rPr>
        <w:t>Комплексная система оценки эффективности нттм при бестраншейной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разработке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грунта</w:t>
        <w:tab/>
        <w:t>198</w:t>
      </w:r>
    </w:p>
    <w:p>
      <w:pPr>
        <w:spacing w:after="0" w:line="249" w:lineRule="auto"/>
        <w:jc w:val="left"/>
        <w:rPr>
          <w:sz w:val="19"/>
        </w:rPr>
        <w:sectPr>
          <w:footerReference w:type="even" r:id="rId324"/>
          <w:footerReference w:type="default" r:id="rId325"/>
          <w:pgSz w:w="8400" w:h="11910"/>
          <w:pgMar w:footer="1087" w:header="1109" w:top="1360" w:bottom="1280" w:left="1060" w:right="840"/>
          <w:pgNumType w:start="338"/>
        </w:sectPr>
      </w:pPr>
    </w:p>
    <w:p>
      <w:pPr>
        <w:spacing w:before="233"/>
        <w:ind w:left="158" w:right="0" w:firstLine="0"/>
        <w:jc w:val="left"/>
        <w:rPr>
          <w:i/>
          <w:sz w:val="19"/>
        </w:rPr>
      </w:pPr>
      <w:r>
        <w:rPr>
          <w:i/>
          <w:color w:val="231F20"/>
          <w:sz w:val="19"/>
        </w:rPr>
        <w:t>Степанов</w:t>
      </w:r>
      <w:r>
        <w:rPr>
          <w:i/>
          <w:color w:val="231F20"/>
          <w:spacing w:val="-3"/>
          <w:sz w:val="19"/>
        </w:rPr>
        <w:t> </w:t>
      </w:r>
      <w:r>
        <w:rPr>
          <w:i/>
          <w:color w:val="231F20"/>
          <w:sz w:val="19"/>
        </w:rPr>
        <w:t>А.</w:t>
      </w:r>
      <w:r>
        <w:rPr>
          <w:i/>
          <w:color w:val="231F20"/>
          <w:spacing w:val="-1"/>
          <w:sz w:val="19"/>
        </w:rPr>
        <w:t> </w:t>
      </w:r>
      <w:r>
        <w:rPr>
          <w:i/>
          <w:color w:val="231F20"/>
          <w:sz w:val="19"/>
        </w:rPr>
        <w:t>П.,</w:t>
      </w:r>
      <w:r>
        <w:rPr>
          <w:i/>
          <w:color w:val="231F20"/>
          <w:spacing w:val="-2"/>
          <w:sz w:val="19"/>
        </w:rPr>
        <w:t> </w:t>
      </w:r>
      <w:r>
        <w:rPr>
          <w:i/>
          <w:color w:val="231F20"/>
          <w:sz w:val="19"/>
        </w:rPr>
        <w:t>Алёхин</w:t>
      </w:r>
      <w:r>
        <w:rPr>
          <w:i/>
          <w:color w:val="231F20"/>
          <w:spacing w:val="-1"/>
          <w:sz w:val="19"/>
        </w:rPr>
        <w:t> </w:t>
      </w:r>
      <w:r>
        <w:rPr>
          <w:i/>
          <w:color w:val="231F20"/>
          <w:sz w:val="19"/>
        </w:rPr>
        <w:t>А.</w:t>
      </w:r>
      <w:r>
        <w:rPr>
          <w:i/>
          <w:color w:val="231F20"/>
          <w:spacing w:val="-1"/>
          <w:sz w:val="19"/>
        </w:rPr>
        <w:t> </w:t>
      </w:r>
      <w:r>
        <w:rPr>
          <w:i/>
          <w:color w:val="231F20"/>
          <w:sz w:val="19"/>
        </w:rPr>
        <w:t>А.,</w:t>
      </w:r>
      <w:r>
        <w:rPr>
          <w:i/>
          <w:color w:val="231F20"/>
          <w:spacing w:val="-2"/>
          <w:sz w:val="19"/>
        </w:rPr>
        <w:t> </w:t>
      </w:r>
      <w:r>
        <w:rPr>
          <w:i/>
          <w:color w:val="231F20"/>
          <w:sz w:val="19"/>
        </w:rPr>
        <w:t>Иванова</w:t>
      </w:r>
      <w:r>
        <w:rPr>
          <w:i/>
          <w:color w:val="231F20"/>
          <w:spacing w:val="-1"/>
          <w:sz w:val="19"/>
        </w:rPr>
        <w:t> </w:t>
      </w:r>
      <w:r>
        <w:rPr>
          <w:i/>
          <w:color w:val="231F20"/>
          <w:sz w:val="19"/>
        </w:rPr>
        <w:t>А.</w:t>
      </w:r>
      <w:r>
        <w:rPr>
          <w:i/>
          <w:color w:val="231F20"/>
          <w:spacing w:val="-1"/>
          <w:sz w:val="19"/>
        </w:rPr>
        <w:t> </w:t>
      </w:r>
      <w:r>
        <w:rPr>
          <w:i/>
          <w:color w:val="231F20"/>
          <w:sz w:val="19"/>
        </w:rPr>
        <w:t>А.</w:t>
      </w:r>
    </w:p>
    <w:p>
      <w:pPr>
        <w:tabs>
          <w:tab w:pos="5793" w:val="left" w:leader="dot"/>
        </w:tabs>
        <w:spacing w:before="9"/>
        <w:ind w:left="158" w:right="0" w:firstLine="0"/>
        <w:jc w:val="left"/>
        <w:rPr>
          <w:sz w:val="19"/>
        </w:rPr>
      </w:pPr>
      <w:r>
        <w:rPr>
          <w:color w:val="231F20"/>
          <w:sz w:val="19"/>
        </w:rPr>
        <w:t>Совершенствование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конструкции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рабочего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органа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бульдозера</w:t>
        <w:tab/>
        <w:t>205</w:t>
      </w:r>
    </w:p>
    <w:p>
      <w:pPr>
        <w:spacing w:before="110"/>
        <w:ind w:left="158" w:right="0" w:firstLine="0"/>
        <w:jc w:val="left"/>
        <w:rPr>
          <w:i/>
          <w:sz w:val="19"/>
        </w:rPr>
      </w:pPr>
      <w:r>
        <w:rPr>
          <w:i/>
          <w:color w:val="231F20"/>
          <w:sz w:val="19"/>
        </w:rPr>
        <w:t>Фыков</w:t>
      </w:r>
      <w:r>
        <w:rPr>
          <w:i/>
          <w:color w:val="231F20"/>
          <w:spacing w:val="-3"/>
          <w:sz w:val="19"/>
        </w:rPr>
        <w:t> </w:t>
      </w:r>
      <w:r>
        <w:rPr>
          <w:i/>
          <w:color w:val="231F20"/>
          <w:sz w:val="19"/>
        </w:rPr>
        <w:t>А.</w:t>
      </w:r>
      <w:r>
        <w:rPr>
          <w:i/>
          <w:color w:val="231F20"/>
          <w:spacing w:val="-3"/>
          <w:sz w:val="19"/>
        </w:rPr>
        <w:t> </w:t>
      </w:r>
      <w:r>
        <w:rPr>
          <w:i/>
          <w:color w:val="231F20"/>
          <w:sz w:val="19"/>
        </w:rPr>
        <w:t>В.,</w:t>
      </w:r>
      <w:r>
        <w:rPr>
          <w:i/>
          <w:color w:val="231F20"/>
          <w:spacing w:val="-3"/>
          <w:sz w:val="19"/>
        </w:rPr>
        <w:t> </w:t>
      </w:r>
      <w:r>
        <w:rPr>
          <w:i/>
          <w:color w:val="231F20"/>
          <w:sz w:val="19"/>
        </w:rPr>
        <w:t>Пустохин</w:t>
      </w:r>
      <w:r>
        <w:rPr>
          <w:i/>
          <w:color w:val="231F20"/>
          <w:spacing w:val="-3"/>
          <w:sz w:val="19"/>
        </w:rPr>
        <w:t> </w:t>
      </w:r>
      <w:r>
        <w:rPr>
          <w:i/>
          <w:color w:val="231F20"/>
          <w:sz w:val="19"/>
        </w:rPr>
        <w:t>Е.</w:t>
      </w:r>
      <w:r>
        <w:rPr>
          <w:i/>
          <w:color w:val="231F20"/>
          <w:spacing w:val="-3"/>
          <w:sz w:val="19"/>
        </w:rPr>
        <w:t> </w:t>
      </w:r>
      <w:r>
        <w:rPr>
          <w:i/>
          <w:color w:val="231F20"/>
          <w:sz w:val="19"/>
        </w:rPr>
        <w:t>Н.,</w:t>
      </w:r>
      <w:r>
        <w:rPr>
          <w:i/>
          <w:color w:val="231F20"/>
          <w:spacing w:val="-4"/>
          <w:sz w:val="19"/>
        </w:rPr>
        <w:t> </w:t>
      </w:r>
      <w:r>
        <w:rPr>
          <w:i/>
          <w:color w:val="231F20"/>
          <w:sz w:val="19"/>
        </w:rPr>
        <w:t>Орлов</w:t>
      </w:r>
      <w:r>
        <w:rPr>
          <w:i/>
          <w:color w:val="231F20"/>
          <w:spacing w:val="-3"/>
          <w:sz w:val="19"/>
        </w:rPr>
        <w:t> </w:t>
      </w:r>
      <w:r>
        <w:rPr>
          <w:i/>
          <w:color w:val="231F20"/>
          <w:sz w:val="19"/>
        </w:rPr>
        <w:t>С.</w:t>
      </w:r>
      <w:r>
        <w:rPr>
          <w:i/>
          <w:color w:val="231F20"/>
          <w:spacing w:val="-3"/>
          <w:sz w:val="19"/>
        </w:rPr>
        <w:t> </w:t>
      </w:r>
      <w:r>
        <w:rPr>
          <w:i/>
          <w:color w:val="231F20"/>
          <w:sz w:val="19"/>
        </w:rPr>
        <w:t>Б.</w:t>
      </w:r>
    </w:p>
    <w:p>
      <w:pPr>
        <w:tabs>
          <w:tab w:pos="5800" w:val="left" w:leader="dot"/>
        </w:tabs>
        <w:spacing w:line="249" w:lineRule="auto" w:before="9"/>
        <w:ind w:left="158" w:right="416" w:firstLine="0"/>
        <w:jc w:val="left"/>
        <w:rPr>
          <w:sz w:val="19"/>
        </w:rPr>
      </w:pPr>
      <w:r>
        <w:rPr>
          <w:color w:val="231F20"/>
          <w:sz w:val="19"/>
        </w:rPr>
        <w:t>Исследование триботехнических свойств трансмиссионных масел,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представленных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в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розничной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сети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Ленинградской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области</w:t>
        <w:tab/>
      </w:r>
      <w:r>
        <w:rPr>
          <w:color w:val="231F20"/>
          <w:spacing w:val="-4"/>
          <w:sz w:val="19"/>
        </w:rPr>
        <w:t>211</w:t>
      </w:r>
    </w:p>
    <w:p>
      <w:pPr>
        <w:spacing w:before="102"/>
        <w:ind w:left="158" w:right="0" w:firstLine="0"/>
        <w:jc w:val="left"/>
        <w:rPr>
          <w:i/>
          <w:sz w:val="19"/>
        </w:rPr>
      </w:pPr>
      <w:r>
        <w:rPr>
          <w:i/>
          <w:color w:val="231F20"/>
          <w:sz w:val="19"/>
        </w:rPr>
        <w:t>Янгуразов</w:t>
      </w:r>
      <w:r>
        <w:rPr>
          <w:i/>
          <w:color w:val="231F20"/>
          <w:spacing w:val="-6"/>
          <w:sz w:val="19"/>
        </w:rPr>
        <w:t> </w:t>
      </w:r>
      <w:r>
        <w:rPr>
          <w:i/>
          <w:color w:val="231F20"/>
          <w:sz w:val="19"/>
        </w:rPr>
        <w:t>А.</w:t>
      </w:r>
      <w:r>
        <w:rPr>
          <w:i/>
          <w:color w:val="231F20"/>
          <w:spacing w:val="-5"/>
          <w:sz w:val="19"/>
        </w:rPr>
        <w:t> </w:t>
      </w:r>
      <w:r>
        <w:rPr>
          <w:i/>
          <w:color w:val="231F20"/>
          <w:sz w:val="19"/>
        </w:rPr>
        <w:t>А.,</w:t>
      </w:r>
      <w:r>
        <w:rPr>
          <w:i/>
          <w:color w:val="231F20"/>
          <w:spacing w:val="-5"/>
          <w:sz w:val="19"/>
        </w:rPr>
        <w:t> </w:t>
      </w:r>
      <w:r>
        <w:rPr>
          <w:i/>
          <w:color w:val="231F20"/>
          <w:sz w:val="19"/>
        </w:rPr>
        <w:t>Глушкова</w:t>
      </w:r>
      <w:r>
        <w:rPr>
          <w:i/>
          <w:color w:val="231F20"/>
          <w:spacing w:val="-6"/>
          <w:sz w:val="19"/>
        </w:rPr>
        <w:t> </w:t>
      </w:r>
      <w:r>
        <w:rPr>
          <w:i/>
          <w:color w:val="231F20"/>
          <w:sz w:val="19"/>
        </w:rPr>
        <w:t>Д.</w:t>
      </w:r>
      <w:r>
        <w:rPr>
          <w:i/>
          <w:color w:val="231F20"/>
          <w:spacing w:val="-6"/>
          <w:sz w:val="19"/>
        </w:rPr>
        <w:t> </w:t>
      </w:r>
      <w:r>
        <w:rPr>
          <w:i/>
          <w:color w:val="231F20"/>
          <w:sz w:val="19"/>
        </w:rPr>
        <w:t>А.,</w:t>
      </w:r>
      <w:r>
        <w:rPr>
          <w:i/>
          <w:color w:val="231F20"/>
          <w:spacing w:val="-5"/>
          <w:sz w:val="19"/>
        </w:rPr>
        <w:t> </w:t>
      </w:r>
      <w:r>
        <w:rPr>
          <w:i/>
          <w:color w:val="231F20"/>
          <w:sz w:val="19"/>
        </w:rPr>
        <w:t>Сиволобов</w:t>
      </w:r>
      <w:r>
        <w:rPr>
          <w:i/>
          <w:color w:val="231F20"/>
          <w:spacing w:val="-5"/>
          <w:sz w:val="19"/>
        </w:rPr>
        <w:t> </w:t>
      </w:r>
      <w:r>
        <w:rPr>
          <w:i/>
          <w:color w:val="231F20"/>
          <w:sz w:val="19"/>
        </w:rPr>
        <w:t>Д.</w:t>
      </w:r>
      <w:r>
        <w:rPr>
          <w:i/>
          <w:color w:val="231F20"/>
          <w:spacing w:val="-6"/>
          <w:sz w:val="19"/>
        </w:rPr>
        <w:t> </w:t>
      </w:r>
      <w:r>
        <w:rPr>
          <w:i/>
          <w:color w:val="231F20"/>
          <w:sz w:val="19"/>
        </w:rPr>
        <w:t>Ю.</w:t>
      </w:r>
    </w:p>
    <w:p>
      <w:pPr>
        <w:spacing w:before="9"/>
        <w:ind w:left="158" w:right="0" w:firstLine="0"/>
        <w:jc w:val="left"/>
        <w:rPr>
          <w:sz w:val="19"/>
        </w:rPr>
      </w:pPr>
      <w:r>
        <w:rPr>
          <w:color w:val="231F20"/>
          <w:sz w:val="19"/>
        </w:rPr>
        <w:t>Реконструкция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эксплуатационной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базы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коммунальных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машин</w:t>
      </w:r>
    </w:p>
    <w:p>
      <w:pPr>
        <w:tabs>
          <w:tab w:pos="5793" w:val="left" w:leader="dot"/>
        </w:tabs>
        <w:spacing w:before="10"/>
        <w:ind w:left="158" w:right="0" w:firstLine="0"/>
        <w:jc w:val="left"/>
        <w:rPr>
          <w:sz w:val="19"/>
        </w:rPr>
      </w:pPr>
      <w:r>
        <w:rPr>
          <w:color w:val="231F20"/>
          <w:sz w:val="19"/>
        </w:rPr>
        <w:t>для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содержания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и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ремонта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дорог</w:t>
        <w:tab/>
        <w:t>215</w:t>
      </w:r>
    </w:p>
    <w:p>
      <w:pPr>
        <w:pStyle w:val="BodyText"/>
        <w:spacing w:before="5"/>
        <w:ind w:left="0"/>
        <w:rPr>
          <w:sz w:val="29"/>
        </w:rPr>
      </w:pPr>
    </w:p>
    <w:p>
      <w:pPr>
        <w:pStyle w:val="Heading4"/>
        <w:spacing w:line="249" w:lineRule="auto"/>
        <w:ind w:left="1485" w:right="1222" w:hanging="472"/>
        <w:rPr>
          <w:u w:val="none"/>
        </w:rPr>
      </w:pPr>
      <w:r>
        <w:rPr>
          <w:color w:val="231F20"/>
          <w:spacing w:val="-3"/>
          <w:u w:val="single" w:color="231F20"/>
        </w:rPr>
        <w:t>СЕКЦИЯ </w:t>
      </w:r>
      <w:r>
        <w:rPr>
          <w:color w:val="231F20"/>
          <w:spacing w:val="-2"/>
          <w:u w:val="single" w:color="231F20"/>
        </w:rPr>
        <w:t>ТЕХНИЧЕСКАЯ ЭКСПЛУАТАЦИЯ</w:t>
      </w:r>
      <w:r>
        <w:rPr>
          <w:color w:val="231F20"/>
          <w:spacing w:val="-47"/>
          <w:u w:val="none"/>
        </w:rPr>
        <w:t> </w:t>
      </w:r>
      <w:r>
        <w:rPr>
          <w:color w:val="231F20"/>
          <w:u w:val="single" w:color="231F20"/>
        </w:rPr>
        <w:t>АВТОТРАНСПОРТНЫХ</w:t>
      </w:r>
      <w:r>
        <w:rPr>
          <w:color w:val="231F20"/>
          <w:spacing w:val="-4"/>
          <w:u w:val="single" w:color="231F20"/>
        </w:rPr>
        <w:t> </w:t>
      </w:r>
      <w:r>
        <w:rPr>
          <w:color w:val="231F20"/>
          <w:u w:val="single" w:color="231F20"/>
        </w:rPr>
        <w:t>СРЕДСТВ</w:t>
      </w:r>
    </w:p>
    <w:p>
      <w:pPr>
        <w:pStyle w:val="BodyText"/>
        <w:spacing w:before="7"/>
        <w:ind w:left="0"/>
        <w:rPr>
          <w:b/>
          <w:sz w:val="19"/>
        </w:rPr>
      </w:pPr>
    </w:p>
    <w:p>
      <w:pPr>
        <w:spacing w:before="1"/>
        <w:ind w:left="158" w:right="0" w:firstLine="0"/>
        <w:jc w:val="left"/>
        <w:rPr>
          <w:i/>
          <w:sz w:val="19"/>
        </w:rPr>
      </w:pPr>
      <w:r>
        <w:rPr>
          <w:i/>
          <w:color w:val="231F20"/>
          <w:sz w:val="19"/>
        </w:rPr>
        <w:t>Артемьева</w:t>
      </w:r>
      <w:r>
        <w:rPr>
          <w:i/>
          <w:color w:val="231F20"/>
          <w:spacing w:val="-5"/>
          <w:sz w:val="19"/>
        </w:rPr>
        <w:t> </w:t>
      </w:r>
      <w:r>
        <w:rPr>
          <w:i/>
          <w:color w:val="231F20"/>
          <w:sz w:val="19"/>
        </w:rPr>
        <w:t>П.</w:t>
      </w:r>
      <w:r>
        <w:rPr>
          <w:i/>
          <w:color w:val="231F20"/>
          <w:spacing w:val="-5"/>
          <w:sz w:val="19"/>
        </w:rPr>
        <w:t> </w:t>
      </w:r>
      <w:r>
        <w:rPr>
          <w:i/>
          <w:color w:val="231F20"/>
          <w:sz w:val="19"/>
        </w:rPr>
        <w:t>А.</w:t>
      </w:r>
    </w:p>
    <w:p>
      <w:pPr>
        <w:spacing w:line="249" w:lineRule="auto" w:before="9"/>
        <w:ind w:left="158" w:right="1529" w:firstLine="0"/>
        <w:jc w:val="left"/>
        <w:rPr>
          <w:sz w:val="19"/>
        </w:rPr>
      </w:pPr>
      <w:r>
        <w:rPr>
          <w:color w:val="231F20"/>
          <w:sz w:val="19"/>
        </w:rPr>
        <w:t>Совершенствование инфраструктуры автомобильного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транспорта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для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создания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условий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внедрения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коммерческих</w:t>
      </w:r>
    </w:p>
    <w:p>
      <w:pPr>
        <w:tabs>
          <w:tab w:pos="5793" w:val="left" w:leader="dot"/>
        </w:tabs>
        <w:spacing w:before="2"/>
        <w:ind w:left="158" w:right="0" w:firstLine="0"/>
        <w:jc w:val="left"/>
        <w:rPr>
          <w:sz w:val="19"/>
        </w:rPr>
      </w:pPr>
      <w:r>
        <w:rPr>
          <w:color w:val="231F20"/>
          <w:sz w:val="19"/>
        </w:rPr>
        <w:t>автомобилей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на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электротяге</w:t>
        <w:tab/>
        <w:t>219</w:t>
      </w:r>
    </w:p>
    <w:p>
      <w:pPr>
        <w:spacing w:before="109"/>
        <w:ind w:left="158" w:right="0" w:firstLine="0"/>
        <w:jc w:val="left"/>
        <w:rPr>
          <w:i/>
          <w:sz w:val="19"/>
        </w:rPr>
      </w:pPr>
      <w:r>
        <w:rPr>
          <w:i/>
          <w:color w:val="231F20"/>
          <w:sz w:val="19"/>
        </w:rPr>
        <w:t>Афанасьев</w:t>
      </w:r>
      <w:r>
        <w:rPr>
          <w:i/>
          <w:color w:val="231F20"/>
          <w:spacing w:val="-2"/>
          <w:sz w:val="19"/>
        </w:rPr>
        <w:t> </w:t>
      </w:r>
      <w:r>
        <w:rPr>
          <w:i/>
          <w:color w:val="231F20"/>
          <w:sz w:val="19"/>
        </w:rPr>
        <w:t>А.</w:t>
      </w:r>
      <w:r>
        <w:rPr>
          <w:i/>
          <w:color w:val="231F20"/>
          <w:spacing w:val="-2"/>
          <w:sz w:val="19"/>
        </w:rPr>
        <w:t> </w:t>
      </w:r>
      <w:r>
        <w:rPr>
          <w:i/>
          <w:color w:val="231F20"/>
          <w:sz w:val="19"/>
        </w:rPr>
        <w:t>С.,</w:t>
      </w:r>
      <w:r>
        <w:rPr>
          <w:i/>
          <w:color w:val="231F20"/>
          <w:spacing w:val="-2"/>
          <w:sz w:val="19"/>
        </w:rPr>
        <w:t> </w:t>
      </w:r>
      <w:r>
        <w:rPr>
          <w:i/>
          <w:color w:val="231F20"/>
          <w:sz w:val="19"/>
        </w:rPr>
        <w:t>Рыбаков</w:t>
      </w:r>
      <w:r>
        <w:rPr>
          <w:i/>
          <w:color w:val="231F20"/>
          <w:spacing w:val="-1"/>
          <w:sz w:val="19"/>
        </w:rPr>
        <w:t> </w:t>
      </w:r>
      <w:r>
        <w:rPr>
          <w:i/>
          <w:color w:val="231F20"/>
          <w:sz w:val="19"/>
        </w:rPr>
        <w:t>А.</w:t>
      </w:r>
      <w:r>
        <w:rPr>
          <w:i/>
          <w:color w:val="231F20"/>
          <w:spacing w:val="-2"/>
          <w:sz w:val="19"/>
        </w:rPr>
        <w:t> </w:t>
      </w:r>
      <w:r>
        <w:rPr>
          <w:i/>
          <w:color w:val="231F20"/>
          <w:sz w:val="19"/>
        </w:rPr>
        <w:t>С.</w:t>
      </w:r>
    </w:p>
    <w:p>
      <w:pPr>
        <w:spacing w:before="10"/>
        <w:ind w:left="158" w:right="0" w:firstLine="0"/>
        <w:jc w:val="left"/>
        <w:rPr>
          <w:sz w:val="19"/>
        </w:rPr>
      </w:pPr>
      <w:r>
        <w:rPr>
          <w:color w:val="231F20"/>
          <w:sz w:val="19"/>
        </w:rPr>
        <w:t>Диагностирование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пневматического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тормозного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управления</w:t>
      </w:r>
    </w:p>
    <w:p>
      <w:pPr>
        <w:tabs>
          <w:tab w:pos="5793" w:val="left" w:leader="dot"/>
        </w:tabs>
        <w:spacing w:before="9"/>
        <w:ind w:left="158" w:right="0" w:firstLine="0"/>
        <w:jc w:val="left"/>
        <w:rPr>
          <w:sz w:val="19"/>
        </w:rPr>
      </w:pPr>
      <w:r>
        <w:rPr>
          <w:color w:val="231F20"/>
          <w:sz w:val="19"/>
        </w:rPr>
        <w:t>автобусов</w:t>
        <w:tab/>
        <w:t>222</w:t>
      </w:r>
    </w:p>
    <w:p>
      <w:pPr>
        <w:spacing w:before="110"/>
        <w:ind w:left="158" w:right="0" w:firstLine="0"/>
        <w:jc w:val="left"/>
        <w:rPr>
          <w:i/>
          <w:sz w:val="19"/>
        </w:rPr>
      </w:pPr>
      <w:r>
        <w:rPr>
          <w:i/>
          <w:color w:val="231F20"/>
          <w:sz w:val="19"/>
        </w:rPr>
        <w:t>Булатов</w:t>
      </w:r>
      <w:r>
        <w:rPr>
          <w:i/>
          <w:color w:val="231F20"/>
          <w:spacing w:val="-2"/>
          <w:sz w:val="19"/>
        </w:rPr>
        <w:t> </w:t>
      </w:r>
      <w:r>
        <w:rPr>
          <w:i/>
          <w:color w:val="231F20"/>
          <w:sz w:val="19"/>
        </w:rPr>
        <w:t>С.</w:t>
      </w:r>
      <w:r>
        <w:rPr>
          <w:i/>
          <w:color w:val="231F20"/>
          <w:spacing w:val="-1"/>
          <w:sz w:val="19"/>
        </w:rPr>
        <w:t> </w:t>
      </w:r>
      <w:r>
        <w:rPr>
          <w:i/>
          <w:color w:val="231F20"/>
          <w:sz w:val="19"/>
        </w:rPr>
        <w:t>В.,</w:t>
      </w:r>
      <w:r>
        <w:rPr>
          <w:i/>
          <w:color w:val="231F20"/>
          <w:spacing w:val="-1"/>
          <w:sz w:val="19"/>
        </w:rPr>
        <w:t> </w:t>
      </w:r>
      <w:r>
        <w:rPr>
          <w:i/>
          <w:color w:val="231F20"/>
          <w:sz w:val="19"/>
        </w:rPr>
        <w:t>Вяхирева</w:t>
      </w:r>
      <w:r>
        <w:rPr>
          <w:i/>
          <w:color w:val="231F20"/>
          <w:spacing w:val="-2"/>
          <w:sz w:val="19"/>
        </w:rPr>
        <w:t> </w:t>
      </w:r>
      <w:r>
        <w:rPr>
          <w:i/>
          <w:color w:val="231F20"/>
          <w:sz w:val="19"/>
        </w:rPr>
        <w:t>Я.</w:t>
      </w:r>
      <w:r>
        <w:rPr>
          <w:i/>
          <w:color w:val="231F20"/>
          <w:spacing w:val="-2"/>
          <w:sz w:val="19"/>
        </w:rPr>
        <w:t> </w:t>
      </w:r>
      <w:r>
        <w:rPr>
          <w:i/>
          <w:color w:val="231F20"/>
          <w:sz w:val="19"/>
        </w:rPr>
        <w:t>В.</w:t>
      </w:r>
    </w:p>
    <w:p>
      <w:pPr>
        <w:spacing w:before="9"/>
        <w:ind w:left="158" w:right="0" w:firstLine="0"/>
        <w:jc w:val="left"/>
        <w:rPr>
          <w:sz w:val="19"/>
        </w:rPr>
      </w:pPr>
      <w:r>
        <w:rPr>
          <w:color w:val="231F20"/>
          <w:sz w:val="19"/>
        </w:rPr>
        <w:t>Влияние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условий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эксплуатации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на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работоспособность</w:t>
      </w:r>
    </w:p>
    <w:p>
      <w:pPr>
        <w:tabs>
          <w:tab w:pos="5793" w:val="left" w:leader="dot"/>
        </w:tabs>
        <w:spacing w:before="10"/>
        <w:ind w:left="158" w:right="0" w:firstLine="0"/>
        <w:jc w:val="left"/>
        <w:rPr>
          <w:sz w:val="19"/>
        </w:rPr>
      </w:pPr>
      <w:r>
        <w:rPr>
          <w:color w:val="231F20"/>
          <w:sz w:val="19"/>
        </w:rPr>
        <w:t>автобусов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паз</w:t>
        <w:tab/>
        <w:t>229</w:t>
      </w:r>
    </w:p>
    <w:p>
      <w:pPr>
        <w:spacing w:before="109"/>
        <w:ind w:left="158" w:right="0" w:firstLine="0"/>
        <w:jc w:val="left"/>
        <w:rPr>
          <w:i/>
          <w:sz w:val="19"/>
        </w:rPr>
      </w:pPr>
      <w:r>
        <w:rPr>
          <w:i/>
          <w:color w:val="231F20"/>
          <w:sz w:val="19"/>
        </w:rPr>
        <w:t>Васьков</w:t>
      </w:r>
      <w:r>
        <w:rPr>
          <w:i/>
          <w:color w:val="231F20"/>
          <w:spacing w:val="-4"/>
          <w:sz w:val="19"/>
        </w:rPr>
        <w:t> </w:t>
      </w:r>
      <w:r>
        <w:rPr>
          <w:i/>
          <w:color w:val="231F20"/>
          <w:sz w:val="19"/>
        </w:rPr>
        <w:t>Т.</w:t>
      </w:r>
      <w:r>
        <w:rPr>
          <w:i/>
          <w:color w:val="231F20"/>
          <w:spacing w:val="-4"/>
          <w:sz w:val="19"/>
        </w:rPr>
        <w:t> </w:t>
      </w:r>
      <w:r>
        <w:rPr>
          <w:i/>
          <w:color w:val="231F20"/>
          <w:sz w:val="19"/>
        </w:rPr>
        <w:t>И.,</w:t>
      </w:r>
      <w:r>
        <w:rPr>
          <w:i/>
          <w:color w:val="231F20"/>
          <w:spacing w:val="-5"/>
          <w:sz w:val="19"/>
        </w:rPr>
        <w:t> </w:t>
      </w:r>
      <w:r>
        <w:rPr>
          <w:i/>
          <w:color w:val="231F20"/>
          <w:sz w:val="19"/>
        </w:rPr>
        <w:t>Воробьев</w:t>
      </w:r>
      <w:r>
        <w:rPr>
          <w:i/>
          <w:color w:val="231F20"/>
          <w:spacing w:val="-4"/>
          <w:sz w:val="19"/>
        </w:rPr>
        <w:t> </w:t>
      </w:r>
      <w:r>
        <w:rPr>
          <w:i/>
          <w:color w:val="231F20"/>
          <w:sz w:val="19"/>
        </w:rPr>
        <w:t>А.</w:t>
      </w:r>
      <w:r>
        <w:rPr>
          <w:i/>
          <w:color w:val="231F20"/>
          <w:spacing w:val="-4"/>
          <w:sz w:val="19"/>
        </w:rPr>
        <w:t> </w:t>
      </w:r>
      <w:r>
        <w:rPr>
          <w:i/>
          <w:color w:val="231F20"/>
          <w:sz w:val="19"/>
        </w:rPr>
        <w:t>А.</w:t>
      </w:r>
    </w:p>
    <w:p>
      <w:pPr>
        <w:spacing w:before="10"/>
        <w:ind w:left="158" w:right="0" w:firstLine="0"/>
        <w:jc w:val="left"/>
        <w:rPr>
          <w:sz w:val="19"/>
        </w:rPr>
      </w:pPr>
      <w:r>
        <w:rPr>
          <w:color w:val="231F20"/>
          <w:sz w:val="19"/>
        </w:rPr>
        <w:t>К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вопросу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об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обеспечении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безопасности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на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железнодорожных</w:t>
      </w:r>
    </w:p>
    <w:p>
      <w:pPr>
        <w:tabs>
          <w:tab w:pos="5793" w:val="left" w:leader="dot"/>
        </w:tabs>
        <w:spacing w:before="9"/>
        <w:ind w:left="158" w:right="0" w:firstLine="0"/>
        <w:jc w:val="left"/>
        <w:rPr>
          <w:sz w:val="19"/>
        </w:rPr>
      </w:pPr>
      <w:r>
        <w:rPr>
          <w:color w:val="231F20"/>
          <w:sz w:val="19"/>
        </w:rPr>
        <w:t>переездах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посредством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использования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системы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GPS/ГЛОНАСС</w:t>
        <w:tab/>
        <w:t>234</w:t>
      </w:r>
    </w:p>
    <w:p>
      <w:pPr>
        <w:spacing w:before="110"/>
        <w:ind w:left="158" w:right="0" w:firstLine="0"/>
        <w:jc w:val="left"/>
        <w:rPr>
          <w:i/>
          <w:sz w:val="19"/>
        </w:rPr>
      </w:pPr>
      <w:r>
        <w:rPr>
          <w:i/>
          <w:color w:val="231F20"/>
          <w:sz w:val="19"/>
        </w:rPr>
        <w:t>Горбов</w:t>
      </w:r>
      <w:r>
        <w:rPr>
          <w:i/>
          <w:color w:val="231F20"/>
          <w:spacing w:val="-8"/>
          <w:sz w:val="19"/>
        </w:rPr>
        <w:t> </w:t>
      </w:r>
      <w:r>
        <w:rPr>
          <w:i/>
          <w:color w:val="231F20"/>
          <w:sz w:val="19"/>
        </w:rPr>
        <w:t>К.Б.</w:t>
      </w:r>
    </w:p>
    <w:p>
      <w:pPr>
        <w:spacing w:before="9"/>
        <w:ind w:left="158" w:right="0" w:firstLine="0"/>
        <w:jc w:val="left"/>
        <w:rPr>
          <w:sz w:val="19"/>
        </w:rPr>
      </w:pPr>
      <w:r>
        <w:rPr>
          <w:color w:val="231F20"/>
          <w:sz w:val="19"/>
        </w:rPr>
        <w:t>Разработка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методики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диагностирования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автоматических</w:t>
      </w:r>
    </w:p>
    <w:p>
      <w:pPr>
        <w:tabs>
          <w:tab w:pos="5793" w:val="left" w:leader="dot"/>
        </w:tabs>
        <w:spacing w:before="10"/>
        <w:ind w:left="158" w:right="0" w:firstLine="0"/>
        <w:jc w:val="left"/>
        <w:rPr>
          <w:sz w:val="19"/>
        </w:rPr>
      </w:pPr>
      <w:r>
        <w:rPr>
          <w:color w:val="231F20"/>
          <w:sz w:val="19"/>
        </w:rPr>
        <w:t>трансмиссий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городских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автобусов</w:t>
        <w:tab/>
        <w:t>240</w:t>
      </w:r>
    </w:p>
    <w:p>
      <w:pPr>
        <w:spacing w:before="109"/>
        <w:ind w:left="158" w:right="0" w:firstLine="0"/>
        <w:jc w:val="left"/>
        <w:rPr>
          <w:i/>
          <w:sz w:val="19"/>
        </w:rPr>
      </w:pPr>
      <w:r>
        <w:rPr>
          <w:i/>
          <w:color w:val="231F20"/>
          <w:sz w:val="19"/>
        </w:rPr>
        <w:t>Гордеев</w:t>
      </w:r>
      <w:r>
        <w:rPr>
          <w:i/>
          <w:color w:val="231F20"/>
          <w:spacing w:val="-5"/>
          <w:sz w:val="19"/>
        </w:rPr>
        <w:t> </w:t>
      </w:r>
      <w:r>
        <w:rPr>
          <w:i/>
          <w:color w:val="231F20"/>
          <w:sz w:val="19"/>
        </w:rPr>
        <w:t>Н.</w:t>
      </w:r>
      <w:r>
        <w:rPr>
          <w:i/>
          <w:color w:val="231F20"/>
          <w:spacing w:val="-5"/>
          <w:sz w:val="19"/>
        </w:rPr>
        <w:t> </w:t>
      </w:r>
      <w:r>
        <w:rPr>
          <w:i/>
          <w:color w:val="231F20"/>
          <w:sz w:val="19"/>
        </w:rPr>
        <w:t>Л.</w:t>
      </w:r>
    </w:p>
    <w:p>
      <w:pPr>
        <w:spacing w:line="249" w:lineRule="auto" w:before="10"/>
        <w:ind w:left="158" w:right="1085" w:firstLine="0"/>
        <w:jc w:val="left"/>
        <w:rPr>
          <w:sz w:val="19"/>
        </w:rPr>
      </w:pPr>
      <w:r>
        <w:rPr>
          <w:color w:val="231F20"/>
          <w:sz w:val="19"/>
        </w:rPr>
        <w:t>Исследование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возможностей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применения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технологий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3D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печати</w:t>
      </w:r>
      <w:r>
        <w:rPr>
          <w:color w:val="231F20"/>
          <w:spacing w:val="-45"/>
          <w:sz w:val="19"/>
        </w:rPr>
        <w:t> </w:t>
      </w:r>
      <w:r>
        <w:rPr>
          <w:color w:val="231F20"/>
          <w:sz w:val="19"/>
        </w:rPr>
        <w:t>в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области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то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и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р.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факторы,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определяющие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дальнейшее</w:t>
      </w:r>
      <w:r>
        <w:rPr>
          <w:color w:val="231F20"/>
          <w:spacing w:val="-1"/>
          <w:sz w:val="19"/>
        </w:rPr>
        <w:t> </w:t>
      </w:r>
      <w:r>
        <w:rPr>
          <w:color w:val="231F20"/>
          <w:sz w:val="19"/>
        </w:rPr>
        <w:t>развитие</w:t>
      </w:r>
    </w:p>
    <w:p>
      <w:pPr>
        <w:tabs>
          <w:tab w:pos="5793" w:val="left" w:leader="dot"/>
        </w:tabs>
        <w:spacing w:before="2"/>
        <w:ind w:left="158" w:right="0" w:firstLine="0"/>
        <w:jc w:val="left"/>
        <w:rPr>
          <w:sz w:val="19"/>
        </w:rPr>
      </w:pPr>
      <w:r>
        <w:rPr>
          <w:color w:val="231F20"/>
          <w:sz w:val="19"/>
        </w:rPr>
        <w:t>технологий</w:t>
        <w:tab/>
        <w:t>245</w:t>
      </w:r>
    </w:p>
    <w:p>
      <w:pPr>
        <w:spacing w:before="109"/>
        <w:ind w:left="158" w:right="0" w:firstLine="0"/>
        <w:jc w:val="left"/>
        <w:rPr>
          <w:i/>
          <w:sz w:val="19"/>
        </w:rPr>
      </w:pPr>
      <w:r>
        <w:rPr>
          <w:i/>
          <w:color w:val="231F20"/>
          <w:sz w:val="19"/>
        </w:rPr>
        <w:t>Горчаков</w:t>
      </w:r>
      <w:r>
        <w:rPr>
          <w:i/>
          <w:color w:val="231F20"/>
          <w:spacing w:val="-4"/>
          <w:sz w:val="19"/>
        </w:rPr>
        <w:t> </w:t>
      </w:r>
      <w:r>
        <w:rPr>
          <w:i/>
          <w:color w:val="231F20"/>
          <w:sz w:val="19"/>
        </w:rPr>
        <w:t>Ю.</w:t>
      </w:r>
      <w:r>
        <w:rPr>
          <w:i/>
          <w:color w:val="231F20"/>
          <w:spacing w:val="-5"/>
          <w:sz w:val="19"/>
        </w:rPr>
        <w:t> </w:t>
      </w:r>
      <w:r>
        <w:rPr>
          <w:i/>
          <w:color w:val="231F20"/>
          <w:sz w:val="19"/>
        </w:rPr>
        <w:t>Н.,</w:t>
      </w:r>
      <w:r>
        <w:rPr>
          <w:i/>
          <w:color w:val="231F20"/>
          <w:spacing w:val="-4"/>
          <w:sz w:val="19"/>
        </w:rPr>
        <w:t> </w:t>
      </w:r>
      <w:r>
        <w:rPr>
          <w:i/>
          <w:color w:val="231F20"/>
          <w:sz w:val="19"/>
        </w:rPr>
        <w:t>Птицын</w:t>
      </w:r>
      <w:r>
        <w:rPr>
          <w:i/>
          <w:color w:val="231F20"/>
          <w:spacing w:val="-5"/>
          <w:sz w:val="19"/>
        </w:rPr>
        <w:t> </w:t>
      </w:r>
      <w:r>
        <w:rPr>
          <w:i/>
          <w:color w:val="231F20"/>
          <w:sz w:val="19"/>
        </w:rPr>
        <w:t>О.</w:t>
      </w:r>
      <w:r>
        <w:rPr>
          <w:i/>
          <w:color w:val="231F20"/>
          <w:spacing w:val="-5"/>
          <w:sz w:val="19"/>
        </w:rPr>
        <w:t> </w:t>
      </w:r>
      <w:r>
        <w:rPr>
          <w:i/>
          <w:color w:val="231F20"/>
          <w:sz w:val="19"/>
        </w:rPr>
        <w:t>С.,</w:t>
      </w:r>
      <w:r>
        <w:rPr>
          <w:i/>
          <w:color w:val="231F20"/>
          <w:spacing w:val="-3"/>
          <w:sz w:val="19"/>
        </w:rPr>
        <w:t> </w:t>
      </w:r>
      <w:r>
        <w:rPr>
          <w:i/>
          <w:color w:val="231F20"/>
          <w:sz w:val="19"/>
        </w:rPr>
        <w:t>Шевелев</w:t>
      </w:r>
      <w:r>
        <w:rPr>
          <w:i/>
          <w:color w:val="231F20"/>
          <w:spacing w:val="-4"/>
          <w:sz w:val="19"/>
        </w:rPr>
        <w:t> </w:t>
      </w:r>
      <w:r>
        <w:rPr>
          <w:i/>
          <w:color w:val="231F20"/>
          <w:sz w:val="19"/>
        </w:rPr>
        <w:t>И.</w:t>
      </w:r>
      <w:r>
        <w:rPr>
          <w:i/>
          <w:color w:val="231F20"/>
          <w:spacing w:val="-5"/>
          <w:sz w:val="19"/>
        </w:rPr>
        <w:t> </w:t>
      </w:r>
      <w:r>
        <w:rPr>
          <w:i/>
          <w:color w:val="231F20"/>
          <w:sz w:val="19"/>
        </w:rPr>
        <w:t>И.</w:t>
      </w:r>
    </w:p>
    <w:p>
      <w:pPr>
        <w:spacing w:before="10"/>
        <w:ind w:left="158" w:right="0" w:firstLine="0"/>
        <w:jc w:val="left"/>
        <w:rPr>
          <w:sz w:val="19"/>
        </w:rPr>
      </w:pPr>
      <w:r>
        <w:rPr>
          <w:color w:val="231F20"/>
          <w:sz w:val="19"/>
        </w:rPr>
        <w:t>Особенности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применения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газового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топлива</w:t>
      </w:r>
    </w:p>
    <w:p>
      <w:pPr>
        <w:tabs>
          <w:tab w:pos="5793" w:val="left" w:leader="dot"/>
        </w:tabs>
        <w:spacing w:before="9"/>
        <w:ind w:left="158" w:right="0" w:firstLine="0"/>
        <w:jc w:val="left"/>
        <w:rPr>
          <w:sz w:val="19"/>
        </w:rPr>
      </w:pPr>
      <w:r>
        <w:rPr>
          <w:color w:val="231F20"/>
          <w:sz w:val="19"/>
        </w:rPr>
        <w:t>на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бензиновых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автомобильных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двигателях</w:t>
        <w:tab/>
        <w:t>248</w:t>
      </w:r>
    </w:p>
    <w:p>
      <w:pPr>
        <w:spacing w:after="0"/>
        <w:jc w:val="left"/>
        <w:rPr>
          <w:sz w:val="19"/>
        </w:rPr>
        <w:sectPr>
          <w:pgSz w:w="8400" w:h="11910"/>
          <w:pgMar w:header="1109" w:footer="1087" w:top="1360" w:bottom="1280" w:left="1060" w:right="840"/>
        </w:sectPr>
      </w:pPr>
    </w:p>
    <w:p>
      <w:pPr>
        <w:pStyle w:val="BodyText"/>
        <w:spacing w:before="3"/>
        <w:ind w:left="0"/>
        <w:rPr>
          <w:sz w:val="12"/>
        </w:rPr>
      </w:pPr>
      <w:r>
        <w:rPr/>
        <w:pict>
          <v:rect style="position:absolute;margin-left:0pt;margin-top:511.183014pt;width:419.528pt;height:84.093pt;mso-position-horizontal-relative:page;mso-position-vertical-relative:page;z-index:15800832" id="docshape112" filled="true" fillcolor="#ffffff" stroked="false">
            <v:fill type="solid"/>
            <w10:wrap type="none"/>
          </v:rect>
        </w:pict>
      </w:r>
    </w:p>
    <w:p>
      <w:pPr>
        <w:spacing w:before="92"/>
        <w:ind w:left="158" w:right="0" w:firstLine="0"/>
        <w:jc w:val="left"/>
        <w:rPr>
          <w:i/>
          <w:sz w:val="19"/>
        </w:rPr>
      </w:pPr>
      <w:r>
        <w:rPr>
          <w:i/>
          <w:color w:val="231F20"/>
          <w:sz w:val="19"/>
        </w:rPr>
        <w:t>Афанасьев</w:t>
      </w:r>
      <w:r>
        <w:rPr>
          <w:i/>
          <w:color w:val="231F20"/>
          <w:spacing w:val="-4"/>
          <w:sz w:val="19"/>
        </w:rPr>
        <w:t> </w:t>
      </w:r>
      <w:r>
        <w:rPr>
          <w:i/>
          <w:color w:val="231F20"/>
          <w:sz w:val="19"/>
        </w:rPr>
        <w:t>А.</w:t>
      </w:r>
      <w:r>
        <w:rPr>
          <w:i/>
          <w:color w:val="231F20"/>
          <w:spacing w:val="-3"/>
          <w:sz w:val="19"/>
        </w:rPr>
        <w:t> </w:t>
      </w:r>
      <w:r>
        <w:rPr>
          <w:i/>
          <w:color w:val="231F20"/>
          <w:sz w:val="19"/>
        </w:rPr>
        <w:t>С.,</w:t>
      </w:r>
      <w:r>
        <w:rPr>
          <w:i/>
          <w:color w:val="231F20"/>
          <w:spacing w:val="-4"/>
          <w:sz w:val="19"/>
        </w:rPr>
        <w:t> </w:t>
      </w:r>
      <w:r>
        <w:rPr>
          <w:i/>
          <w:color w:val="231F20"/>
          <w:sz w:val="19"/>
        </w:rPr>
        <w:t>Гостинщиков</w:t>
      </w:r>
      <w:r>
        <w:rPr>
          <w:i/>
          <w:color w:val="231F20"/>
          <w:spacing w:val="-3"/>
          <w:sz w:val="19"/>
        </w:rPr>
        <w:t> </w:t>
      </w:r>
      <w:r>
        <w:rPr>
          <w:i/>
          <w:color w:val="231F20"/>
          <w:sz w:val="19"/>
        </w:rPr>
        <w:t>Д.</w:t>
      </w:r>
      <w:r>
        <w:rPr>
          <w:i/>
          <w:color w:val="231F20"/>
          <w:spacing w:val="-5"/>
          <w:sz w:val="19"/>
        </w:rPr>
        <w:t> </w:t>
      </w:r>
      <w:r>
        <w:rPr>
          <w:i/>
          <w:color w:val="231F20"/>
          <w:sz w:val="19"/>
        </w:rPr>
        <w:t>А.</w:t>
      </w:r>
    </w:p>
    <w:p>
      <w:pPr>
        <w:spacing w:before="9"/>
        <w:ind w:left="158" w:right="0" w:firstLine="0"/>
        <w:jc w:val="left"/>
        <w:rPr>
          <w:sz w:val="19"/>
        </w:rPr>
      </w:pPr>
      <w:r>
        <w:rPr>
          <w:color w:val="231F20"/>
          <w:sz w:val="19"/>
        </w:rPr>
        <w:t>Диагностирование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аккумуляторных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систем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питания</w:t>
      </w:r>
    </w:p>
    <w:p>
      <w:pPr>
        <w:tabs>
          <w:tab w:pos="6078" w:val="right" w:leader="dot"/>
        </w:tabs>
        <w:spacing w:before="10"/>
        <w:ind w:left="158" w:right="0" w:firstLine="0"/>
        <w:jc w:val="left"/>
        <w:rPr>
          <w:sz w:val="19"/>
        </w:rPr>
      </w:pPr>
      <w:r>
        <w:rPr>
          <w:color w:val="231F20"/>
          <w:sz w:val="19"/>
        </w:rPr>
        <w:t>COMMON RAIL</w:t>
        <w:tab/>
        <w:t>255</w:t>
      </w:r>
    </w:p>
    <w:p>
      <w:pPr>
        <w:spacing w:before="109"/>
        <w:ind w:left="158" w:right="0" w:firstLine="0"/>
        <w:jc w:val="left"/>
        <w:rPr>
          <w:i/>
          <w:sz w:val="19"/>
        </w:rPr>
      </w:pPr>
      <w:r>
        <w:rPr>
          <w:i/>
          <w:color w:val="231F20"/>
          <w:sz w:val="19"/>
        </w:rPr>
        <w:t>Жеребцов</w:t>
      </w:r>
      <w:r>
        <w:rPr>
          <w:i/>
          <w:color w:val="231F20"/>
          <w:spacing w:val="-6"/>
          <w:sz w:val="19"/>
        </w:rPr>
        <w:t> </w:t>
      </w:r>
      <w:r>
        <w:rPr>
          <w:i/>
          <w:color w:val="231F20"/>
          <w:sz w:val="19"/>
        </w:rPr>
        <w:t>О.</w:t>
      </w:r>
      <w:r>
        <w:rPr>
          <w:i/>
          <w:color w:val="231F20"/>
          <w:spacing w:val="-6"/>
          <w:sz w:val="19"/>
        </w:rPr>
        <w:t> </w:t>
      </w:r>
      <w:r>
        <w:rPr>
          <w:i/>
          <w:color w:val="231F20"/>
          <w:sz w:val="19"/>
        </w:rPr>
        <w:t>И.,</w:t>
      </w:r>
      <w:r>
        <w:rPr>
          <w:i/>
          <w:color w:val="231F20"/>
          <w:spacing w:val="-7"/>
          <w:sz w:val="19"/>
        </w:rPr>
        <w:t> </w:t>
      </w:r>
      <w:r>
        <w:rPr>
          <w:i/>
          <w:color w:val="231F20"/>
          <w:sz w:val="19"/>
        </w:rPr>
        <w:t>Кондратенко</w:t>
      </w:r>
      <w:r>
        <w:rPr>
          <w:i/>
          <w:color w:val="231F20"/>
          <w:spacing w:val="-6"/>
          <w:sz w:val="19"/>
        </w:rPr>
        <w:t> </w:t>
      </w:r>
      <w:r>
        <w:rPr>
          <w:i/>
          <w:color w:val="231F20"/>
          <w:sz w:val="19"/>
        </w:rPr>
        <w:t>В.</w:t>
      </w:r>
      <w:r>
        <w:rPr>
          <w:i/>
          <w:color w:val="231F20"/>
          <w:spacing w:val="-5"/>
          <w:sz w:val="19"/>
        </w:rPr>
        <w:t> </w:t>
      </w:r>
      <w:r>
        <w:rPr>
          <w:i/>
          <w:color w:val="231F20"/>
          <w:sz w:val="19"/>
        </w:rPr>
        <w:t>Г.</w:t>
      </w:r>
    </w:p>
    <w:p>
      <w:pPr>
        <w:spacing w:before="10"/>
        <w:ind w:left="158" w:right="0" w:firstLine="0"/>
        <w:jc w:val="left"/>
        <w:rPr>
          <w:sz w:val="19"/>
        </w:rPr>
      </w:pPr>
      <w:r>
        <w:rPr>
          <w:color w:val="231F20"/>
          <w:sz w:val="19"/>
        </w:rPr>
        <w:t>Современные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материалы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и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средства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их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нанесения</w:t>
      </w:r>
    </w:p>
    <w:p>
      <w:pPr>
        <w:tabs>
          <w:tab w:pos="6078" w:val="right" w:leader="dot"/>
        </w:tabs>
        <w:spacing w:before="9"/>
        <w:ind w:left="158" w:right="0" w:firstLine="0"/>
        <w:jc w:val="left"/>
        <w:rPr>
          <w:sz w:val="19"/>
        </w:rPr>
      </w:pPr>
      <w:r>
        <w:rPr>
          <w:color w:val="231F20"/>
          <w:sz w:val="19"/>
        </w:rPr>
        <w:t>для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обеспечения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качественной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защиты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автомобилей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от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коррозии</w:t>
        <w:tab/>
        <w:t>269</w:t>
      </w:r>
    </w:p>
    <w:p>
      <w:pPr>
        <w:spacing w:before="110"/>
        <w:ind w:left="158" w:right="0" w:firstLine="0"/>
        <w:jc w:val="left"/>
        <w:rPr>
          <w:i/>
          <w:sz w:val="19"/>
        </w:rPr>
      </w:pPr>
      <w:r>
        <w:rPr>
          <w:i/>
          <w:color w:val="231F20"/>
          <w:sz w:val="19"/>
        </w:rPr>
        <w:t>Жеребцов</w:t>
      </w:r>
      <w:r>
        <w:rPr>
          <w:i/>
          <w:color w:val="231F20"/>
          <w:spacing w:val="-2"/>
          <w:sz w:val="19"/>
        </w:rPr>
        <w:t> </w:t>
      </w:r>
      <w:r>
        <w:rPr>
          <w:i/>
          <w:color w:val="231F20"/>
          <w:sz w:val="19"/>
        </w:rPr>
        <w:t>О.</w:t>
      </w:r>
      <w:r>
        <w:rPr>
          <w:i/>
          <w:color w:val="231F20"/>
          <w:spacing w:val="-2"/>
          <w:sz w:val="19"/>
        </w:rPr>
        <w:t> </w:t>
      </w:r>
      <w:r>
        <w:rPr>
          <w:i/>
          <w:color w:val="231F20"/>
          <w:sz w:val="19"/>
        </w:rPr>
        <w:t>И.,</w:t>
      </w:r>
      <w:r>
        <w:rPr>
          <w:i/>
          <w:color w:val="231F20"/>
          <w:spacing w:val="-2"/>
          <w:sz w:val="19"/>
        </w:rPr>
        <w:t> </w:t>
      </w:r>
      <w:r>
        <w:rPr>
          <w:i/>
          <w:color w:val="231F20"/>
          <w:sz w:val="19"/>
        </w:rPr>
        <w:t>Будюкин</w:t>
      </w:r>
      <w:r>
        <w:rPr>
          <w:i/>
          <w:color w:val="231F20"/>
          <w:spacing w:val="-2"/>
          <w:sz w:val="19"/>
        </w:rPr>
        <w:t> </w:t>
      </w:r>
      <w:r>
        <w:rPr>
          <w:i/>
          <w:color w:val="231F20"/>
          <w:sz w:val="19"/>
        </w:rPr>
        <w:t>А.</w:t>
      </w:r>
      <w:r>
        <w:rPr>
          <w:i/>
          <w:color w:val="231F20"/>
          <w:spacing w:val="-1"/>
          <w:sz w:val="19"/>
        </w:rPr>
        <w:t> </w:t>
      </w:r>
      <w:r>
        <w:rPr>
          <w:i/>
          <w:color w:val="231F20"/>
          <w:sz w:val="19"/>
        </w:rPr>
        <w:t>М.</w:t>
      </w:r>
    </w:p>
    <w:p>
      <w:pPr>
        <w:spacing w:before="9"/>
        <w:ind w:left="158" w:right="0" w:firstLine="0"/>
        <w:jc w:val="left"/>
        <w:rPr>
          <w:sz w:val="19"/>
        </w:rPr>
      </w:pPr>
      <w:r>
        <w:rPr>
          <w:color w:val="231F20"/>
          <w:sz w:val="19"/>
        </w:rPr>
        <w:t>Оценка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эффективности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перехода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автомобилей</w:t>
      </w:r>
    </w:p>
    <w:p>
      <w:pPr>
        <w:spacing w:before="10"/>
        <w:ind w:left="158" w:right="0" w:firstLine="0"/>
        <w:jc w:val="left"/>
        <w:rPr>
          <w:sz w:val="19"/>
        </w:rPr>
      </w:pPr>
      <w:r>
        <w:rPr>
          <w:color w:val="231F20"/>
          <w:sz w:val="19"/>
        </w:rPr>
        <w:t>на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газомоторное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топливо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в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свете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решений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государственной</w:t>
      </w:r>
    </w:p>
    <w:p>
      <w:pPr>
        <w:tabs>
          <w:tab w:pos="5793" w:val="left" w:leader="dot"/>
        </w:tabs>
        <w:spacing w:before="9"/>
        <w:ind w:left="158" w:right="0" w:firstLine="0"/>
        <w:jc w:val="left"/>
        <w:rPr>
          <w:sz w:val="19"/>
        </w:rPr>
      </w:pPr>
      <w:r>
        <w:rPr>
          <w:color w:val="231F20"/>
          <w:sz w:val="19"/>
        </w:rPr>
        <w:t>программы</w:t>
        <w:tab/>
        <w:t>276</w:t>
      </w:r>
    </w:p>
    <w:p>
      <w:pPr>
        <w:spacing w:before="110"/>
        <w:ind w:left="158" w:right="0" w:firstLine="0"/>
        <w:jc w:val="left"/>
        <w:rPr>
          <w:i/>
          <w:sz w:val="19"/>
        </w:rPr>
      </w:pPr>
      <w:r>
        <w:rPr>
          <w:i/>
          <w:color w:val="231F20"/>
          <w:sz w:val="19"/>
        </w:rPr>
        <w:t>Зайцев В. В.</w:t>
      </w:r>
    </w:p>
    <w:p>
      <w:pPr>
        <w:tabs>
          <w:tab w:pos="5793" w:val="left" w:leader="dot"/>
        </w:tabs>
        <w:spacing w:line="249" w:lineRule="auto" w:before="9"/>
        <w:ind w:left="158" w:right="409" w:firstLine="0"/>
        <w:jc w:val="left"/>
        <w:rPr>
          <w:sz w:val="19"/>
        </w:rPr>
      </w:pPr>
      <w:r>
        <w:rPr>
          <w:color w:val="231F20"/>
          <w:sz w:val="19"/>
        </w:rPr>
        <w:t>Разработка технологий технической эксплуатации в сервисе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краткосрочной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аренды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автомобилей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–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каршеринге</w:t>
        <w:tab/>
        <w:t>286</w:t>
      </w:r>
    </w:p>
    <w:p>
      <w:pPr>
        <w:spacing w:before="102"/>
        <w:ind w:left="158" w:right="0" w:firstLine="0"/>
        <w:jc w:val="left"/>
        <w:rPr>
          <w:i/>
          <w:sz w:val="19"/>
        </w:rPr>
      </w:pPr>
      <w:r>
        <w:rPr>
          <w:i/>
          <w:color w:val="231F20"/>
          <w:sz w:val="19"/>
        </w:rPr>
        <w:t>Овсянников</w:t>
      </w:r>
      <w:r>
        <w:rPr>
          <w:i/>
          <w:color w:val="231F20"/>
          <w:spacing w:val="-3"/>
          <w:sz w:val="19"/>
        </w:rPr>
        <w:t> </w:t>
      </w:r>
      <w:r>
        <w:rPr>
          <w:i/>
          <w:color w:val="231F20"/>
          <w:sz w:val="19"/>
        </w:rPr>
        <w:t>М.</w:t>
      </w:r>
      <w:r>
        <w:rPr>
          <w:i/>
          <w:color w:val="231F20"/>
          <w:spacing w:val="-2"/>
          <w:sz w:val="19"/>
        </w:rPr>
        <w:t> </w:t>
      </w:r>
      <w:r>
        <w:rPr>
          <w:i/>
          <w:color w:val="231F20"/>
          <w:sz w:val="19"/>
        </w:rPr>
        <w:t>А.,</w:t>
      </w:r>
      <w:r>
        <w:rPr>
          <w:i/>
          <w:color w:val="231F20"/>
          <w:spacing w:val="-3"/>
          <w:sz w:val="19"/>
        </w:rPr>
        <w:t> </w:t>
      </w:r>
      <w:r>
        <w:rPr>
          <w:i/>
          <w:color w:val="231F20"/>
          <w:sz w:val="19"/>
        </w:rPr>
        <w:t>Воробьев</w:t>
      </w:r>
      <w:r>
        <w:rPr>
          <w:i/>
          <w:color w:val="231F20"/>
          <w:spacing w:val="-2"/>
          <w:sz w:val="19"/>
        </w:rPr>
        <w:t> </w:t>
      </w:r>
      <w:r>
        <w:rPr>
          <w:i/>
          <w:color w:val="231F20"/>
          <w:sz w:val="19"/>
        </w:rPr>
        <w:t>С.</w:t>
      </w:r>
      <w:r>
        <w:rPr>
          <w:i/>
          <w:color w:val="231F20"/>
          <w:spacing w:val="-2"/>
          <w:sz w:val="19"/>
        </w:rPr>
        <w:t> </w:t>
      </w:r>
      <w:r>
        <w:rPr>
          <w:i/>
          <w:color w:val="231F20"/>
          <w:sz w:val="19"/>
        </w:rPr>
        <w:t>А.</w:t>
      </w:r>
    </w:p>
    <w:p>
      <w:pPr>
        <w:tabs>
          <w:tab w:pos="5793" w:val="left" w:leader="dot"/>
        </w:tabs>
        <w:spacing w:before="9"/>
        <w:ind w:left="158" w:right="0" w:firstLine="0"/>
        <w:jc w:val="left"/>
        <w:rPr>
          <w:sz w:val="19"/>
        </w:rPr>
      </w:pPr>
      <w:r>
        <w:rPr>
          <w:color w:val="231F20"/>
          <w:sz w:val="19"/>
        </w:rPr>
        <w:t>Несовершенство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правовой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базы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для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внедрения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технологии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СПГ</w:t>
        <w:tab/>
        <w:t>293</w:t>
      </w:r>
    </w:p>
    <w:p>
      <w:pPr>
        <w:spacing w:before="110"/>
        <w:ind w:left="158" w:right="0" w:firstLine="0"/>
        <w:jc w:val="left"/>
        <w:rPr>
          <w:i/>
          <w:sz w:val="19"/>
        </w:rPr>
      </w:pPr>
      <w:r>
        <w:rPr>
          <w:i/>
          <w:color w:val="231F20"/>
          <w:sz w:val="19"/>
        </w:rPr>
        <w:t>Орехов</w:t>
      </w:r>
      <w:r>
        <w:rPr>
          <w:i/>
          <w:color w:val="231F20"/>
          <w:spacing w:val="-4"/>
          <w:sz w:val="19"/>
        </w:rPr>
        <w:t> </w:t>
      </w:r>
      <w:r>
        <w:rPr>
          <w:i/>
          <w:color w:val="231F20"/>
          <w:sz w:val="19"/>
        </w:rPr>
        <w:t>В.</w:t>
      </w:r>
      <w:r>
        <w:rPr>
          <w:i/>
          <w:color w:val="231F20"/>
          <w:spacing w:val="-4"/>
          <w:sz w:val="19"/>
        </w:rPr>
        <w:t> </w:t>
      </w:r>
      <w:r>
        <w:rPr>
          <w:i/>
          <w:color w:val="231F20"/>
          <w:sz w:val="19"/>
        </w:rPr>
        <w:t>В.,</w:t>
      </w:r>
      <w:r>
        <w:rPr>
          <w:i/>
          <w:color w:val="231F20"/>
          <w:spacing w:val="-3"/>
          <w:sz w:val="19"/>
        </w:rPr>
        <w:t> </w:t>
      </w:r>
      <w:r>
        <w:rPr>
          <w:i/>
          <w:color w:val="231F20"/>
          <w:sz w:val="19"/>
        </w:rPr>
        <w:t>Черняев</w:t>
      </w:r>
      <w:r>
        <w:rPr>
          <w:i/>
          <w:color w:val="231F20"/>
          <w:spacing w:val="-4"/>
          <w:sz w:val="19"/>
        </w:rPr>
        <w:t> </w:t>
      </w:r>
      <w:r>
        <w:rPr>
          <w:i/>
          <w:color w:val="231F20"/>
          <w:sz w:val="19"/>
        </w:rPr>
        <w:t>И.</w:t>
      </w:r>
      <w:r>
        <w:rPr>
          <w:i/>
          <w:color w:val="231F20"/>
          <w:spacing w:val="-5"/>
          <w:sz w:val="19"/>
        </w:rPr>
        <w:t> </w:t>
      </w:r>
      <w:r>
        <w:rPr>
          <w:i/>
          <w:color w:val="231F20"/>
          <w:sz w:val="19"/>
        </w:rPr>
        <w:t>О.,</w:t>
      </w:r>
      <w:r>
        <w:rPr>
          <w:i/>
          <w:color w:val="231F20"/>
          <w:spacing w:val="-4"/>
          <w:sz w:val="19"/>
        </w:rPr>
        <w:t> </w:t>
      </w:r>
      <w:r>
        <w:rPr>
          <w:i/>
          <w:color w:val="231F20"/>
          <w:sz w:val="19"/>
        </w:rPr>
        <w:t>Приходько</w:t>
      </w:r>
      <w:r>
        <w:rPr>
          <w:i/>
          <w:color w:val="231F20"/>
          <w:spacing w:val="-4"/>
          <w:sz w:val="19"/>
        </w:rPr>
        <w:t> </w:t>
      </w:r>
      <w:r>
        <w:rPr>
          <w:i/>
          <w:color w:val="231F20"/>
          <w:sz w:val="19"/>
        </w:rPr>
        <w:t>А.</w:t>
      </w:r>
      <w:r>
        <w:rPr>
          <w:i/>
          <w:color w:val="231F20"/>
          <w:spacing w:val="-4"/>
          <w:sz w:val="19"/>
        </w:rPr>
        <w:t> </w:t>
      </w:r>
      <w:r>
        <w:rPr>
          <w:i/>
          <w:color w:val="231F20"/>
          <w:sz w:val="19"/>
        </w:rPr>
        <w:t>Н.</w:t>
      </w:r>
    </w:p>
    <w:p>
      <w:pPr>
        <w:spacing w:before="10"/>
        <w:ind w:left="158" w:right="0" w:firstLine="0"/>
        <w:jc w:val="left"/>
        <w:rPr>
          <w:sz w:val="19"/>
        </w:rPr>
      </w:pPr>
      <w:r>
        <w:rPr>
          <w:color w:val="231F20"/>
          <w:sz w:val="19"/>
        </w:rPr>
        <w:t>Задачи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обеспечения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нормативных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условий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эксплуатации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шин</w:t>
      </w:r>
    </w:p>
    <w:p>
      <w:pPr>
        <w:tabs>
          <w:tab w:pos="5793" w:val="left" w:leader="dot"/>
        </w:tabs>
        <w:spacing w:before="9"/>
        <w:ind w:left="158" w:right="0" w:firstLine="0"/>
        <w:jc w:val="left"/>
        <w:rPr>
          <w:sz w:val="19"/>
        </w:rPr>
      </w:pPr>
      <w:r>
        <w:rPr>
          <w:color w:val="231F20"/>
          <w:sz w:val="19"/>
        </w:rPr>
        <w:t>городских</w:t>
      </w:r>
      <w:r>
        <w:rPr>
          <w:color w:val="231F20"/>
          <w:spacing w:val="-9"/>
          <w:sz w:val="19"/>
        </w:rPr>
        <w:t> </w:t>
      </w:r>
      <w:r>
        <w:rPr>
          <w:color w:val="231F20"/>
          <w:sz w:val="19"/>
        </w:rPr>
        <w:t>автобусов</w:t>
        <w:tab/>
        <w:t>298</w:t>
      </w:r>
    </w:p>
    <w:p>
      <w:pPr>
        <w:spacing w:before="110"/>
        <w:ind w:left="158" w:right="0" w:firstLine="0"/>
        <w:jc w:val="left"/>
        <w:rPr>
          <w:i/>
          <w:sz w:val="19"/>
        </w:rPr>
      </w:pPr>
      <w:r>
        <w:rPr>
          <w:i/>
          <w:color w:val="231F20"/>
          <w:sz w:val="19"/>
        </w:rPr>
        <w:t>Попов</w:t>
      </w:r>
      <w:r>
        <w:rPr>
          <w:i/>
          <w:color w:val="231F20"/>
          <w:spacing w:val="-9"/>
          <w:sz w:val="19"/>
        </w:rPr>
        <w:t> </w:t>
      </w:r>
      <w:r>
        <w:rPr>
          <w:i/>
          <w:color w:val="231F20"/>
          <w:sz w:val="19"/>
        </w:rPr>
        <w:t>Р.</w:t>
      </w:r>
      <w:r>
        <w:rPr>
          <w:i/>
          <w:color w:val="231F20"/>
          <w:spacing w:val="-7"/>
          <w:sz w:val="19"/>
        </w:rPr>
        <w:t> </w:t>
      </w:r>
      <w:r>
        <w:rPr>
          <w:i/>
          <w:color w:val="231F20"/>
          <w:sz w:val="19"/>
        </w:rPr>
        <w:t>Д.</w:t>
      </w:r>
    </w:p>
    <w:p>
      <w:pPr>
        <w:spacing w:before="9"/>
        <w:ind w:left="158" w:right="0" w:firstLine="0"/>
        <w:jc w:val="left"/>
        <w:rPr>
          <w:sz w:val="19"/>
        </w:rPr>
      </w:pPr>
      <w:r>
        <w:rPr>
          <w:color w:val="231F20"/>
          <w:sz w:val="19"/>
        </w:rPr>
        <w:t>Минимизация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затрат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по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времени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на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процесс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слива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конденсата</w:t>
      </w:r>
    </w:p>
    <w:p>
      <w:pPr>
        <w:tabs>
          <w:tab w:pos="5793" w:val="left" w:leader="dot"/>
        </w:tabs>
        <w:spacing w:before="10"/>
        <w:ind w:left="158" w:right="0" w:firstLine="0"/>
        <w:jc w:val="left"/>
        <w:rPr>
          <w:sz w:val="19"/>
        </w:rPr>
      </w:pPr>
      <w:r>
        <w:rPr>
          <w:color w:val="231F20"/>
          <w:sz w:val="19"/>
        </w:rPr>
        <w:t>из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пневмосистем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городских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автобусов</w:t>
        <w:tab/>
        <w:t>306</w:t>
      </w:r>
    </w:p>
    <w:p>
      <w:pPr>
        <w:spacing w:before="109"/>
        <w:ind w:left="158" w:right="0" w:firstLine="0"/>
        <w:jc w:val="left"/>
        <w:rPr>
          <w:i/>
          <w:sz w:val="19"/>
        </w:rPr>
      </w:pPr>
      <w:r>
        <w:rPr>
          <w:i/>
          <w:color w:val="231F20"/>
          <w:sz w:val="19"/>
        </w:rPr>
        <w:t>Русанов</w:t>
      </w:r>
      <w:r>
        <w:rPr>
          <w:i/>
          <w:color w:val="231F20"/>
          <w:spacing w:val="-2"/>
          <w:sz w:val="19"/>
        </w:rPr>
        <w:t> </w:t>
      </w:r>
      <w:r>
        <w:rPr>
          <w:i/>
          <w:color w:val="231F20"/>
          <w:sz w:val="19"/>
        </w:rPr>
        <w:t>С.</w:t>
      </w:r>
      <w:r>
        <w:rPr>
          <w:i/>
          <w:color w:val="231F20"/>
          <w:spacing w:val="-1"/>
          <w:sz w:val="19"/>
        </w:rPr>
        <w:t> </w:t>
      </w:r>
      <w:r>
        <w:rPr>
          <w:i/>
          <w:color w:val="231F20"/>
          <w:sz w:val="19"/>
        </w:rPr>
        <w:t>С.</w:t>
      </w:r>
    </w:p>
    <w:p>
      <w:pPr>
        <w:spacing w:before="10"/>
        <w:ind w:left="158" w:right="0" w:firstLine="0"/>
        <w:jc w:val="left"/>
        <w:rPr>
          <w:sz w:val="19"/>
        </w:rPr>
      </w:pPr>
      <w:r>
        <w:rPr>
          <w:color w:val="231F20"/>
          <w:sz w:val="19"/>
        </w:rPr>
        <w:t>Повышение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экологических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параметров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ТС,</w:t>
      </w:r>
    </w:p>
    <w:p>
      <w:pPr>
        <w:spacing w:before="9"/>
        <w:ind w:left="158" w:right="0" w:firstLine="0"/>
        <w:jc w:val="left"/>
        <w:rPr>
          <w:sz w:val="19"/>
        </w:rPr>
      </w:pPr>
      <w:r>
        <w:rPr>
          <w:color w:val="231F20"/>
          <w:sz w:val="19"/>
        </w:rPr>
        <w:t>за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счёт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применения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водородного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топлива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в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ДВС,</w:t>
      </w:r>
    </w:p>
    <w:p>
      <w:pPr>
        <w:tabs>
          <w:tab w:pos="5800" w:val="left" w:leader="dot"/>
        </w:tabs>
        <w:spacing w:before="10"/>
        <w:ind w:left="158" w:right="0" w:firstLine="0"/>
        <w:jc w:val="left"/>
        <w:rPr>
          <w:sz w:val="19"/>
        </w:rPr>
      </w:pPr>
      <w:r>
        <w:rPr>
          <w:color w:val="231F20"/>
          <w:sz w:val="19"/>
        </w:rPr>
        <w:t>работающих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по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газодизельному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циклу</w:t>
        <w:tab/>
        <w:t>311</w:t>
      </w:r>
    </w:p>
    <w:p>
      <w:pPr>
        <w:spacing w:before="109"/>
        <w:ind w:left="158" w:right="0" w:firstLine="0"/>
        <w:jc w:val="left"/>
        <w:rPr>
          <w:i/>
          <w:sz w:val="19"/>
        </w:rPr>
      </w:pPr>
      <w:r>
        <w:rPr>
          <w:i/>
          <w:color w:val="231F20"/>
          <w:sz w:val="19"/>
        </w:rPr>
        <w:t>Скерт</w:t>
      </w:r>
      <w:r>
        <w:rPr>
          <w:i/>
          <w:color w:val="231F20"/>
          <w:spacing w:val="-4"/>
          <w:sz w:val="19"/>
        </w:rPr>
        <w:t> </w:t>
      </w:r>
      <w:r>
        <w:rPr>
          <w:i/>
          <w:color w:val="231F20"/>
          <w:sz w:val="19"/>
        </w:rPr>
        <w:t>А.</w:t>
      </w:r>
      <w:r>
        <w:rPr>
          <w:i/>
          <w:color w:val="231F20"/>
          <w:spacing w:val="-2"/>
          <w:sz w:val="19"/>
        </w:rPr>
        <w:t> </w:t>
      </w:r>
      <w:r>
        <w:rPr>
          <w:i/>
          <w:color w:val="231F20"/>
          <w:sz w:val="19"/>
        </w:rPr>
        <w:t>С.</w:t>
      </w:r>
    </w:p>
    <w:p>
      <w:pPr>
        <w:tabs>
          <w:tab w:pos="5793" w:val="left" w:leader="dot"/>
        </w:tabs>
        <w:spacing w:before="10"/>
        <w:ind w:left="158" w:right="0" w:firstLine="0"/>
        <w:jc w:val="left"/>
        <w:rPr>
          <w:sz w:val="19"/>
        </w:rPr>
      </w:pPr>
      <w:r>
        <w:rPr>
          <w:color w:val="231F20"/>
          <w:sz w:val="19"/>
        </w:rPr>
        <w:t>Методика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обоснования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выбора</w:t>
      </w:r>
      <w:r>
        <w:rPr>
          <w:color w:val="231F20"/>
          <w:spacing w:val="-6"/>
          <w:sz w:val="19"/>
        </w:rPr>
        <w:t> </w:t>
      </w:r>
      <w:r>
        <w:rPr>
          <w:color w:val="231F20"/>
          <w:sz w:val="19"/>
        </w:rPr>
        <w:t>моторного</w:t>
      </w:r>
      <w:r>
        <w:rPr>
          <w:color w:val="231F20"/>
          <w:spacing w:val="-5"/>
          <w:sz w:val="19"/>
        </w:rPr>
        <w:t> </w:t>
      </w:r>
      <w:r>
        <w:rPr>
          <w:color w:val="231F20"/>
          <w:sz w:val="19"/>
        </w:rPr>
        <w:t>масла</w:t>
        <w:tab/>
        <w:t>318</w:t>
      </w:r>
    </w:p>
    <w:p>
      <w:pPr>
        <w:spacing w:before="109"/>
        <w:ind w:left="158" w:right="0" w:firstLine="0"/>
        <w:jc w:val="left"/>
        <w:rPr>
          <w:i/>
          <w:sz w:val="19"/>
        </w:rPr>
      </w:pPr>
      <w:r>
        <w:rPr>
          <w:i/>
          <w:color w:val="231F20"/>
          <w:sz w:val="19"/>
        </w:rPr>
        <w:t>Львов</w:t>
      </w:r>
      <w:r>
        <w:rPr>
          <w:i/>
          <w:color w:val="231F20"/>
          <w:spacing w:val="-5"/>
          <w:sz w:val="19"/>
        </w:rPr>
        <w:t> </w:t>
      </w:r>
      <w:r>
        <w:rPr>
          <w:i/>
          <w:color w:val="231F20"/>
          <w:sz w:val="19"/>
        </w:rPr>
        <w:t>Д.</w:t>
      </w:r>
      <w:r>
        <w:rPr>
          <w:i/>
          <w:color w:val="231F20"/>
          <w:spacing w:val="-6"/>
          <w:sz w:val="19"/>
        </w:rPr>
        <w:t> </w:t>
      </w:r>
      <w:r>
        <w:rPr>
          <w:i/>
          <w:color w:val="231F20"/>
          <w:sz w:val="19"/>
        </w:rPr>
        <w:t>В.,</w:t>
      </w:r>
      <w:r>
        <w:rPr>
          <w:i/>
          <w:color w:val="231F20"/>
          <w:spacing w:val="-5"/>
          <w:sz w:val="19"/>
        </w:rPr>
        <w:t> </w:t>
      </w:r>
      <w:r>
        <w:rPr>
          <w:i/>
          <w:color w:val="231F20"/>
          <w:sz w:val="19"/>
        </w:rPr>
        <w:t>Румянцев</w:t>
      </w:r>
      <w:r>
        <w:rPr>
          <w:i/>
          <w:color w:val="231F20"/>
          <w:spacing w:val="-4"/>
          <w:sz w:val="19"/>
        </w:rPr>
        <w:t> </w:t>
      </w:r>
      <w:r>
        <w:rPr>
          <w:i/>
          <w:color w:val="231F20"/>
          <w:sz w:val="19"/>
        </w:rPr>
        <w:t>Р.</w:t>
      </w:r>
      <w:r>
        <w:rPr>
          <w:i/>
          <w:color w:val="231F20"/>
          <w:spacing w:val="-5"/>
          <w:sz w:val="19"/>
        </w:rPr>
        <w:t> </w:t>
      </w:r>
      <w:r>
        <w:rPr>
          <w:i/>
          <w:color w:val="231F20"/>
          <w:sz w:val="19"/>
        </w:rPr>
        <w:t>М.</w:t>
      </w:r>
    </w:p>
    <w:p>
      <w:pPr>
        <w:spacing w:before="10"/>
        <w:ind w:left="158" w:right="0" w:firstLine="0"/>
        <w:jc w:val="left"/>
        <w:rPr>
          <w:sz w:val="19"/>
        </w:rPr>
      </w:pPr>
      <w:r>
        <w:rPr>
          <w:color w:val="231F20"/>
          <w:sz w:val="19"/>
        </w:rPr>
        <w:t>Перспектива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повышения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экологической</w:t>
      </w:r>
      <w:r>
        <w:rPr>
          <w:color w:val="231F20"/>
          <w:spacing w:val="-7"/>
          <w:sz w:val="19"/>
        </w:rPr>
        <w:t> </w:t>
      </w:r>
      <w:r>
        <w:rPr>
          <w:color w:val="231F20"/>
          <w:sz w:val="19"/>
        </w:rPr>
        <w:t>безопасности</w:t>
      </w:r>
      <w:r>
        <w:rPr>
          <w:color w:val="231F20"/>
          <w:spacing w:val="-8"/>
          <w:sz w:val="19"/>
        </w:rPr>
        <w:t> </w:t>
      </w:r>
      <w:r>
        <w:rPr>
          <w:color w:val="231F20"/>
          <w:sz w:val="19"/>
        </w:rPr>
        <w:t>ТС</w:t>
      </w:r>
    </w:p>
    <w:p>
      <w:pPr>
        <w:tabs>
          <w:tab w:pos="5793" w:val="left" w:leader="dot"/>
        </w:tabs>
        <w:spacing w:before="9"/>
        <w:ind w:left="158" w:right="0" w:firstLine="0"/>
        <w:jc w:val="left"/>
        <w:rPr>
          <w:sz w:val="19"/>
        </w:rPr>
      </w:pPr>
      <w:r>
        <w:rPr>
          <w:color w:val="231F20"/>
          <w:sz w:val="19"/>
        </w:rPr>
        <w:t>путем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добавки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сжиженного</w:t>
      </w:r>
      <w:r>
        <w:rPr>
          <w:color w:val="231F20"/>
          <w:spacing w:val="-2"/>
          <w:sz w:val="19"/>
        </w:rPr>
        <w:t> </w:t>
      </w:r>
      <w:r>
        <w:rPr>
          <w:color w:val="231F20"/>
          <w:sz w:val="19"/>
        </w:rPr>
        <w:t>метана</w:t>
        <w:tab/>
        <w:t>327</w:t>
      </w:r>
    </w:p>
    <w:p>
      <w:pPr>
        <w:spacing w:before="110"/>
        <w:ind w:left="158" w:right="0" w:firstLine="0"/>
        <w:jc w:val="left"/>
        <w:rPr>
          <w:i/>
          <w:sz w:val="19"/>
        </w:rPr>
      </w:pPr>
      <w:r>
        <w:rPr>
          <w:i/>
          <w:color w:val="231F20"/>
          <w:sz w:val="19"/>
        </w:rPr>
        <w:t>Матвеев</w:t>
      </w:r>
      <w:r>
        <w:rPr>
          <w:i/>
          <w:color w:val="231F20"/>
          <w:spacing w:val="-5"/>
          <w:sz w:val="19"/>
        </w:rPr>
        <w:t> </w:t>
      </w:r>
      <w:r>
        <w:rPr>
          <w:i/>
          <w:color w:val="231F20"/>
          <w:sz w:val="19"/>
        </w:rPr>
        <w:t>А.</w:t>
      </w:r>
      <w:r>
        <w:rPr>
          <w:i/>
          <w:color w:val="231F20"/>
          <w:spacing w:val="-4"/>
          <w:sz w:val="19"/>
        </w:rPr>
        <w:t> </w:t>
      </w:r>
      <w:r>
        <w:rPr>
          <w:i/>
          <w:color w:val="231F20"/>
          <w:sz w:val="19"/>
        </w:rPr>
        <w:t>А.,</w:t>
      </w:r>
      <w:r>
        <w:rPr>
          <w:i/>
          <w:color w:val="231F20"/>
          <w:spacing w:val="-4"/>
          <w:sz w:val="19"/>
        </w:rPr>
        <w:t> </w:t>
      </w:r>
      <w:r>
        <w:rPr>
          <w:i/>
          <w:color w:val="231F20"/>
          <w:sz w:val="19"/>
        </w:rPr>
        <w:t>Румянцев</w:t>
      </w:r>
      <w:r>
        <w:rPr>
          <w:i/>
          <w:color w:val="231F20"/>
          <w:spacing w:val="-5"/>
          <w:sz w:val="19"/>
        </w:rPr>
        <w:t> </w:t>
      </w:r>
      <w:r>
        <w:rPr>
          <w:i/>
          <w:color w:val="231F20"/>
          <w:sz w:val="19"/>
        </w:rPr>
        <w:t>Р.</w:t>
      </w:r>
      <w:r>
        <w:rPr>
          <w:i/>
          <w:color w:val="231F20"/>
          <w:spacing w:val="-4"/>
          <w:sz w:val="19"/>
        </w:rPr>
        <w:t> </w:t>
      </w:r>
      <w:r>
        <w:rPr>
          <w:i/>
          <w:color w:val="231F20"/>
          <w:sz w:val="19"/>
        </w:rPr>
        <w:t>М.</w:t>
      </w:r>
    </w:p>
    <w:p>
      <w:pPr>
        <w:tabs>
          <w:tab w:pos="5793" w:val="left" w:leader="dot"/>
        </w:tabs>
        <w:spacing w:before="9"/>
        <w:ind w:left="158" w:right="0" w:firstLine="0"/>
        <w:jc w:val="left"/>
        <w:rPr>
          <w:sz w:val="19"/>
        </w:rPr>
      </w:pPr>
      <w:r>
        <w:rPr/>
        <w:pict>
          <v:shape style="position:absolute;margin-left:60.944901pt;margin-top:48.04044pt;width:12.65pt;height:8.8pt;mso-position-horizontal-relative:page;mso-position-vertical-relative:paragraph;z-index:-19798528" type="#_x0000_t202" id="docshape113" filled="false" stroked="false">
            <v:textbox inset="0,0,0,0">
              <w:txbxContent>
                <w:p>
                  <w:pPr>
                    <w:spacing w:before="1"/>
                    <w:ind w:left="0" w:right="0" w:firstLine="0"/>
                    <w:jc w:val="left"/>
                    <w:rPr>
                      <w:rFonts w:ascii="Arial"/>
                      <w:sz w:val="15"/>
                    </w:rPr>
                  </w:pPr>
                  <w:r>
                    <w:rPr>
                      <w:rFonts w:ascii="Arial"/>
                      <w:color w:val="231F20"/>
                      <w:sz w:val="15"/>
                    </w:rPr>
                    <w:t>340</w:t>
                  </w:r>
                </w:p>
              </w:txbxContent>
            </v:textbox>
            <w10:wrap type="none"/>
          </v:shape>
        </w:pict>
      </w:r>
      <w:r>
        <w:rPr>
          <w:color w:val="231F20"/>
          <w:sz w:val="19"/>
        </w:rPr>
        <w:t>ННО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системы</w:t>
      </w:r>
      <w:r>
        <w:rPr>
          <w:color w:val="231F20"/>
          <w:spacing w:val="-3"/>
          <w:sz w:val="19"/>
        </w:rPr>
        <w:t> </w:t>
      </w:r>
      <w:r>
        <w:rPr>
          <w:color w:val="231F20"/>
          <w:sz w:val="19"/>
        </w:rPr>
        <w:t>на</w:t>
      </w:r>
      <w:r>
        <w:rPr>
          <w:color w:val="231F20"/>
          <w:spacing w:val="-4"/>
          <w:sz w:val="19"/>
        </w:rPr>
        <w:t> </w:t>
      </w:r>
      <w:r>
        <w:rPr>
          <w:color w:val="231F20"/>
          <w:sz w:val="19"/>
        </w:rPr>
        <w:t>автотранспорте</w:t>
        <w:tab/>
        <w:t>332</w:t>
      </w:r>
    </w:p>
    <w:p>
      <w:pPr>
        <w:spacing w:after="0"/>
        <w:jc w:val="left"/>
        <w:rPr>
          <w:sz w:val="19"/>
        </w:rPr>
        <w:sectPr>
          <w:headerReference w:type="even" r:id="rId326"/>
          <w:footerReference w:type="even" r:id="rId327"/>
          <w:pgSz w:w="8400" w:h="11910"/>
          <w:pgMar w:header="1109" w:footer="0" w:top="1360" w:bottom="0" w:left="1060" w:right="840"/>
        </w:sectPr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spacing w:before="2"/>
        <w:ind w:left="0"/>
        <w:rPr>
          <w:sz w:val="18"/>
        </w:rPr>
      </w:pPr>
    </w:p>
    <w:p>
      <w:pPr>
        <w:pStyle w:val="BodyText"/>
        <w:spacing w:before="91"/>
        <w:ind w:left="834" w:right="1051"/>
        <w:jc w:val="center"/>
      </w:pPr>
      <w:r>
        <w:rPr>
          <w:color w:val="231F20"/>
        </w:rPr>
        <w:t>Научное</w:t>
      </w:r>
      <w:r>
        <w:rPr>
          <w:color w:val="231F20"/>
          <w:spacing w:val="-7"/>
        </w:rPr>
        <w:t> </w:t>
      </w:r>
      <w:r>
        <w:rPr>
          <w:color w:val="231F20"/>
        </w:rPr>
        <w:t>издание</w:t>
      </w:r>
    </w:p>
    <w:p>
      <w:pPr>
        <w:pStyle w:val="BodyText"/>
        <w:ind w:left="0"/>
        <w:rPr>
          <w:sz w:val="22"/>
        </w:rPr>
      </w:pPr>
    </w:p>
    <w:p>
      <w:pPr>
        <w:pStyle w:val="BodyText"/>
        <w:spacing w:before="7"/>
        <w:ind w:left="0"/>
      </w:pPr>
    </w:p>
    <w:p>
      <w:pPr>
        <w:pStyle w:val="Heading4"/>
        <w:ind w:right="358"/>
        <w:jc w:val="center"/>
        <w:rPr>
          <w:u w:val="none"/>
        </w:rPr>
      </w:pPr>
      <w:r>
        <w:rPr>
          <w:color w:val="231F20"/>
          <w:spacing w:val="-4"/>
          <w:u w:val="none"/>
        </w:rPr>
        <w:t>МАГИСТРАТУРА</w:t>
      </w:r>
      <w:r>
        <w:rPr>
          <w:color w:val="231F20"/>
          <w:spacing w:val="-8"/>
          <w:u w:val="none"/>
        </w:rPr>
        <w:t> </w:t>
      </w:r>
      <w:r>
        <w:rPr>
          <w:color w:val="231F20"/>
          <w:spacing w:val="-3"/>
          <w:u w:val="none"/>
        </w:rPr>
        <w:t>–</w:t>
      </w:r>
      <w:r>
        <w:rPr>
          <w:color w:val="231F20"/>
          <w:spacing w:val="-7"/>
          <w:u w:val="none"/>
        </w:rPr>
        <w:t> </w:t>
      </w:r>
      <w:r>
        <w:rPr>
          <w:color w:val="231F20"/>
          <w:spacing w:val="-3"/>
          <w:u w:val="none"/>
        </w:rPr>
        <w:t>АВТОТРАНСПОРТНОЙ</w:t>
      </w:r>
      <w:r>
        <w:rPr>
          <w:color w:val="231F20"/>
          <w:spacing w:val="-7"/>
          <w:u w:val="none"/>
        </w:rPr>
        <w:t> </w:t>
      </w:r>
      <w:r>
        <w:rPr>
          <w:color w:val="231F20"/>
          <w:spacing w:val="-3"/>
          <w:u w:val="none"/>
        </w:rPr>
        <w:t>ОТРАСЛИ</w:t>
      </w:r>
    </w:p>
    <w:p>
      <w:pPr>
        <w:pStyle w:val="BodyText"/>
        <w:spacing w:before="9"/>
        <w:ind w:left="0"/>
        <w:rPr>
          <w:b/>
          <w:sz w:val="21"/>
        </w:rPr>
      </w:pPr>
    </w:p>
    <w:p>
      <w:pPr>
        <w:pStyle w:val="BodyText"/>
        <w:ind w:left="140" w:right="357"/>
        <w:jc w:val="center"/>
      </w:pPr>
      <w:r>
        <w:rPr>
          <w:color w:val="231F20"/>
        </w:rPr>
        <w:t>Материалы</w:t>
      </w:r>
      <w:r>
        <w:rPr>
          <w:color w:val="231F20"/>
          <w:spacing w:val="-9"/>
        </w:rPr>
        <w:t> </w:t>
      </w:r>
      <w:r>
        <w:rPr>
          <w:color w:val="231F20"/>
        </w:rPr>
        <w:t>IV</w:t>
      </w:r>
      <w:r>
        <w:rPr>
          <w:color w:val="231F20"/>
          <w:spacing w:val="-12"/>
        </w:rPr>
        <w:t> </w:t>
      </w:r>
      <w:r>
        <w:rPr>
          <w:color w:val="231F20"/>
        </w:rPr>
        <w:t>Всероссийской</w:t>
      </w:r>
      <w:r>
        <w:rPr>
          <w:color w:val="231F20"/>
          <w:spacing w:val="-8"/>
        </w:rPr>
        <w:t> </w:t>
      </w:r>
      <w:r>
        <w:rPr>
          <w:color w:val="231F20"/>
        </w:rPr>
        <w:t>межвузовской</w:t>
      </w:r>
      <w:r>
        <w:rPr>
          <w:color w:val="231F20"/>
          <w:spacing w:val="-8"/>
        </w:rPr>
        <w:t> </w:t>
      </w:r>
      <w:r>
        <w:rPr>
          <w:color w:val="231F20"/>
        </w:rPr>
        <w:t>конференции</w:t>
      </w:r>
    </w:p>
    <w:p>
      <w:pPr>
        <w:pStyle w:val="BodyText"/>
        <w:spacing w:line="501" w:lineRule="auto" w:before="10"/>
        <w:ind w:left="1957" w:right="2175"/>
        <w:jc w:val="center"/>
      </w:pPr>
      <w:r>
        <w:rPr>
          <w:color w:val="231F20"/>
        </w:rPr>
        <w:t>«Магистерские слушания»</w:t>
      </w:r>
      <w:r>
        <w:rPr>
          <w:color w:val="231F20"/>
          <w:spacing w:val="-47"/>
        </w:rPr>
        <w:t> </w:t>
      </w:r>
      <w:r>
        <w:rPr>
          <w:color w:val="231F20"/>
        </w:rPr>
        <w:t>Часть</w:t>
      </w:r>
      <w:r>
        <w:rPr>
          <w:color w:val="231F20"/>
          <w:spacing w:val="-1"/>
        </w:rPr>
        <w:t> </w:t>
      </w:r>
      <w:r>
        <w:rPr>
          <w:color w:val="231F20"/>
        </w:rPr>
        <w:t>I</w:t>
      </w:r>
    </w:p>
    <w:p>
      <w:pPr>
        <w:pStyle w:val="BodyText"/>
        <w:spacing w:line="229" w:lineRule="exact"/>
        <w:ind w:left="834" w:right="1051"/>
        <w:jc w:val="center"/>
      </w:pPr>
      <w:r>
        <w:rPr>
          <w:color w:val="231F20"/>
        </w:rPr>
        <w:t>24–25</w:t>
      </w:r>
      <w:r>
        <w:rPr>
          <w:color w:val="231F20"/>
          <w:spacing w:val="-5"/>
        </w:rPr>
        <w:t> </w:t>
      </w:r>
      <w:r>
        <w:rPr>
          <w:color w:val="231F20"/>
        </w:rPr>
        <w:t>октября</w:t>
      </w:r>
      <w:r>
        <w:rPr>
          <w:color w:val="231F20"/>
          <w:spacing w:val="-4"/>
        </w:rPr>
        <w:t> </w:t>
      </w:r>
      <w:r>
        <w:rPr>
          <w:color w:val="231F20"/>
        </w:rPr>
        <w:t>2019</w:t>
      </w:r>
      <w:r>
        <w:rPr>
          <w:color w:val="231F20"/>
          <w:spacing w:val="-4"/>
        </w:rPr>
        <w:t> </w:t>
      </w:r>
      <w:r>
        <w:rPr>
          <w:color w:val="231F20"/>
        </w:rPr>
        <w:t>года</w:t>
      </w:r>
    </w:p>
    <w:p>
      <w:pPr>
        <w:pStyle w:val="BodyText"/>
        <w:spacing w:before="3"/>
        <w:ind w:left="0"/>
        <w:rPr>
          <w:sz w:val="21"/>
        </w:rPr>
      </w:pPr>
    </w:p>
    <w:p>
      <w:pPr>
        <w:spacing w:before="0"/>
        <w:ind w:left="832" w:right="1051" w:firstLine="0"/>
        <w:jc w:val="center"/>
        <w:rPr>
          <w:i/>
          <w:sz w:val="18"/>
        </w:rPr>
      </w:pPr>
      <w:r>
        <w:rPr>
          <w:i/>
          <w:color w:val="231F20"/>
          <w:spacing w:val="-1"/>
          <w:sz w:val="18"/>
        </w:rPr>
        <w:t>Компьютерная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z w:val="18"/>
        </w:rPr>
        <w:t>верстка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z w:val="18"/>
        </w:rPr>
        <w:t>О.</w:t>
      </w:r>
      <w:r>
        <w:rPr>
          <w:i/>
          <w:color w:val="231F20"/>
          <w:spacing w:val="-9"/>
          <w:sz w:val="18"/>
        </w:rPr>
        <w:t> </w:t>
      </w:r>
      <w:r>
        <w:rPr>
          <w:i/>
          <w:color w:val="231F20"/>
          <w:sz w:val="18"/>
        </w:rPr>
        <w:t>Н.</w:t>
      </w:r>
      <w:r>
        <w:rPr>
          <w:i/>
          <w:color w:val="231F20"/>
          <w:spacing w:val="-10"/>
          <w:sz w:val="18"/>
        </w:rPr>
        <w:t> </w:t>
      </w:r>
      <w:r>
        <w:rPr>
          <w:i/>
          <w:color w:val="231F20"/>
          <w:sz w:val="18"/>
        </w:rPr>
        <w:t>Комиссаровой</w:t>
      </w:r>
    </w:p>
    <w:p>
      <w:pPr>
        <w:pStyle w:val="BodyText"/>
        <w:spacing w:before="2"/>
        <w:ind w:left="0"/>
        <w:rPr>
          <w:i/>
          <w:sz w:val="21"/>
        </w:rPr>
      </w:pPr>
    </w:p>
    <w:p>
      <w:pPr>
        <w:spacing w:before="0"/>
        <w:ind w:left="834" w:right="1051" w:firstLine="0"/>
        <w:jc w:val="center"/>
        <w:rPr>
          <w:sz w:val="16"/>
        </w:rPr>
      </w:pPr>
      <w:r>
        <w:rPr/>
        <w:pict>
          <v:shape style="position:absolute;margin-left:262.779388pt;margin-top:5.9766pt;width:4.7pt;height:5.2pt;mso-position-horizontal-relative:page;mso-position-vertical-relative:paragraph;z-index:-19797504" type="#_x0000_t202" id="docshape114" filled="false" stroked="false">
            <v:textbox inset="0,0,0,0">
              <w:txbxContent>
                <w:p>
                  <w:pPr>
                    <w:spacing w:line="103" w:lineRule="exact" w:before="0"/>
                    <w:ind w:left="0" w:right="0" w:firstLine="0"/>
                    <w:jc w:val="left"/>
                    <w:rPr>
                      <w:sz w:val="9"/>
                    </w:rPr>
                  </w:pPr>
                  <w:r>
                    <w:rPr>
                      <w:color w:val="231F20"/>
                      <w:sz w:val="9"/>
                    </w:rPr>
                    <w:t>16</w:t>
                  </w:r>
                </w:p>
              </w:txbxContent>
            </v:textbox>
            <w10:wrap type="none"/>
          </v:shape>
        </w:pict>
      </w:r>
      <w:r>
        <w:rPr>
          <w:color w:val="231F20"/>
          <w:sz w:val="16"/>
        </w:rPr>
        <w:t>Подписано</w:t>
      </w:r>
      <w:r>
        <w:rPr>
          <w:color w:val="231F20"/>
          <w:spacing w:val="-3"/>
          <w:sz w:val="16"/>
        </w:rPr>
        <w:t> </w:t>
      </w:r>
      <w:r>
        <w:rPr>
          <w:color w:val="231F20"/>
          <w:sz w:val="16"/>
        </w:rPr>
        <w:t>к</w:t>
      </w:r>
      <w:r>
        <w:rPr>
          <w:color w:val="231F20"/>
          <w:spacing w:val="-3"/>
          <w:sz w:val="16"/>
        </w:rPr>
        <w:t> </w:t>
      </w:r>
      <w:r>
        <w:rPr>
          <w:color w:val="231F20"/>
          <w:sz w:val="16"/>
        </w:rPr>
        <w:t>печати</w:t>
      </w:r>
      <w:r>
        <w:rPr>
          <w:color w:val="231F20"/>
          <w:spacing w:val="-3"/>
          <w:sz w:val="16"/>
        </w:rPr>
        <w:t> </w:t>
      </w:r>
      <w:r>
        <w:rPr>
          <w:color w:val="231F20"/>
          <w:sz w:val="16"/>
        </w:rPr>
        <w:t>29.05.2020.</w:t>
      </w:r>
      <w:r>
        <w:rPr>
          <w:color w:val="231F20"/>
          <w:spacing w:val="-3"/>
          <w:sz w:val="16"/>
        </w:rPr>
        <w:t> </w:t>
      </w:r>
      <w:r>
        <w:rPr>
          <w:color w:val="231F20"/>
          <w:sz w:val="16"/>
        </w:rPr>
        <w:t>Формат</w:t>
      </w:r>
      <w:r>
        <w:rPr>
          <w:color w:val="231F20"/>
          <w:spacing w:val="-3"/>
          <w:sz w:val="16"/>
        </w:rPr>
        <w:t> </w:t>
      </w:r>
      <w:r>
        <w:rPr>
          <w:color w:val="231F20"/>
          <w:sz w:val="16"/>
        </w:rPr>
        <w:t>60×84</w:t>
      </w:r>
      <w:r>
        <w:rPr>
          <w:color w:val="231F20"/>
          <w:spacing w:val="-4"/>
          <w:sz w:val="16"/>
        </w:rPr>
        <w:t> </w:t>
      </w:r>
      <w:r>
        <w:rPr>
          <w:color w:val="231F20"/>
          <w:sz w:val="16"/>
          <w:vertAlign w:val="superscript"/>
        </w:rPr>
        <w:t>1</w:t>
      </w:r>
      <w:r>
        <w:rPr>
          <w:color w:val="231F20"/>
          <w:sz w:val="16"/>
          <w:vertAlign w:val="baseline"/>
        </w:rPr>
        <w:t>/</w:t>
      </w:r>
      <w:r>
        <w:rPr>
          <w:color w:val="231F20"/>
          <w:spacing w:val="8"/>
          <w:sz w:val="16"/>
          <w:vertAlign w:val="baseline"/>
        </w:rPr>
        <w:t> </w:t>
      </w:r>
      <w:r>
        <w:rPr>
          <w:color w:val="231F20"/>
          <w:sz w:val="16"/>
          <w:vertAlign w:val="baseline"/>
        </w:rPr>
        <w:t>.</w:t>
      </w:r>
      <w:r>
        <w:rPr>
          <w:color w:val="231F20"/>
          <w:spacing w:val="-3"/>
          <w:sz w:val="16"/>
          <w:vertAlign w:val="baseline"/>
        </w:rPr>
        <w:t> </w:t>
      </w:r>
      <w:r>
        <w:rPr>
          <w:color w:val="231F20"/>
          <w:sz w:val="16"/>
          <w:vertAlign w:val="baseline"/>
        </w:rPr>
        <w:t>Бум.</w:t>
      </w:r>
      <w:r>
        <w:rPr>
          <w:color w:val="231F20"/>
          <w:spacing w:val="-3"/>
          <w:sz w:val="16"/>
          <w:vertAlign w:val="baseline"/>
        </w:rPr>
        <w:t> </w:t>
      </w:r>
      <w:r>
        <w:rPr>
          <w:color w:val="231F20"/>
          <w:sz w:val="16"/>
          <w:vertAlign w:val="baseline"/>
        </w:rPr>
        <w:t>офсетная.</w:t>
      </w:r>
    </w:p>
    <w:p>
      <w:pPr>
        <w:spacing w:before="8"/>
        <w:ind w:left="833" w:right="1051" w:firstLine="0"/>
        <w:jc w:val="center"/>
        <w:rPr>
          <w:sz w:val="16"/>
        </w:rPr>
      </w:pPr>
      <w:r>
        <w:rPr>
          <w:color w:val="231F20"/>
          <w:sz w:val="16"/>
        </w:rPr>
        <w:t>Усл.</w:t>
      </w:r>
      <w:r>
        <w:rPr>
          <w:color w:val="231F20"/>
          <w:spacing w:val="-4"/>
          <w:sz w:val="16"/>
        </w:rPr>
        <w:t> </w:t>
      </w:r>
      <w:r>
        <w:rPr>
          <w:color w:val="231F20"/>
          <w:sz w:val="16"/>
        </w:rPr>
        <w:t>печ.</w:t>
      </w:r>
      <w:r>
        <w:rPr>
          <w:color w:val="231F20"/>
          <w:spacing w:val="-4"/>
          <w:sz w:val="16"/>
        </w:rPr>
        <w:t> </w:t>
      </w:r>
      <w:r>
        <w:rPr>
          <w:color w:val="231F20"/>
          <w:sz w:val="16"/>
        </w:rPr>
        <w:t>л.</w:t>
      </w:r>
      <w:r>
        <w:rPr>
          <w:color w:val="231F20"/>
          <w:spacing w:val="-3"/>
          <w:sz w:val="16"/>
        </w:rPr>
        <w:t> </w:t>
      </w:r>
      <w:r>
        <w:rPr>
          <w:color w:val="231F20"/>
          <w:sz w:val="16"/>
        </w:rPr>
        <w:t>19,88.</w:t>
      </w:r>
      <w:r>
        <w:rPr>
          <w:color w:val="231F20"/>
          <w:spacing w:val="-4"/>
          <w:sz w:val="16"/>
        </w:rPr>
        <w:t> </w:t>
      </w:r>
      <w:r>
        <w:rPr>
          <w:color w:val="231F20"/>
          <w:sz w:val="16"/>
        </w:rPr>
        <w:t>Тираж</w:t>
      </w:r>
      <w:r>
        <w:rPr>
          <w:color w:val="231F20"/>
          <w:spacing w:val="-4"/>
          <w:sz w:val="16"/>
        </w:rPr>
        <w:t> </w:t>
      </w:r>
      <w:r>
        <w:rPr>
          <w:color w:val="231F20"/>
          <w:sz w:val="16"/>
        </w:rPr>
        <w:t>300</w:t>
      </w:r>
      <w:r>
        <w:rPr>
          <w:color w:val="231F20"/>
          <w:spacing w:val="-4"/>
          <w:sz w:val="16"/>
        </w:rPr>
        <w:t> </w:t>
      </w:r>
      <w:r>
        <w:rPr>
          <w:color w:val="231F20"/>
          <w:sz w:val="16"/>
        </w:rPr>
        <w:t>экз.</w:t>
      </w:r>
      <w:r>
        <w:rPr>
          <w:color w:val="231F20"/>
          <w:spacing w:val="-3"/>
          <w:sz w:val="16"/>
        </w:rPr>
        <w:t> </w:t>
      </w:r>
      <w:r>
        <w:rPr>
          <w:color w:val="231F20"/>
          <w:sz w:val="16"/>
        </w:rPr>
        <w:t>Заказ</w:t>
      </w:r>
      <w:r>
        <w:rPr>
          <w:color w:val="231F20"/>
          <w:spacing w:val="-4"/>
          <w:sz w:val="16"/>
        </w:rPr>
        <w:t> </w:t>
      </w:r>
      <w:r>
        <w:rPr>
          <w:color w:val="231F20"/>
          <w:sz w:val="16"/>
        </w:rPr>
        <w:t>48.</w:t>
      </w:r>
      <w:r>
        <w:rPr>
          <w:color w:val="231F20"/>
          <w:spacing w:val="-3"/>
          <w:sz w:val="16"/>
        </w:rPr>
        <w:t> </w:t>
      </w:r>
      <w:r>
        <w:rPr>
          <w:color w:val="231F20"/>
          <w:sz w:val="16"/>
        </w:rPr>
        <w:t>«С»</w:t>
      </w:r>
      <w:r>
        <w:rPr>
          <w:color w:val="231F20"/>
          <w:spacing w:val="-4"/>
          <w:sz w:val="16"/>
        </w:rPr>
        <w:t> </w:t>
      </w:r>
      <w:r>
        <w:rPr>
          <w:color w:val="231F20"/>
          <w:sz w:val="16"/>
        </w:rPr>
        <w:t>27.</w:t>
      </w:r>
    </w:p>
    <w:p>
      <w:pPr>
        <w:spacing w:before="8"/>
        <w:ind w:left="140" w:right="357" w:firstLine="0"/>
        <w:jc w:val="center"/>
        <w:rPr>
          <w:sz w:val="16"/>
        </w:rPr>
      </w:pPr>
      <w:r>
        <w:rPr>
          <w:color w:val="231F20"/>
          <w:spacing w:val="-1"/>
          <w:sz w:val="16"/>
        </w:rPr>
        <w:t>Санкт-Петербургский</w:t>
      </w:r>
      <w:r>
        <w:rPr>
          <w:color w:val="231F20"/>
          <w:spacing w:val="-6"/>
          <w:sz w:val="16"/>
        </w:rPr>
        <w:t> </w:t>
      </w:r>
      <w:r>
        <w:rPr>
          <w:color w:val="231F20"/>
          <w:sz w:val="16"/>
        </w:rPr>
        <w:t>государственный</w:t>
      </w:r>
      <w:r>
        <w:rPr>
          <w:color w:val="231F20"/>
          <w:spacing w:val="-6"/>
          <w:sz w:val="16"/>
        </w:rPr>
        <w:t> </w:t>
      </w:r>
      <w:r>
        <w:rPr>
          <w:color w:val="231F20"/>
          <w:sz w:val="16"/>
        </w:rPr>
        <w:t>архитектурно-строительный</w:t>
      </w:r>
      <w:r>
        <w:rPr>
          <w:color w:val="231F20"/>
          <w:spacing w:val="-6"/>
          <w:sz w:val="16"/>
        </w:rPr>
        <w:t> </w:t>
      </w:r>
      <w:r>
        <w:rPr>
          <w:color w:val="231F20"/>
          <w:sz w:val="16"/>
        </w:rPr>
        <w:t>университет.</w:t>
      </w:r>
    </w:p>
    <w:p>
      <w:pPr>
        <w:spacing w:before="8"/>
        <w:ind w:left="834" w:right="1051" w:firstLine="0"/>
        <w:jc w:val="center"/>
        <w:rPr>
          <w:sz w:val="16"/>
        </w:rPr>
      </w:pPr>
      <w:r>
        <w:rPr>
          <w:color w:val="231F20"/>
          <w:sz w:val="16"/>
        </w:rPr>
        <w:t>190005,</w:t>
      </w:r>
      <w:r>
        <w:rPr>
          <w:color w:val="231F20"/>
          <w:spacing w:val="-6"/>
          <w:sz w:val="16"/>
        </w:rPr>
        <w:t> </w:t>
      </w:r>
      <w:r>
        <w:rPr>
          <w:color w:val="231F20"/>
          <w:sz w:val="16"/>
        </w:rPr>
        <w:t>Санкт-Петербург,</w:t>
      </w:r>
      <w:r>
        <w:rPr>
          <w:color w:val="231F20"/>
          <w:spacing w:val="-6"/>
          <w:sz w:val="16"/>
        </w:rPr>
        <w:t> </w:t>
      </w:r>
      <w:r>
        <w:rPr>
          <w:color w:val="231F20"/>
          <w:sz w:val="16"/>
        </w:rPr>
        <w:t>2-я</w:t>
      </w:r>
      <w:r>
        <w:rPr>
          <w:color w:val="231F20"/>
          <w:spacing w:val="-6"/>
          <w:sz w:val="16"/>
        </w:rPr>
        <w:t> </w:t>
      </w:r>
      <w:r>
        <w:rPr>
          <w:color w:val="231F20"/>
          <w:sz w:val="16"/>
        </w:rPr>
        <w:t>Красноармейская</w:t>
      </w:r>
      <w:r>
        <w:rPr>
          <w:color w:val="231F20"/>
          <w:spacing w:val="-5"/>
          <w:sz w:val="16"/>
        </w:rPr>
        <w:t> </w:t>
      </w:r>
      <w:r>
        <w:rPr>
          <w:color w:val="231F20"/>
          <w:sz w:val="16"/>
        </w:rPr>
        <w:t>ул.,</w:t>
      </w:r>
      <w:r>
        <w:rPr>
          <w:color w:val="231F20"/>
          <w:spacing w:val="-6"/>
          <w:sz w:val="16"/>
        </w:rPr>
        <w:t> </w:t>
      </w:r>
      <w:r>
        <w:rPr>
          <w:color w:val="231F20"/>
          <w:sz w:val="16"/>
        </w:rPr>
        <w:t>д.</w:t>
      </w:r>
      <w:r>
        <w:rPr>
          <w:color w:val="231F20"/>
          <w:spacing w:val="-6"/>
          <w:sz w:val="16"/>
        </w:rPr>
        <w:t> </w:t>
      </w:r>
      <w:r>
        <w:rPr>
          <w:color w:val="231F20"/>
          <w:sz w:val="16"/>
        </w:rPr>
        <w:t>4.</w:t>
      </w:r>
    </w:p>
    <w:p>
      <w:pPr>
        <w:spacing w:before="8"/>
        <w:ind w:left="140" w:right="358" w:firstLine="0"/>
        <w:jc w:val="center"/>
        <w:rPr>
          <w:sz w:val="16"/>
        </w:rPr>
      </w:pPr>
      <w:r>
        <w:rPr>
          <w:color w:val="231F20"/>
          <w:sz w:val="16"/>
        </w:rPr>
        <w:t>Отпечатано</w:t>
      </w:r>
      <w:r>
        <w:rPr>
          <w:color w:val="231F20"/>
          <w:spacing w:val="-7"/>
          <w:sz w:val="16"/>
        </w:rPr>
        <w:t> </w:t>
      </w:r>
      <w:r>
        <w:rPr>
          <w:color w:val="231F20"/>
          <w:sz w:val="16"/>
        </w:rPr>
        <w:t>на</w:t>
      </w:r>
      <w:r>
        <w:rPr>
          <w:color w:val="231F20"/>
          <w:spacing w:val="-7"/>
          <w:sz w:val="16"/>
        </w:rPr>
        <w:t> </w:t>
      </w:r>
      <w:r>
        <w:rPr>
          <w:color w:val="231F20"/>
          <w:sz w:val="16"/>
        </w:rPr>
        <w:t>ризографе.</w:t>
      </w:r>
      <w:r>
        <w:rPr>
          <w:color w:val="231F20"/>
          <w:spacing w:val="-6"/>
          <w:sz w:val="16"/>
        </w:rPr>
        <w:t> </w:t>
      </w:r>
      <w:r>
        <w:rPr>
          <w:color w:val="231F20"/>
          <w:sz w:val="16"/>
        </w:rPr>
        <w:t>198095,</w:t>
      </w:r>
      <w:r>
        <w:rPr>
          <w:color w:val="231F20"/>
          <w:spacing w:val="-6"/>
          <w:sz w:val="16"/>
        </w:rPr>
        <w:t> </w:t>
      </w:r>
      <w:r>
        <w:rPr>
          <w:color w:val="231F20"/>
          <w:sz w:val="16"/>
        </w:rPr>
        <w:t>Санкт-Петербург,</w:t>
      </w:r>
      <w:r>
        <w:rPr>
          <w:color w:val="231F20"/>
          <w:spacing w:val="-6"/>
          <w:sz w:val="16"/>
        </w:rPr>
        <w:t> </w:t>
      </w:r>
      <w:r>
        <w:rPr>
          <w:color w:val="231F20"/>
          <w:sz w:val="16"/>
        </w:rPr>
        <w:t>ул.</w:t>
      </w:r>
      <w:r>
        <w:rPr>
          <w:color w:val="231F20"/>
          <w:spacing w:val="-6"/>
          <w:sz w:val="16"/>
        </w:rPr>
        <w:t> </w:t>
      </w:r>
      <w:r>
        <w:rPr>
          <w:color w:val="231F20"/>
          <w:sz w:val="16"/>
        </w:rPr>
        <w:t>Розенштейна,</w:t>
      </w:r>
      <w:r>
        <w:rPr>
          <w:color w:val="231F20"/>
          <w:spacing w:val="-6"/>
          <w:sz w:val="16"/>
        </w:rPr>
        <w:t> </w:t>
      </w:r>
      <w:r>
        <w:rPr>
          <w:color w:val="231F20"/>
          <w:sz w:val="16"/>
        </w:rPr>
        <w:t>д.</w:t>
      </w:r>
      <w:r>
        <w:rPr>
          <w:color w:val="231F20"/>
          <w:spacing w:val="-6"/>
          <w:sz w:val="16"/>
        </w:rPr>
        <w:t> </w:t>
      </w:r>
      <w:r>
        <w:rPr>
          <w:color w:val="231F20"/>
          <w:sz w:val="16"/>
        </w:rPr>
        <w:t>32,</w:t>
      </w:r>
      <w:r>
        <w:rPr>
          <w:color w:val="231F20"/>
          <w:spacing w:val="-6"/>
          <w:sz w:val="16"/>
        </w:rPr>
        <w:t> </w:t>
      </w:r>
      <w:r>
        <w:rPr>
          <w:color w:val="231F20"/>
          <w:sz w:val="16"/>
        </w:rPr>
        <w:t>лит.</w:t>
      </w:r>
      <w:r>
        <w:rPr>
          <w:color w:val="231F20"/>
          <w:spacing w:val="-6"/>
          <w:sz w:val="16"/>
        </w:rPr>
        <w:t> </w:t>
      </w:r>
      <w:r>
        <w:rPr>
          <w:color w:val="231F20"/>
          <w:sz w:val="16"/>
        </w:rPr>
        <w:t>А.</w:t>
      </w:r>
    </w:p>
    <w:p>
      <w:pPr>
        <w:spacing w:after="0"/>
        <w:jc w:val="center"/>
        <w:rPr>
          <w:sz w:val="16"/>
        </w:rPr>
        <w:sectPr>
          <w:headerReference w:type="default" r:id="rId328"/>
          <w:footerReference w:type="default" r:id="rId329"/>
          <w:pgSz w:w="8400" w:h="11910"/>
          <w:pgMar w:header="0" w:footer="0" w:top="1100" w:bottom="280" w:left="1060" w:right="840"/>
        </w:sectPr>
      </w:pPr>
    </w:p>
    <w:p>
      <w:pPr>
        <w:pStyle w:val="BodyText"/>
        <w:spacing w:before="7"/>
        <w:ind w:left="0"/>
        <w:rPr>
          <w:sz w:val="29"/>
        </w:rPr>
      </w:pPr>
    </w:p>
    <w:p>
      <w:pPr>
        <w:pStyle w:val="BodyText"/>
        <w:spacing w:before="97"/>
        <w:ind w:left="380" w:right="1051"/>
        <w:jc w:val="center"/>
      </w:pPr>
      <w:r>
        <w:rPr>
          <w:color w:val="231F20"/>
        </w:rPr>
        <w:t>ДЛЯ</w:t>
      </w:r>
      <w:r>
        <w:rPr>
          <w:color w:val="231F20"/>
          <w:spacing w:val="17"/>
        </w:rPr>
        <w:t> </w:t>
      </w:r>
      <w:r>
        <w:rPr>
          <w:color w:val="231F20"/>
        </w:rPr>
        <w:t>ЗАПИСЕЙ</w:t>
      </w:r>
    </w:p>
    <w:sectPr>
      <w:headerReference w:type="even" r:id="rId330"/>
      <w:footerReference w:type="even" r:id="rId331"/>
      <w:pgSz w:w="8400" w:h="11910"/>
      <w:pgMar w:header="0" w:footer="0" w:top="1100" w:bottom="280" w:left="1060" w:right="84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CC"/>
    <w:family w:val="roman"/>
    <w:pitch w:val="variable"/>
  </w:font>
  <w:font w:name="Arial">
    <w:altName w:val="Arial"/>
    <w:charset w:val="CC"/>
    <w:family w:val="swiss"/>
    <w:pitch w:val="variable"/>
  </w:font>
  <w:font w:name="Trebuchet MS">
    <w:altName w:val="Trebuchet MS"/>
    <w:charset w:val="CC"/>
    <w:family w:val="swiss"/>
    <w:pitch w:val="variable"/>
  </w:font>
  <w:font w:name="Symbol">
    <w:altName w:val="Symbol"/>
    <w:charset w:val="2"/>
    <w:family w:val="roman"/>
    <w:pitch w:val="variable"/>
  </w:font>
  <w:font w:name="Cambria Math">
    <w:altName w:val="Cambria Math"/>
    <w:charset w:val="CC"/>
    <w:family w:val="roman"/>
    <w:pitch w:val="variable"/>
  </w:font>
  <w:font w:name="Palatino Linotype">
    <w:altName w:val="Palatino Linotype"/>
    <w:charset w:val="CC"/>
    <w:family w:val="roman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rPr>
        <w:sz w:val="2"/>
      </w:rPr>
    </w:pP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</w:pPr>
    <w:r>
      <w:rPr/>
      <w:pict>
        <v:shape style="position:absolute;margin-left:342.937805pt;margin-top:529.922607pt;width:19.650pt;height:10.8pt;mso-position-horizontal-relative:page;mso-position-vertical-relative:page;z-index:-19862016" type="#_x0000_t202" id="docshape96" filled="false" stroked="false">
          <v:textbox inset="0,0,0,0">
            <w:txbxContent>
              <w:p>
                <w:pPr>
                  <w:spacing w:before="21"/>
                  <w:ind w:left="60" w:right="0" w:firstLine="0"/>
                  <w:jc w:val="left"/>
                  <w:rPr>
                    <w:rFonts w:ascii="Arial"/>
                    <w:sz w:val="15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231F20"/>
                    <w:sz w:val="15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219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</w:pPr>
    <w:r>
      <w:rPr/>
      <w:pict>
        <v:shape style="position:absolute;margin-left:57.944901pt;margin-top:529.922607pt;width:19.650pt;height:10.8pt;mso-position-horizontal-relative:page;mso-position-vertical-relative:page;z-index:-19861504" type="#_x0000_t202" id="docshape97" filled="false" stroked="false">
          <v:textbox inset="0,0,0,0">
            <w:txbxContent>
              <w:p>
                <w:pPr>
                  <w:spacing w:before="21"/>
                  <w:ind w:left="60" w:right="0" w:firstLine="0"/>
                  <w:jc w:val="left"/>
                  <w:rPr>
                    <w:rFonts w:ascii="Arial"/>
                    <w:sz w:val="15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231F20"/>
                    <w:sz w:val="15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220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</w:pPr>
    <w:r>
      <w:rPr/>
      <w:pict>
        <v:shape style="position:absolute;margin-left:342.937805pt;margin-top:529.922607pt;width:19.650pt;height:10.8pt;mso-position-horizontal-relative:page;mso-position-vertical-relative:page;z-index:-19858944" type="#_x0000_t202" id="docshape101" filled="false" stroked="false">
          <v:textbox inset="0,0,0,0">
            <w:txbxContent>
              <w:p>
                <w:pPr>
                  <w:spacing w:before="21"/>
                  <w:ind w:left="60" w:right="0" w:firstLine="0"/>
                  <w:jc w:val="left"/>
                  <w:rPr>
                    <w:rFonts w:ascii="Arial"/>
                    <w:sz w:val="15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231F20"/>
                    <w:sz w:val="15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221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</w:pPr>
    <w:r>
      <w:rPr/>
      <w:pict>
        <v:shape style="position:absolute;margin-left:57.944901pt;margin-top:529.922607pt;width:19.650pt;height:10.8pt;mso-position-horizontal-relative:page;mso-position-vertical-relative:page;z-index:-19858432" type="#_x0000_t202" id="docshape102" filled="false" stroked="false">
          <v:textbox inset="0,0,0,0">
            <w:txbxContent>
              <w:p>
                <w:pPr>
                  <w:spacing w:before="21"/>
                  <w:ind w:left="60" w:right="0" w:firstLine="0"/>
                  <w:jc w:val="left"/>
                  <w:rPr>
                    <w:rFonts w:ascii="Arial"/>
                    <w:sz w:val="15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231F20"/>
                    <w:sz w:val="15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222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</w:pPr>
    <w:r>
      <w:rPr/>
      <w:pict>
        <v:shape style="position:absolute;margin-left:57.944901pt;margin-top:529.922607pt;width:19.650pt;height:10.8pt;mso-position-horizontal-relative:page;mso-position-vertical-relative:page;z-index:-19857920" type="#_x0000_t202" id="docshape103" filled="false" stroked="false">
          <v:textbox inset="0,0,0,0">
            <w:txbxContent>
              <w:p>
                <w:pPr>
                  <w:spacing w:before="21"/>
                  <w:ind w:left="60" w:right="0" w:firstLine="0"/>
                  <w:jc w:val="left"/>
                  <w:rPr>
                    <w:rFonts w:ascii="Arial"/>
                    <w:sz w:val="15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231F20"/>
                    <w:sz w:val="15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336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</w:pPr>
    <w:r>
      <w:rPr/>
      <w:pict>
        <v:shape style="position:absolute;margin-left:342.937805pt;margin-top:529.922607pt;width:19.650pt;height:10.8pt;mso-position-horizontal-relative:page;mso-position-vertical-relative:page;z-index:-19857408" type="#_x0000_t202" id="docshape104" filled="false" stroked="false">
          <v:textbox inset="0,0,0,0">
            <w:txbxContent>
              <w:p>
                <w:pPr>
                  <w:spacing w:before="21"/>
                  <w:ind w:left="60" w:right="0" w:firstLine="0"/>
                  <w:jc w:val="left"/>
                  <w:rPr>
                    <w:rFonts w:ascii="Arial"/>
                    <w:sz w:val="15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231F20"/>
                    <w:sz w:val="15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337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</w:pPr>
    <w:r>
      <w:rPr/>
      <w:pict>
        <v:shape style="position:absolute;margin-left:57.944901pt;margin-top:529.922607pt;width:19.650pt;height:10.8pt;mso-position-horizontal-relative:page;mso-position-vertical-relative:page;z-index:-19854848" type="#_x0000_t202" id="docshape109" filled="false" stroked="false">
          <v:textbox inset="0,0,0,0">
            <w:txbxContent>
              <w:p>
                <w:pPr>
                  <w:spacing w:before="21"/>
                  <w:ind w:left="60" w:right="0" w:firstLine="0"/>
                  <w:jc w:val="left"/>
                  <w:rPr>
                    <w:rFonts w:ascii="Arial"/>
                    <w:sz w:val="15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231F20"/>
                    <w:sz w:val="15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338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</w:pPr>
    <w:r>
      <w:rPr/>
      <w:pict>
        <v:shape style="position:absolute;margin-left:342.937805pt;margin-top:529.922607pt;width:19.650pt;height:10.8pt;mso-position-horizontal-relative:page;mso-position-vertical-relative:page;z-index:-19854336" type="#_x0000_t202" id="docshape110" filled="false" stroked="false">
          <v:textbox inset="0,0,0,0">
            <w:txbxContent>
              <w:p>
                <w:pPr>
                  <w:spacing w:before="21"/>
                  <w:ind w:left="60" w:right="0" w:firstLine="0"/>
                  <w:jc w:val="left"/>
                  <w:rPr>
                    <w:rFonts w:ascii="Arial"/>
                    <w:sz w:val="15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231F20"/>
                    <w:sz w:val="15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339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rPr>
        <w:sz w:val="2"/>
      </w:rPr>
    </w:pPr>
  </w:p>
</w:ftr>
</file>

<file path=word/footer1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rPr>
        <w:sz w:val="2"/>
      </w:rPr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</w:pPr>
    <w:r>
      <w:rPr/>
      <w:pict>
        <v:shape style="position:absolute;margin-left:351.367706pt;margin-top:529.922607pt;width:11.25pt;height:10.8pt;mso-position-horizontal-relative:page;mso-position-vertical-relative:page;z-index:-19870208" type="#_x0000_t202" id="docshape6" filled="false" stroked="false">
          <v:textbox inset="0,0,0,0">
            <w:txbxContent>
              <w:p>
                <w:pPr>
                  <w:spacing w:before="21"/>
                  <w:ind w:left="60" w:right="0" w:firstLine="0"/>
                  <w:jc w:val="left"/>
                  <w:rPr>
                    <w:rFonts w:ascii="Arial"/>
                    <w:sz w:val="15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231F20"/>
                    <w:w w:val="101"/>
                    <w:sz w:val="15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rPr>
        <w:sz w:val="2"/>
      </w:rPr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</w:pPr>
    <w:r>
      <w:rPr/>
      <w:pict>
        <v:shape style="position:absolute;margin-left:57.944901pt;margin-top:529.922607pt;width:15.45pt;height:10.8pt;mso-position-horizontal-relative:page;mso-position-vertical-relative:page;z-index:-19869696" type="#_x0000_t202" id="docshape7" filled="false" stroked="false">
          <v:textbox inset="0,0,0,0">
            <w:txbxContent>
              <w:p>
                <w:pPr>
                  <w:spacing w:before="21"/>
                  <w:ind w:left="60" w:right="0" w:firstLine="0"/>
                  <w:jc w:val="left"/>
                  <w:rPr>
                    <w:rFonts w:ascii="Arial"/>
                    <w:sz w:val="15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231F20"/>
                    <w:sz w:val="15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</w:pPr>
    <w:r>
      <w:rPr/>
      <w:pict>
        <v:shape style="position:absolute;margin-left:347.152802pt;margin-top:529.922607pt;width:15.45pt;height:10.8pt;mso-position-horizontal-relative:page;mso-position-vertical-relative:page;z-index:-19867136" type="#_x0000_t202" id="docshape11" filled="false" stroked="false">
          <v:textbox inset="0,0,0,0">
            <w:txbxContent>
              <w:p>
                <w:pPr>
                  <w:spacing w:before="21"/>
                  <w:ind w:left="60" w:right="0" w:firstLine="0"/>
                  <w:jc w:val="left"/>
                  <w:rPr>
                    <w:rFonts w:ascii="Arial"/>
                    <w:sz w:val="15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231F20"/>
                    <w:sz w:val="15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</w:pPr>
    <w:r>
      <w:rPr/>
      <w:pict>
        <v:shape style="position:absolute;margin-left:57.944901pt;margin-top:529.922607pt;width:11.25pt;height:10.8pt;mso-position-horizontal-relative:page;mso-position-vertical-relative:page;z-index:-19866624" type="#_x0000_t202" id="docshape12" filled="false" stroked="false">
          <v:textbox inset="0,0,0,0">
            <w:txbxContent>
              <w:p>
                <w:pPr>
                  <w:spacing w:before="21"/>
                  <w:ind w:left="60" w:right="0" w:firstLine="0"/>
                  <w:jc w:val="left"/>
                  <w:rPr>
                    <w:rFonts w:ascii="Arial"/>
                    <w:sz w:val="15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231F20"/>
                    <w:w w:val="101"/>
                    <w:sz w:val="15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</w:pPr>
    <w:r>
      <w:rPr/>
      <w:pict>
        <v:shape style="position:absolute;margin-left:57.944901pt;margin-top:529.922607pt;width:15.45pt;height:10.8pt;mso-position-horizontal-relative:page;mso-position-vertical-relative:page;z-index:-19866112" type="#_x0000_t202" id="docshape52" filled="false" stroked="false">
          <v:textbox inset="0,0,0,0">
            <w:txbxContent>
              <w:p>
                <w:pPr>
                  <w:spacing w:before="21"/>
                  <w:ind w:left="60" w:right="0" w:firstLine="0"/>
                  <w:jc w:val="left"/>
                  <w:rPr>
                    <w:rFonts w:ascii="Arial"/>
                    <w:sz w:val="15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231F20"/>
                    <w:sz w:val="15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96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</w:pPr>
    <w:r>
      <w:rPr/>
      <w:pict>
        <v:shape style="position:absolute;margin-left:342.937805pt;margin-top:529.922607pt;width:19.650pt;height:10.8pt;mso-position-horizontal-relative:page;mso-position-vertical-relative:page;z-index:-19865600" type="#_x0000_t202" id="docshape53" filled="false" stroked="false">
          <v:textbox inset="0,0,0,0">
            <w:txbxContent>
              <w:p>
                <w:pPr>
                  <w:spacing w:before="21"/>
                  <w:ind w:left="60" w:right="0" w:firstLine="0"/>
                  <w:jc w:val="left"/>
                  <w:rPr>
                    <w:rFonts w:ascii="Arial"/>
                    <w:sz w:val="15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231F20"/>
                    <w:sz w:val="15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</w:pPr>
    <w:r>
      <w:rPr/>
      <w:pict>
        <v:shape style="position:absolute;margin-left:57.944901pt;margin-top:529.922607pt;width:19.650pt;height:10.8pt;mso-position-horizontal-relative:page;mso-position-vertical-relative:page;z-index:-19863040" type="#_x0000_t202" id="docshape57" filled="false" stroked="false">
          <v:textbox inset="0,0,0,0">
            <w:txbxContent>
              <w:p>
                <w:pPr>
                  <w:spacing w:before="21"/>
                  <w:ind w:left="60" w:right="0" w:firstLine="0"/>
                  <w:jc w:val="left"/>
                  <w:rPr>
                    <w:rFonts w:ascii="Arial"/>
                    <w:sz w:val="15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231F20"/>
                    <w:sz w:val="15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</w:pPr>
    <w:r>
      <w:rPr/>
      <w:pict>
        <v:shape style="position:absolute;margin-left:347.152802pt;margin-top:529.922607pt;width:15.45pt;height:10.8pt;mso-position-horizontal-relative:page;mso-position-vertical-relative:page;z-index:-19862528" type="#_x0000_t202" id="docshape58" filled="false" stroked="false">
          <v:textbox inset="0,0,0,0">
            <w:txbxContent>
              <w:p>
                <w:pPr>
                  <w:spacing w:before="21"/>
                  <w:ind w:left="60" w:right="0" w:firstLine="0"/>
                  <w:jc w:val="left"/>
                  <w:rPr>
                    <w:rFonts w:ascii="Arial"/>
                    <w:sz w:val="15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231F20"/>
                    <w:sz w:val="15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99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</w:pPr>
    <w:r>
      <w:rPr/>
      <w:pict>
        <v:line style="position:absolute;mso-position-horizontal-relative:page;mso-position-vertical-relative:page;z-index:-19869184" from="60.944901pt,68.031898pt" to="358.582901pt,68.031898pt" stroked="true" strokeweight=".5pt" strokecolor="#231f20">
          <v:stroke dashstyle="solid"/>
          <w10:wrap type="none"/>
        </v:line>
      </w:pict>
    </w:r>
    <w:r>
      <w:rPr/>
      <w:pict>
        <v:shape style="position:absolute;margin-left:134.818497pt;margin-top:54.453651pt;width:149.9pt;height:10.5pt;mso-position-horizontal-relative:page;mso-position-vertical-relative:page;z-index:-19868672" type="#_x0000_t202" id="docshape9" filled="false" stroked="false">
          <v:textbox inset="0,0,0,0">
            <w:txbxContent>
              <w:p>
                <w:pPr>
                  <w:spacing w:before="26"/>
                  <w:ind w:left="20" w:right="0" w:firstLine="0"/>
                  <w:jc w:val="left"/>
                  <w:rPr>
                    <w:rFonts w:ascii="Trebuchet MS" w:hAnsi="Trebuchet MS"/>
                    <w:i/>
                    <w:sz w:val="14"/>
                  </w:rPr>
                </w:pPr>
                <w:r>
                  <w:rPr>
                    <w:rFonts w:ascii="Trebuchet MS" w:hAnsi="Trebuchet MS"/>
                    <w:i/>
                    <w:color w:val="231F20"/>
                    <w:w w:val="95"/>
                    <w:sz w:val="14"/>
                  </w:rPr>
                  <w:t>Магистратура</w:t>
                </w:r>
                <w:r>
                  <w:rPr>
                    <w:rFonts w:ascii="Trebuchet MS" w:hAnsi="Trebuchet MS"/>
                    <w:i/>
                    <w:color w:val="231F20"/>
                    <w:spacing w:val="4"/>
                    <w:w w:val="95"/>
                    <w:sz w:val="14"/>
                  </w:rPr>
                  <w:t> </w:t>
                </w:r>
                <w:r>
                  <w:rPr>
                    <w:rFonts w:ascii="Trebuchet MS" w:hAnsi="Trebuchet MS"/>
                    <w:i/>
                    <w:color w:val="231F20"/>
                    <w:w w:val="95"/>
                    <w:sz w:val="14"/>
                  </w:rPr>
                  <w:t>–</w:t>
                </w:r>
                <w:r>
                  <w:rPr>
                    <w:rFonts w:ascii="Trebuchet MS" w:hAnsi="Trebuchet MS"/>
                    <w:i/>
                    <w:color w:val="231F20"/>
                    <w:spacing w:val="5"/>
                    <w:w w:val="95"/>
                    <w:sz w:val="14"/>
                  </w:rPr>
                  <w:t> </w:t>
                </w:r>
                <w:r>
                  <w:rPr>
                    <w:rFonts w:ascii="Trebuchet MS" w:hAnsi="Trebuchet MS"/>
                    <w:i/>
                    <w:color w:val="231F20"/>
                    <w:w w:val="95"/>
                    <w:sz w:val="14"/>
                  </w:rPr>
                  <w:t>автотранспортной</w:t>
                </w:r>
                <w:r>
                  <w:rPr>
                    <w:rFonts w:ascii="Trebuchet MS" w:hAnsi="Trebuchet MS"/>
                    <w:i/>
                    <w:color w:val="231F20"/>
                    <w:spacing w:val="5"/>
                    <w:w w:val="95"/>
                    <w:sz w:val="14"/>
                  </w:rPr>
                  <w:t> </w:t>
                </w:r>
                <w:r>
                  <w:rPr>
                    <w:rFonts w:ascii="Trebuchet MS" w:hAnsi="Trebuchet MS"/>
                    <w:i/>
                    <w:color w:val="231F20"/>
                    <w:w w:val="95"/>
                    <w:sz w:val="14"/>
                  </w:rPr>
                  <w:t>отрасли</w:t>
                </w:r>
              </w:p>
            </w:txbxContent>
          </v:textbox>
          <w10:wrap type="none"/>
        </v:shape>
      </w:pict>
    </w: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</w:pPr>
    <w:r>
      <w:rPr/>
      <w:pict>
        <v:line style="position:absolute;mso-position-horizontal-relative:page;mso-position-vertical-relative:page;z-index:-19856896" from="60.944901pt,68.031898pt" to="358.582901pt,68.031898pt" stroked="true" strokeweight=".5pt" strokecolor="#231f20">
          <v:stroke dashstyle="solid"/>
          <w10:wrap type="none"/>
        </v:line>
      </w:pict>
    </w:r>
    <w:r>
      <w:rPr/>
      <w:pict>
        <v:shape style="position:absolute;margin-left:187.169998pt;margin-top:54.453651pt;width:45.2pt;height:10.5pt;mso-position-horizontal-relative:page;mso-position-vertical-relative:page;z-index:-19856384" type="#_x0000_t202" id="docshape107" filled="false" stroked="false">
          <v:textbox inset="0,0,0,0">
            <w:txbxContent>
              <w:p>
                <w:pPr>
                  <w:spacing w:before="26"/>
                  <w:ind w:left="20" w:right="0" w:firstLine="0"/>
                  <w:jc w:val="left"/>
                  <w:rPr>
                    <w:rFonts w:ascii="Trebuchet MS" w:hAnsi="Trebuchet MS"/>
                    <w:i/>
                    <w:sz w:val="14"/>
                  </w:rPr>
                </w:pPr>
                <w:r>
                  <w:rPr>
                    <w:rFonts w:ascii="Trebuchet MS" w:hAnsi="Trebuchet MS"/>
                    <w:i/>
                    <w:color w:val="231F20"/>
                    <w:w w:val="110"/>
                    <w:sz w:val="14"/>
                  </w:rPr>
                  <w:t>Содержание</w:t>
                </w:r>
              </w:p>
            </w:txbxContent>
          </v:textbox>
          <w10:wrap type="none"/>
        </v:shape>
      </w:pict>
    </w:r>
  </w:p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</w:pPr>
    <w:r>
      <w:rPr/>
      <w:pict>
        <v:line style="position:absolute;mso-position-horizontal-relative:page;mso-position-vertical-relative:page;z-index:-19855872" from="60.944901pt,68.031898pt" to="358.582901pt,68.031898pt" stroked="true" strokeweight=".5pt" strokecolor="#231f20">
          <v:stroke dashstyle="solid"/>
          <w10:wrap type="none"/>
        </v:line>
      </w:pict>
    </w:r>
    <w:r>
      <w:rPr/>
      <w:pict>
        <v:shape style="position:absolute;margin-left:187.169998pt;margin-top:54.453651pt;width:45.2pt;height:10.5pt;mso-position-horizontal-relative:page;mso-position-vertical-relative:page;z-index:-19855360" type="#_x0000_t202" id="docshape108" filled="false" stroked="false">
          <v:textbox inset="0,0,0,0">
            <w:txbxContent>
              <w:p>
                <w:pPr>
                  <w:spacing w:before="26"/>
                  <w:ind w:left="20" w:right="0" w:firstLine="0"/>
                  <w:jc w:val="left"/>
                  <w:rPr>
                    <w:rFonts w:ascii="Trebuchet MS" w:hAnsi="Trebuchet MS"/>
                    <w:i/>
                    <w:sz w:val="14"/>
                  </w:rPr>
                </w:pPr>
                <w:r>
                  <w:rPr>
                    <w:rFonts w:ascii="Trebuchet MS" w:hAnsi="Trebuchet MS"/>
                    <w:i/>
                    <w:color w:val="231F20"/>
                    <w:w w:val="110"/>
                    <w:sz w:val="14"/>
                  </w:rPr>
                  <w:t>Содержание</w:t>
                </w:r>
              </w:p>
            </w:txbxContent>
          </v:textbox>
          <w10:wrap type="none"/>
        </v:shape>
      </w:pict>
    </w:r>
  </w:p>
</w:hdr>
</file>

<file path=word/header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</w:pPr>
    <w:r>
      <w:rPr/>
      <w:pict>
        <v:line style="position:absolute;mso-position-horizontal-relative:page;mso-position-vertical-relative:page;z-index:-19853824" from="60.944901pt,68.031898pt" to="358.582901pt,68.031898pt" stroked="true" strokeweight=".5pt" strokecolor="#231f20">
          <v:stroke dashstyle="solid"/>
          <w10:wrap type="none"/>
        </v:line>
      </w:pict>
    </w:r>
    <w:r>
      <w:rPr/>
      <w:pict>
        <v:shape style="position:absolute;margin-left:187.169998pt;margin-top:54.453651pt;width:45.2pt;height:10.5pt;mso-position-horizontal-relative:page;mso-position-vertical-relative:page;z-index:-19853312" type="#_x0000_t202" id="docshape111" filled="false" stroked="false">
          <v:textbox inset="0,0,0,0">
            <w:txbxContent>
              <w:p>
                <w:pPr>
                  <w:spacing w:before="26"/>
                  <w:ind w:left="20" w:right="0" w:firstLine="0"/>
                  <w:jc w:val="left"/>
                  <w:rPr>
                    <w:rFonts w:ascii="Trebuchet MS" w:hAnsi="Trebuchet MS"/>
                    <w:i/>
                    <w:sz w:val="14"/>
                  </w:rPr>
                </w:pPr>
                <w:r>
                  <w:rPr>
                    <w:rFonts w:ascii="Trebuchet MS" w:hAnsi="Trebuchet MS"/>
                    <w:i/>
                    <w:color w:val="231F20"/>
                    <w:w w:val="110"/>
                    <w:sz w:val="14"/>
                  </w:rPr>
                  <w:t>Содержание</w:t>
                </w:r>
              </w:p>
            </w:txbxContent>
          </v:textbox>
          <w10:wrap type="none"/>
        </v:shape>
      </w:pict>
    </w:r>
  </w:p>
</w:hdr>
</file>

<file path=word/header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rPr>
        <w:sz w:val="2"/>
      </w:rPr>
    </w:pPr>
  </w:p>
</w:hdr>
</file>

<file path=word/header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rPr>
        <w:sz w:val="2"/>
      </w:rPr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</w:pPr>
    <w:r>
      <w:rPr/>
      <w:pict>
        <v:line style="position:absolute;mso-position-horizontal-relative:page;mso-position-vertical-relative:page;z-index:-19868160" from="60.944901pt,68.031898pt" to="358.582901pt,68.031898pt" stroked="true" strokeweight=".5pt" strokecolor="#231f20">
          <v:stroke dashstyle="solid"/>
          <w10:wrap type="none"/>
        </v:line>
      </w:pict>
    </w:r>
    <w:r>
      <w:rPr/>
      <w:pict>
        <v:shape style="position:absolute;margin-left:123.479401pt;margin-top:54.453651pt;width:172.6pt;height:10.5pt;mso-position-horizontal-relative:page;mso-position-vertical-relative:page;z-index:-19867648" type="#_x0000_t202" id="docshape10" filled="false" stroked="false">
          <v:textbox inset="0,0,0,0">
            <w:txbxContent>
              <w:p>
                <w:pPr>
                  <w:spacing w:before="26"/>
                  <w:ind w:left="20" w:right="0" w:firstLine="0"/>
                  <w:jc w:val="left"/>
                  <w:rPr>
                    <w:rFonts w:ascii="Arial" w:hAnsi="Arial"/>
                    <w:i/>
                    <w:sz w:val="14"/>
                  </w:rPr>
                </w:pPr>
                <w:r>
                  <w:rPr>
                    <w:rFonts w:ascii="Arial" w:hAnsi="Arial"/>
                    <w:i/>
                    <w:color w:val="231F20"/>
                    <w:sz w:val="14"/>
                  </w:rPr>
                  <w:t>Секция</w:t>
                </w:r>
                <w:r>
                  <w:rPr>
                    <w:rFonts w:ascii="Arial" w:hAnsi="Arial"/>
                    <w:i/>
                    <w:color w:val="231F20"/>
                    <w:spacing w:val="-3"/>
                    <w:sz w:val="14"/>
                  </w:rPr>
                  <w:t> </w:t>
                </w:r>
                <w:r>
                  <w:rPr>
                    <w:rFonts w:ascii="Arial" w:hAnsi="Arial"/>
                    <w:i/>
                    <w:color w:val="231F20"/>
                    <w:sz w:val="14"/>
                  </w:rPr>
                  <w:t>автомобильных</w:t>
                </w:r>
                <w:r>
                  <w:rPr>
                    <w:rFonts w:ascii="Arial" w:hAnsi="Arial"/>
                    <w:i/>
                    <w:color w:val="231F20"/>
                    <w:spacing w:val="-2"/>
                    <w:sz w:val="14"/>
                  </w:rPr>
                  <w:t> </w:t>
                </w:r>
                <w:r>
                  <w:rPr>
                    <w:rFonts w:ascii="Arial" w:hAnsi="Arial"/>
                    <w:i/>
                    <w:color w:val="231F20"/>
                    <w:sz w:val="14"/>
                  </w:rPr>
                  <w:t>дорог,</w:t>
                </w:r>
                <w:r>
                  <w:rPr>
                    <w:rFonts w:ascii="Arial" w:hAnsi="Arial"/>
                    <w:i/>
                    <w:color w:val="231F20"/>
                    <w:spacing w:val="-2"/>
                    <w:sz w:val="14"/>
                  </w:rPr>
                  <w:t> </w:t>
                </w:r>
                <w:r>
                  <w:rPr>
                    <w:rFonts w:ascii="Arial" w:hAnsi="Arial"/>
                    <w:i/>
                    <w:color w:val="231F20"/>
                    <w:sz w:val="14"/>
                  </w:rPr>
                  <w:t>мостов</w:t>
                </w:r>
                <w:r>
                  <w:rPr>
                    <w:rFonts w:ascii="Arial" w:hAnsi="Arial"/>
                    <w:i/>
                    <w:color w:val="231F20"/>
                    <w:spacing w:val="-2"/>
                    <w:sz w:val="14"/>
                  </w:rPr>
                  <w:t> </w:t>
                </w:r>
                <w:r>
                  <w:rPr>
                    <w:rFonts w:ascii="Arial" w:hAnsi="Arial"/>
                    <w:i/>
                    <w:color w:val="231F20"/>
                    <w:sz w:val="14"/>
                  </w:rPr>
                  <w:t>и</w:t>
                </w:r>
                <w:r>
                  <w:rPr>
                    <w:rFonts w:ascii="Arial" w:hAnsi="Arial"/>
                    <w:i/>
                    <w:color w:val="231F20"/>
                    <w:spacing w:val="-2"/>
                    <w:sz w:val="14"/>
                  </w:rPr>
                  <w:t> </w:t>
                </w:r>
                <w:r>
                  <w:rPr>
                    <w:rFonts w:ascii="Arial" w:hAnsi="Arial"/>
                    <w:i/>
                    <w:color w:val="231F20"/>
                    <w:sz w:val="14"/>
                  </w:rPr>
                  <w:t>тоннелей</w:t>
                </w:r>
              </w:p>
            </w:txbxContent>
          </v:textbox>
          <w10:wrap type="none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rPr>
        <w:sz w:val="2"/>
      </w:rPr>
    </w:pP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</w:pPr>
    <w:r>
      <w:rPr/>
      <w:pict>
        <v:line style="position:absolute;mso-position-horizontal-relative:page;mso-position-vertical-relative:page;z-index:-19865088" from="60.944901pt,68.031898pt" to="358.582901pt,68.031898pt" stroked="true" strokeweight=".5pt" strokecolor="#231f20">
          <v:stroke dashstyle="solid"/>
          <w10:wrap type="none"/>
        </v:line>
      </w:pict>
    </w:r>
    <w:r>
      <w:rPr/>
      <w:pict>
        <v:shape style="position:absolute;margin-left:134.350693pt;margin-top:54.453651pt;width:150.85pt;height:10.5pt;mso-position-horizontal-relative:page;mso-position-vertical-relative:page;z-index:-19864576" type="#_x0000_t202" id="docshape55" filled="false" stroked="false">
          <v:textbox inset="0,0,0,0">
            <w:txbxContent>
              <w:p>
                <w:pPr>
                  <w:spacing w:before="26"/>
                  <w:ind w:left="20" w:right="0" w:firstLine="0"/>
                  <w:jc w:val="left"/>
                  <w:rPr>
                    <w:rFonts w:ascii="Trebuchet MS" w:hAnsi="Trebuchet MS"/>
                    <w:i/>
                    <w:sz w:val="14"/>
                  </w:rPr>
                </w:pPr>
                <w:r>
                  <w:rPr>
                    <w:rFonts w:ascii="Trebuchet MS" w:hAnsi="Trebuchet MS"/>
                    <w:i/>
                    <w:color w:val="231F20"/>
                    <w:sz w:val="14"/>
                  </w:rPr>
                  <w:t>Секция</w:t>
                </w:r>
                <w:r>
                  <w:rPr>
                    <w:rFonts w:ascii="Trebuchet MS" w:hAnsi="Trebuchet MS"/>
                    <w:i/>
                    <w:color w:val="231F20"/>
                    <w:spacing w:val="5"/>
                    <w:sz w:val="14"/>
                  </w:rPr>
                  <w:t> </w:t>
                </w:r>
                <w:r>
                  <w:rPr>
                    <w:rFonts w:ascii="Trebuchet MS" w:hAnsi="Trebuchet MS"/>
                    <w:i/>
                    <w:color w:val="231F20"/>
                    <w:sz w:val="14"/>
                  </w:rPr>
                  <w:t>дорожные</w:t>
                </w:r>
                <w:r>
                  <w:rPr>
                    <w:rFonts w:ascii="Trebuchet MS" w:hAnsi="Trebuchet MS"/>
                    <w:i/>
                    <w:color w:val="231F20"/>
                    <w:spacing w:val="5"/>
                    <w:sz w:val="14"/>
                  </w:rPr>
                  <w:t> </w:t>
                </w:r>
                <w:r>
                  <w:rPr>
                    <w:rFonts w:ascii="Trebuchet MS" w:hAnsi="Trebuchet MS"/>
                    <w:i/>
                    <w:color w:val="231F20"/>
                    <w:sz w:val="14"/>
                  </w:rPr>
                  <w:t>и</w:t>
                </w:r>
                <w:r>
                  <w:rPr>
                    <w:rFonts w:ascii="Trebuchet MS" w:hAnsi="Trebuchet MS"/>
                    <w:i/>
                    <w:color w:val="231F20"/>
                    <w:spacing w:val="5"/>
                    <w:sz w:val="14"/>
                  </w:rPr>
                  <w:t> </w:t>
                </w:r>
                <w:r>
                  <w:rPr>
                    <w:rFonts w:ascii="Trebuchet MS" w:hAnsi="Trebuchet MS"/>
                    <w:i/>
                    <w:color w:val="231F20"/>
                    <w:sz w:val="14"/>
                  </w:rPr>
                  <w:t>строительные</w:t>
                </w:r>
                <w:r>
                  <w:rPr>
                    <w:rFonts w:ascii="Trebuchet MS" w:hAnsi="Trebuchet MS"/>
                    <w:i/>
                    <w:color w:val="231F20"/>
                    <w:spacing w:val="5"/>
                    <w:sz w:val="14"/>
                  </w:rPr>
                  <w:t> </w:t>
                </w:r>
                <w:r>
                  <w:rPr>
                    <w:rFonts w:ascii="Trebuchet MS" w:hAnsi="Trebuchet MS"/>
                    <w:i/>
                    <w:color w:val="231F20"/>
                    <w:sz w:val="14"/>
                  </w:rPr>
                  <w:t>машины</w:t>
                </w:r>
              </w:p>
            </w:txbxContent>
          </v:textbox>
          <w10:wrap type="none"/>
        </v:shape>
      </w:pict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</w:pPr>
    <w:r>
      <w:rPr/>
      <w:pict>
        <v:line style="position:absolute;mso-position-horizontal-relative:page;mso-position-vertical-relative:page;z-index:-19864064" from="60.944901pt,68.031898pt" to="358.582901pt,68.031898pt" stroked="true" strokeweight=".5pt" strokecolor="#231f20">
          <v:stroke dashstyle="solid"/>
          <w10:wrap type="none"/>
        </v:line>
      </w:pict>
    </w:r>
    <w:r>
      <w:rPr/>
      <w:pict>
        <v:shape style="position:absolute;margin-left:134.818497pt;margin-top:54.453651pt;width:149.9pt;height:10.5pt;mso-position-horizontal-relative:page;mso-position-vertical-relative:page;z-index:-19863552" type="#_x0000_t202" id="docshape56" filled="false" stroked="false">
          <v:textbox inset="0,0,0,0">
            <w:txbxContent>
              <w:p>
                <w:pPr>
                  <w:spacing w:before="26"/>
                  <w:ind w:left="20" w:right="0" w:firstLine="0"/>
                  <w:jc w:val="left"/>
                  <w:rPr>
                    <w:rFonts w:ascii="Trebuchet MS" w:hAnsi="Trebuchet MS"/>
                    <w:i/>
                    <w:sz w:val="14"/>
                  </w:rPr>
                </w:pPr>
                <w:r>
                  <w:rPr>
                    <w:rFonts w:ascii="Trebuchet MS" w:hAnsi="Trebuchet MS"/>
                    <w:i/>
                    <w:color w:val="231F20"/>
                    <w:w w:val="95"/>
                    <w:sz w:val="14"/>
                  </w:rPr>
                  <w:t>Магистратура</w:t>
                </w:r>
                <w:r>
                  <w:rPr>
                    <w:rFonts w:ascii="Trebuchet MS" w:hAnsi="Trebuchet MS"/>
                    <w:i/>
                    <w:color w:val="231F20"/>
                    <w:spacing w:val="4"/>
                    <w:w w:val="95"/>
                    <w:sz w:val="14"/>
                  </w:rPr>
                  <w:t> </w:t>
                </w:r>
                <w:r>
                  <w:rPr>
                    <w:rFonts w:ascii="Trebuchet MS" w:hAnsi="Trebuchet MS"/>
                    <w:i/>
                    <w:color w:val="231F20"/>
                    <w:w w:val="95"/>
                    <w:sz w:val="14"/>
                  </w:rPr>
                  <w:t>–</w:t>
                </w:r>
                <w:r>
                  <w:rPr>
                    <w:rFonts w:ascii="Trebuchet MS" w:hAnsi="Trebuchet MS"/>
                    <w:i/>
                    <w:color w:val="231F20"/>
                    <w:spacing w:val="5"/>
                    <w:w w:val="95"/>
                    <w:sz w:val="14"/>
                  </w:rPr>
                  <w:t> </w:t>
                </w:r>
                <w:r>
                  <w:rPr>
                    <w:rFonts w:ascii="Trebuchet MS" w:hAnsi="Trebuchet MS"/>
                    <w:i/>
                    <w:color w:val="231F20"/>
                    <w:w w:val="95"/>
                    <w:sz w:val="14"/>
                  </w:rPr>
                  <w:t>автотранспортной</w:t>
                </w:r>
                <w:r>
                  <w:rPr>
                    <w:rFonts w:ascii="Trebuchet MS" w:hAnsi="Trebuchet MS"/>
                    <w:i/>
                    <w:color w:val="231F20"/>
                    <w:spacing w:val="5"/>
                    <w:w w:val="95"/>
                    <w:sz w:val="14"/>
                  </w:rPr>
                  <w:t> </w:t>
                </w:r>
                <w:r>
                  <w:rPr>
                    <w:rFonts w:ascii="Trebuchet MS" w:hAnsi="Trebuchet MS"/>
                    <w:i/>
                    <w:color w:val="231F20"/>
                    <w:w w:val="95"/>
                    <w:sz w:val="14"/>
                  </w:rPr>
                  <w:t>отрасли</w:t>
                </w:r>
              </w:p>
            </w:txbxContent>
          </v:textbox>
          <w10:wrap type="none"/>
        </v:shape>
      </w:pict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rPr>
        <w:sz w:val="2"/>
      </w:rPr>
    </w:pP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</w:pPr>
    <w:r>
      <w:rPr/>
      <w:pict>
        <v:line style="position:absolute;mso-position-horizontal-relative:page;mso-position-vertical-relative:page;z-index:-19860992" from="60.944901pt,68.031898pt" to="358.582901pt,68.031898pt" stroked="true" strokeweight=".5pt" strokecolor="#231f20">
          <v:stroke dashstyle="solid"/>
          <w10:wrap type="none"/>
        </v:line>
      </w:pict>
    </w:r>
    <w:r>
      <w:rPr/>
      <w:pict>
        <v:shape style="position:absolute;margin-left:134.818497pt;margin-top:54.453651pt;width:149.9pt;height:10.5pt;mso-position-horizontal-relative:page;mso-position-vertical-relative:page;z-index:-19860480" type="#_x0000_t202" id="docshape99" filled="false" stroked="false">
          <v:textbox inset="0,0,0,0">
            <w:txbxContent>
              <w:p>
                <w:pPr>
                  <w:spacing w:before="26"/>
                  <w:ind w:left="20" w:right="0" w:firstLine="0"/>
                  <w:jc w:val="left"/>
                  <w:rPr>
                    <w:rFonts w:ascii="Trebuchet MS" w:hAnsi="Trebuchet MS"/>
                    <w:i/>
                    <w:sz w:val="14"/>
                  </w:rPr>
                </w:pPr>
                <w:r>
                  <w:rPr>
                    <w:rFonts w:ascii="Trebuchet MS" w:hAnsi="Trebuchet MS"/>
                    <w:i/>
                    <w:color w:val="231F20"/>
                    <w:w w:val="95"/>
                    <w:sz w:val="14"/>
                  </w:rPr>
                  <w:t>Магистратура</w:t>
                </w:r>
                <w:r>
                  <w:rPr>
                    <w:rFonts w:ascii="Trebuchet MS" w:hAnsi="Trebuchet MS"/>
                    <w:i/>
                    <w:color w:val="231F20"/>
                    <w:spacing w:val="4"/>
                    <w:w w:val="95"/>
                    <w:sz w:val="14"/>
                  </w:rPr>
                  <w:t> </w:t>
                </w:r>
                <w:r>
                  <w:rPr>
                    <w:rFonts w:ascii="Trebuchet MS" w:hAnsi="Trebuchet MS"/>
                    <w:i/>
                    <w:color w:val="231F20"/>
                    <w:w w:val="95"/>
                    <w:sz w:val="14"/>
                  </w:rPr>
                  <w:t>–</w:t>
                </w:r>
                <w:r>
                  <w:rPr>
                    <w:rFonts w:ascii="Trebuchet MS" w:hAnsi="Trebuchet MS"/>
                    <w:i/>
                    <w:color w:val="231F20"/>
                    <w:spacing w:val="5"/>
                    <w:w w:val="95"/>
                    <w:sz w:val="14"/>
                  </w:rPr>
                  <w:t> </w:t>
                </w:r>
                <w:r>
                  <w:rPr>
                    <w:rFonts w:ascii="Trebuchet MS" w:hAnsi="Trebuchet MS"/>
                    <w:i/>
                    <w:color w:val="231F20"/>
                    <w:w w:val="95"/>
                    <w:sz w:val="14"/>
                  </w:rPr>
                  <w:t>автотранспортной</w:t>
                </w:r>
                <w:r>
                  <w:rPr>
                    <w:rFonts w:ascii="Trebuchet MS" w:hAnsi="Trebuchet MS"/>
                    <w:i/>
                    <w:color w:val="231F20"/>
                    <w:spacing w:val="5"/>
                    <w:w w:val="95"/>
                    <w:sz w:val="14"/>
                  </w:rPr>
                  <w:t> </w:t>
                </w:r>
                <w:r>
                  <w:rPr>
                    <w:rFonts w:ascii="Trebuchet MS" w:hAnsi="Trebuchet MS"/>
                    <w:i/>
                    <w:color w:val="231F20"/>
                    <w:w w:val="95"/>
                    <w:sz w:val="14"/>
                  </w:rPr>
                  <w:t>отрасли</w:t>
                </w:r>
              </w:p>
            </w:txbxContent>
          </v:textbox>
          <w10:wrap type="none"/>
        </v:shape>
      </w:pict>
    </w: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</w:pPr>
    <w:r>
      <w:rPr/>
      <w:pict>
        <v:line style="position:absolute;mso-position-horizontal-relative:page;mso-position-vertical-relative:page;z-index:-19859968" from="60.944901pt,68.031898pt" to="358.582901pt,68.031898pt" stroked="true" strokeweight=".5pt" strokecolor="#231f20">
          <v:stroke dashstyle="solid"/>
          <w10:wrap type="none"/>
        </v:line>
      </w:pict>
    </w:r>
    <w:r>
      <w:rPr/>
      <w:pict>
        <v:shape style="position:absolute;margin-left:102.969597pt;margin-top:54.453651pt;width:213.6pt;height:10.5pt;mso-position-horizontal-relative:page;mso-position-vertical-relative:page;z-index:-19859456" type="#_x0000_t202" id="docshape100" filled="false" stroked="false">
          <v:textbox inset="0,0,0,0">
            <w:txbxContent>
              <w:p>
                <w:pPr>
                  <w:spacing w:before="26"/>
                  <w:ind w:left="20" w:right="0" w:firstLine="0"/>
                  <w:jc w:val="left"/>
                  <w:rPr>
                    <w:rFonts w:ascii="Trebuchet MS" w:hAnsi="Trebuchet MS"/>
                    <w:i/>
                    <w:sz w:val="14"/>
                  </w:rPr>
                </w:pPr>
                <w:r>
                  <w:rPr>
                    <w:rFonts w:ascii="Trebuchet MS" w:hAnsi="Trebuchet MS"/>
                    <w:i/>
                    <w:color w:val="231F20"/>
                    <w:w w:val="95"/>
                    <w:sz w:val="14"/>
                  </w:rPr>
                  <w:t>Секция</w:t>
                </w:r>
                <w:r>
                  <w:rPr>
                    <w:rFonts w:ascii="Trebuchet MS" w:hAnsi="Trebuchet MS"/>
                    <w:i/>
                    <w:color w:val="231F20"/>
                    <w:spacing w:val="23"/>
                    <w:w w:val="95"/>
                    <w:sz w:val="14"/>
                  </w:rPr>
                  <w:t> </w:t>
                </w:r>
                <w:r>
                  <w:rPr>
                    <w:rFonts w:ascii="Trebuchet MS" w:hAnsi="Trebuchet MS"/>
                    <w:i/>
                    <w:color w:val="231F20"/>
                    <w:w w:val="95"/>
                    <w:sz w:val="14"/>
                  </w:rPr>
                  <w:t>техническая</w:t>
                </w:r>
                <w:r>
                  <w:rPr>
                    <w:rFonts w:ascii="Trebuchet MS" w:hAnsi="Trebuchet MS"/>
                    <w:i/>
                    <w:color w:val="231F20"/>
                    <w:spacing w:val="24"/>
                    <w:w w:val="95"/>
                    <w:sz w:val="14"/>
                  </w:rPr>
                  <w:t> </w:t>
                </w:r>
                <w:r>
                  <w:rPr>
                    <w:rFonts w:ascii="Trebuchet MS" w:hAnsi="Trebuchet MS"/>
                    <w:i/>
                    <w:color w:val="231F20"/>
                    <w:w w:val="95"/>
                    <w:sz w:val="14"/>
                  </w:rPr>
                  <w:t>эксплуатация</w:t>
                </w:r>
                <w:r>
                  <w:rPr>
                    <w:rFonts w:ascii="Trebuchet MS" w:hAnsi="Trebuchet MS"/>
                    <w:i/>
                    <w:color w:val="231F20"/>
                    <w:spacing w:val="24"/>
                    <w:w w:val="95"/>
                    <w:sz w:val="14"/>
                  </w:rPr>
                  <w:t> </w:t>
                </w:r>
                <w:r>
                  <w:rPr>
                    <w:rFonts w:ascii="Trebuchet MS" w:hAnsi="Trebuchet MS"/>
                    <w:i/>
                    <w:color w:val="231F20"/>
                    <w:w w:val="95"/>
                    <w:sz w:val="14"/>
                  </w:rPr>
                  <w:t>автотранспортных</w:t>
                </w:r>
                <w:r>
                  <w:rPr>
                    <w:rFonts w:ascii="Trebuchet MS" w:hAnsi="Trebuchet MS"/>
                    <w:i/>
                    <w:color w:val="231F20"/>
                    <w:spacing w:val="24"/>
                    <w:w w:val="95"/>
                    <w:sz w:val="14"/>
                  </w:rPr>
                  <w:t> </w:t>
                </w:r>
                <w:r>
                  <w:rPr>
                    <w:rFonts w:ascii="Trebuchet MS" w:hAnsi="Trebuchet MS"/>
                    <w:i/>
                    <w:color w:val="231F20"/>
                    <w:w w:val="95"/>
                    <w:sz w:val="14"/>
                  </w:rPr>
                  <w:t>средств</w:t>
                </w:r>
              </w:p>
            </w:txbxContent>
          </v:textbox>
          <w10:wrap type="none"/>
        </v:shape>
      </w:pict>
    </w: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rPr>
        <w:sz w:val="2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74">
    <w:multiLevelType w:val="hybridMultilevel"/>
    <w:lvl w:ilvl="0">
      <w:start w:val="0"/>
      <w:numFmt w:val="bullet"/>
      <w:lvlText w:val="–"/>
      <w:lvlJc w:val="left"/>
      <w:pPr>
        <w:ind w:left="555" w:hanging="155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3"/>
        <w:sz w:val="20"/>
        <w:szCs w:val="20"/>
      </w:rPr>
    </w:lvl>
    <w:lvl w:ilvl="1">
      <w:start w:val="0"/>
      <w:numFmt w:val="bullet"/>
      <w:lvlText w:val="•"/>
      <w:lvlJc w:val="left"/>
      <w:pPr>
        <w:ind w:left="1153" w:hanging="155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746" w:hanging="155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339" w:hanging="155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932" w:hanging="155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525" w:hanging="155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118" w:hanging="155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711" w:hanging="155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304" w:hanging="155"/>
      </w:pPr>
      <w:rPr>
        <w:rFonts w:hint="default"/>
      </w:rPr>
    </w:lvl>
  </w:abstractNum>
  <w:abstractNum w:abstractNumId="60">
    <w:multiLevelType w:val="hybridMultilevel"/>
    <w:lvl w:ilvl="0">
      <w:start w:val="1"/>
      <w:numFmt w:val="decimal"/>
      <w:lvlText w:val="%1."/>
      <w:lvlJc w:val="left"/>
      <w:pPr>
        <w:ind w:left="158" w:hanging="18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101"/>
        <w:sz w:val="18"/>
        <w:szCs w:val="18"/>
      </w:rPr>
    </w:lvl>
    <w:lvl w:ilvl="1">
      <w:start w:val="0"/>
      <w:numFmt w:val="bullet"/>
      <w:lvlText w:val="•"/>
      <w:lvlJc w:val="left"/>
      <w:pPr>
        <w:ind w:left="793" w:hanging="18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26" w:hanging="18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59" w:hanging="18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92" w:hanging="18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325" w:hanging="18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958" w:hanging="18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591" w:hanging="18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224" w:hanging="189"/>
      </w:pPr>
      <w:rPr>
        <w:rFonts w:hint="default"/>
      </w:rPr>
    </w:lvl>
  </w:abstractNum>
  <w:abstractNum w:abstractNumId="92">
    <w:multiLevelType w:val="hybridMultilevel"/>
    <w:lvl w:ilvl="0">
      <w:start w:val="1"/>
      <w:numFmt w:val="decimal"/>
      <w:lvlText w:val="%1."/>
      <w:lvlJc w:val="left"/>
      <w:pPr>
        <w:ind w:left="158" w:hanging="173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2"/>
        <w:w w:val="98"/>
        <w:sz w:val="18"/>
        <w:szCs w:val="18"/>
      </w:rPr>
    </w:lvl>
    <w:lvl w:ilvl="1">
      <w:start w:val="0"/>
      <w:numFmt w:val="bullet"/>
      <w:lvlText w:val="•"/>
      <w:lvlJc w:val="left"/>
      <w:pPr>
        <w:ind w:left="793" w:hanging="173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26" w:hanging="173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59" w:hanging="173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92" w:hanging="173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325" w:hanging="173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958" w:hanging="173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591" w:hanging="173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224" w:hanging="173"/>
      </w:pPr>
      <w:rPr>
        <w:rFonts w:hint="default"/>
      </w:rPr>
    </w:lvl>
  </w:abstractNum>
  <w:abstractNum w:abstractNumId="91">
    <w:multiLevelType w:val="hybridMultilevel"/>
    <w:lvl w:ilvl="0">
      <w:start w:val="1"/>
      <w:numFmt w:val="decimal"/>
      <w:lvlText w:val="%1."/>
      <w:lvlJc w:val="left"/>
      <w:pPr>
        <w:ind w:left="158" w:hanging="173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2"/>
        <w:w w:val="98"/>
        <w:sz w:val="18"/>
        <w:szCs w:val="18"/>
      </w:rPr>
    </w:lvl>
    <w:lvl w:ilvl="1">
      <w:start w:val="0"/>
      <w:numFmt w:val="bullet"/>
      <w:lvlText w:val="•"/>
      <w:lvlJc w:val="left"/>
      <w:pPr>
        <w:ind w:left="793" w:hanging="173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26" w:hanging="173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59" w:hanging="173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92" w:hanging="173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325" w:hanging="173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958" w:hanging="173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591" w:hanging="173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224" w:hanging="173"/>
      </w:pPr>
      <w:rPr>
        <w:rFonts w:hint="default"/>
      </w:rPr>
    </w:lvl>
  </w:abstractNum>
  <w:abstractNum w:abstractNumId="90">
    <w:multiLevelType w:val="hybridMultilevel"/>
    <w:lvl w:ilvl="0">
      <w:start w:val="1"/>
      <w:numFmt w:val="decimal"/>
      <w:lvlText w:val="%1."/>
      <w:lvlJc w:val="left"/>
      <w:pPr>
        <w:ind w:left="158" w:hanging="171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2"/>
        <w:w w:val="97"/>
        <w:sz w:val="18"/>
        <w:szCs w:val="18"/>
      </w:rPr>
    </w:lvl>
    <w:lvl w:ilvl="1">
      <w:start w:val="0"/>
      <w:numFmt w:val="bullet"/>
      <w:lvlText w:val="•"/>
      <w:lvlJc w:val="left"/>
      <w:pPr>
        <w:ind w:left="793" w:hanging="171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26" w:hanging="17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59" w:hanging="17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92" w:hanging="17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325" w:hanging="17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958" w:hanging="17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591" w:hanging="17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224" w:hanging="171"/>
      </w:pPr>
      <w:rPr>
        <w:rFonts w:hint="default"/>
      </w:rPr>
    </w:lvl>
  </w:abstractNum>
  <w:abstractNum w:abstractNumId="89">
    <w:multiLevelType w:val="hybridMultilevel"/>
    <w:lvl w:ilvl="0">
      <w:start w:val="1"/>
      <w:numFmt w:val="decimal"/>
      <w:lvlText w:val="%1."/>
      <w:lvlJc w:val="left"/>
      <w:pPr>
        <w:ind w:left="158" w:hanging="188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101"/>
        <w:sz w:val="18"/>
        <w:szCs w:val="18"/>
      </w:rPr>
    </w:lvl>
    <w:lvl w:ilvl="1">
      <w:start w:val="0"/>
      <w:numFmt w:val="bullet"/>
      <w:lvlText w:val="•"/>
      <w:lvlJc w:val="left"/>
      <w:pPr>
        <w:ind w:left="793" w:hanging="188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26" w:hanging="188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59" w:hanging="188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92" w:hanging="188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325" w:hanging="188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958" w:hanging="188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591" w:hanging="188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224" w:hanging="188"/>
      </w:pPr>
      <w:rPr>
        <w:rFonts w:hint="default"/>
      </w:rPr>
    </w:lvl>
  </w:abstractNum>
  <w:abstractNum w:abstractNumId="88">
    <w:multiLevelType w:val="hybridMultilevel"/>
    <w:lvl w:ilvl="0">
      <w:start w:val="1"/>
      <w:numFmt w:val="decimal"/>
      <w:lvlText w:val="%1)"/>
      <w:lvlJc w:val="left"/>
      <w:pPr>
        <w:ind w:left="778" w:hanging="224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3"/>
        <w:sz w:val="20"/>
        <w:szCs w:val="20"/>
      </w:rPr>
    </w:lvl>
    <w:lvl w:ilvl="1">
      <w:start w:val="0"/>
      <w:numFmt w:val="bullet"/>
      <w:lvlText w:val="•"/>
      <w:lvlJc w:val="left"/>
      <w:pPr>
        <w:ind w:left="1351" w:hanging="22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922" w:hanging="22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493" w:hanging="22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064" w:hanging="22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635" w:hanging="22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206" w:hanging="22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777" w:hanging="22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348" w:hanging="224"/>
      </w:pPr>
      <w:rPr>
        <w:rFonts w:hint="default"/>
      </w:rPr>
    </w:lvl>
  </w:abstractNum>
  <w:abstractNum w:abstractNumId="87">
    <w:multiLevelType w:val="hybridMultilevel"/>
    <w:lvl w:ilvl="0">
      <w:start w:val="1"/>
      <w:numFmt w:val="decimal"/>
      <w:lvlText w:val="%1)"/>
      <w:lvlJc w:val="left"/>
      <w:pPr>
        <w:ind w:left="778" w:hanging="224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3"/>
        <w:sz w:val="20"/>
        <w:szCs w:val="20"/>
      </w:rPr>
    </w:lvl>
    <w:lvl w:ilvl="1">
      <w:start w:val="0"/>
      <w:numFmt w:val="bullet"/>
      <w:lvlText w:val="•"/>
      <w:lvlJc w:val="left"/>
      <w:pPr>
        <w:ind w:left="1351" w:hanging="22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922" w:hanging="22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493" w:hanging="22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064" w:hanging="22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635" w:hanging="22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206" w:hanging="22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777" w:hanging="22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348" w:hanging="224"/>
      </w:pPr>
      <w:rPr>
        <w:rFonts w:hint="default"/>
      </w:rPr>
    </w:lvl>
  </w:abstractNum>
  <w:abstractNum w:abstractNumId="86">
    <w:multiLevelType w:val="hybridMultilevel"/>
    <w:lvl w:ilvl="0">
      <w:start w:val="1"/>
      <w:numFmt w:val="decimal"/>
      <w:lvlText w:val="%1."/>
      <w:lvlJc w:val="left"/>
      <w:pPr>
        <w:ind w:left="158" w:hanging="17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99"/>
        <w:sz w:val="18"/>
        <w:szCs w:val="18"/>
      </w:rPr>
    </w:lvl>
    <w:lvl w:ilvl="1">
      <w:start w:val="0"/>
      <w:numFmt w:val="bullet"/>
      <w:lvlText w:val="•"/>
      <w:lvlJc w:val="left"/>
      <w:pPr>
        <w:ind w:left="793" w:hanging="17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26" w:hanging="17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59" w:hanging="17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92" w:hanging="17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325" w:hanging="17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958" w:hanging="17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591" w:hanging="17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224" w:hanging="176"/>
      </w:pPr>
      <w:rPr>
        <w:rFonts w:hint="default"/>
      </w:rPr>
    </w:lvl>
  </w:abstractNum>
  <w:abstractNum w:abstractNumId="85">
    <w:multiLevelType w:val="hybridMultilevel"/>
    <w:lvl w:ilvl="0">
      <w:start w:val="1"/>
      <w:numFmt w:val="decimal"/>
      <w:lvlText w:val="%1."/>
      <w:lvlJc w:val="left"/>
      <w:pPr>
        <w:ind w:left="158" w:hanging="171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2"/>
        <w:w w:val="97"/>
        <w:sz w:val="18"/>
        <w:szCs w:val="18"/>
      </w:rPr>
    </w:lvl>
    <w:lvl w:ilvl="1">
      <w:start w:val="0"/>
      <w:numFmt w:val="bullet"/>
      <w:lvlText w:val="•"/>
      <w:lvlJc w:val="left"/>
      <w:pPr>
        <w:ind w:left="793" w:hanging="171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26" w:hanging="17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59" w:hanging="17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92" w:hanging="17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325" w:hanging="17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958" w:hanging="17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591" w:hanging="17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224" w:hanging="171"/>
      </w:pPr>
      <w:rPr>
        <w:rFonts w:hint="default"/>
      </w:rPr>
    </w:lvl>
  </w:abstractNum>
  <w:abstractNum w:abstractNumId="84">
    <w:multiLevelType w:val="hybridMultilevel"/>
    <w:lvl w:ilvl="0">
      <w:start w:val="1"/>
      <w:numFmt w:val="decimal"/>
      <w:lvlText w:val="%1."/>
      <w:lvlJc w:val="left"/>
      <w:pPr>
        <w:ind w:left="158" w:hanging="17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99"/>
        <w:sz w:val="18"/>
        <w:szCs w:val="18"/>
      </w:rPr>
    </w:lvl>
    <w:lvl w:ilvl="1">
      <w:start w:val="0"/>
      <w:numFmt w:val="bullet"/>
      <w:lvlText w:val="•"/>
      <w:lvlJc w:val="left"/>
      <w:pPr>
        <w:ind w:left="793" w:hanging="17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26" w:hanging="17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59" w:hanging="17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92" w:hanging="17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325" w:hanging="17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958" w:hanging="17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591" w:hanging="17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224" w:hanging="177"/>
      </w:pPr>
      <w:rPr>
        <w:rFonts w:hint="default"/>
      </w:rPr>
    </w:lvl>
  </w:abstractNum>
  <w:abstractNum w:abstractNumId="83">
    <w:multiLevelType w:val="hybridMultilevel"/>
    <w:lvl w:ilvl="0">
      <w:start w:val="1"/>
      <w:numFmt w:val="decimal"/>
      <w:lvlText w:val="%1."/>
      <w:lvlJc w:val="left"/>
      <w:pPr>
        <w:ind w:left="158" w:hanging="21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3"/>
        <w:sz w:val="20"/>
        <w:szCs w:val="20"/>
      </w:rPr>
    </w:lvl>
    <w:lvl w:ilvl="1">
      <w:start w:val="0"/>
      <w:numFmt w:val="bullet"/>
      <w:lvlText w:val="•"/>
      <w:lvlJc w:val="left"/>
      <w:pPr>
        <w:ind w:left="793" w:hanging="21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26" w:hanging="21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59" w:hanging="21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92" w:hanging="21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325" w:hanging="21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958" w:hanging="21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591" w:hanging="21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224" w:hanging="212"/>
      </w:pPr>
      <w:rPr>
        <w:rFonts w:hint="default"/>
      </w:rPr>
    </w:lvl>
  </w:abstractNum>
  <w:abstractNum w:abstractNumId="82">
    <w:multiLevelType w:val="hybridMultilevel"/>
    <w:lvl w:ilvl="0">
      <w:start w:val="1"/>
      <w:numFmt w:val="decimal"/>
      <w:lvlText w:val="%1."/>
      <w:lvlJc w:val="left"/>
      <w:pPr>
        <w:ind w:left="158" w:hanging="17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99"/>
        <w:sz w:val="18"/>
        <w:szCs w:val="18"/>
      </w:rPr>
    </w:lvl>
    <w:lvl w:ilvl="1">
      <w:start w:val="0"/>
      <w:numFmt w:val="bullet"/>
      <w:lvlText w:val="•"/>
      <w:lvlJc w:val="left"/>
      <w:pPr>
        <w:ind w:left="793" w:hanging="17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26" w:hanging="17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59" w:hanging="17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92" w:hanging="17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325" w:hanging="17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958" w:hanging="17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591" w:hanging="17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224" w:hanging="177"/>
      </w:pPr>
      <w:rPr>
        <w:rFonts w:hint="default"/>
      </w:rPr>
    </w:lvl>
  </w:abstractNum>
  <w:abstractNum w:abstractNumId="81">
    <w:multiLevelType w:val="hybridMultilevel"/>
    <w:lvl w:ilvl="0">
      <w:start w:val="1"/>
      <w:numFmt w:val="decimal"/>
      <w:lvlText w:val="%1."/>
      <w:lvlJc w:val="left"/>
      <w:pPr>
        <w:ind w:left="158" w:hanging="205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2"/>
        <w:sz w:val="20"/>
        <w:szCs w:val="20"/>
      </w:rPr>
    </w:lvl>
    <w:lvl w:ilvl="1">
      <w:start w:val="0"/>
      <w:numFmt w:val="bullet"/>
      <w:lvlText w:val="•"/>
      <w:lvlJc w:val="left"/>
      <w:pPr>
        <w:ind w:left="793" w:hanging="205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26" w:hanging="205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59" w:hanging="205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92" w:hanging="205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325" w:hanging="205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958" w:hanging="205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591" w:hanging="205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224" w:hanging="205"/>
      </w:pPr>
      <w:rPr>
        <w:rFonts w:hint="default"/>
      </w:rPr>
    </w:lvl>
  </w:abstractNum>
  <w:abstractNum w:abstractNumId="80">
    <w:multiLevelType w:val="hybridMultilevel"/>
    <w:lvl w:ilvl="0">
      <w:start w:val="0"/>
      <w:numFmt w:val="bullet"/>
      <w:lvlText w:val="–"/>
      <w:lvlJc w:val="left"/>
      <w:pPr>
        <w:ind w:left="158" w:hanging="150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2"/>
        <w:sz w:val="20"/>
        <w:szCs w:val="20"/>
      </w:rPr>
    </w:lvl>
    <w:lvl w:ilvl="1">
      <w:start w:val="0"/>
      <w:numFmt w:val="bullet"/>
      <w:lvlText w:val="•"/>
      <w:lvlJc w:val="left"/>
      <w:pPr>
        <w:ind w:left="793" w:hanging="15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26" w:hanging="15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59" w:hanging="15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92" w:hanging="15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325" w:hanging="15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958" w:hanging="15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591" w:hanging="15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224" w:hanging="150"/>
      </w:pPr>
      <w:rPr>
        <w:rFonts w:hint="default"/>
      </w:rPr>
    </w:lvl>
  </w:abstractNum>
  <w:abstractNum w:abstractNumId="79">
    <w:multiLevelType w:val="hybridMultilevel"/>
    <w:lvl w:ilvl="0">
      <w:start w:val="1"/>
      <w:numFmt w:val="decimal"/>
      <w:lvlText w:val="%1."/>
      <w:lvlJc w:val="left"/>
      <w:pPr>
        <w:ind w:left="158" w:hanging="18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1"/>
        <w:sz w:val="18"/>
        <w:szCs w:val="18"/>
      </w:rPr>
    </w:lvl>
    <w:lvl w:ilvl="1">
      <w:start w:val="0"/>
      <w:numFmt w:val="bullet"/>
      <w:lvlText w:val="•"/>
      <w:lvlJc w:val="left"/>
      <w:pPr>
        <w:ind w:left="793" w:hanging="18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26" w:hanging="18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59" w:hanging="18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92" w:hanging="18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325" w:hanging="18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958" w:hanging="18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591" w:hanging="18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224" w:hanging="186"/>
      </w:pPr>
      <w:rPr>
        <w:rFonts w:hint="default"/>
      </w:rPr>
    </w:lvl>
  </w:abstractNum>
  <w:abstractNum w:abstractNumId="78">
    <w:multiLevelType w:val="hybridMultilevel"/>
    <w:lvl w:ilvl="0">
      <w:start w:val="1"/>
      <w:numFmt w:val="decimal"/>
      <w:lvlText w:val="%1."/>
      <w:lvlJc w:val="left"/>
      <w:pPr>
        <w:ind w:left="158" w:hanging="17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99"/>
        <w:sz w:val="18"/>
        <w:szCs w:val="18"/>
      </w:rPr>
    </w:lvl>
    <w:lvl w:ilvl="1">
      <w:start w:val="0"/>
      <w:numFmt w:val="bullet"/>
      <w:lvlText w:val="•"/>
      <w:lvlJc w:val="left"/>
      <w:pPr>
        <w:ind w:left="793" w:hanging="17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26" w:hanging="17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59" w:hanging="17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92" w:hanging="17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325" w:hanging="17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958" w:hanging="17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591" w:hanging="17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224" w:hanging="177"/>
      </w:pPr>
      <w:rPr>
        <w:rFonts w:hint="default"/>
      </w:rPr>
    </w:lvl>
  </w:abstractNum>
  <w:abstractNum w:abstractNumId="77">
    <w:multiLevelType w:val="hybridMultilevel"/>
    <w:lvl w:ilvl="0">
      <w:start w:val="1"/>
      <w:numFmt w:val="decimal"/>
      <w:lvlText w:val="%1."/>
      <w:lvlJc w:val="left"/>
      <w:pPr>
        <w:ind w:left="158" w:hanging="16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2"/>
        <w:w w:val="97"/>
        <w:sz w:val="18"/>
        <w:szCs w:val="18"/>
      </w:rPr>
    </w:lvl>
    <w:lvl w:ilvl="1">
      <w:start w:val="0"/>
      <w:numFmt w:val="bullet"/>
      <w:lvlText w:val="•"/>
      <w:lvlJc w:val="left"/>
      <w:pPr>
        <w:ind w:left="793" w:hanging="16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26" w:hanging="16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59" w:hanging="16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92" w:hanging="16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325" w:hanging="16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958" w:hanging="16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591" w:hanging="16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224" w:hanging="169"/>
      </w:pPr>
      <w:rPr>
        <w:rFonts w:hint="default"/>
      </w:rPr>
    </w:lvl>
  </w:abstractNum>
  <w:abstractNum w:abstractNumId="76">
    <w:multiLevelType w:val="hybridMultilevel"/>
    <w:lvl w:ilvl="0">
      <w:start w:val="0"/>
      <w:numFmt w:val="bullet"/>
      <w:lvlText w:val="–"/>
      <w:lvlJc w:val="left"/>
      <w:pPr>
        <w:ind w:left="108" w:hanging="158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4"/>
        <w:sz w:val="18"/>
        <w:szCs w:val="18"/>
      </w:rPr>
    </w:lvl>
    <w:lvl w:ilvl="1">
      <w:start w:val="0"/>
      <w:numFmt w:val="bullet"/>
      <w:lvlText w:val="•"/>
      <w:lvlJc w:val="left"/>
      <w:pPr>
        <w:ind w:left="624" w:hanging="158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148" w:hanging="158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672" w:hanging="158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196" w:hanging="158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721" w:hanging="158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245" w:hanging="158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769" w:hanging="158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293" w:hanging="158"/>
      </w:pPr>
      <w:rPr>
        <w:rFonts w:hint="default"/>
      </w:rPr>
    </w:lvl>
  </w:abstractNum>
  <w:abstractNum w:abstractNumId="75">
    <w:multiLevelType w:val="hybridMultilevel"/>
    <w:lvl w:ilvl="0">
      <w:start w:val="0"/>
      <w:numFmt w:val="bullet"/>
      <w:lvlText w:val="–"/>
      <w:lvlJc w:val="left"/>
      <w:pPr>
        <w:ind w:left="108" w:hanging="135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4"/>
        <w:sz w:val="18"/>
        <w:szCs w:val="18"/>
      </w:rPr>
    </w:lvl>
    <w:lvl w:ilvl="1">
      <w:start w:val="0"/>
      <w:numFmt w:val="bullet"/>
      <w:lvlText w:val="•"/>
      <w:lvlJc w:val="left"/>
      <w:pPr>
        <w:ind w:left="624" w:hanging="135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148" w:hanging="135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672" w:hanging="135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196" w:hanging="135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721" w:hanging="135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245" w:hanging="135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769" w:hanging="135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293" w:hanging="135"/>
      </w:pPr>
      <w:rPr>
        <w:rFonts w:hint="default"/>
      </w:rPr>
    </w:lvl>
  </w:abstractNum>
  <w:abstractNum w:abstractNumId="73">
    <w:multiLevelType w:val="hybridMultilevel"/>
    <w:lvl w:ilvl="0">
      <w:start w:val="0"/>
      <w:numFmt w:val="bullet"/>
      <w:lvlText w:val="–"/>
      <w:lvlJc w:val="left"/>
      <w:pPr>
        <w:ind w:left="240" w:hanging="127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4"/>
        <w:sz w:val="18"/>
        <w:szCs w:val="18"/>
      </w:rPr>
    </w:lvl>
    <w:lvl w:ilvl="1">
      <w:start w:val="0"/>
      <w:numFmt w:val="bullet"/>
      <w:lvlText w:val="•"/>
      <w:lvlJc w:val="left"/>
      <w:pPr>
        <w:ind w:left="618" w:hanging="1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996" w:hanging="1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374" w:hanging="1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1752" w:hanging="1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130" w:hanging="1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508" w:hanging="1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2886" w:hanging="1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3264" w:hanging="127"/>
      </w:pPr>
      <w:rPr>
        <w:rFonts w:hint="default"/>
      </w:rPr>
    </w:lvl>
  </w:abstractNum>
  <w:abstractNum w:abstractNumId="72">
    <w:multiLevelType w:val="hybridMultilevel"/>
    <w:lvl w:ilvl="0">
      <w:start w:val="0"/>
      <w:numFmt w:val="bullet"/>
      <w:lvlText w:val="–"/>
      <w:lvlJc w:val="left"/>
      <w:pPr>
        <w:ind w:left="113" w:hanging="127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4"/>
        <w:sz w:val="18"/>
        <w:szCs w:val="18"/>
      </w:rPr>
    </w:lvl>
    <w:lvl w:ilvl="1">
      <w:start w:val="0"/>
      <w:numFmt w:val="bullet"/>
      <w:lvlText w:val="•"/>
      <w:lvlJc w:val="left"/>
      <w:pPr>
        <w:ind w:left="510" w:hanging="1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900" w:hanging="1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290" w:hanging="1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1680" w:hanging="1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070" w:hanging="1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460" w:hanging="1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2850" w:hanging="1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3240" w:hanging="127"/>
      </w:pPr>
      <w:rPr>
        <w:rFonts w:hint="default"/>
      </w:rPr>
    </w:lvl>
  </w:abstractNum>
  <w:abstractNum w:abstractNumId="71">
    <w:multiLevelType w:val="hybridMultilevel"/>
    <w:lvl w:ilvl="0">
      <w:start w:val="0"/>
      <w:numFmt w:val="bullet"/>
      <w:lvlText w:val="–"/>
      <w:lvlJc w:val="left"/>
      <w:pPr>
        <w:ind w:left="113" w:hanging="127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4"/>
        <w:sz w:val="18"/>
        <w:szCs w:val="18"/>
      </w:rPr>
    </w:lvl>
    <w:lvl w:ilvl="1">
      <w:start w:val="0"/>
      <w:numFmt w:val="bullet"/>
      <w:lvlText w:val="•"/>
      <w:lvlJc w:val="left"/>
      <w:pPr>
        <w:ind w:left="510" w:hanging="1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900" w:hanging="1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290" w:hanging="1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1680" w:hanging="1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070" w:hanging="1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460" w:hanging="1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2850" w:hanging="1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3240" w:hanging="127"/>
      </w:pPr>
      <w:rPr>
        <w:rFonts w:hint="default"/>
      </w:rPr>
    </w:lvl>
  </w:abstractNum>
  <w:abstractNum w:abstractNumId="70">
    <w:multiLevelType w:val="hybridMultilevel"/>
    <w:lvl w:ilvl="0">
      <w:start w:val="0"/>
      <w:numFmt w:val="bullet"/>
      <w:lvlText w:val="–"/>
      <w:lvlJc w:val="left"/>
      <w:pPr>
        <w:ind w:left="113" w:hanging="127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4"/>
        <w:sz w:val="18"/>
        <w:szCs w:val="18"/>
      </w:rPr>
    </w:lvl>
    <w:lvl w:ilvl="1">
      <w:start w:val="0"/>
      <w:numFmt w:val="bullet"/>
      <w:lvlText w:val="•"/>
      <w:lvlJc w:val="left"/>
      <w:pPr>
        <w:ind w:left="510" w:hanging="1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900" w:hanging="1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290" w:hanging="1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1680" w:hanging="1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070" w:hanging="1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460" w:hanging="1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2850" w:hanging="1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3240" w:hanging="127"/>
      </w:pPr>
      <w:rPr>
        <w:rFonts w:hint="default"/>
      </w:rPr>
    </w:lvl>
  </w:abstractNum>
  <w:abstractNum w:abstractNumId="69">
    <w:multiLevelType w:val="hybridMultilevel"/>
    <w:lvl w:ilvl="0">
      <w:start w:val="0"/>
      <w:numFmt w:val="bullet"/>
      <w:lvlText w:val="–"/>
      <w:lvlJc w:val="left"/>
      <w:pPr>
        <w:ind w:left="240" w:hanging="127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4"/>
        <w:sz w:val="18"/>
        <w:szCs w:val="18"/>
      </w:rPr>
    </w:lvl>
    <w:lvl w:ilvl="1">
      <w:start w:val="0"/>
      <w:numFmt w:val="bullet"/>
      <w:lvlText w:val="•"/>
      <w:lvlJc w:val="left"/>
      <w:pPr>
        <w:ind w:left="618" w:hanging="1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996" w:hanging="1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374" w:hanging="1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1752" w:hanging="1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130" w:hanging="1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508" w:hanging="1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2886" w:hanging="1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3264" w:hanging="127"/>
      </w:pPr>
      <w:rPr>
        <w:rFonts w:hint="default"/>
      </w:rPr>
    </w:lvl>
  </w:abstractNum>
  <w:abstractNum w:abstractNumId="68">
    <w:multiLevelType w:val="hybridMultilevel"/>
    <w:lvl w:ilvl="0">
      <w:start w:val="0"/>
      <w:numFmt w:val="bullet"/>
      <w:lvlText w:val="–"/>
      <w:lvlJc w:val="left"/>
      <w:pPr>
        <w:ind w:left="113" w:hanging="127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4"/>
        <w:sz w:val="18"/>
        <w:szCs w:val="18"/>
      </w:rPr>
    </w:lvl>
    <w:lvl w:ilvl="1">
      <w:start w:val="0"/>
      <w:numFmt w:val="bullet"/>
      <w:lvlText w:val="•"/>
      <w:lvlJc w:val="left"/>
      <w:pPr>
        <w:ind w:left="510" w:hanging="1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900" w:hanging="1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290" w:hanging="1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1680" w:hanging="1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070" w:hanging="1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460" w:hanging="1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2850" w:hanging="1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3240" w:hanging="127"/>
      </w:pPr>
      <w:rPr>
        <w:rFonts w:hint="default"/>
      </w:rPr>
    </w:lvl>
  </w:abstractNum>
  <w:abstractNum w:abstractNumId="67">
    <w:multiLevelType w:val="hybridMultilevel"/>
    <w:lvl w:ilvl="0">
      <w:start w:val="1"/>
      <w:numFmt w:val="decimal"/>
      <w:lvlText w:val="%1."/>
      <w:lvlJc w:val="left"/>
      <w:pPr>
        <w:ind w:left="158" w:hanging="17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2"/>
        <w:w w:val="98"/>
        <w:sz w:val="18"/>
        <w:szCs w:val="18"/>
      </w:rPr>
    </w:lvl>
    <w:lvl w:ilvl="1">
      <w:start w:val="0"/>
      <w:numFmt w:val="bullet"/>
      <w:lvlText w:val="•"/>
      <w:lvlJc w:val="left"/>
      <w:pPr>
        <w:ind w:left="793" w:hanging="17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26" w:hanging="17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59" w:hanging="17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92" w:hanging="17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325" w:hanging="17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958" w:hanging="17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591" w:hanging="17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224" w:hanging="172"/>
      </w:pPr>
      <w:rPr>
        <w:rFonts w:hint="default"/>
      </w:rPr>
    </w:lvl>
  </w:abstractNum>
  <w:abstractNum w:abstractNumId="66">
    <w:multiLevelType w:val="hybridMultilevel"/>
    <w:lvl w:ilvl="0">
      <w:start w:val="1"/>
      <w:numFmt w:val="decimal"/>
      <w:lvlText w:val="%1."/>
      <w:lvlJc w:val="left"/>
      <w:pPr>
        <w:ind w:left="158" w:hanging="173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2"/>
        <w:w w:val="98"/>
        <w:sz w:val="18"/>
        <w:szCs w:val="18"/>
      </w:rPr>
    </w:lvl>
    <w:lvl w:ilvl="1">
      <w:start w:val="0"/>
      <w:numFmt w:val="bullet"/>
      <w:lvlText w:val="•"/>
      <w:lvlJc w:val="left"/>
      <w:pPr>
        <w:ind w:left="793" w:hanging="173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26" w:hanging="173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59" w:hanging="173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92" w:hanging="173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325" w:hanging="173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958" w:hanging="173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591" w:hanging="173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224" w:hanging="173"/>
      </w:pPr>
      <w:rPr>
        <w:rFonts w:hint="default"/>
      </w:rPr>
    </w:lvl>
  </w:abstractNum>
  <w:abstractNum w:abstractNumId="65">
    <w:multiLevelType w:val="hybridMultilevel"/>
    <w:lvl w:ilvl="0">
      <w:start w:val="1"/>
      <w:numFmt w:val="decimal"/>
      <w:lvlText w:val="%1."/>
      <w:lvlJc w:val="left"/>
      <w:pPr>
        <w:ind w:left="748" w:hanging="193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3"/>
        <w:w w:val="100"/>
        <w:sz w:val="20"/>
        <w:szCs w:val="20"/>
      </w:rPr>
    </w:lvl>
    <w:lvl w:ilvl="1">
      <w:start w:val="0"/>
      <w:numFmt w:val="bullet"/>
      <w:lvlText w:val="•"/>
      <w:lvlJc w:val="left"/>
      <w:pPr>
        <w:ind w:left="1315" w:hanging="193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890" w:hanging="193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465" w:hanging="193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040" w:hanging="193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615" w:hanging="193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190" w:hanging="193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765" w:hanging="193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340" w:hanging="193"/>
      </w:pPr>
      <w:rPr>
        <w:rFonts w:hint="default"/>
      </w:rPr>
    </w:lvl>
  </w:abstractNum>
  <w:abstractNum w:abstractNumId="64">
    <w:multiLevelType w:val="hybridMultilevel"/>
    <w:lvl w:ilvl="0">
      <w:start w:val="1"/>
      <w:numFmt w:val="decimal"/>
      <w:lvlText w:val="%1."/>
      <w:lvlJc w:val="left"/>
      <w:pPr>
        <w:ind w:left="158" w:hanging="184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18"/>
        <w:szCs w:val="18"/>
      </w:rPr>
    </w:lvl>
    <w:lvl w:ilvl="1">
      <w:start w:val="0"/>
      <w:numFmt w:val="bullet"/>
      <w:lvlText w:val="•"/>
      <w:lvlJc w:val="left"/>
      <w:pPr>
        <w:ind w:left="793" w:hanging="18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26" w:hanging="18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59" w:hanging="18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92" w:hanging="18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325" w:hanging="18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958" w:hanging="18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591" w:hanging="18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224" w:hanging="184"/>
      </w:pPr>
      <w:rPr>
        <w:rFonts w:hint="default"/>
      </w:rPr>
    </w:lvl>
  </w:abstractNum>
  <w:abstractNum w:abstractNumId="63">
    <w:multiLevelType w:val="hybridMultilevel"/>
    <w:lvl w:ilvl="0">
      <w:start w:val="1"/>
      <w:numFmt w:val="decimal"/>
      <w:lvlText w:val="%1."/>
      <w:lvlJc w:val="left"/>
      <w:pPr>
        <w:ind w:left="761" w:hanging="20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3"/>
        <w:sz w:val="20"/>
        <w:szCs w:val="20"/>
      </w:rPr>
    </w:lvl>
    <w:lvl w:ilvl="1">
      <w:start w:val="0"/>
      <w:numFmt w:val="bullet"/>
      <w:lvlText w:val="•"/>
      <w:lvlJc w:val="left"/>
      <w:pPr>
        <w:ind w:left="1333" w:hanging="20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906" w:hanging="20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479" w:hanging="20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052" w:hanging="20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625" w:hanging="20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198" w:hanging="20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771" w:hanging="20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344" w:hanging="206"/>
      </w:pPr>
      <w:rPr>
        <w:rFonts w:hint="default"/>
      </w:rPr>
    </w:lvl>
  </w:abstractNum>
  <w:abstractNum w:abstractNumId="62">
    <w:multiLevelType w:val="hybridMultilevel"/>
    <w:lvl w:ilvl="0">
      <w:start w:val="1"/>
      <w:numFmt w:val="decimal"/>
      <w:lvlText w:val="%1."/>
      <w:lvlJc w:val="left"/>
      <w:pPr>
        <w:ind w:left="158" w:hanging="17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99"/>
        <w:sz w:val="18"/>
        <w:szCs w:val="18"/>
      </w:rPr>
    </w:lvl>
    <w:lvl w:ilvl="1">
      <w:start w:val="0"/>
      <w:numFmt w:val="bullet"/>
      <w:lvlText w:val="•"/>
      <w:lvlJc w:val="left"/>
      <w:pPr>
        <w:ind w:left="793" w:hanging="17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26" w:hanging="17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59" w:hanging="17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92" w:hanging="17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325" w:hanging="17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958" w:hanging="17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591" w:hanging="17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224" w:hanging="176"/>
      </w:pPr>
      <w:rPr>
        <w:rFonts w:hint="default"/>
      </w:rPr>
    </w:lvl>
  </w:abstractNum>
  <w:abstractNum w:abstractNumId="61">
    <w:multiLevelType w:val="hybridMultilevel"/>
    <w:lvl w:ilvl="0">
      <w:start w:val="1"/>
      <w:numFmt w:val="decimal"/>
      <w:lvlText w:val="%1."/>
      <w:lvlJc w:val="left"/>
      <w:pPr>
        <w:ind w:left="158" w:hanging="18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101"/>
        <w:sz w:val="18"/>
        <w:szCs w:val="18"/>
      </w:rPr>
    </w:lvl>
    <w:lvl w:ilvl="1">
      <w:start w:val="0"/>
      <w:numFmt w:val="bullet"/>
      <w:lvlText w:val="•"/>
      <w:lvlJc w:val="left"/>
      <w:pPr>
        <w:ind w:left="793" w:hanging="18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26" w:hanging="18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59" w:hanging="18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92" w:hanging="18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325" w:hanging="18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958" w:hanging="18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591" w:hanging="18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224" w:hanging="189"/>
      </w:pPr>
      <w:rPr>
        <w:rFonts w:hint="default"/>
      </w:rPr>
    </w:lvl>
  </w:abstractNum>
  <w:abstractNum w:abstractNumId="59">
    <w:multiLevelType w:val="hybridMultilevel"/>
    <w:lvl w:ilvl="0">
      <w:start w:val="0"/>
      <w:numFmt w:val="bullet"/>
      <w:lvlText w:val="–"/>
      <w:lvlJc w:val="left"/>
      <w:pPr>
        <w:ind w:left="710" w:hanging="155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3"/>
        <w:sz w:val="20"/>
        <w:szCs w:val="20"/>
      </w:rPr>
    </w:lvl>
    <w:lvl w:ilvl="1">
      <w:start w:val="0"/>
      <w:numFmt w:val="bullet"/>
      <w:lvlText w:val="•"/>
      <w:lvlJc w:val="left"/>
      <w:pPr>
        <w:ind w:left="1297" w:hanging="155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874" w:hanging="155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451" w:hanging="155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028" w:hanging="155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605" w:hanging="155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182" w:hanging="155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759" w:hanging="155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336" w:hanging="155"/>
      </w:pPr>
      <w:rPr>
        <w:rFonts w:hint="default"/>
      </w:rPr>
    </w:lvl>
  </w:abstractNum>
  <w:abstractNum w:abstractNumId="58">
    <w:multiLevelType w:val="hybridMultilevel"/>
    <w:lvl w:ilvl="0">
      <w:start w:val="1"/>
      <w:numFmt w:val="decimal"/>
      <w:lvlText w:val="%1."/>
      <w:lvlJc w:val="left"/>
      <w:pPr>
        <w:ind w:left="158" w:hanging="178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99"/>
        <w:sz w:val="18"/>
        <w:szCs w:val="18"/>
      </w:rPr>
    </w:lvl>
    <w:lvl w:ilvl="1">
      <w:start w:val="0"/>
      <w:numFmt w:val="bullet"/>
      <w:lvlText w:val="•"/>
      <w:lvlJc w:val="left"/>
      <w:pPr>
        <w:ind w:left="793" w:hanging="178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26" w:hanging="178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59" w:hanging="178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92" w:hanging="178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325" w:hanging="178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958" w:hanging="178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591" w:hanging="178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224" w:hanging="178"/>
      </w:pPr>
      <w:rPr>
        <w:rFonts w:hint="default"/>
      </w:rPr>
    </w:lvl>
  </w:abstractNum>
  <w:abstractNum w:abstractNumId="57">
    <w:multiLevelType w:val="hybridMultilevel"/>
    <w:lvl w:ilvl="0">
      <w:start w:val="0"/>
      <w:numFmt w:val="bullet"/>
      <w:lvlText w:val="–"/>
      <w:lvlJc w:val="left"/>
      <w:pPr>
        <w:ind w:left="158" w:hanging="157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3"/>
        <w:sz w:val="20"/>
        <w:szCs w:val="20"/>
      </w:rPr>
    </w:lvl>
    <w:lvl w:ilvl="1">
      <w:start w:val="0"/>
      <w:numFmt w:val="bullet"/>
      <w:lvlText w:val="•"/>
      <w:lvlJc w:val="left"/>
      <w:pPr>
        <w:ind w:left="793" w:hanging="15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26" w:hanging="15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59" w:hanging="15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92" w:hanging="15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325" w:hanging="15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958" w:hanging="15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591" w:hanging="15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224" w:hanging="157"/>
      </w:pPr>
      <w:rPr>
        <w:rFonts w:hint="default"/>
      </w:rPr>
    </w:lvl>
  </w:abstractNum>
  <w:abstractNum w:abstractNumId="56">
    <w:multiLevelType w:val="hybridMultilevel"/>
    <w:lvl w:ilvl="0">
      <w:start w:val="1"/>
      <w:numFmt w:val="decimal"/>
      <w:lvlText w:val="%1."/>
      <w:lvlJc w:val="left"/>
      <w:pPr>
        <w:ind w:left="158" w:hanging="18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101"/>
        <w:sz w:val="18"/>
        <w:szCs w:val="18"/>
      </w:rPr>
    </w:lvl>
    <w:lvl w:ilvl="1">
      <w:start w:val="0"/>
      <w:numFmt w:val="bullet"/>
      <w:lvlText w:val="•"/>
      <w:lvlJc w:val="left"/>
      <w:pPr>
        <w:ind w:left="793" w:hanging="18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26" w:hanging="18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59" w:hanging="18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92" w:hanging="18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325" w:hanging="18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958" w:hanging="18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591" w:hanging="18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224" w:hanging="187"/>
      </w:pPr>
      <w:rPr>
        <w:rFonts w:hint="default"/>
      </w:rPr>
    </w:lvl>
  </w:abstractNum>
  <w:abstractNum w:abstractNumId="55">
    <w:multiLevelType w:val="hybridMultilevel"/>
    <w:lvl w:ilvl="0">
      <w:start w:val="1"/>
      <w:numFmt w:val="decimal"/>
      <w:lvlText w:val="%1."/>
      <w:lvlJc w:val="left"/>
      <w:pPr>
        <w:ind w:left="158" w:hanging="188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101"/>
        <w:sz w:val="18"/>
        <w:szCs w:val="18"/>
      </w:rPr>
    </w:lvl>
    <w:lvl w:ilvl="1">
      <w:start w:val="0"/>
      <w:numFmt w:val="bullet"/>
      <w:lvlText w:val="•"/>
      <w:lvlJc w:val="left"/>
      <w:pPr>
        <w:ind w:left="793" w:hanging="188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26" w:hanging="188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59" w:hanging="188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92" w:hanging="188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325" w:hanging="188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958" w:hanging="188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591" w:hanging="188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224" w:hanging="188"/>
      </w:pPr>
      <w:rPr>
        <w:rFonts w:hint="default"/>
      </w:rPr>
    </w:lvl>
  </w:abstractNum>
  <w:abstractNum w:abstractNumId="54">
    <w:multiLevelType w:val="hybridMultilevel"/>
    <w:lvl w:ilvl="0">
      <w:start w:val="1"/>
      <w:numFmt w:val="decimal"/>
      <w:lvlText w:val="%1."/>
      <w:lvlJc w:val="left"/>
      <w:pPr>
        <w:ind w:left="158" w:hanging="173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2"/>
        <w:w w:val="98"/>
        <w:sz w:val="18"/>
        <w:szCs w:val="18"/>
      </w:rPr>
    </w:lvl>
    <w:lvl w:ilvl="1">
      <w:start w:val="0"/>
      <w:numFmt w:val="bullet"/>
      <w:lvlText w:val="•"/>
      <w:lvlJc w:val="left"/>
      <w:pPr>
        <w:ind w:left="793" w:hanging="173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26" w:hanging="173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59" w:hanging="173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92" w:hanging="173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325" w:hanging="173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958" w:hanging="173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591" w:hanging="173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224" w:hanging="173"/>
      </w:pPr>
      <w:rPr>
        <w:rFonts w:hint="default"/>
      </w:rPr>
    </w:lvl>
  </w:abstractNum>
  <w:abstractNum w:abstractNumId="53">
    <w:multiLevelType w:val="hybridMultilevel"/>
    <w:lvl w:ilvl="0">
      <w:start w:val="1"/>
      <w:numFmt w:val="decimal"/>
      <w:lvlText w:val="%1."/>
      <w:lvlJc w:val="left"/>
      <w:pPr>
        <w:ind w:left="158" w:hanging="171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2"/>
        <w:w w:val="97"/>
        <w:sz w:val="18"/>
        <w:szCs w:val="18"/>
      </w:rPr>
    </w:lvl>
    <w:lvl w:ilvl="1">
      <w:start w:val="0"/>
      <w:numFmt w:val="bullet"/>
      <w:lvlText w:val="•"/>
      <w:lvlJc w:val="left"/>
      <w:pPr>
        <w:ind w:left="793" w:hanging="171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26" w:hanging="17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59" w:hanging="17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92" w:hanging="17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325" w:hanging="17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958" w:hanging="17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591" w:hanging="17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224" w:hanging="171"/>
      </w:pPr>
      <w:rPr>
        <w:rFonts w:hint="default"/>
      </w:rPr>
    </w:lvl>
  </w:abstractNum>
  <w:abstractNum w:abstractNumId="52">
    <w:multiLevelType w:val="hybridMultilevel"/>
    <w:lvl w:ilvl="0">
      <w:start w:val="1"/>
      <w:numFmt w:val="decimal"/>
      <w:lvlText w:val="%1."/>
      <w:lvlJc w:val="left"/>
      <w:pPr>
        <w:ind w:left="158" w:hanging="17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2"/>
        <w:w w:val="98"/>
        <w:sz w:val="18"/>
        <w:szCs w:val="18"/>
      </w:rPr>
    </w:lvl>
    <w:lvl w:ilvl="1">
      <w:start w:val="0"/>
      <w:numFmt w:val="bullet"/>
      <w:lvlText w:val="•"/>
      <w:lvlJc w:val="left"/>
      <w:pPr>
        <w:ind w:left="793" w:hanging="17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26" w:hanging="17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59" w:hanging="17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92" w:hanging="17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325" w:hanging="17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958" w:hanging="17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591" w:hanging="17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224" w:hanging="172"/>
      </w:pPr>
      <w:rPr>
        <w:rFonts w:hint="default"/>
      </w:rPr>
    </w:lvl>
  </w:abstractNum>
  <w:abstractNum w:abstractNumId="51">
    <w:multiLevelType w:val="hybridMultilevel"/>
    <w:lvl w:ilvl="0">
      <w:start w:val="2"/>
      <w:numFmt w:val="decimal"/>
      <w:lvlText w:val="%1."/>
      <w:lvlJc w:val="left"/>
      <w:pPr>
        <w:ind w:left="158" w:hanging="198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103"/>
        <w:sz w:val="18"/>
        <w:szCs w:val="18"/>
      </w:rPr>
    </w:lvl>
    <w:lvl w:ilvl="1">
      <w:start w:val="0"/>
      <w:numFmt w:val="bullet"/>
      <w:lvlText w:val="•"/>
      <w:lvlJc w:val="left"/>
      <w:pPr>
        <w:ind w:left="793" w:hanging="198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26" w:hanging="198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59" w:hanging="198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92" w:hanging="198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325" w:hanging="198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958" w:hanging="198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591" w:hanging="198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224" w:hanging="198"/>
      </w:pPr>
      <w:rPr>
        <w:rFonts w:hint="default"/>
      </w:rPr>
    </w:lvl>
  </w:abstractNum>
  <w:abstractNum w:abstractNumId="50">
    <w:multiLevelType w:val="hybridMultilevel"/>
    <w:lvl w:ilvl="0">
      <w:start w:val="1"/>
      <w:numFmt w:val="decimal"/>
      <w:lvlText w:val="%1."/>
      <w:lvlJc w:val="left"/>
      <w:pPr>
        <w:ind w:left="761" w:hanging="20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3"/>
        <w:sz w:val="20"/>
        <w:szCs w:val="20"/>
      </w:rPr>
    </w:lvl>
    <w:lvl w:ilvl="1">
      <w:start w:val="0"/>
      <w:numFmt w:val="bullet"/>
      <w:lvlText w:val="•"/>
      <w:lvlJc w:val="left"/>
      <w:pPr>
        <w:ind w:left="1333" w:hanging="20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906" w:hanging="20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479" w:hanging="20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052" w:hanging="20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625" w:hanging="20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198" w:hanging="20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771" w:hanging="20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344" w:hanging="206"/>
      </w:pPr>
      <w:rPr>
        <w:rFonts w:hint="default"/>
      </w:rPr>
    </w:lvl>
  </w:abstractNum>
  <w:abstractNum w:abstractNumId="49">
    <w:multiLevelType w:val="hybridMultilevel"/>
    <w:lvl w:ilvl="0">
      <w:start w:val="1"/>
      <w:numFmt w:val="decimal"/>
      <w:lvlText w:val="%1)"/>
      <w:lvlJc w:val="left"/>
      <w:pPr>
        <w:ind w:left="158" w:hanging="225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3"/>
        <w:sz w:val="20"/>
        <w:szCs w:val="20"/>
      </w:rPr>
    </w:lvl>
    <w:lvl w:ilvl="1">
      <w:start w:val="0"/>
      <w:numFmt w:val="bullet"/>
      <w:lvlText w:val="•"/>
      <w:lvlJc w:val="left"/>
      <w:pPr>
        <w:ind w:left="793" w:hanging="225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26" w:hanging="225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59" w:hanging="225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92" w:hanging="225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325" w:hanging="225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958" w:hanging="225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591" w:hanging="225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224" w:hanging="225"/>
      </w:pPr>
      <w:rPr>
        <w:rFonts w:hint="default"/>
      </w:rPr>
    </w:lvl>
  </w:abstractNum>
  <w:abstractNum w:abstractNumId="48">
    <w:multiLevelType w:val="hybridMultilevel"/>
    <w:lvl w:ilvl="0">
      <w:start w:val="1"/>
      <w:numFmt w:val="decimal"/>
      <w:lvlText w:val="%1."/>
      <w:lvlJc w:val="left"/>
      <w:pPr>
        <w:ind w:left="158" w:hanging="175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98"/>
        <w:sz w:val="18"/>
        <w:szCs w:val="18"/>
      </w:rPr>
    </w:lvl>
    <w:lvl w:ilvl="1">
      <w:start w:val="0"/>
      <w:numFmt w:val="bullet"/>
      <w:lvlText w:val="•"/>
      <w:lvlJc w:val="left"/>
      <w:pPr>
        <w:ind w:left="793" w:hanging="175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26" w:hanging="175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59" w:hanging="175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92" w:hanging="175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325" w:hanging="175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958" w:hanging="175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591" w:hanging="175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224" w:hanging="175"/>
      </w:pPr>
      <w:rPr>
        <w:rFonts w:hint="default"/>
      </w:rPr>
    </w:lvl>
  </w:abstractNum>
  <w:abstractNum w:abstractNumId="47">
    <w:multiLevelType w:val="hybridMultilevel"/>
    <w:lvl w:ilvl="0">
      <w:start w:val="1"/>
      <w:numFmt w:val="decimal"/>
      <w:lvlText w:val="%1."/>
      <w:lvlJc w:val="left"/>
      <w:pPr>
        <w:ind w:left="158" w:hanging="18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1"/>
        <w:sz w:val="18"/>
        <w:szCs w:val="18"/>
      </w:rPr>
    </w:lvl>
    <w:lvl w:ilvl="1">
      <w:start w:val="0"/>
      <w:numFmt w:val="bullet"/>
      <w:lvlText w:val="•"/>
      <w:lvlJc w:val="left"/>
      <w:pPr>
        <w:ind w:left="793" w:hanging="18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26" w:hanging="18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59" w:hanging="18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92" w:hanging="18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325" w:hanging="18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958" w:hanging="18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591" w:hanging="18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224" w:hanging="187"/>
      </w:pPr>
      <w:rPr>
        <w:rFonts w:hint="default"/>
      </w:rPr>
    </w:lvl>
  </w:abstractNum>
  <w:abstractNum w:abstractNumId="46">
    <w:multiLevelType w:val="hybridMultilevel"/>
    <w:lvl w:ilvl="0">
      <w:start w:val="0"/>
      <w:numFmt w:val="bullet"/>
      <w:lvlText w:val="–"/>
      <w:lvlJc w:val="left"/>
      <w:pPr>
        <w:ind w:left="158" w:hanging="160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3"/>
        <w:sz w:val="20"/>
        <w:szCs w:val="20"/>
      </w:rPr>
    </w:lvl>
    <w:lvl w:ilvl="1">
      <w:start w:val="0"/>
      <w:numFmt w:val="bullet"/>
      <w:lvlText w:val="•"/>
      <w:lvlJc w:val="left"/>
      <w:pPr>
        <w:ind w:left="793" w:hanging="16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26" w:hanging="1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59" w:hanging="1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92" w:hanging="1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325" w:hanging="1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958" w:hanging="1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591" w:hanging="1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224" w:hanging="160"/>
      </w:pPr>
      <w:rPr>
        <w:rFonts w:hint="default"/>
      </w:rPr>
    </w:lvl>
  </w:abstractNum>
  <w:abstractNum w:abstractNumId="45">
    <w:multiLevelType w:val="hybridMultilevel"/>
    <w:lvl w:ilvl="0">
      <w:start w:val="1"/>
      <w:numFmt w:val="decimal"/>
      <w:lvlText w:val="%1."/>
      <w:lvlJc w:val="left"/>
      <w:pPr>
        <w:ind w:left="158" w:hanging="18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18"/>
        <w:szCs w:val="18"/>
      </w:rPr>
    </w:lvl>
    <w:lvl w:ilvl="1">
      <w:start w:val="0"/>
      <w:numFmt w:val="bullet"/>
      <w:lvlText w:val="•"/>
      <w:lvlJc w:val="left"/>
      <w:pPr>
        <w:ind w:left="793" w:hanging="18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26" w:hanging="18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59" w:hanging="18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92" w:hanging="18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325" w:hanging="18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958" w:hanging="18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591" w:hanging="18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224" w:hanging="186"/>
      </w:pPr>
      <w:rPr>
        <w:rFonts w:hint="default"/>
      </w:rPr>
    </w:lvl>
  </w:abstractNum>
  <w:abstractNum w:abstractNumId="44">
    <w:multiLevelType w:val="hybridMultilevel"/>
    <w:lvl w:ilvl="0">
      <w:start w:val="1"/>
      <w:numFmt w:val="decimal"/>
      <w:lvlText w:val="%1."/>
      <w:lvlJc w:val="left"/>
      <w:pPr>
        <w:ind w:left="158" w:hanging="188"/>
        <w:jc w:val="left"/>
      </w:pPr>
      <w:rPr>
        <w:rFonts w:hint="default"/>
        <w:spacing w:val="0"/>
        <w:w w:val="101"/>
      </w:rPr>
    </w:lvl>
    <w:lvl w:ilvl="1">
      <w:start w:val="0"/>
      <w:numFmt w:val="bullet"/>
      <w:lvlText w:val="•"/>
      <w:lvlJc w:val="left"/>
      <w:pPr>
        <w:ind w:left="793" w:hanging="188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26" w:hanging="188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59" w:hanging="188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92" w:hanging="188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325" w:hanging="188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958" w:hanging="188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591" w:hanging="188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224" w:hanging="188"/>
      </w:pPr>
      <w:rPr>
        <w:rFonts w:hint="default"/>
      </w:rPr>
    </w:lvl>
  </w:abstractNum>
  <w:abstractNum w:abstractNumId="43">
    <w:multiLevelType w:val="hybridMultilevel"/>
    <w:lvl w:ilvl="0">
      <w:start w:val="1"/>
      <w:numFmt w:val="decimal"/>
      <w:lvlText w:val="%1."/>
      <w:lvlJc w:val="left"/>
      <w:pPr>
        <w:ind w:left="724" w:hanging="16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2"/>
        <w:w w:val="97"/>
        <w:sz w:val="18"/>
        <w:szCs w:val="18"/>
      </w:rPr>
    </w:lvl>
    <w:lvl w:ilvl="1">
      <w:start w:val="0"/>
      <w:numFmt w:val="bullet"/>
      <w:lvlText w:val="•"/>
      <w:lvlJc w:val="left"/>
      <w:pPr>
        <w:ind w:left="1297" w:hanging="16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874" w:hanging="16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451" w:hanging="16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028" w:hanging="16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605" w:hanging="16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182" w:hanging="16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759" w:hanging="16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336" w:hanging="169"/>
      </w:pPr>
      <w:rPr>
        <w:rFonts w:hint="default"/>
      </w:rPr>
    </w:lvl>
  </w:abstractNum>
  <w:abstractNum w:abstractNumId="42">
    <w:multiLevelType w:val="hybridMultilevel"/>
    <w:lvl w:ilvl="0">
      <w:start w:val="1"/>
      <w:numFmt w:val="decimal"/>
      <w:lvlText w:val="%1."/>
      <w:lvlJc w:val="left"/>
      <w:pPr>
        <w:ind w:left="158" w:hanging="184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18"/>
        <w:szCs w:val="18"/>
      </w:rPr>
    </w:lvl>
    <w:lvl w:ilvl="1">
      <w:start w:val="0"/>
      <w:numFmt w:val="bullet"/>
      <w:lvlText w:val="•"/>
      <w:lvlJc w:val="left"/>
      <w:pPr>
        <w:ind w:left="793" w:hanging="18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26" w:hanging="18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59" w:hanging="18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92" w:hanging="18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325" w:hanging="18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958" w:hanging="18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591" w:hanging="18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224" w:hanging="184"/>
      </w:pPr>
      <w:rPr>
        <w:rFonts w:hint="default"/>
      </w:rPr>
    </w:lvl>
  </w:abstractNum>
  <w:abstractNum w:abstractNumId="41">
    <w:multiLevelType w:val="hybridMultilevel"/>
    <w:lvl w:ilvl="0">
      <w:start w:val="1"/>
      <w:numFmt w:val="decimal"/>
      <w:lvlText w:val="%1)"/>
      <w:lvlJc w:val="left"/>
      <w:pPr>
        <w:ind w:left="778" w:hanging="224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3"/>
        <w:sz w:val="20"/>
        <w:szCs w:val="20"/>
      </w:rPr>
    </w:lvl>
    <w:lvl w:ilvl="1">
      <w:start w:val="0"/>
      <w:numFmt w:val="bullet"/>
      <w:lvlText w:val="•"/>
      <w:lvlJc w:val="left"/>
      <w:pPr>
        <w:ind w:left="1351" w:hanging="22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922" w:hanging="22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493" w:hanging="22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064" w:hanging="22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635" w:hanging="22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206" w:hanging="22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777" w:hanging="22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348" w:hanging="224"/>
      </w:pPr>
      <w:rPr>
        <w:rFonts w:hint="default"/>
      </w:rPr>
    </w:lvl>
  </w:abstractNum>
  <w:abstractNum w:abstractNumId="40">
    <w:multiLevelType w:val="hybridMultilevel"/>
    <w:lvl w:ilvl="0">
      <w:start w:val="1"/>
      <w:numFmt w:val="decimal"/>
      <w:lvlText w:val="%1."/>
      <w:lvlJc w:val="left"/>
      <w:pPr>
        <w:ind w:left="723" w:hanging="168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3"/>
        <w:w w:val="97"/>
        <w:sz w:val="18"/>
        <w:szCs w:val="18"/>
      </w:rPr>
    </w:lvl>
    <w:lvl w:ilvl="1">
      <w:start w:val="0"/>
      <w:numFmt w:val="bullet"/>
      <w:lvlText w:val="•"/>
      <w:lvlJc w:val="left"/>
      <w:pPr>
        <w:ind w:left="1297" w:hanging="168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874" w:hanging="168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451" w:hanging="168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028" w:hanging="168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605" w:hanging="168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182" w:hanging="168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759" w:hanging="168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336" w:hanging="168"/>
      </w:pPr>
      <w:rPr>
        <w:rFonts w:hint="default"/>
      </w:rPr>
    </w:lvl>
  </w:abstractNum>
  <w:abstractNum w:abstractNumId="39">
    <w:multiLevelType w:val="hybridMultilevel"/>
    <w:lvl w:ilvl="0">
      <w:start w:val="1"/>
      <w:numFmt w:val="decimal"/>
      <w:lvlText w:val="%1."/>
      <w:lvlJc w:val="left"/>
      <w:pPr>
        <w:ind w:left="158" w:hanging="18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18"/>
        <w:szCs w:val="18"/>
      </w:rPr>
    </w:lvl>
    <w:lvl w:ilvl="1">
      <w:start w:val="0"/>
      <w:numFmt w:val="bullet"/>
      <w:lvlText w:val="•"/>
      <w:lvlJc w:val="left"/>
      <w:pPr>
        <w:ind w:left="793" w:hanging="18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26" w:hanging="18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59" w:hanging="18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92" w:hanging="18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325" w:hanging="18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958" w:hanging="18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591" w:hanging="18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224" w:hanging="180"/>
      </w:pPr>
      <w:rPr>
        <w:rFonts w:hint="default"/>
      </w:rPr>
    </w:lvl>
  </w:abstractNum>
  <w:abstractNum w:abstractNumId="38">
    <w:multiLevelType w:val="hybridMultilevel"/>
    <w:lvl w:ilvl="0">
      <w:start w:val="1"/>
      <w:numFmt w:val="decimal"/>
      <w:lvlText w:val="%1."/>
      <w:lvlJc w:val="left"/>
      <w:pPr>
        <w:ind w:left="158" w:hanging="17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99"/>
        <w:sz w:val="18"/>
        <w:szCs w:val="18"/>
      </w:rPr>
    </w:lvl>
    <w:lvl w:ilvl="1">
      <w:start w:val="0"/>
      <w:numFmt w:val="bullet"/>
      <w:lvlText w:val="•"/>
      <w:lvlJc w:val="left"/>
      <w:pPr>
        <w:ind w:left="793" w:hanging="17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26" w:hanging="17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59" w:hanging="17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92" w:hanging="17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325" w:hanging="17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958" w:hanging="17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591" w:hanging="17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224" w:hanging="177"/>
      </w:pPr>
      <w:rPr>
        <w:rFonts w:hint="default"/>
      </w:rPr>
    </w:lvl>
  </w:abstractNum>
  <w:abstractNum w:abstractNumId="37">
    <w:multiLevelType w:val="hybridMultilevel"/>
    <w:lvl w:ilvl="0">
      <w:start w:val="0"/>
      <w:numFmt w:val="bullet"/>
      <w:lvlText w:val="–"/>
      <w:lvlJc w:val="left"/>
      <w:pPr>
        <w:ind w:left="158" w:hanging="157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3"/>
        <w:sz w:val="20"/>
        <w:szCs w:val="20"/>
      </w:rPr>
    </w:lvl>
    <w:lvl w:ilvl="1">
      <w:start w:val="0"/>
      <w:numFmt w:val="bullet"/>
      <w:lvlText w:val="•"/>
      <w:lvlJc w:val="left"/>
      <w:pPr>
        <w:ind w:left="793" w:hanging="15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26" w:hanging="15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59" w:hanging="15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92" w:hanging="15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325" w:hanging="15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958" w:hanging="15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591" w:hanging="15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224" w:hanging="157"/>
      </w:pPr>
      <w:rPr>
        <w:rFonts w:hint="default"/>
      </w:rPr>
    </w:lvl>
  </w:abstractNum>
  <w:abstractNum w:abstractNumId="36">
    <w:multiLevelType w:val="hybridMultilevel"/>
    <w:lvl w:ilvl="0">
      <w:start w:val="1"/>
      <w:numFmt w:val="decimal"/>
      <w:lvlText w:val="%1."/>
      <w:lvlJc w:val="left"/>
      <w:pPr>
        <w:ind w:left="158" w:hanging="19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3"/>
        <w:w w:val="100"/>
        <w:sz w:val="20"/>
        <w:szCs w:val="20"/>
      </w:rPr>
    </w:lvl>
    <w:lvl w:ilvl="1">
      <w:start w:val="0"/>
      <w:numFmt w:val="bullet"/>
      <w:lvlText w:val="•"/>
      <w:lvlJc w:val="left"/>
      <w:pPr>
        <w:ind w:left="793" w:hanging="19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26" w:hanging="19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59" w:hanging="19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92" w:hanging="19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325" w:hanging="19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958" w:hanging="19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591" w:hanging="19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224" w:hanging="192"/>
      </w:pPr>
      <w:rPr>
        <w:rFonts w:hint="default"/>
      </w:rPr>
    </w:lvl>
  </w:abstractNum>
  <w:abstractNum w:abstractNumId="35">
    <w:multiLevelType w:val="hybridMultilevel"/>
    <w:lvl w:ilvl="0">
      <w:start w:val="1"/>
      <w:numFmt w:val="decimal"/>
      <w:lvlText w:val="%1."/>
      <w:lvlJc w:val="left"/>
      <w:pPr>
        <w:ind w:left="761" w:hanging="20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3"/>
        <w:sz w:val="20"/>
        <w:szCs w:val="20"/>
      </w:rPr>
    </w:lvl>
    <w:lvl w:ilvl="1">
      <w:start w:val="0"/>
      <w:numFmt w:val="bullet"/>
      <w:lvlText w:val="•"/>
      <w:lvlJc w:val="left"/>
      <w:pPr>
        <w:ind w:left="1333" w:hanging="20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906" w:hanging="20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479" w:hanging="20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052" w:hanging="20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625" w:hanging="20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198" w:hanging="20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771" w:hanging="20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344" w:hanging="206"/>
      </w:pPr>
      <w:rPr>
        <w:rFonts w:hint="default"/>
      </w:rPr>
    </w:lvl>
  </w:abstractNum>
  <w:abstractNum w:abstractNumId="34">
    <w:multiLevelType w:val="hybridMultilevel"/>
    <w:lvl w:ilvl="0">
      <w:start w:val="1"/>
      <w:numFmt w:val="decimal"/>
      <w:lvlText w:val="%1."/>
      <w:lvlJc w:val="left"/>
      <w:pPr>
        <w:ind w:left="158" w:hanging="185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18"/>
        <w:szCs w:val="18"/>
      </w:rPr>
    </w:lvl>
    <w:lvl w:ilvl="1">
      <w:start w:val="0"/>
      <w:numFmt w:val="bullet"/>
      <w:lvlText w:val="•"/>
      <w:lvlJc w:val="left"/>
      <w:pPr>
        <w:ind w:left="793" w:hanging="185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26" w:hanging="185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59" w:hanging="185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92" w:hanging="185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325" w:hanging="185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958" w:hanging="185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591" w:hanging="185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224" w:hanging="185"/>
      </w:pPr>
      <w:rPr>
        <w:rFonts w:hint="default"/>
      </w:rPr>
    </w:lvl>
  </w:abstractNum>
  <w:abstractNum w:abstractNumId="33">
    <w:multiLevelType w:val="hybridMultilevel"/>
    <w:lvl w:ilvl="0">
      <w:start w:val="1"/>
      <w:numFmt w:val="decimal"/>
      <w:lvlText w:val="%1)"/>
      <w:lvlJc w:val="left"/>
      <w:pPr>
        <w:ind w:left="158" w:hanging="23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104"/>
        <w:sz w:val="20"/>
        <w:szCs w:val="20"/>
      </w:rPr>
    </w:lvl>
    <w:lvl w:ilvl="1">
      <w:start w:val="0"/>
      <w:numFmt w:val="bullet"/>
      <w:lvlText w:val="•"/>
      <w:lvlJc w:val="left"/>
      <w:pPr>
        <w:ind w:left="793" w:hanging="23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26" w:hanging="23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59" w:hanging="23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92" w:hanging="23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325" w:hanging="23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958" w:hanging="23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591" w:hanging="23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224" w:hanging="232"/>
      </w:pPr>
      <w:rPr>
        <w:rFonts w:hint="default"/>
      </w:rPr>
    </w:lvl>
  </w:abstractNum>
  <w:abstractNum w:abstractNumId="32">
    <w:multiLevelType w:val="hybridMultilevel"/>
    <w:lvl w:ilvl="0">
      <w:start w:val="1"/>
      <w:numFmt w:val="decimal"/>
      <w:lvlText w:val="%1."/>
      <w:lvlJc w:val="left"/>
      <w:pPr>
        <w:ind w:left="158" w:hanging="19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103"/>
        <w:sz w:val="18"/>
        <w:szCs w:val="18"/>
      </w:rPr>
    </w:lvl>
    <w:lvl w:ilvl="1">
      <w:start w:val="0"/>
      <w:numFmt w:val="bullet"/>
      <w:lvlText w:val="•"/>
      <w:lvlJc w:val="left"/>
      <w:pPr>
        <w:ind w:left="793" w:hanging="19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26" w:hanging="19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59" w:hanging="19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92" w:hanging="19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325" w:hanging="19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958" w:hanging="19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591" w:hanging="19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224" w:hanging="199"/>
      </w:pPr>
      <w:rPr>
        <w:rFonts w:hint="default"/>
      </w:rPr>
    </w:lvl>
  </w:abstractNum>
  <w:abstractNum w:abstractNumId="31">
    <w:multiLevelType w:val="hybridMultilevel"/>
    <w:lvl w:ilvl="0">
      <w:start w:val="1"/>
      <w:numFmt w:val="decimal"/>
      <w:lvlText w:val="%1."/>
      <w:lvlJc w:val="left"/>
      <w:pPr>
        <w:ind w:left="158" w:hanging="18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18"/>
        <w:szCs w:val="18"/>
      </w:rPr>
    </w:lvl>
    <w:lvl w:ilvl="1">
      <w:start w:val="0"/>
      <w:numFmt w:val="bullet"/>
      <w:lvlText w:val="•"/>
      <w:lvlJc w:val="left"/>
      <w:pPr>
        <w:ind w:left="793" w:hanging="18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26" w:hanging="18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59" w:hanging="18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92" w:hanging="18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325" w:hanging="18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958" w:hanging="18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591" w:hanging="18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224" w:hanging="182"/>
      </w:pPr>
      <w:rPr>
        <w:rFonts w:hint="default"/>
      </w:rPr>
    </w:lvl>
  </w:abstractNum>
  <w:abstractNum w:abstractNumId="30">
    <w:multiLevelType w:val="hybridMultilevel"/>
    <w:lvl w:ilvl="0">
      <w:start w:val="1"/>
      <w:numFmt w:val="decimal"/>
      <w:lvlText w:val="%1."/>
      <w:lvlJc w:val="left"/>
      <w:pPr>
        <w:ind w:left="158" w:hanging="18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18"/>
        <w:szCs w:val="18"/>
      </w:rPr>
    </w:lvl>
    <w:lvl w:ilvl="1">
      <w:start w:val="0"/>
      <w:numFmt w:val="bullet"/>
      <w:lvlText w:val="•"/>
      <w:lvlJc w:val="left"/>
      <w:pPr>
        <w:ind w:left="793" w:hanging="18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26" w:hanging="18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59" w:hanging="18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92" w:hanging="18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325" w:hanging="18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958" w:hanging="18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591" w:hanging="18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224" w:hanging="182"/>
      </w:pPr>
      <w:rPr>
        <w:rFonts w:hint="default"/>
      </w:rPr>
    </w:lvl>
  </w:abstractNum>
  <w:abstractNum w:abstractNumId="29">
    <w:multiLevelType w:val="hybridMultilevel"/>
    <w:lvl w:ilvl="0">
      <w:start w:val="1"/>
      <w:numFmt w:val="decimal"/>
      <w:lvlText w:val="%1."/>
      <w:lvlJc w:val="left"/>
      <w:pPr>
        <w:ind w:left="158" w:hanging="174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98"/>
        <w:sz w:val="18"/>
        <w:szCs w:val="18"/>
      </w:rPr>
    </w:lvl>
    <w:lvl w:ilvl="1">
      <w:start w:val="0"/>
      <w:numFmt w:val="bullet"/>
      <w:lvlText w:val="•"/>
      <w:lvlJc w:val="left"/>
      <w:pPr>
        <w:ind w:left="793" w:hanging="17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26" w:hanging="17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59" w:hanging="17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92" w:hanging="17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325" w:hanging="17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958" w:hanging="17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591" w:hanging="17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224" w:hanging="174"/>
      </w:pPr>
      <w:rPr>
        <w:rFonts w:hint="default"/>
      </w:rPr>
    </w:lvl>
  </w:abstractNum>
  <w:abstractNum w:abstractNumId="28">
    <w:multiLevelType w:val="hybridMultilevel"/>
    <w:lvl w:ilvl="0">
      <w:start w:val="1"/>
      <w:numFmt w:val="decimal"/>
      <w:lvlText w:val="%1."/>
      <w:lvlJc w:val="left"/>
      <w:pPr>
        <w:ind w:left="761" w:hanging="20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3"/>
        <w:sz w:val="20"/>
        <w:szCs w:val="20"/>
      </w:rPr>
    </w:lvl>
    <w:lvl w:ilvl="1">
      <w:start w:val="0"/>
      <w:numFmt w:val="bullet"/>
      <w:lvlText w:val="•"/>
      <w:lvlJc w:val="left"/>
      <w:pPr>
        <w:ind w:left="1333" w:hanging="20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906" w:hanging="20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479" w:hanging="20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052" w:hanging="20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625" w:hanging="20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198" w:hanging="20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771" w:hanging="20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344" w:hanging="206"/>
      </w:pPr>
      <w:rPr>
        <w:rFonts w:hint="default"/>
      </w:rPr>
    </w:lvl>
  </w:abstractNum>
  <w:abstractNum w:abstractNumId="27">
    <w:multiLevelType w:val="hybridMultilevel"/>
    <w:lvl w:ilvl="0">
      <w:start w:val="1"/>
      <w:numFmt w:val="decimal"/>
      <w:lvlText w:val="%1."/>
      <w:lvlJc w:val="left"/>
      <w:pPr>
        <w:ind w:left="158" w:hanging="178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99"/>
        <w:sz w:val="18"/>
        <w:szCs w:val="18"/>
      </w:rPr>
    </w:lvl>
    <w:lvl w:ilvl="1">
      <w:start w:val="0"/>
      <w:numFmt w:val="bullet"/>
      <w:lvlText w:val="•"/>
      <w:lvlJc w:val="left"/>
      <w:pPr>
        <w:ind w:left="793" w:hanging="178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26" w:hanging="178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59" w:hanging="178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92" w:hanging="178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325" w:hanging="178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958" w:hanging="178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591" w:hanging="178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224" w:hanging="178"/>
      </w:pPr>
      <w:rPr>
        <w:rFonts w:hint="default"/>
      </w:rPr>
    </w:lvl>
  </w:abstractNum>
  <w:abstractNum w:abstractNumId="26">
    <w:multiLevelType w:val="hybridMultilevel"/>
    <w:lvl w:ilvl="0">
      <w:start w:val="1"/>
      <w:numFmt w:val="decimal"/>
      <w:lvlText w:val="%1)"/>
      <w:lvlJc w:val="left"/>
      <w:pPr>
        <w:ind w:left="158" w:hanging="214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2"/>
        <w:w w:val="101"/>
        <w:sz w:val="20"/>
        <w:szCs w:val="20"/>
      </w:rPr>
    </w:lvl>
    <w:lvl w:ilvl="1">
      <w:start w:val="0"/>
      <w:numFmt w:val="bullet"/>
      <w:lvlText w:val="•"/>
      <w:lvlJc w:val="left"/>
      <w:pPr>
        <w:ind w:left="793" w:hanging="21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26" w:hanging="21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59" w:hanging="21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92" w:hanging="21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325" w:hanging="21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958" w:hanging="21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591" w:hanging="21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224" w:hanging="214"/>
      </w:pPr>
      <w:rPr>
        <w:rFonts w:hint="default"/>
      </w:rPr>
    </w:lvl>
  </w:abstractNum>
  <w:abstractNum w:abstractNumId="25">
    <w:multiLevelType w:val="hybridMultilevel"/>
    <w:lvl w:ilvl="0">
      <w:start w:val="1"/>
      <w:numFmt w:val="decimal"/>
      <w:lvlText w:val="%1)"/>
      <w:lvlJc w:val="left"/>
      <w:pPr>
        <w:ind w:left="778" w:hanging="224"/>
        <w:jc w:val="righ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3"/>
        <w:sz w:val="20"/>
        <w:szCs w:val="20"/>
      </w:rPr>
    </w:lvl>
    <w:lvl w:ilvl="1">
      <w:start w:val="0"/>
      <w:numFmt w:val="bullet"/>
      <w:lvlText w:val="•"/>
      <w:lvlJc w:val="left"/>
      <w:pPr>
        <w:ind w:left="1351" w:hanging="22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922" w:hanging="22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493" w:hanging="22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064" w:hanging="22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635" w:hanging="22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206" w:hanging="22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777" w:hanging="22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348" w:hanging="224"/>
      </w:pPr>
      <w:rPr>
        <w:rFonts w:hint="default"/>
      </w:rPr>
    </w:lvl>
  </w:abstractNum>
  <w:abstractNum w:abstractNumId="24">
    <w:multiLevelType w:val="hybridMultilevel"/>
    <w:lvl w:ilvl="0">
      <w:start w:val="1"/>
      <w:numFmt w:val="lowerLetter"/>
      <w:lvlText w:val="%1)"/>
      <w:lvlJc w:val="left"/>
      <w:pPr>
        <w:ind w:left="158" w:hanging="184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99"/>
        <w:sz w:val="18"/>
        <w:szCs w:val="18"/>
      </w:rPr>
    </w:lvl>
    <w:lvl w:ilvl="1">
      <w:start w:val="0"/>
      <w:numFmt w:val="bullet"/>
      <w:lvlText w:val="•"/>
      <w:lvlJc w:val="left"/>
      <w:pPr>
        <w:ind w:left="793" w:hanging="18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26" w:hanging="18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59" w:hanging="18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92" w:hanging="18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325" w:hanging="18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958" w:hanging="18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591" w:hanging="18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224" w:hanging="184"/>
      </w:pPr>
      <w:rPr>
        <w:rFonts w:hint="default"/>
      </w:rPr>
    </w:lvl>
  </w:abstractNum>
  <w:abstractNum w:abstractNumId="23">
    <w:multiLevelType w:val="hybridMultilevel"/>
    <w:lvl w:ilvl="0">
      <w:start w:val="1"/>
      <w:numFmt w:val="decimal"/>
      <w:lvlText w:val="%1."/>
      <w:lvlJc w:val="left"/>
      <w:pPr>
        <w:ind w:left="158" w:hanging="17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99"/>
        <w:sz w:val="18"/>
        <w:szCs w:val="18"/>
      </w:rPr>
    </w:lvl>
    <w:lvl w:ilvl="1">
      <w:start w:val="0"/>
      <w:numFmt w:val="bullet"/>
      <w:lvlText w:val="•"/>
      <w:lvlJc w:val="left"/>
      <w:pPr>
        <w:ind w:left="793" w:hanging="17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26" w:hanging="17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59" w:hanging="17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92" w:hanging="17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325" w:hanging="17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958" w:hanging="17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591" w:hanging="17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224" w:hanging="177"/>
      </w:pPr>
      <w:rPr>
        <w:rFonts w:hint="default"/>
      </w:rPr>
    </w:lvl>
  </w:abstractNum>
  <w:abstractNum w:abstractNumId="22">
    <w:multiLevelType w:val="hybridMultilevel"/>
    <w:lvl w:ilvl="0">
      <w:start w:val="1"/>
      <w:numFmt w:val="decimal"/>
      <w:lvlText w:val="%1."/>
      <w:lvlJc w:val="left"/>
      <w:pPr>
        <w:ind w:left="158" w:hanging="185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18"/>
        <w:szCs w:val="18"/>
      </w:rPr>
    </w:lvl>
    <w:lvl w:ilvl="1">
      <w:start w:val="0"/>
      <w:numFmt w:val="bullet"/>
      <w:lvlText w:val="•"/>
      <w:lvlJc w:val="left"/>
      <w:pPr>
        <w:ind w:left="793" w:hanging="185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26" w:hanging="185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59" w:hanging="185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92" w:hanging="185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325" w:hanging="185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958" w:hanging="185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591" w:hanging="185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224" w:hanging="185"/>
      </w:pPr>
      <w:rPr>
        <w:rFonts w:hint="default"/>
      </w:rPr>
    </w:lvl>
  </w:abstractNum>
  <w:abstractNum w:abstractNumId="21">
    <w:multiLevelType w:val="hybridMultilevel"/>
    <w:lvl w:ilvl="0">
      <w:start w:val="1"/>
      <w:numFmt w:val="decimal"/>
      <w:lvlText w:val="%1)"/>
      <w:lvlJc w:val="left"/>
      <w:pPr>
        <w:ind w:left="778" w:hanging="224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3"/>
        <w:sz w:val="20"/>
        <w:szCs w:val="20"/>
      </w:rPr>
    </w:lvl>
    <w:lvl w:ilvl="1">
      <w:start w:val="0"/>
      <w:numFmt w:val="bullet"/>
      <w:lvlText w:val="•"/>
      <w:lvlJc w:val="left"/>
      <w:pPr>
        <w:ind w:left="1351" w:hanging="22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922" w:hanging="22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493" w:hanging="22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064" w:hanging="22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635" w:hanging="22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206" w:hanging="22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777" w:hanging="22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348" w:hanging="224"/>
      </w:pPr>
      <w:rPr>
        <w:rFonts w:hint="default"/>
      </w:rPr>
    </w:lvl>
  </w:abstractNum>
  <w:abstractNum w:abstractNumId="20">
    <w:multiLevelType w:val="hybridMultilevel"/>
    <w:lvl w:ilvl="0">
      <w:start w:val="1"/>
      <w:numFmt w:val="decimal"/>
      <w:lvlText w:val="%1."/>
      <w:lvlJc w:val="left"/>
      <w:pPr>
        <w:ind w:left="158" w:hanging="17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2"/>
        <w:w w:val="98"/>
        <w:sz w:val="18"/>
        <w:szCs w:val="18"/>
      </w:rPr>
    </w:lvl>
    <w:lvl w:ilvl="1">
      <w:start w:val="0"/>
      <w:numFmt w:val="bullet"/>
      <w:lvlText w:val="•"/>
      <w:lvlJc w:val="left"/>
      <w:pPr>
        <w:ind w:left="793" w:hanging="17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26" w:hanging="17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59" w:hanging="17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92" w:hanging="17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325" w:hanging="17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958" w:hanging="17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591" w:hanging="17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224" w:hanging="172"/>
      </w:pPr>
      <w:rPr>
        <w:rFonts w:hint="default"/>
      </w:rPr>
    </w:lvl>
  </w:abstractNum>
  <w:abstractNum w:abstractNumId="19">
    <w:multiLevelType w:val="hybridMultilevel"/>
    <w:lvl w:ilvl="0">
      <w:start w:val="1"/>
      <w:numFmt w:val="decimal"/>
      <w:lvlText w:val="%1."/>
      <w:lvlJc w:val="left"/>
      <w:pPr>
        <w:ind w:left="158" w:hanging="17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2"/>
        <w:w w:val="98"/>
        <w:sz w:val="18"/>
        <w:szCs w:val="18"/>
      </w:rPr>
    </w:lvl>
    <w:lvl w:ilvl="1">
      <w:start w:val="0"/>
      <w:numFmt w:val="bullet"/>
      <w:lvlText w:val="•"/>
      <w:lvlJc w:val="left"/>
      <w:pPr>
        <w:ind w:left="793" w:hanging="17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26" w:hanging="17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59" w:hanging="17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92" w:hanging="17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325" w:hanging="17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958" w:hanging="17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591" w:hanging="17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224" w:hanging="172"/>
      </w:pPr>
      <w:rPr>
        <w:rFonts w:hint="default"/>
      </w:rPr>
    </w:lvl>
  </w:abstractNum>
  <w:abstractNum w:abstractNumId="18">
    <w:multiLevelType w:val="hybridMultilevel"/>
    <w:lvl w:ilvl="0">
      <w:start w:val="1"/>
      <w:numFmt w:val="decimal"/>
      <w:lvlText w:val="%1."/>
      <w:lvlJc w:val="left"/>
      <w:pPr>
        <w:ind w:left="158" w:hanging="16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3"/>
        <w:w w:val="97"/>
        <w:sz w:val="18"/>
        <w:szCs w:val="18"/>
      </w:rPr>
    </w:lvl>
    <w:lvl w:ilvl="1">
      <w:start w:val="0"/>
      <w:numFmt w:val="bullet"/>
      <w:lvlText w:val="•"/>
      <w:lvlJc w:val="left"/>
      <w:pPr>
        <w:ind w:left="793" w:hanging="16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26" w:hanging="16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59" w:hanging="16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92" w:hanging="16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325" w:hanging="16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958" w:hanging="16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591" w:hanging="16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224" w:hanging="167"/>
      </w:pPr>
      <w:rPr>
        <w:rFonts w:hint="default"/>
      </w:rPr>
    </w:lvl>
  </w:abstractNum>
  <w:abstractNum w:abstractNumId="17">
    <w:multiLevelType w:val="hybridMultilevel"/>
    <w:lvl w:ilvl="0">
      <w:start w:val="1"/>
      <w:numFmt w:val="decimal"/>
      <w:lvlText w:val="%1."/>
      <w:lvlJc w:val="left"/>
      <w:pPr>
        <w:ind w:left="158" w:hanging="16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3"/>
        <w:w w:val="97"/>
        <w:sz w:val="18"/>
        <w:szCs w:val="18"/>
      </w:rPr>
    </w:lvl>
    <w:lvl w:ilvl="1">
      <w:start w:val="0"/>
      <w:numFmt w:val="bullet"/>
      <w:lvlText w:val="•"/>
      <w:lvlJc w:val="left"/>
      <w:pPr>
        <w:ind w:left="793" w:hanging="16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26" w:hanging="16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59" w:hanging="16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92" w:hanging="16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325" w:hanging="16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958" w:hanging="16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591" w:hanging="16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224" w:hanging="167"/>
      </w:pPr>
      <w:rPr>
        <w:rFonts w:hint="default"/>
      </w:rPr>
    </w:lvl>
  </w:abstractNum>
  <w:abstractNum w:abstractNumId="16">
    <w:multiLevelType w:val="hybridMultilevel"/>
    <w:lvl w:ilvl="0">
      <w:start w:val="1"/>
      <w:numFmt w:val="decimal"/>
      <w:lvlText w:val="%1."/>
      <w:lvlJc w:val="left"/>
      <w:pPr>
        <w:ind w:left="761" w:hanging="206"/>
        <w:jc w:val="left"/>
      </w:pPr>
      <w:rPr>
        <w:rFonts w:hint="default" w:ascii="Times New Roman" w:hAnsi="Times New Roman" w:eastAsia="Times New Roman" w:cs="Times New Roman"/>
        <w:b/>
        <w:bCs/>
        <w:i w:val="0"/>
        <w:iCs w:val="0"/>
        <w:color w:val="231F20"/>
        <w:w w:val="103"/>
        <w:sz w:val="20"/>
        <w:szCs w:val="20"/>
      </w:rPr>
    </w:lvl>
    <w:lvl w:ilvl="1">
      <w:start w:val="0"/>
      <w:numFmt w:val="bullet"/>
      <w:lvlText w:val="•"/>
      <w:lvlJc w:val="left"/>
      <w:pPr>
        <w:ind w:left="1333" w:hanging="20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906" w:hanging="20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479" w:hanging="20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052" w:hanging="20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625" w:hanging="20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198" w:hanging="20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771" w:hanging="20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344" w:hanging="206"/>
      </w:pPr>
      <w:rPr>
        <w:rFonts w:hint="default"/>
      </w:rPr>
    </w:lvl>
  </w:abstractNum>
  <w:abstractNum w:abstractNumId="15">
    <w:multiLevelType w:val="hybridMultilevel"/>
    <w:lvl w:ilvl="0">
      <w:start w:val="0"/>
      <w:numFmt w:val="bullet"/>
      <w:lvlText w:val="–"/>
      <w:lvlJc w:val="left"/>
      <w:pPr>
        <w:ind w:left="158" w:hanging="153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2"/>
        <w:sz w:val="20"/>
        <w:szCs w:val="20"/>
      </w:rPr>
    </w:lvl>
    <w:lvl w:ilvl="1">
      <w:start w:val="0"/>
      <w:numFmt w:val="bullet"/>
      <w:lvlText w:val="•"/>
      <w:lvlJc w:val="left"/>
      <w:pPr>
        <w:ind w:left="793" w:hanging="153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26" w:hanging="153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59" w:hanging="153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92" w:hanging="153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325" w:hanging="153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958" w:hanging="153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591" w:hanging="153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224" w:hanging="153"/>
      </w:pPr>
      <w:rPr>
        <w:rFonts w:hint="default"/>
      </w:rPr>
    </w:lvl>
  </w:abstractNum>
  <w:abstractNum w:abstractNumId="14">
    <w:multiLevelType w:val="hybridMultilevel"/>
    <w:lvl w:ilvl="0">
      <w:start w:val="1"/>
      <w:numFmt w:val="decimal"/>
      <w:lvlText w:val="%1."/>
      <w:lvlJc w:val="left"/>
      <w:pPr>
        <w:ind w:left="158" w:hanging="20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103"/>
        <w:sz w:val="18"/>
        <w:szCs w:val="18"/>
      </w:rPr>
    </w:lvl>
    <w:lvl w:ilvl="1">
      <w:start w:val="0"/>
      <w:numFmt w:val="bullet"/>
      <w:lvlText w:val="•"/>
      <w:lvlJc w:val="left"/>
      <w:pPr>
        <w:ind w:left="793" w:hanging="20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26" w:hanging="20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59" w:hanging="20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92" w:hanging="20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325" w:hanging="20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958" w:hanging="20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591" w:hanging="20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224" w:hanging="200"/>
      </w:pPr>
      <w:rPr>
        <w:rFonts w:hint="default"/>
      </w:rPr>
    </w:lvl>
  </w:abstractNum>
  <w:abstractNum w:abstractNumId="13">
    <w:multiLevelType w:val="hybridMultilevel"/>
    <w:lvl w:ilvl="0">
      <w:start w:val="1"/>
      <w:numFmt w:val="decimal"/>
      <w:lvlText w:val="%1)"/>
      <w:lvlJc w:val="left"/>
      <w:pPr>
        <w:ind w:left="158" w:hanging="233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104"/>
        <w:sz w:val="20"/>
        <w:szCs w:val="20"/>
      </w:rPr>
    </w:lvl>
    <w:lvl w:ilvl="1">
      <w:start w:val="0"/>
      <w:numFmt w:val="bullet"/>
      <w:lvlText w:val="•"/>
      <w:lvlJc w:val="left"/>
      <w:pPr>
        <w:ind w:left="793" w:hanging="233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26" w:hanging="233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59" w:hanging="233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92" w:hanging="233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325" w:hanging="233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958" w:hanging="233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591" w:hanging="233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224" w:hanging="233"/>
      </w:pPr>
      <w:rPr>
        <w:rFonts w:hint="default"/>
      </w:rPr>
    </w:lvl>
  </w:abstractNum>
  <w:abstractNum w:abstractNumId="12">
    <w:multiLevelType w:val="hybridMultilevel"/>
    <w:lvl w:ilvl="0">
      <w:start w:val="1"/>
      <w:numFmt w:val="decimal"/>
      <w:lvlText w:val="%1)"/>
      <w:lvlJc w:val="left"/>
      <w:pPr>
        <w:ind w:left="158" w:hanging="211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3"/>
        <w:w w:val="100"/>
        <w:sz w:val="20"/>
        <w:szCs w:val="20"/>
      </w:rPr>
    </w:lvl>
    <w:lvl w:ilvl="1">
      <w:start w:val="0"/>
      <w:numFmt w:val="bullet"/>
      <w:lvlText w:val="•"/>
      <w:lvlJc w:val="left"/>
      <w:pPr>
        <w:ind w:left="793" w:hanging="211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26" w:hanging="21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59" w:hanging="21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92" w:hanging="21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325" w:hanging="21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958" w:hanging="21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591" w:hanging="21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224" w:hanging="211"/>
      </w:pPr>
      <w:rPr>
        <w:rFonts w:hint="default"/>
      </w:rPr>
    </w:lvl>
  </w:abstractNum>
  <w:abstractNum w:abstractNumId="11">
    <w:multiLevelType w:val="hybridMultilevel"/>
    <w:lvl w:ilvl="0">
      <w:start w:val="1"/>
      <w:numFmt w:val="decimal"/>
      <w:lvlText w:val="%1)"/>
      <w:lvlJc w:val="left"/>
      <w:pPr>
        <w:ind w:left="778" w:hanging="224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3"/>
        <w:sz w:val="20"/>
        <w:szCs w:val="20"/>
      </w:rPr>
    </w:lvl>
    <w:lvl w:ilvl="1">
      <w:start w:val="0"/>
      <w:numFmt w:val="bullet"/>
      <w:lvlText w:val="•"/>
      <w:lvlJc w:val="left"/>
      <w:pPr>
        <w:ind w:left="1351" w:hanging="22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922" w:hanging="22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493" w:hanging="22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064" w:hanging="22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635" w:hanging="22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206" w:hanging="22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777" w:hanging="22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348" w:hanging="224"/>
      </w:pPr>
      <w:rPr>
        <w:rFonts w:hint="default"/>
      </w:rPr>
    </w:lvl>
  </w:abstractNum>
  <w:abstractNum w:abstractNumId="10">
    <w:multiLevelType w:val="hybridMultilevel"/>
    <w:lvl w:ilvl="0">
      <w:start w:val="1"/>
      <w:numFmt w:val="decimal"/>
      <w:lvlText w:val="%1)"/>
      <w:lvlJc w:val="left"/>
      <w:pPr>
        <w:ind w:left="158" w:hanging="22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3"/>
        <w:sz w:val="20"/>
        <w:szCs w:val="20"/>
      </w:rPr>
    </w:lvl>
    <w:lvl w:ilvl="1">
      <w:start w:val="0"/>
      <w:numFmt w:val="bullet"/>
      <w:lvlText w:val="•"/>
      <w:lvlJc w:val="left"/>
      <w:pPr>
        <w:ind w:left="793" w:hanging="22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26" w:hanging="22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59" w:hanging="22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92" w:hanging="22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325" w:hanging="22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958" w:hanging="22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591" w:hanging="22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224" w:hanging="229"/>
      </w:pPr>
      <w:rPr>
        <w:rFonts w:hint="default"/>
      </w:rPr>
    </w:lvl>
  </w:abstractNum>
  <w:abstractNum w:abstractNumId="9">
    <w:multiLevelType w:val="hybridMultilevel"/>
    <w:lvl w:ilvl="0">
      <w:start w:val="1"/>
      <w:numFmt w:val="decimal"/>
      <w:lvlText w:val="%1."/>
      <w:lvlJc w:val="left"/>
      <w:pPr>
        <w:ind w:left="158" w:hanging="171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2"/>
        <w:w w:val="98"/>
        <w:sz w:val="18"/>
        <w:szCs w:val="18"/>
      </w:rPr>
    </w:lvl>
    <w:lvl w:ilvl="1">
      <w:start w:val="0"/>
      <w:numFmt w:val="bullet"/>
      <w:lvlText w:val="•"/>
      <w:lvlJc w:val="left"/>
      <w:pPr>
        <w:ind w:left="793" w:hanging="171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26" w:hanging="17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59" w:hanging="17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92" w:hanging="17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325" w:hanging="17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958" w:hanging="17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591" w:hanging="17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224" w:hanging="171"/>
      </w:pPr>
      <w:rPr>
        <w:rFonts w:hint="default"/>
      </w:rPr>
    </w:lvl>
  </w:abstractNum>
  <w:abstractNum w:abstractNumId="8">
    <w:multiLevelType w:val="hybridMultilevel"/>
    <w:lvl w:ilvl="0">
      <w:start w:val="28"/>
      <w:numFmt w:val="decimal"/>
      <w:lvlText w:val="%1."/>
      <w:lvlJc w:val="left"/>
      <w:pPr>
        <w:ind w:left="158" w:hanging="303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101"/>
        <w:sz w:val="20"/>
        <w:szCs w:val="20"/>
      </w:rPr>
    </w:lvl>
    <w:lvl w:ilvl="1">
      <w:start w:val="1"/>
      <w:numFmt w:val="decimal"/>
      <w:lvlText w:val="%2."/>
      <w:lvlJc w:val="left"/>
      <w:pPr>
        <w:ind w:left="158" w:hanging="213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104"/>
        <w:sz w:val="20"/>
        <w:szCs w:val="20"/>
      </w:rPr>
    </w:lvl>
    <w:lvl w:ilvl="2">
      <w:start w:val="0"/>
      <w:numFmt w:val="bullet"/>
      <w:lvlText w:val="•"/>
      <w:lvlJc w:val="left"/>
      <w:pPr>
        <w:ind w:left="1426" w:hanging="213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59" w:hanging="213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92" w:hanging="213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325" w:hanging="213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958" w:hanging="213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591" w:hanging="213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224" w:hanging="213"/>
      </w:pPr>
      <w:rPr>
        <w:rFonts w:hint="default"/>
      </w:rPr>
    </w:lvl>
  </w:abstractNum>
  <w:abstractNum w:abstractNumId="7">
    <w:multiLevelType w:val="hybridMultilevel"/>
    <w:lvl w:ilvl="0">
      <w:start w:val="1"/>
      <w:numFmt w:val="decimal"/>
      <w:lvlText w:val="%1."/>
      <w:lvlJc w:val="left"/>
      <w:pPr>
        <w:ind w:left="158" w:hanging="215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104"/>
        <w:sz w:val="20"/>
        <w:szCs w:val="20"/>
      </w:rPr>
    </w:lvl>
    <w:lvl w:ilvl="1">
      <w:start w:val="0"/>
      <w:numFmt w:val="bullet"/>
      <w:lvlText w:val="•"/>
      <w:lvlJc w:val="left"/>
      <w:pPr>
        <w:ind w:left="793" w:hanging="215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26" w:hanging="215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59" w:hanging="215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92" w:hanging="215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325" w:hanging="215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958" w:hanging="215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591" w:hanging="215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224" w:hanging="215"/>
      </w:pPr>
      <w:rPr>
        <w:rFonts w:hint="default"/>
      </w:rPr>
    </w:lvl>
  </w:abstractNum>
  <w:abstractNum w:abstractNumId="6">
    <w:multiLevelType w:val="hybridMultilevel"/>
    <w:lvl w:ilvl="0">
      <w:start w:val="1"/>
      <w:numFmt w:val="decimal"/>
      <w:lvlText w:val="%1."/>
      <w:lvlJc w:val="left"/>
      <w:pPr>
        <w:ind w:left="761" w:hanging="20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3"/>
        <w:sz w:val="20"/>
        <w:szCs w:val="20"/>
      </w:rPr>
    </w:lvl>
    <w:lvl w:ilvl="1">
      <w:start w:val="0"/>
      <w:numFmt w:val="bullet"/>
      <w:lvlText w:val="•"/>
      <w:lvlJc w:val="left"/>
      <w:pPr>
        <w:ind w:left="1333" w:hanging="20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906" w:hanging="20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479" w:hanging="20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052" w:hanging="20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625" w:hanging="20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198" w:hanging="20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771" w:hanging="20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344" w:hanging="206"/>
      </w:pPr>
      <w:rPr>
        <w:rFonts w:hint="default"/>
      </w:rPr>
    </w:lvl>
  </w:abstractNum>
  <w:abstractNum w:abstractNumId="5">
    <w:multiLevelType w:val="hybridMultilevel"/>
    <w:lvl w:ilvl="0">
      <w:start w:val="1"/>
      <w:numFmt w:val="decimal"/>
      <w:lvlText w:val="%1."/>
      <w:lvlJc w:val="left"/>
      <w:pPr>
        <w:ind w:left="158" w:hanging="19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103"/>
        <w:sz w:val="18"/>
        <w:szCs w:val="18"/>
      </w:rPr>
    </w:lvl>
    <w:lvl w:ilvl="1">
      <w:start w:val="0"/>
      <w:numFmt w:val="bullet"/>
      <w:lvlText w:val="•"/>
      <w:lvlJc w:val="left"/>
      <w:pPr>
        <w:ind w:left="793" w:hanging="19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26" w:hanging="19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59" w:hanging="19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92" w:hanging="19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325" w:hanging="19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958" w:hanging="19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591" w:hanging="19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224" w:hanging="196"/>
      </w:pPr>
      <w:rPr>
        <w:rFonts w:hint="default"/>
      </w:rPr>
    </w:lvl>
  </w:abstractNum>
  <w:abstractNum w:abstractNumId="4">
    <w:multiLevelType w:val="hybridMultilevel"/>
    <w:lvl w:ilvl="0">
      <w:start w:val="1"/>
      <w:numFmt w:val="decimal"/>
      <w:lvlText w:val="%1."/>
      <w:lvlJc w:val="left"/>
      <w:pPr>
        <w:ind w:left="158" w:hanging="21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105"/>
        <w:sz w:val="20"/>
        <w:szCs w:val="20"/>
      </w:rPr>
    </w:lvl>
    <w:lvl w:ilvl="1">
      <w:start w:val="0"/>
      <w:numFmt w:val="bullet"/>
      <w:lvlText w:val="•"/>
      <w:lvlJc w:val="left"/>
      <w:pPr>
        <w:ind w:left="793" w:hanging="21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26" w:hanging="21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59" w:hanging="21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92" w:hanging="21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325" w:hanging="21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958" w:hanging="21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591" w:hanging="21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224" w:hanging="219"/>
      </w:pPr>
      <w:rPr>
        <w:rFonts w:hint="default"/>
      </w:rPr>
    </w:lvl>
  </w:abstractNum>
  <w:abstractNum w:abstractNumId="3">
    <w:multiLevelType w:val="hybridMultilevel"/>
    <w:lvl w:ilvl="0">
      <w:start w:val="0"/>
      <w:numFmt w:val="bullet"/>
      <w:lvlText w:val="–"/>
      <w:lvlJc w:val="left"/>
      <w:pPr>
        <w:ind w:left="158" w:hanging="155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3"/>
        <w:sz w:val="20"/>
        <w:szCs w:val="20"/>
      </w:rPr>
    </w:lvl>
    <w:lvl w:ilvl="1">
      <w:start w:val="0"/>
      <w:numFmt w:val="bullet"/>
      <w:lvlText w:val="•"/>
      <w:lvlJc w:val="left"/>
      <w:pPr>
        <w:ind w:left="793" w:hanging="155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26" w:hanging="155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59" w:hanging="155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92" w:hanging="155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325" w:hanging="155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958" w:hanging="155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591" w:hanging="155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224" w:hanging="155"/>
      </w:pPr>
      <w:rPr>
        <w:rFonts w:hint="default"/>
      </w:rPr>
    </w:lvl>
  </w:abstractNum>
  <w:abstractNum w:abstractNumId="2">
    <w:multiLevelType w:val="hybridMultilevel"/>
    <w:lvl w:ilvl="0">
      <w:start w:val="1"/>
      <w:numFmt w:val="decimal"/>
      <w:lvlText w:val="%1."/>
      <w:lvlJc w:val="left"/>
      <w:pPr>
        <w:ind w:left="735" w:hanging="18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18"/>
        <w:szCs w:val="18"/>
      </w:rPr>
    </w:lvl>
    <w:lvl w:ilvl="1">
      <w:start w:val="0"/>
      <w:numFmt w:val="bullet"/>
      <w:lvlText w:val="•"/>
      <w:lvlJc w:val="left"/>
      <w:pPr>
        <w:ind w:left="1315" w:hanging="18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890" w:hanging="18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465" w:hanging="18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040" w:hanging="18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615" w:hanging="18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190" w:hanging="18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765" w:hanging="18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340" w:hanging="180"/>
      </w:pPr>
      <w:rPr>
        <w:rFonts w:hint="default"/>
      </w:rPr>
    </w:lvl>
  </w:abstractNum>
  <w:abstractNum w:abstractNumId="1">
    <w:multiLevelType w:val="hybridMultilevel"/>
    <w:lvl w:ilvl="0">
      <w:start w:val="1"/>
      <w:numFmt w:val="decimal"/>
      <w:lvlText w:val="%1."/>
      <w:lvlJc w:val="left"/>
      <w:pPr>
        <w:ind w:left="158" w:hanging="175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98"/>
        <w:sz w:val="18"/>
        <w:szCs w:val="18"/>
      </w:rPr>
    </w:lvl>
    <w:lvl w:ilvl="1">
      <w:start w:val="0"/>
      <w:numFmt w:val="bullet"/>
      <w:lvlText w:val="•"/>
      <w:lvlJc w:val="left"/>
      <w:pPr>
        <w:ind w:left="793" w:hanging="175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26" w:hanging="175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59" w:hanging="175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92" w:hanging="175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325" w:hanging="175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958" w:hanging="175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591" w:hanging="175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224" w:hanging="175"/>
      </w:pPr>
      <w:rPr>
        <w:rFonts w:hint="default"/>
      </w:rPr>
    </w:lvl>
  </w:abstractNum>
  <w:abstractNum w:abstractNumId="0">
    <w:multiLevelType w:val="hybridMultilevel"/>
    <w:lvl w:ilvl="0">
      <w:start w:val="1"/>
      <w:numFmt w:val="decimal"/>
      <w:lvlText w:val="%1."/>
      <w:lvlJc w:val="left"/>
      <w:pPr>
        <w:ind w:left="158" w:hanging="173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2"/>
        <w:w w:val="98"/>
        <w:sz w:val="18"/>
        <w:szCs w:val="18"/>
      </w:rPr>
    </w:lvl>
    <w:lvl w:ilvl="1">
      <w:start w:val="0"/>
      <w:numFmt w:val="bullet"/>
      <w:lvlText w:val="•"/>
      <w:lvlJc w:val="left"/>
      <w:pPr>
        <w:ind w:left="793" w:hanging="173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26" w:hanging="173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59" w:hanging="173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92" w:hanging="173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325" w:hanging="173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958" w:hanging="173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591" w:hanging="173"/>
      </w:pPr>
      <w:rPr>
        <w:rFonts w:hint="default"/>
      </w:rPr>
    </w:lvl>
    <w:lvl w:ilvl="8">
      <w:start w:val="0"/>
      <w:numFmt w:val="bullet"/>
      <w:lvlText w:val="•"/>
      <w:lvlJc w:val="left"/>
      <w:pPr>
        <w:ind w:left="5224" w:hanging="173"/>
      </w:pPr>
      <w:rPr>
        <w:rFonts w:hint="default"/>
      </w:rPr>
    </w:lvl>
  </w:abstractNum>
  <w:num w:numId="75">
    <w:abstractNumId w:val="74"/>
  </w:num>
  <w:num w:numId="61">
    <w:abstractNumId w:val="60"/>
  </w:num>
  <w:num w:numId="93">
    <w:abstractNumId w:val="92"/>
  </w:num>
  <w:num w:numId="92">
    <w:abstractNumId w:val="91"/>
  </w:num>
  <w:num w:numId="91">
    <w:abstractNumId w:val="90"/>
  </w:num>
  <w:num w:numId="90">
    <w:abstractNumId w:val="89"/>
  </w:num>
  <w:num w:numId="89">
    <w:abstractNumId w:val="88"/>
  </w:num>
  <w:num w:numId="88">
    <w:abstractNumId w:val="87"/>
  </w:num>
  <w:num w:numId="87">
    <w:abstractNumId w:val="86"/>
  </w:num>
  <w:num w:numId="86">
    <w:abstractNumId w:val="85"/>
  </w:num>
  <w:num w:numId="85">
    <w:abstractNumId w:val="84"/>
  </w:num>
  <w:num w:numId="84">
    <w:abstractNumId w:val="83"/>
  </w:num>
  <w:num w:numId="83">
    <w:abstractNumId w:val="82"/>
  </w:num>
  <w:num w:numId="82">
    <w:abstractNumId w:val="81"/>
  </w:num>
  <w:num w:numId="81">
    <w:abstractNumId w:val="80"/>
  </w:num>
  <w:num w:numId="80">
    <w:abstractNumId w:val="79"/>
  </w:num>
  <w:num w:numId="79">
    <w:abstractNumId w:val="78"/>
  </w:num>
  <w:num w:numId="78">
    <w:abstractNumId w:val="77"/>
  </w:num>
  <w:num w:numId="77">
    <w:abstractNumId w:val="76"/>
  </w:num>
  <w:num w:numId="76">
    <w:abstractNumId w:val="75"/>
  </w:num>
  <w:num w:numId="74">
    <w:abstractNumId w:val="73"/>
  </w:num>
  <w:num w:numId="73">
    <w:abstractNumId w:val="72"/>
  </w:num>
  <w:num w:numId="72">
    <w:abstractNumId w:val="71"/>
  </w:num>
  <w:num w:numId="71">
    <w:abstractNumId w:val="70"/>
  </w:num>
  <w:num w:numId="70">
    <w:abstractNumId w:val="69"/>
  </w:num>
  <w:num w:numId="69">
    <w:abstractNumId w:val="68"/>
  </w:num>
  <w:num w:numId="68">
    <w:abstractNumId w:val="67"/>
  </w:num>
  <w:num w:numId="67">
    <w:abstractNumId w:val="66"/>
  </w:num>
  <w:num w:numId="66">
    <w:abstractNumId w:val="65"/>
  </w:num>
  <w:num w:numId="65">
    <w:abstractNumId w:val="64"/>
  </w:num>
  <w:num w:numId="64">
    <w:abstractNumId w:val="63"/>
  </w:num>
  <w:num w:numId="63">
    <w:abstractNumId w:val="62"/>
  </w:num>
  <w:num w:numId="62">
    <w:abstractNumId w:val="61"/>
  </w:num>
  <w:num w:numId="60">
    <w:abstractNumId w:val="59"/>
  </w:num>
  <w:num w:numId="59">
    <w:abstractNumId w:val="58"/>
  </w:num>
  <w:num w:numId="58">
    <w:abstractNumId w:val="57"/>
  </w:num>
  <w:num w:numId="57">
    <w:abstractNumId w:val="56"/>
  </w:num>
  <w:num w:numId="56">
    <w:abstractNumId w:val="55"/>
  </w:num>
  <w:num w:numId="55">
    <w:abstractNumId w:val="54"/>
  </w:num>
  <w:num w:numId="54">
    <w:abstractNumId w:val="53"/>
  </w:num>
  <w:num w:numId="53">
    <w:abstractNumId w:val="52"/>
  </w:num>
  <w:num w:numId="52">
    <w:abstractNumId w:val="51"/>
  </w:num>
  <w:num w:numId="51">
    <w:abstractNumId w:val="50"/>
  </w:num>
  <w:num w:numId="50">
    <w:abstractNumId w:val="49"/>
  </w:num>
  <w:num w:numId="49">
    <w:abstractNumId w:val="48"/>
  </w:num>
  <w:num w:numId="48">
    <w:abstractNumId w:val="47"/>
  </w:num>
  <w:num w:numId="47">
    <w:abstractNumId w:val="46"/>
  </w:num>
  <w:num w:numId="46">
    <w:abstractNumId w:val="45"/>
  </w:num>
  <w:num w:numId="45">
    <w:abstractNumId w:val="44"/>
  </w:num>
  <w:num w:numId="44">
    <w:abstractNumId w:val="43"/>
  </w:num>
  <w:num w:numId="43">
    <w:abstractNumId w:val="42"/>
  </w:num>
  <w:num w:numId="42">
    <w:abstractNumId w:val="41"/>
  </w:num>
  <w:num w:numId="41">
    <w:abstractNumId w:val="40"/>
  </w:num>
  <w:num w:numId="40">
    <w:abstractNumId w:val="39"/>
  </w:num>
  <w:num w:numId="39">
    <w:abstractNumId w:val="38"/>
  </w:num>
  <w:num w:numId="38">
    <w:abstractNumId w:val="37"/>
  </w:num>
  <w:num w:numId="37">
    <w:abstractNumId w:val="36"/>
  </w:num>
  <w:num w:numId="36">
    <w:abstractNumId w:val="35"/>
  </w:num>
  <w:num w:numId="35">
    <w:abstractNumId w:val="34"/>
  </w:num>
  <w:num w:numId="34">
    <w:abstractNumId w:val="33"/>
  </w:num>
  <w:num w:numId="33">
    <w:abstractNumId w:val="32"/>
  </w:num>
  <w:num w:numId="32">
    <w:abstractNumId w:val="31"/>
  </w:num>
  <w:num w:numId="31">
    <w:abstractNumId w:val="30"/>
  </w:num>
  <w:num w:numId="30">
    <w:abstractNumId w:val="29"/>
  </w:num>
  <w:num w:numId="29">
    <w:abstractNumId w:val="28"/>
  </w:num>
  <w:num w:numId="28">
    <w:abstractNumId w:val="27"/>
  </w:num>
  <w:num w:numId="27">
    <w:abstractNumId w:val="26"/>
  </w:num>
  <w:num w:numId="26">
    <w:abstractNumId w:val="25"/>
  </w:num>
  <w:num w:numId="25">
    <w:abstractNumId w:val="24"/>
  </w:num>
  <w:num w:numId="24">
    <w:abstractNumId w:val="23"/>
  </w:num>
  <w:num w:numId="23">
    <w:abstractNumId w:val="22"/>
  </w:num>
  <w:num w:numId="22">
    <w:abstractNumId w:val="21"/>
  </w:num>
  <w:num w:numId="21">
    <w:abstractNumId w:val="20"/>
  </w:num>
  <w:num w:numId="20">
    <w:abstractNumId w:val="19"/>
  </w:num>
  <w:num w:numId="19">
    <w:abstractNumId w:val="18"/>
  </w:num>
  <w:num w:numId="18">
    <w:abstractNumId w:val="17"/>
  </w: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evenAndOddHeaders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TOC1" w:type="paragraph">
    <w:name w:val="TOC 1"/>
    <w:basedOn w:val="Normal"/>
    <w:uiPriority w:val="1"/>
    <w:qFormat/>
    <w:pPr>
      <w:spacing w:before="2"/>
      <w:ind w:left="158"/>
    </w:pPr>
    <w:rPr>
      <w:rFonts w:ascii="Times New Roman" w:hAnsi="Times New Roman" w:eastAsia="Times New Roman" w:cs="Times New Roman"/>
      <w:sz w:val="19"/>
      <w:szCs w:val="19"/>
    </w:rPr>
  </w:style>
  <w:style w:styleId="TOC2" w:type="paragraph">
    <w:name w:val="TOC 2"/>
    <w:basedOn w:val="Normal"/>
    <w:uiPriority w:val="1"/>
    <w:qFormat/>
    <w:pPr>
      <w:spacing w:before="101"/>
      <w:ind w:left="158"/>
    </w:pPr>
    <w:rPr>
      <w:rFonts w:ascii="Times New Roman" w:hAnsi="Times New Roman" w:eastAsia="Times New Roman" w:cs="Times New Roman"/>
      <w:i/>
      <w:iCs/>
      <w:sz w:val="19"/>
      <w:szCs w:val="19"/>
    </w:rPr>
  </w:style>
  <w:style w:styleId="TOC3" w:type="paragraph">
    <w:name w:val="TOC 3"/>
    <w:basedOn w:val="Normal"/>
    <w:uiPriority w:val="1"/>
    <w:qFormat/>
    <w:pPr>
      <w:spacing w:before="102"/>
      <w:ind w:left="158" w:right="409"/>
    </w:pPr>
    <w:rPr>
      <w:rFonts w:ascii="Times New Roman" w:hAnsi="Times New Roman" w:eastAsia="Times New Roman" w:cs="Times New Roman"/>
      <w:b/>
      <w:bCs/>
      <w:i/>
      <w:iCs/>
    </w:rPr>
  </w:style>
  <w:style w:styleId="BodyText" w:type="paragraph">
    <w:name w:val="Body Text"/>
    <w:basedOn w:val="Normal"/>
    <w:uiPriority w:val="1"/>
    <w:qFormat/>
    <w:pPr>
      <w:ind w:left="158"/>
    </w:pPr>
    <w:rPr>
      <w:rFonts w:ascii="Times New Roman" w:hAnsi="Times New Roman" w:eastAsia="Times New Roman" w:cs="Times New Roman"/>
      <w:sz w:val="20"/>
      <w:szCs w:val="20"/>
    </w:rPr>
  </w:style>
  <w:style w:styleId="Heading1" w:type="paragraph">
    <w:name w:val="Heading 1"/>
    <w:basedOn w:val="Normal"/>
    <w:uiPriority w:val="1"/>
    <w:qFormat/>
    <w:pPr>
      <w:spacing w:before="88"/>
      <w:ind w:left="833" w:right="1051"/>
      <w:jc w:val="center"/>
      <w:outlineLvl w:val="1"/>
    </w:pPr>
    <w:rPr>
      <w:rFonts w:ascii="Times New Roman" w:hAnsi="Times New Roman" w:eastAsia="Times New Roman" w:cs="Times New Roman"/>
      <w:b/>
      <w:bCs/>
      <w:sz w:val="28"/>
      <w:szCs w:val="28"/>
      <w:u w:val="single" w:color="000000"/>
    </w:rPr>
  </w:style>
  <w:style w:styleId="Heading2" w:type="paragraph">
    <w:name w:val="Heading 2"/>
    <w:basedOn w:val="Normal"/>
    <w:uiPriority w:val="1"/>
    <w:qFormat/>
    <w:pPr>
      <w:spacing w:before="91"/>
      <w:ind w:left="140" w:right="358"/>
      <w:jc w:val="center"/>
      <w:outlineLvl w:val="2"/>
    </w:pPr>
    <w:rPr>
      <w:rFonts w:ascii="Times New Roman" w:hAnsi="Times New Roman" w:eastAsia="Times New Roman" w:cs="Times New Roman"/>
      <w:b/>
      <w:bCs/>
      <w:sz w:val="22"/>
      <w:szCs w:val="22"/>
    </w:rPr>
  </w:style>
  <w:style w:styleId="Heading3" w:type="paragraph">
    <w:name w:val="Heading 3"/>
    <w:basedOn w:val="Normal"/>
    <w:uiPriority w:val="1"/>
    <w:qFormat/>
    <w:pPr>
      <w:ind w:left="834" w:right="1051"/>
      <w:jc w:val="center"/>
      <w:outlineLvl w:val="3"/>
    </w:pPr>
    <w:rPr>
      <w:rFonts w:ascii="Times New Roman" w:hAnsi="Times New Roman" w:eastAsia="Times New Roman" w:cs="Times New Roman"/>
      <w:sz w:val="22"/>
      <w:szCs w:val="22"/>
    </w:rPr>
  </w:style>
  <w:style w:styleId="Heading4" w:type="paragraph">
    <w:name w:val="Heading 4"/>
    <w:basedOn w:val="Normal"/>
    <w:uiPriority w:val="1"/>
    <w:qFormat/>
    <w:pPr>
      <w:ind w:left="140"/>
      <w:outlineLvl w:val="4"/>
    </w:pPr>
    <w:rPr>
      <w:rFonts w:ascii="Times New Roman" w:hAnsi="Times New Roman" w:eastAsia="Times New Roman" w:cs="Times New Roman"/>
      <w:b/>
      <w:bCs/>
      <w:sz w:val="20"/>
      <w:szCs w:val="20"/>
      <w:u w:val="single" w:color="000000"/>
    </w:rPr>
  </w:style>
  <w:style w:styleId="Heading5" w:type="paragraph">
    <w:name w:val="Heading 5"/>
    <w:basedOn w:val="Normal"/>
    <w:uiPriority w:val="1"/>
    <w:qFormat/>
    <w:pPr>
      <w:ind w:left="555"/>
      <w:outlineLvl w:val="5"/>
    </w:pPr>
    <w:rPr>
      <w:rFonts w:ascii="Times New Roman" w:hAnsi="Times New Roman" w:eastAsia="Times New Roman" w:cs="Times New Roman"/>
      <w:b/>
      <w:bCs/>
      <w:sz w:val="20"/>
      <w:szCs w:val="20"/>
    </w:rPr>
  </w:style>
  <w:style w:styleId="Title" w:type="paragraph">
    <w:name w:val="Title"/>
    <w:basedOn w:val="Normal"/>
    <w:uiPriority w:val="1"/>
    <w:qFormat/>
    <w:pPr>
      <w:spacing w:before="3"/>
      <w:ind w:left="8042" w:right="1190"/>
      <w:jc w:val="center"/>
    </w:pPr>
    <w:rPr>
      <w:rFonts w:ascii="Times New Roman" w:hAnsi="Times New Roman" w:eastAsia="Times New Roman" w:cs="Times New Roman"/>
      <w:b/>
      <w:bCs/>
      <w:sz w:val="32"/>
      <w:szCs w:val="32"/>
    </w:rPr>
  </w:style>
  <w:style w:styleId="ListParagraph" w:type="paragraph">
    <w:name w:val="List Paragraph"/>
    <w:basedOn w:val="Normal"/>
    <w:uiPriority w:val="1"/>
    <w:qFormat/>
    <w:pPr>
      <w:spacing w:before="2"/>
      <w:ind w:left="158" w:right="376" w:firstLine="396"/>
      <w:jc w:val="both"/>
    </w:pPr>
    <w:rPr>
      <w:rFonts w:ascii="Times New Roman" w:hAnsi="Times New Roman" w:eastAsia="Times New Roman" w:cs="Times New Roman"/>
    </w:rPr>
  </w:style>
  <w:style w:styleId="TableParagraph" w:type="paragraph">
    <w:name w:val="Table Paragraph"/>
    <w:basedOn w:val="Normal"/>
    <w:uiPriority w:val="1"/>
    <w:qFormat/>
    <w:pPr>
      <w:spacing w:before="65"/>
    </w:pPr>
    <w:rPr>
      <w:rFonts w:ascii="Times New Roman" w:hAnsi="Times New Roman" w:eastAsia="Times New Roman" w:cs="Times New Roman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footer" Target="footer1.xml"/><Relationship Id="rId6" Type="http://schemas.openxmlformats.org/officeDocument/2006/relationships/image" Target="media/image1.png"/><Relationship Id="rId7" Type="http://schemas.openxmlformats.org/officeDocument/2006/relationships/image" Target="media/image2.png"/><Relationship Id="rId8" Type="http://schemas.openxmlformats.org/officeDocument/2006/relationships/image" Target="media/image3.jpeg"/><Relationship Id="rId9" Type="http://schemas.openxmlformats.org/officeDocument/2006/relationships/footer" Target="footer2.xml"/><Relationship Id="rId10" Type="http://schemas.openxmlformats.org/officeDocument/2006/relationships/footer" Target="footer3.xml"/><Relationship Id="rId11" Type="http://schemas.openxmlformats.org/officeDocument/2006/relationships/hyperlink" Target="mailto:natalimowa@ya.ru" TargetMode="External"/><Relationship Id="rId12" Type="http://schemas.openxmlformats.org/officeDocument/2006/relationships/hyperlink" Target="mailto:ruslankhalenko@gmail.com" TargetMode="External"/><Relationship Id="rId13" Type="http://schemas.openxmlformats.org/officeDocument/2006/relationships/hyperlink" Target="mailto:katerinanikol@e-mail.ru" TargetMode="External"/><Relationship Id="rId14" Type="http://schemas.openxmlformats.org/officeDocument/2006/relationships/header" Target="header1.xml"/><Relationship Id="rId15" Type="http://schemas.openxmlformats.org/officeDocument/2006/relationships/header" Target="header2.xml"/><Relationship Id="rId16" Type="http://schemas.openxmlformats.org/officeDocument/2006/relationships/footer" Target="footer4.xml"/><Relationship Id="rId17" Type="http://schemas.openxmlformats.org/officeDocument/2006/relationships/footer" Target="footer5.xml"/><Relationship Id="rId18" Type="http://schemas.openxmlformats.org/officeDocument/2006/relationships/hyperlink" Target="mailto:iskariy@mail.ru" TargetMode="External"/><Relationship Id="rId19" Type="http://schemas.openxmlformats.org/officeDocument/2006/relationships/image" Target="media/image4.jpeg"/><Relationship Id="rId20" Type="http://schemas.openxmlformats.org/officeDocument/2006/relationships/image" Target="media/image5.png"/><Relationship Id="rId21" Type="http://schemas.openxmlformats.org/officeDocument/2006/relationships/image" Target="media/image6.png"/><Relationship Id="rId22" Type="http://schemas.openxmlformats.org/officeDocument/2006/relationships/image" Target="media/image7.png"/><Relationship Id="rId23" Type="http://schemas.openxmlformats.org/officeDocument/2006/relationships/hyperlink" Target="mailto:ov-glad@ya.ru" TargetMode="External"/><Relationship Id="rId24" Type="http://schemas.openxmlformats.org/officeDocument/2006/relationships/image" Target="media/image8.jpeg"/><Relationship Id="rId25" Type="http://schemas.openxmlformats.org/officeDocument/2006/relationships/image" Target="media/image9.jpeg"/><Relationship Id="rId26" Type="http://schemas.openxmlformats.org/officeDocument/2006/relationships/image" Target="media/image10.jpeg"/><Relationship Id="rId27" Type="http://schemas.openxmlformats.org/officeDocument/2006/relationships/image" Target="media/image11.jpeg"/><Relationship Id="rId28" Type="http://schemas.openxmlformats.org/officeDocument/2006/relationships/hyperlink" Target="mailto:samodurova@vgasu.vrn.ru" TargetMode="External"/><Relationship Id="rId29" Type="http://schemas.openxmlformats.org/officeDocument/2006/relationships/hyperlink" Target="mailto:ova@vgasu.vrn.ru" TargetMode="External"/><Relationship Id="rId30" Type="http://schemas.openxmlformats.org/officeDocument/2006/relationships/image" Target="media/image12.jpeg"/><Relationship Id="rId31" Type="http://schemas.openxmlformats.org/officeDocument/2006/relationships/hyperlink" Target="http://inf-remont.ru/road/roa222/" TargetMode="External"/><Relationship Id="rId32" Type="http://schemas.openxmlformats.org/officeDocument/2006/relationships/image" Target="media/image13.jpeg"/><Relationship Id="rId33" Type="http://schemas.openxmlformats.org/officeDocument/2006/relationships/image" Target="media/image14.jpeg"/><Relationship Id="rId34" Type="http://schemas.openxmlformats.org/officeDocument/2006/relationships/image" Target="media/image15.jpeg"/><Relationship Id="rId35" Type="http://schemas.openxmlformats.org/officeDocument/2006/relationships/hyperlink" Target="mailto:tvgavrilenko@sfu-kras.ru" TargetMode="External"/><Relationship Id="rId36" Type="http://schemas.openxmlformats.org/officeDocument/2006/relationships/hyperlink" Target="mailto:s-kotlova@inbox.ru" TargetMode="External"/><Relationship Id="rId37" Type="http://schemas.openxmlformats.org/officeDocument/2006/relationships/image" Target="media/image16.png"/><Relationship Id="rId38" Type="http://schemas.openxmlformats.org/officeDocument/2006/relationships/image" Target="media/image17.png"/><Relationship Id="rId39" Type="http://schemas.openxmlformats.org/officeDocument/2006/relationships/image" Target="media/image18.png"/><Relationship Id="rId40" Type="http://schemas.openxmlformats.org/officeDocument/2006/relationships/image" Target="media/image19.png"/><Relationship Id="rId41" Type="http://schemas.openxmlformats.org/officeDocument/2006/relationships/hyperlink" Target="mailto:aktenonverbe@mail.ru" TargetMode="External"/><Relationship Id="rId42" Type="http://schemas.openxmlformats.org/officeDocument/2006/relationships/hyperlink" Target="mailto:mdvd0d@yandex.ru" TargetMode="External"/><Relationship Id="rId43" Type="http://schemas.openxmlformats.org/officeDocument/2006/relationships/image" Target="media/image20.jpeg"/><Relationship Id="rId44" Type="http://schemas.openxmlformats.org/officeDocument/2006/relationships/hyperlink" Target="mailto:koprov-roman@yandex.ru" TargetMode="External"/><Relationship Id="rId45" Type="http://schemas.openxmlformats.org/officeDocument/2006/relationships/hyperlink" Target="mailto:oman@yandex.ru" TargetMode="External"/><Relationship Id="rId46" Type="http://schemas.openxmlformats.org/officeDocument/2006/relationships/image" Target="media/image21.png"/><Relationship Id="rId47" Type="http://schemas.openxmlformats.org/officeDocument/2006/relationships/image" Target="media/image22.png"/><Relationship Id="rId48" Type="http://schemas.openxmlformats.org/officeDocument/2006/relationships/image" Target="media/image23.png"/><Relationship Id="rId49" Type="http://schemas.openxmlformats.org/officeDocument/2006/relationships/image" Target="media/image24.png"/><Relationship Id="rId50" Type="http://schemas.openxmlformats.org/officeDocument/2006/relationships/image" Target="media/image25.png"/><Relationship Id="rId51" Type="http://schemas.openxmlformats.org/officeDocument/2006/relationships/image" Target="media/image26.png"/><Relationship Id="rId52" Type="http://schemas.openxmlformats.org/officeDocument/2006/relationships/image" Target="media/image27.png"/><Relationship Id="rId53" Type="http://schemas.openxmlformats.org/officeDocument/2006/relationships/image" Target="media/image28.jpeg"/><Relationship Id="rId54" Type="http://schemas.openxmlformats.org/officeDocument/2006/relationships/image" Target="media/image29.png"/><Relationship Id="rId55" Type="http://schemas.openxmlformats.org/officeDocument/2006/relationships/image" Target="media/image30.png"/><Relationship Id="rId56" Type="http://schemas.openxmlformats.org/officeDocument/2006/relationships/image" Target="media/image31.png"/><Relationship Id="rId57" Type="http://schemas.openxmlformats.org/officeDocument/2006/relationships/image" Target="media/image32.jpeg"/><Relationship Id="rId58" Type="http://schemas.openxmlformats.org/officeDocument/2006/relationships/hyperlink" Target="mailto:i.krivcov@inbox.ru" TargetMode="External"/><Relationship Id="rId59" Type="http://schemas.openxmlformats.org/officeDocument/2006/relationships/hyperlink" Target="mailto:srekhov@mail.ru" TargetMode="External"/><Relationship Id="rId60" Type="http://schemas.openxmlformats.org/officeDocument/2006/relationships/hyperlink" Target="mailto:ekhov@mail.ru" TargetMode="External"/><Relationship Id="rId61" Type="http://schemas.openxmlformats.org/officeDocument/2006/relationships/hyperlink" Target="http://www.smartcitiesworld.net/news/news/solar-" TargetMode="External"/><Relationship Id="rId62" Type="http://schemas.openxmlformats.org/officeDocument/2006/relationships/hyperlink" Target="mailto:nick777.07@mail.ru" TargetMode="External"/><Relationship Id="rId63" Type="http://schemas.openxmlformats.org/officeDocument/2006/relationships/image" Target="media/image33.jpeg"/><Relationship Id="rId64" Type="http://schemas.openxmlformats.org/officeDocument/2006/relationships/image" Target="media/image34.jpeg"/><Relationship Id="rId65" Type="http://schemas.openxmlformats.org/officeDocument/2006/relationships/hyperlink" Target="mailto:okosticyna@bk.ru" TargetMode="External"/><Relationship Id="rId66" Type="http://schemas.openxmlformats.org/officeDocument/2006/relationships/hyperlink" Target="mailto:santa20031@yandex.ru" TargetMode="External"/><Relationship Id="rId67" Type="http://schemas.openxmlformats.org/officeDocument/2006/relationships/image" Target="media/image35.png"/><Relationship Id="rId68" Type="http://schemas.openxmlformats.org/officeDocument/2006/relationships/image" Target="media/image36.jpeg"/><Relationship Id="rId69" Type="http://schemas.openxmlformats.org/officeDocument/2006/relationships/image" Target="media/image37.jpeg"/><Relationship Id="rId70" Type="http://schemas.openxmlformats.org/officeDocument/2006/relationships/image" Target="media/image38.jpeg"/><Relationship Id="rId71" Type="http://schemas.openxmlformats.org/officeDocument/2006/relationships/image" Target="media/image39.jpeg"/><Relationship Id="rId72" Type="http://schemas.openxmlformats.org/officeDocument/2006/relationships/hyperlink" Target="mailto:Pol2612@yandex.ru" TargetMode="External"/><Relationship Id="rId73" Type="http://schemas.openxmlformats.org/officeDocument/2006/relationships/image" Target="media/image40.jpeg"/><Relationship Id="rId74" Type="http://schemas.openxmlformats.org/officeDocument/2006/relationships/image" Target="media/image41.png"/><Relationship Id="rId75" Type="http://schemas.openxmlformats.org/officeDocument/2006/relationships/image" Target="media/image42.jpeg"/><Relationship Id="rId76" Type="http://schemas.openxmlformats.org/officeDocument/2006/relationships/image" Target="media/image43.jpeg"/><Relationship Id="rId77" Type="http://schemas.openxmlformats.org/officeDocument/2006/relationships/image" Target="media/image44.jpeg"/><Relationship Id="rId78" Type="http://schemas.openxmlformats.org/officeDocument/2006/relationships/image" Target="media/image45.jpeg"/><Relationship Id="rId79" Type="http://schemas.openxmlformats.org/officeDocument/2006/relationships/image" Target="media/image46.jpeg"/><Relationship Id="rId80" Type="http://schemas.openxmlformats.org/officeDocument/2006/relationships/image" Target="media/image47.jpeg"/><Relationship Id="rId81" Type="http://schemas.openxmlformats.org/officeDocument/2006/relationships/hyperlink" Target="http://www.1gai.ru/news/504902-statis-" TargetMode="External"/><Relationship Id="rId82" Type="http://schemas.openxmlformats.org/officeDocument/2006/relationships/hyperlink" Target="http://syomochkin.ru/all/prin-" TargetMode="External"/><Relationship Id="rId83" Type="http://schemas.openxmlformats.org/officeDocument/2006/relationships/hyperlink" Target="http://www/" TargetMode="External"/><Relationship Id="rId84" Type="http://schemas.openxmlformats.org/officeDocument/2006/relationships/hyperlink" Target="mailto:a_radkov@mail.ru" TargetMode="External"/><Relationship Id="rId85" Type="http://schemas.openxmlformats.org/officeDocument/2006/relationships/image" Target="media/image48.jpeg"/><Relationship Id="rId86" Type="http://schemas.openxmlformats.org/officeDocument/2006/relationships/image" Target="media/image49.jpeg"/><Relationship Id="rId87" Type="http://schemas.openxmlformats.org/officeDocument/2006/relationships/hyperlink" Target="http://www.dor.spb.ru/index/technology/iznos-pokrytiy/" TargetMode="External"/><Relationship Id="rId88" Type="http://schemas.openxmlformats.org/officeDocument/2006/relationships/hyperlink" Target="http://naukovedenie.ru/" TargetMode="External"/><Relationship Id="rId89" Type="http://schemas.openxmlformats.org/officeDocument/2006/relationships/hyperlink" Target="mailto:skoblikov95@mail.ru" TargetMode="External"/><Relationship Id="rId90" Type="http://schemas.openxmlformats.org/officeDocument/2006/relationships/image" Target="media/image50.jpeg"/><Relationship Id="rId91" Type="http://schemas.openxmlformats.org/officeDocument/2006/relationships/image" Target="media/image51.jpeg"/><Relationship Id="rId92" Type="http://schemas.openxmlformats.org/officeDocument/2006/relationships/image" Target="media/image52.jpeg"/><Relationship Id="rId93" Type="http://schemas.openxmlformats.org/officeDocument/2006/relationships/hyperlink" Target="http://docs.cntd/" TargetMode="External"/><Relationship Id="rId94" Type="http://schemas.openxmlformats.org/officeDocument/2006/relationships/hyperlink" Target="http://www.wired.com/2009/02/" TargetMode="External"/><Relationship Id="rId95" Type="http://schemas.openxmlformats.org/officeDocument/2006/relationships/hyperlink" Target="http://www.yankodesign.com/2008/04/21/" TargetMode="External"/><Relationship Id="rId96" Type="http://schemas.openxmlformats.org/officeDocument/2006/relationships/hyperlink" Target="mailto:vosumyatina@edu.hse.ru" TargetMode="External"/><Relationship Id="rId97" Type="http://schemas.openxmlformats.org/officeDocument/2006/relationships/image" Target="media/image53.jpeg"/><Relationship Id="rId98" Type="http://schemas.openxmlformats.org/officeDocument/2006/relationships/image" Target="media/image54.jpeg"/><Relationship Id="rId99" Type="http://schemas.openxmlformats.org/officeDocument/2006/relationships/image" Target="media/image55.jpeg"/><Relationship Id="rId100" Type="http://schemas.openxmlformats.org/officeDocument/2006/relationships/image" Target="media/image56.jpeg"/><Relationship Id="rId101" Type="http://schemas.openxmlformats.org/officeDocument/2006/relationships/hyperlink" Target="http://www.norge.ru/" TargetMode="External"/><Relationship Id="rId102" Type="http://schemas.openxmlformats.org/officeDocument/2006/relationships/header" Target="header3.xml"/><Relationship Id="rId103" Type="http://schemas.openxmlformats.org/officeDocument/2006/relationships/footer" Target="footer6.xml"/><Relationship Id="rId104" Type="http://schemas.openxmlformats.org/officeDocument/2006/relationships/footer" Target="footer7.xml"/><Relationship Id="rId105" Type="http://schemas.openxmlformats.org/officeDocument/2006/relationships/hyperlink" Target="mailto:kutuzov.bru@yandex.ru" TargetMode="External"/><Relationship Id="rId106" Type="http://schemas.openxmlformats.org/officeDocument/2006/relationships/hyperlink" Target="mailto:roman.abarov@mail.ru" TargetMode="External"/><Relationship Id="rId107" Type="http://schemas.openxmlformats.org/officeDocument/2006/relationships/header" Target="header4.xml"/><Relationship Id="rId108" Type="http://schemas.openxmlformats.org/officeDocument/2006/relationships/header" Target="header5.xml"/><Relationship Id="rId109" Type="http://schemas.openxmlformats.org/officeDocument/2006/relationships/footer" Target="footer8.xml"/><Relationship Id="rId110" Type="http://schemas.openxmlformats.org/officeDocument/2006/relationships/footer" Target="footer9.xml"/><Relationship Id="rId111" Type="http://schemas.openxmlformats.org/officeDocument/2006/relationships/image" Target="media/image57.jpeg"/><Relationship Id="rId112" Type="http://schemas.openxmlformats.org/officeDocument/2006/relationships/hyperlink" Target="mailto:nikolay-andreev90@mail.ru" TargetMode="External"/><Relationship Id="rId113" Type="http://schemas.openxmlformats.org/officeDocument/2006/relationships/hyperlink" Target="mailto:eev90@mail.ru" TargetMode="External"/><Relationship Id="rId114" Type="http://schemas.openxmlformats.org/officeDocument/2006/relationships/image" Target="media/image58.jpeg"/><Relationship Id="rId115" Type="http://schemas.openxmlformats.org/officeDocument/2006/relationships/image" Target="media/image59.png"/><Relationship Id="rId116" Type="http://schemas.openxmlformats.org/officeDocument/2006/relationships/image" Target="media/image60.png"/><Relationship Id="rId117" Type="http://schemas.openxmlformats.org/officeDocument/2006/relationships/image" Target="media/image61.png"/><Relationship Id="rId118" Type="http://schemas.openxmlformats.org/officeDocument/2006/relationships/image" Target="media/image62.png"/><Relationship Id="rId119" Type="http://schemas.openxmlformats.org/officeDocument/2006/relationships/image" Target="media/image63.png"/><Relationship Id="rId120" Type="http://schemas.openxmlformats.org/officeDocument/2006/relationships/image" Target="media/image64.png"/><Relationship Id="rId121" Type="http://schemas.openxmlformats.org/officeDocument/2006/relationships/image" Target="media/image65.png"/><Relationship Id="rId122" Type="http://schemas.openxmlformats.org/officeDocument/2006/relationships/image" Target="media/image66.png"/><Relationship Id="rId123" Type="http://schemas.openxmlformats.org/officeDocument/2006/relationships/image" Target="media/image67.png"/><Relationship Id="rId124" Type="http://schemas.openxmlformats.org/officeDocument/2006/relationships/image" Target="media/image68.png"/><Relationship Id="rId125" Type="http://schemas.openxmlformats.org/officeDocument/2006/relationships/image" Target="media/image69.png"/><Relationship Id="rId126" Type="http://schemas.openxmlformats.org/officeDocument/2006/relationships/image" Target="media/image70.png"/><Relationship Id="rId127" Type="http://schemas.openxmlformats.org/officeDocument/2006/relationships/image" Target="media/image71.png"/><Relationship Id="rId128" Type="http://schemas.openxmlformats.org/officeDocument/2006/relationships/image" Target="media/image72.png"/><Relationship Id="rId129" Type="http://schemas.openxmlformats.org/officeDocument/2006/relationships/image" Target="media/image73.png"/><Relationship Id="rId130" Type="http://schemas.openxmlformats.org/officeDocument/2006/relationships/image" Target="media/image74.png"/><Relationship Id="rId131" Type="http://schemas.openxmlformats.org/officeDocument/2006/relationships/image" Target="media/image75.png"/><Relationship Id="rId132" Type="http://schemas.openxmlformats.org/officeDocument/2006/relationships/image" Target="media/image76.png"/><Relationship Id="rId133" Type="http://schemas.openxmlformats.org/officeDocument/2006/relationships/image" Target="media/image77.jpeg"/><Relationship Id="rId134" Type="http://schemas.openxmlformats.org/officeDocument/2006/relationships/image" Target="media/image78.png"/><Relationship Id="rId135" Type="http://schemas.openxmlformats.org/officeDocument/2006/relationships/image" Target="media/image79.png"/><Relationship Id="rId136" Type="http://schemas.openxmlformats.org/officeDocument/2006/relationships/image" Target="media/image80.png"/><Relationship Id="rId137" Type="http://schemas.openxmlformats.org/officeDocument/2006/relationships/image" Target="media/image81.jpeg"/><Relationship Id="rId138" Type="http://schemas.openxmlformats.org/officeDocument/2006/relationships/hyperlink" Target="http://www.cadgis.ru/2015/4/CADGIS-2015-1(4)-03.Barannik(BIM-in-road-" TargetMode="External"/><Relationship Id="rId139" Type="http://schemas.openxmlformats.org/officeDocument/2006/relationships/hyperlink" Target="http://dx.doi/" TargetMode="External"/><Relationship Id="rId140" Type="http://schemas.openxmlformats.org/officeDocument/2006/relationships/hyperlink" Target="mailto:barotzoda91@inbox.ru" TargetMode="External"/><Relationship Id="rId141" Type="http://schemas.openxmlformats.org/officeDocument/2006/relationships/image" Target="media/image82.jpeg"/><Relationship Id="rId142" Type="http://schemas.openxmlformats.org/officeDocument/2006/relationships/hyperlink" Target="mailto:roburtsev@mail.ru" TargetMode="External"/><Relationship Id="rId143" Type="http://schemas.openxmlformats.org/officeDocument/2006/relationships/hyperlink" Target="mailto:stal-met@mail.ru" TargetMode="External"/><Relationship Id="rId144" Type="http://schemas.openxmlformats.org/officeDocument/2006/relationships/image" Target="media/image83.png"/><Relationship Id="rId145" Type="http://schemas.openxmlformats.org/officeDocument/2006/relationships/image" Target="media/image84.png"/><Relationship Id="rId146" Type="http://schemas.openxmlformats.org/officeDocument/2006/relationships/image" Target="media/image85.jpeg"/><Relationship Id="rId147" Type="http://schemas.openxmlformats.org/officeDocument/2006/relationships/image" Target="media/image86.jpeg"/><Relationship Id="rId148" Type="http://schemas.openxmlformats.org/officeDocument/2006/relationships/image" Target="media/image87.jpeg"/><Relationship Id="rId149" Type="http://schemas.openxmlformats.org/officeDocument/2006/relationships/image" Target="media/image88.jpeg"/><Relationship Id="rId150" Type="http://schemas.openxmlformats.org/officeDocument/2006/relationships/image" Target="media/image89.jpeg"/><Relationship Id="rId151" Type="http://schemas.openxmlformats.org/officeDocument/2006/relationships/hyperlink" Target="mailto:igor.vorozheikin@mail.ru" TargetMode="External"/><Relationship Id="rId152" Type="http://schemas.openxmlformats.org/officeDocument/2006/relationships/hyperlink" Target="mailto:karapetyanarthur96@gmail.com" TargetMode="External"/><Relationship Id="rId153" Type="http://schemas.openxmlformats.org/officeDocument/2006/relationships/image" Target="media/image90.jpeg"/><Relationship Id="rId154" Type="http://schemas.openxmlformats.org/officeDocument/2006/relationships/image" Target="media/image91.jpeg"/><Relationship Id="rId155" Type="http://schemas.openxmlformats.org/officeDocument/2006/relationships/hyperlink" Target="mailto:moymail_2014@mail.ru" TargetMode="External"/><Relationship Id="rId156" Type="http://schemas.openxmlformats.org/officeDocument/2006/relationships/image" Target="media/image92.png"/><Relationship Id="rId157" Type="http://schemas.openxmlformats.org/officeDocument/2006/relationships/image" Target="media/image93.jpeg"/><Relationship Id="rId158" Type="http://schemas.openxmlformats.org/officeDocument/2006/relationships/image" Target="media/image94.jpeg"/><Relationship Id="rId159" Type="http://schemas.openxmlformats.org/officeDocument/2006/relationships/hyperlink" Target="mailto:ladimir.gezhin@mail.ru" TargetMode="External"/><Relationship Id="rId160" Type="http://schemas.openxmlformats.org/officeDocument/2006/relationships/hyperlink" Target="mailto:.gezhin@mail.ru" TargetMode="External"/><Relationship Id="rId161" Type="http://schemas.openxmlformats.org/officeDocument/2006/relationships/image" Target="media/image95.jpeg"/><Relationship Id="rId162" Type="http://schemas.openxmlformats.org/officeDocument/2006/relationships/image" Target="media/image96.png"/><Relationship Id="rId163" Type="http://schemas.openxmlformats.org/officeDocument/2006/relationships/image" Target="media/image97.png"/><Relationship Id="rId164" Type="http://schemas.openxmlformats.org/officeDocument/2006/relationships/image" Target="media/image98.png"/><Relationship Id="rId165" Type="http://schemas.openxmlformats.org/officeDocument/2006/relationships/image" Target="media/image99.png"/><Relationship Id="rId166" Type="http://schemas.openxmlformats.org/officeDocument/2006/relationships/image" Target="media/image100.png"/><Relationship Id="rId167" Type="http://schemas.openxmlformats.org/officeDocument/2006/relationships/image" Target="media/image101.png"/><Relationship Id="rId168" Type="http://schemas.openxmlformats.org/officeDocument/2006/relationships/hyperlink" Target="http://&#1075;&#1088;&#1091;&#1079;&#1086;&#1087;&#1086;&#1076;&#1098;&#1077;&#1084;.&#1088;&#1092;/" TargetMode="External"/><Relationship Id="rId169" Type="http://schemas.openxmlformats.org/officeDocument/2006/relationships/hyperlink" Target="mailto:marinadunaeva.23@mail.ru" TargetMode="External"/><Relationship Id="rId170" Type="http://schemas.openxmlformats.org/officeDocument/2006/relationships/hyperlink" Target="mailto:dasha.titareva@mail.ru" TargetMode="External"/><Relationship Id="rId171" Type="http://schemas.openxmlformats.org/officeDocument/2006/relationships/hyperlink" Target="mailto:eva@mail.ru" TargetMode="External"/><Relationship Id="rId172" Type="http://schemas.openxmlformats.org/officeDocument/2006/relationships/image" Target="media/image102.jpeg"/><Relationship Id="rId173" Type="http://schemas.openxmlformats.org/officeDocument/2006/relationships/image" Target="media/image103.jpeg"/><Relationship Id="rId174" Type="http://schemas.openxmlformats.org/officeDocument/2006/relationships/image" Target="media/image104.jpeg"/><Relationship Id="rId175" Type="http://schemas.openxmlformats.org/officeDocument/2006/relationships/image" Target="media/image105.jpeg"/><Relationship Id="rId176" Type="http://schemas.openxmlformats.org/officeDocument/2006/relationships/image" Target="media/image106.jpeg"/><Relationship Id="rId177" Type="http://schemas.openxmlformats.org/officeDocument/2006/relationships/image" Target="media/image107.jpeg"/><Relationship Id="rId178" Type="http://schemas.openxmlformats.org/officeDocument/2006/relationships/hyperlink" Target="mailto:info@adl.ru" TargetMode="External"/><Relationship Id="rId179" Type="http://schemas.openxmlformats.org/officeDocument/2006/relationships/hyperlink" Target="http://www.adl.ru/" TargetMode="External"/><Relationship Id="rId180" Type="http://schemas.openxmlformats.org/officeDocument/2006/relationships/hyperlink" Target="mailto:kondakovb@inbox.ru" TargetMode="External"/><Relationship Id="rId181" Type="http://schemas.openxmlformats.org/officeDocument/2006/relationships/image" Target="media/image108.jpeg"/><Relationship Id="rId182" Type="http://schemas.openxmlformats.org/officeDocument/2006/relationships/image" Target="media/image109.jpeg"/><Relationship Id="rId183" Type="http://schemas.openxmlformats.org/officeDocument/2006/relationships/image" Target="media/image110.jpeg"/><Relationship Id="rId184" Type="http://schemas.openxmlformats.org/officeDocument/2006/relationships/image" Target="media/image111.jpeg"/><Relationship Id="rId185" Type="http://schemas.openxmlformats.org/officeDocument/2006/relationships/image" Target="media/image112.jpeg"/><Relationship Id="rId186" Type="http://schemas.openxmlformats.org/officeDocument/2006/relationships/image" Target="media/image113.jpeg"/><Relationship Id="rId187" Type="http://schemas.openxmlformats.org/officeDocument/2006/relationships/image" Target="media/image114.jpeg"/><Relationship Id="rId188" Type="http://schemas.openxmlformats.org/officeDocument/2006/relationships/image" Target="media/image115.jpeg"/><Relationship Id="rId189" Type="http://schemas.openxmlformats.org/officeDocument/2006/relationships/hyperlink" Target="mailto:eltechfifa@gmail.com" TargetMode="External"/><Relationship Id="rId190" Type="http://schemas.openxmlformats.org/officeDocument/2006/relationships/image" Target="media/image116.jpeg"/><Relationship Id="rId191" Type="http://schemas.openxmlformats.org/officeDocument/2006/relationships/image" Target="media/image117.jpeg"/><Relationship Id="rId192" Type="http://schemas.openxmlformats.org/officeDocument/2006/relationships/image" Target="media/image118.jpeg"/><Relationship Id="rId193" Type="http://schemas.openxmlformats.org/officeDocument/2006/relationships/image" Target="media/image119.jpeg"/><Relationship Id="rId194" Type="http://schemas.openxmlformats.org/officeDocument/2006/relationships/image" Target="media/image120.jpeg"/><Relationship Id="rId195" Type="http://schemas.openxmlformats.org/officeDocument/2006/relationships/image" Target="media/image121.jpeg"/><Relationship Id="rId196" Type="http://schemas.openxmlformats.org/officeDocument/2006/relationships/hyperlink" Target="mailto:kukovyakinakatya@gmail.com" TargetMode="External"/><Relationship Id="rId197" Type="http://schemas.openxmlformats.org/officeDocument/2006/relationships/image" Target="media/image122.jpeg"/><Relationship Id="rId198" Type="http://schemas.openxmlformats.org/officeDocument/2006/relationships/image" Target="media/image123.jpeg"/><Relationship Id="rId199" Type="http://schemas.openxmlformats.org/officeDocument/2006/relationships/hyperlink" Target="mailto:azamat.mahmatkulow@mail.ru" TargetMode="External"/><Relationship Id="rId200" Type="http://schemas.openxmlformats.org/officeDocument/2006/relationships/image" Target="media/image124.jpeg"/><Relationship Id="rId201" Type="http://schemas.openxmlformats.org/officeDocument/2006/relationships/hyperlink" Target="http://0660347e20ed330.s.siteapi.org/docs/" TargetMode="External"/><Relationship Id="rId202" Type="http://schemas.openxmlformats.org/officeDocument/2006/relationships/image" Target="media/image125.jpeg"/><Relationship Id="rId203" Type="http://schemas.openxmlformats.org/officeDocument/2006/relationships/image" Target="media/image126.jpeg"/><Relationship Id="rId204" Type="http://schemas.openxmlformats.org/officeDocument/2006/relationships/hyperlink" Target="mailto:obr.nik@ya.ru" TargetMode="External"/><Relationship Id="rId205" Type="http://schemas.openxmlformats.org/officeDocument/2006/relationships/hyperlink" Target="mailto:vgribspb@yandex.ru" TargetMode="External"/><Relationship Id="rId206" Type="http://schemas.openxmlformats.org/officeDocument/2006/relationships/hyperlink" Target="mailto:.nik@ya.ru" TargetMode="External"/><Relationship Id="rId207" Type="http://schemas.openxmlformats.org/officeDocument/2006/relationships/image" Target="media/image127.jpeg"/><Relationship Id="rId208" Type="http://schemas.openxmlformats.org/officeDocument/2006/relationships/image" Target="media/image128.jpeg"/><Relationship Id="rId209" Type="http://schemas.openxmlformats.org/officeDocument/2006/relationships/image" Target="media/image129.jpeg"/><Relationship Id="rId210" Type="http://schemas.openxmlformats.org/officeDocument/2006/relationships/image" Target="media/image130.jpeg"/><Relationship Id="rId211" Type="http://schemas.openxmlformats.org/officeDocument/2006/relationships/hyperlink" Target="http://www.autostat.ru/" TargetMode="External"/><Relationship Id="rId212" Type="http://schemas.openxmlformats.org/officeDocument/2006/relationships/hyperlink" Target="mailto:an.za4esova@yandex.ru" TargetMode="External"/><Relationship Id="rId213" Type="http://schemas.openxmlformats.org/officeDocument/2006/relationships/hyperlink" Target="mailto:rusik5925@yandex.ru" TargetMode="External"/><Relationship Id="rId214" Type="http://schemas.openxmlformats.org/officeDocument/2006/relationships/hyperlink" Target="mailto:shurbakov.aleksandr@yandex.ru" TargetMode="External"/><Relationship Id="rId215" Type="http://schemas.openxmlformats.org/officeDocument/2006/relationships/hyperlink" Target="mailto:.aleksandr@yandex.ru" TargetMode="External"/><Relationship Id="rId216" Type="http://schemas.openxmlformats.org/officeDocument/2006/relationships/image" Target="media/image131.jpeg"/><Relationship Id="rId217" Type="http://schemas.openxmlformats.org/officeDocument/2006/relationships/hyperlink" Target="mailto:arsentiystepanov@gmail.com" TargetMode="External"/><Relationship Id="rId218" Type="http://schemas.openxmlformats.org/officeDocument/2006/relationships/hyperlink" Target="mailto:aalleehhiinn.ssaasshhaa@gmail.com" TargetMode="External"/><Relationship Id="rId219" Type="http://schemas.openxmlformats.org/officeDocument/2006/relationships/image" Target="media/image132.jpeg"/><Relationship Id="rId220" Type="http://schemas.openxmlformats.org/officeDocument/2006/relationships/image" Target="media/image133.jpeg"/><Relationship Id="rId221" Type="http://schemas.openxmlformats.org/officeDocument/2006/relationships/image" Target="media/image134.jpeg"/><Relationship Id="rId222" Type="http://schemas.openxmlformats.org/officeDocument/2006/relationships/image" Target="media/image135.jpeg"/><Relationship Id="rId223" Type="http://schemas.openxmlformats.org/officeDocument/2006/relationships/image" Target="media/image136.jpeg"/><Relationship Id="rId224" Type="http://schemas.openxmlformats.org/officeDocument/2006/relationships/hyperlink" Target="mailto:alexandr.fykov@gmail.com" TargetMode="External"/><Relationship Id="rId225" Type="http://schemas.openxmlformats.org/officeDocument/2006/relationships/hyperlink" Target="mailto:.fykov@gmail.com" TargetMode="External"/><Relationship Id="rId226" Type="http://schemas.openxmlformats.org/officeDocument/2006/relationships/hyperlink" Target="mailto:kputukal1@rambler.ru" TargetMode="External"/><Relationship Id="rId227" Type="http://schemas.openxmlformats.org/officeDocument/2006/relationships/image" Target="media/image137.jpeg"/><Relationship Id="rId228" Type="http://schemas.openxmlformats.org/officeDocument/2006/relationships/image" Target="media/image138.jpeg"/><Relationship Id="rId229" Type="http://schemas.openxmlformats.org/officeDocument/2006/relationships/hyperlink" Target="mailto:yangurazov.artyom@gmail.ru" TargetMode="External"/><Relationship Id="rId230" Type="http://schemas.openxmlformats.org/officeDocument/2006/relationships/hyperlink" Target="mailto:.artyom@gmail.ru" TargetMode="External"/><Relationship Id="rId231" Type="http://schemas.openxmlformats.org/officeDocument/2006/relationships/hyperlink" Target="http://stroy-technics.ru/article/" TargetMode="External"/><Relationship Id="rId232" Type="http://schemas.openxmlformats.org/officeDocument/2006/relationships/header" Target="header6.xml"/><Relationship Id="rId233" Type="http://schemas.openxmlformats.org/officeDocument/2006/relationships/footer" Target="footer10.xml"/><Relationship Id="rId234" Type="http://schemas.openxmlformats.org/officeDocument/2006/relationships/footer" Target="footer11.xml"/><Relationship Id="rId235" Type="http://schemas.openxmlformats.org/officeDocument/2006/relationships/hyperlink" Target="mailto:artemeva.polina10@mail.ru" TargetMode="External"/><Relationship Id="rId236" Type="http://schemas.openxmlformats.org/officeDocument/2006/relationships/header" Target="header7.xml"/><Relationship Id="rId237" Type="http://schemas.openxmlformats.org/officeDocument/2006/relationships/header" Target="header8.xml"/><Relationship Id="rId238" Type="http://schemas.openxmlformats.org/officeDocument/2006/relationships/footer" Target="footer12.xml"/><Relationship Id="rId239" Type="http://schemas.openxmlformats.org/officeDocument/2006/relationships/footer" Target="footer13.xml"/><Relationship Id="rId240" Type="http://schemas.openxmlformats.org/officeDocument/2006/relationships/hyperlink" Target="mailto:a.s.afanasev@mail.ru" TargetMode="External"/><Relationship Id="rId241" Type="http://schemas.openxmlformats.org/officeDocument/2006/relationships/hyperlink" Target="mailto:SunoFisher@yandex.ru" TargetMode="External"/><Relationship Id="rId242" Type="http://schemas.openxmlformats.org/officeDocument/2006/relationships/image" Target="media/image139.jpeg"/><Relationship Id="rId243" Type="http://schemas.openxmlformats.org/officeDocument/2006/relationships/hyperlink" Target="mailto:bul.sergey2015@yandex.ru" TargetMode="External"/><Relationship Id="rId244" Type="http://schemas.openxmlformats.org/officeDocument/2006/relationships/hyperlink" Target="mailto:gey2015@yandex.ru" TargetMode="External"/><Relationship Id="rId245" Type="http://schemas.openxmlformats.org/officeDocument/2006/relationships/image" Target="media/image140.jpeg"/><Relationship Id="rId246" Type="http://schemas.openxmlformats.org/officeDocument/2006/relationships/hyperlink" Target="mailto:vorobev_alex@mail.ru" TargetMode="External"/><Relationship Id="rId247" Type="http://schemas.openxmlformats.org/officeDocument/2006/relationships/hyperlink" Target="mailto:obev_alex@mail.ru" TargetMode="External"/><Relationship Id="rId248" Type="http://schemas.openxmlformats.org/officeDocument/2006/relationships/image" Target="media/image141.png"/><Relationship Id="rId249" Type="http://schemas.openxmlformats.org/officeDocument/2006/relationships/image" Target="media/image142.jpeg"/><Relationship Id="rId250" Type="http://schemas.openxmlformats.org/officeDocument/2006/relationships/hyperlink" Target="mailto:kostyaclow@gmail.com" TargetMode="External"/><Relationship Id="rId251" Type="http://schemas.openxmlformats.org/officeDocument/2006/relationships/image" Target="media/image143.jpeg"/><Relationship Id="rId252" Type="http://schemas.openxmlformats.org/officeDocument/2006/relationships/image" Target="media/image144.jpeg"/><Relationship Id="rId253" Type="http://schemas.openxmlformats.org/officeDocument/2006/relationships/hyperlink" Target="mailto:gordeevnikita13@yahoo.com" TargetMode="External"/><Relationship Id="rId254" Type="http://schemas.openxmlformats.org/officeDocument/2006/relationships/hyperlink" Target="mailto:deevnikita13@yahoo.com" TargetMode="External"/><Relationship Id="rId255" Type="http://schemas.openxmlformats.org/officeDocument/2006/relationships/hyperlink" Target="mailto:gorchakov.yun@dvfu.ru" TargetMode="External"/><Relationship Id="rId256" Type="http://schemas.openxmlformats.org/officeDocument/2006/relationships/hyperlink" Target="mailto:98oleg17@gmail.com" TargetMode="External"/><Relationship Id="rId257" Type="http://schemas.openxmlformats.org/officeDocument/2006/relationships/hyperlink" Target="mailto:shevelev.ii@students.dvfu.ru" TargetMode="External"/><Relationship Id="rId258" Type="http://schemas.openxmlformats.org/officeDocument/2006/relationships/hyperlink" Target="mailto:.ii@students.dvfu.ru" TargetMode="External"/><Relationship Id="rId259" Type="http://schemas.openxmlformats.org/officeDocument/2006/relationships/hyperlink" Target="http://krutimotor/" TargetMode="External"/><Relationship Id="rId260" Type="http://schemas.openxmlformats.org/officeDocument/2006/relationships/hyperlink" Target="http://www.mirgaza.ru/o-kompanii-brc/obshchee-opisanie-sistem-brc/" TargetMode="External"/><Relationship Id="rId261" Type="http://schemas.openxmlformats.org/officeDocument/2006/relationships/hyperlink" Target="mailto:gostinshchikov.dmitry@yandex.ru" TargetMode="External"/><Relationship Id="rId262" Type="http://schemas.openxmlformats.org/officeDocument/2006/relationships/hyperlink" Target="mailto:.dmitry@yandex.ru" TargetMode="External"/><Relationship Id="rId263" Type="http://schemas.openxmlformats.org/officeDocument/2006/relationships/image" Target="media/image145.jpeg"/><Relationship Id="rId264" Type="http://schemas.openxmlformats.org/officeDocument/2006/relationships/image" Target="media/image146.png"/><Relationship Id="rId265" Type="http://schemas.openxmlformats.org/officeDocument/2006/relationships/image" Target="media/image147.png"/><Relationship Id="rId266" Type="http://schemas.openxmlformats.org/officeDocument/2006/relationships/image" Target="media/image148.png"/><Relationship Id="rId267" Type="http://schemas.openxmlformats.org/officeDocument/2006/relationships/image" Target="media/image149.jpeg"/><Relationship Id="rId268" Type="http://schemas.openxmlformats.org/officeDocument/2006/relationships/image" Target="media/image150.jpeg"/><Relationship Id="rId269" Type="http://schemas.openxmlformats.org/officeDocument/2006/relationships/hyperlink" Target="http://24techno-guide.ru/toplivnaya-" TargetMode="External"/><Relationship Id="rId270" Type="http://schemas.openxmlformats.org/officeDocument/2006/relationships/hyperlink" Target="mailto:tehmet_pgups@mail.ru" TargetMode="External"/><Relationship Id="rId271" Type="http://schemas.openxmlformats.org/officeDocument/2006/relationships/image" Target="media/image151.jpeg"/><Relationship Id="rId272" Type="http://schemas.openxmlformats.org/officeDocument/2006/relationships/hyperlink" Target="http://www.okorrozii.com/" TargetMode="External"/><Relationship Id="rId273" Type="http://schemas.openxmlformats.org/officeDocument/2006/relationships/hyperlink" Target="http://autogener.ru/ocinkovka-" TargetMode="External"/><Relationship Id="rId274" Type="http://schemas.openxmlformats.org/officeDocument/2006/relationships/hyperlink" Target="http://mkgtu.ru/docs/KONF_SEM/gu_bogachev.pdf" TargetMode="External"/><Relationship Id="rId275" Type="http://schemas.openxmlformats.org/officeDocument/2006/relationships/hyperlink" Target="mailto:vladislav_v_z@mail.ru" TargetMode="External"/><Relationship Id="rId276" Type="http://schemas.openxmlformats.org/officeDocument/2006/relationships/image" Target="media/image152.jpeg"/><Relationship Id="rId277" Type="http://schemas.openxmlformats.org/officeDocument/2006/relationships/image" Target="media/image153.jpeg"/><Relationship Id="rId278" Type="http://schemas.openxmlformats.org/officeDocument/2006/relationships/hyperlink" Target="http://www.rbc.ru/technology_and_media/" TargetMode="External"/><Relationship Id="rId279" Type="http://schemas.openxmlformats.org/officeDocument/2006/relationships/hyperlink" Target="http://www.kolesa.ru/carsharing/" TargetMode="External"/><Relationship Id="rId280" Type="http://schemas.openxmlformats.org/officeDocument/2006/relationships/hyperlink" Target="mailto:oma199595@mail.ru" TargetMode="External"/><Relationship Id="rId281" Type="http://schemas.openxmlformats.org/officeDocument/2006/relationships/hyperlink" Target="mailto:svorobev@list.ru" TargetMode="External"/><Relationship Id="rId282" Type="http://schemas.openxmlformats.org/officeDocument/2006/relationships/hyperlink" Target="mailto:obev@list.ru" TargetMode="External"/><Relationship Id="rId283" Type="http://schemas.openxmlformats.org/officeDocument/2006/relationships/hyperlink" Target="http://docs.cntd.ru/" TargetMode="External"/><Relationship Id="rId284" Type="http://schemas.openxmlformats.org/officeDocument/2006/relationships/hyperlink" Target="http://legrad.info/2014/06/" TargetMode="External"/><Relationship Id="rId285" Type="http://schemas.openxmlformats.org/officeDocument/2006/relationships/hyperlink" Target="mailto:vitalik.orehov95@mail.ru" TargetMode="External"/><Relationship Id="rId286" Type="http://schemas.openxmlformats.org/officeDocument/2006/relationships/hyperlink" Target="mailto:chernyaev@rambler.ru" TargetMode="External"/><Relationship Id="rId287" Type="http://schemas.openxmlformats.org/officeDocument/2006/relationships/hyperlink" Target="mailto:an_prihodko@mail.ru" TargetMode="External"/><Relationship Id="rId288" Type="http://schemas.openxmlformats.org/officeDocument/2006/relationships/image" Target="media/image154.jpeg"/><Relationship Id="rId289" Type="http://schemas.openxmlformats.org/officeDocument/2006/relationships/image" Target="media/image155.png"/><Relationship Id="rId290" Type="http://schemas.openxmlformats.org/officeDocument/2006/relationships/image" Target="media/image156.jpeg"/><Relationship Id="rId291" Type="http://schemas.openxmlformats.org/officeDocument/2006/relationships/image" Target="media/image157.png"/><Relationship Id="rId292" Type="http://schemas.openxmlformats.org/officeDocument/2006/relationships/image" Target="media/image158.png"/><Relationship Id="rId293" Type="http://schemas.openxmlformats.org/officeDocument/2006/relationships/image" Target="media/image159.jpeg"/><Relationship Id="rId294" Type="http://schemas.openxmlformats.org/officeDocument/2006/relationships/hyperlink" Target="http://www.ventech.de/en/products" TargetMode="External"/><Relationship Id="rId295" Type="http://schemas.openxmlformats.org/officeDocument/2006/relationships/hyperlink" Target="mailto:romashka111222@gmail.com" TargetMode="External"/><Relationship Id="rId296" Type="http://schemas.openxmlformats.org/officeDocument/2006/relationships/hyperlink" Target="mailto:1222@gmail.com" TargetMode="External"/><Relationship Id="rId297" Type="http://schemas.openxmlformats.org/officeDocument/2006/relationships/image" Target="media/image160.jpeg"/><Relationship Id="rId298" Type="http://schemas.openxmlformats.org/officeDocument/2006/relationships/image" Target="media/image161.jpeg"/><Relationship Id="rId299" Type="http://schemas.openxmlformats.org/officeDocument/2006/relationships/hyperlink" Target="mailto:Rusanovss@yandex.ru" TargetMode="External"/><Relationship Id="rId300" Type="http://schemas.openxmlformats.org/officeDocument/2006/relationships/image" Target="media/image162.jpeg"/><Relationship Id="rId301" Type="http://schemas.openxmlformats.org/officeDocument/2006/relationships/image" Target="media/image163.jpeg"/><Relationship Id="rId302" Type="http://schemas.openxmlformats.org/officeDocument/2006/relationships/image" Target="media/image164.jpeg"/><Relationship Id="rId303" Type="http://schemas.openxmlformats.org/officeDocument/2006/relationships/image" Target="media/image165.jpeg"/><Relationship Id="rId304" Type="http://schemas.openxmlformats.org/officeDocument/2006/relationships/image" Target="media/image166.jpeg"/><Relationship Id="rId305" Type="http://schemas.openxmlformats.org/officeDocument/2006/relationships/hyperlink" Target="http://www.infoeco.ru/assets/files/Doklad/doklad_2016.pdf" TargetMode="External"/><Relationship Id="rId306" Type="http://schemas.openxmlformats.org/officeDocument/2006/relationships/hyperlink" Target="mailto:annaskert20@gmail.com" TargetMode="External"/><Relationship Id="rId307" Type="http://schemas.openxmlformats.org/officeDocument/2006/relationships/image" Target="media/image167.jpeg"/><Relationship Id="rId308" Type="http://schemas.openxmlformats.org/officeDocument/2006/relationships/image" Target="media/image168.jpeg"/><Relationship Id="rId309" Type="http://schemas.openxmlformats.org/officeDocument/2006/relationships/image" Target="media/image169.jpeg"/><Relationship Id="rId310" Type="http://schemas.openxmlformats.org/officeDocument/2006/relationships/image" Target="media/image170.jpeg"/><Relationship Id="rId311" Type="http://schemas.openxmlformats.org/officeDocument/2006/relationships/image" Target="media/image171.jpeg"/><Relationship Id="rId312" Type="http://schemas.openxmlformats.org/officeDocument/2006/relationships/hyperlink" Target="mailto:dmitriy.lvov96@mail.ru" TargetMode="External"/><Relationship Id="rId313" Type="http://schemas.openxmlformats.org/officeDocument/2006/relationships/hyperlink" Target="mailto:ruslan_96_20@mail.ru" TargetMode="External"/><Relationship Id="rId314" Type="http://schemas.openxmlformats.org/officeDocument/2006/relationships/image" Target="media/image172.jpeg"/><Relationship Id="rId315" Type="http://schemas.openxmlformats.org/officeDocument/2006/relationships/image" Target="media/image173.jpeg"/><Relationship Id="rId316" Type="http://schemas.openxmlformats.org/officeDocument/2006/relationships/hyperlink" Target="mailto:matt357@yandex.ru" TargetMode="External"/><Relationship Id="rId317" Type="http://schemas.openxmlformats.org/officeDocument/2006/relationships/image" Target="media/image174.jpeg"/><Relationship Id="rId318" Type="http://schemas.openxmlformats.org/officeDocument/2006/relationships/hyperlink" Target="http://www.hho-plus.ru/" TargetMode="External"/><Relationship Id="rId319" Type="http://schemas.openxmlformats.org/officeDocument/2006/relationships/header" Target="header9.xml"/><Relationship Id="rId320" Type="http://schemas.openxmlformats.org/officeDocument/2006/relationships/footer" Target="footer14.xml"/><Relationship Id="rId321" Type="http://schemas.openxmlformats.org/officeDocument/2006/relationships/footer" Target="footer15.xml"/><Relationship Id="rId322" Type="http://schemas.openxmlformats.org/officeDocument/2006/relationships/header" Target="header10.xml"/><Relationship Id="rId323" Type="http://schemas.openxmlformats.org/officeDocument/2006/relationships/header" Target="header11.xml"/><Relationship Id="rId324" Type="http://schemas.openxmlformats.org/officeDocument/2006/relationships/footer" Target="footer16.xml"/><Relationship Id="rId325" Type="http://schemas.openxmlformats.org/officeDocument/2006/relationships/footer" Target="footer17.xml"/><Relationship Id="rId326" Type="http://schemas.openxmlformats.org/officeDocument/2006/relationships/header" Target="header12.xml"/><Relationship Id="rId327" Type="http://schemas.openxmlformats.org/officeDocument/2006/relationships/footer" Target="footer18.xml"/><Relationship Id="rId328" Type="http://schemas.openxmlformats.org/officeDocument/2006/relationships/header" Target="header13.xml"/><Relationship Id="rId329" Type="http://schemas.openxmlformats.org/officeDocument/2006/relationships/footer" Target="footer19.xml"/><Relationship Id="rId330" Type="http://schemas.openxmlformats.org/officeDocument/2006/relationships/header" Target="header14.xml"/><Relationship Id="rId331" Type="http://schemas.openxmlformats.org/officeDocument/2006/relationships/footer" Target="footer20.xml"/><Relationship Id="rId332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2021-09-20T09:37:42Z</dcterms:created>
  <dcterms:modified xsi:type="dcterms:W3CDTF">2021-09-20T09:37:42Z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2020-06-18T00:00:00Z</vt:filetime>
  </property>
  <property fmtid="{D5CDD505-2E9C-101B-9397-08002B2CF9AE}" pid="3" name="Creator">
    <vt:lpwstr>Adobe InDesign CC 13.1 (Windows)</vt:lpwstr>
  </property>
  <property fmtid="{D5CDD505-2E9C-101B-9397-08002B2CF9AE}" pid="4" name="LastSaved">
    <vt:filetime>2021-09-20T00:00:00Z</vt:filetime>
  </property>
</Properties>
</file>