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B9" w:rsidRDefault="00FE79B9" w:rsidP="00FE79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FE79B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Всероссийская научно-практическая конференция</w:t>
      </w:r>
      <w:r w:rsidRPr="00FE79B9">
        <w:rPr>
          <w:rFonts w:ascii="MS Mincho" w:eastAsia="MS Mincho" w:hAnsi="MS Mincho" w:cs="MS Mincho" w:hint="eastAsia"/>
          <w:b/>
          <w:bCs/>
          <w:kern w:val="36"/>
          <w:sz w:val="28"/>
          <w:szCs w:val="48"/>
          <w:lang w:eastAsia="ru-RU"/>
        </w:rPr>
        <w:t> </w:t>
      </w:r>
      <w:r w:rsidRPr="00FE79B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«Современные проблемы истории и теории архитектуры»</w:t>
      </w:r>
    </w:p>
    <w:p w:rsidR="00FE79B9" w:rsidRDefault="00FE79B9" w:rsidP="00FE79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30</w:t>
      </w:r>
      <w:r w:rsidRPr="006369D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апреля</w:t>
      </w:r>
      <w:r w:rsidRPr="006369D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2015 г.</w:t>
      </w:r>
    </w:p>
    <w:p w:rsidR="00FE79B9" w:rsidRDefault="00FE79B9" w:rsidP="00FE7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Санкт-Петербургском государственном архитектурно-строительном университете состоялась </w:t>
      </w:r>
      <w:r w:rsidRPr="00FE79B9">
        <w:rPr>
          <w:rFonts w:ascii="Times New Roman" w:hAnsi="Times New Roman"/>
          <w:bCs/>
          <w:sz w:val="24"/>
          <w:szCs w:val="24"/>
        </w:rPr>
        <w:t>Всероссийская научно-практическая конференция</w:t>
      </w:r>
      <w:r w:rsidRPr="00FE79B9">
        <w:rPr>
          <w:rFonts w:ascii="MS Mincho" w:hAnsi="MS Mincho" w:cs="MS Mincho"/>
          <w:bCs/>
          <w:sz w:val="24"/>
          <w:szCs w:val="24"/>
        </w:rPr>
        <w:t> </w:t>
      </w:r>
      <w:r w:rsidRPr="00FE79B9">
        <w:rPr>
          <w:rFonts w:ascii="Times New Roman" w:hAnsi="Times New Roman" w:cs="Times New Roman"/>
          <w:bCs/>
          <w:sz w:val="24"/>
          <w:szCs w:val="24"/>
        </w:rPr>
        <w:t>«Современные</w:t>
      </w:r>
      <w:r w:rsidRPr="00FE79B9">
        <w:rPr>
          <w:rFonts w:ascii="Times New Roman" w:hAnsi="Times New Roman"/>
          <w:bCs/>
          <w:sz w:val="24"/>
          <w:szCs w:val="24"/>
        </w:rPr>
        <w:t xml:space="preserve"> </w:t>
      </w:r>
      <w:r w:rsidRPr="00FE79B9">
        <w:rPr>
          <w:rFonts w:ascii="Times New Roman" w:hAnsi="Times New Roman" w:cs="Times New Roman"/>
          <w:bCs/>
          <w:sz w:val="24"/>
          <w:szCs w:val="24"/>
        </w:rPr>
        <w:t>проблемы</w:t>
      </w:r>
      <w:r w:rsidRPr="00FE79B9">
        <w:rPr>
          <w:rFonts w:ascii="Times New Roman" w:hAnsi="Times New Roman"/>
          <w:bCs/>
          <w:sz w:val="24"/>
          <w:szCs w:val="24"/>
        </w:rPr>
        <w:t xml:space="preserve"> </w:t>
      </w:r>
      <w:r w:rsidRPr="00FE79B9">
        <w:rPr>
          <w:rFonts w:ascii="Times New Roman" w:hAnsi="Times New Roman" w:cs="Times New Roman"/>
          <w:bCs/>
          <w:sz w:val="24"/>
          <w:szCs w:val="24"/>
        </w:rPr>
        <w:t>истории</w:t>
      </w:r>
      <w:r w:rsidRPr="00FE79B9">
        <w:rPr>
          <w:rFonts w:ascii="Times New Roman" w:hAnsi="Times New Roman"/>
          <w:bCs/>
          <w:sz w:val="24"/>
          <w:szCs w:val="24"/>
        </w:rPr>
        <w:t xml:space="preserve"> </w:t>
      </w:r>
      <w:r w:rsidRPr="00FE79B9">
        <w:rPr>
          <w:rFonts w:ascii="Times New Roman" w:hAnsi="Times New Roman" w:cs="Times New Roman"/>
          <w:bCs/>
          <w:sz w:val="24"/>
          <w:szCs w:val="24"/>
        </w:rPr>
        <w:t>и</w:t>
      </w:r>
      <w:r w:rsidRPr="00FE79B9">
        <w:rPr>
          <w:rFonts w:ascii="Times New Roman" w:hAnsi="Times New Roman"/>
          <w:bCs/>
          <w:sz w:val="24"/>
          <w:szCs w:val="24"/>
        </w:rPr>
        <w:t xml:space="preserve"> </w:t>
      </w:r>
      <w:r w:rsidRPr="00FE79B9">
        <w:rPr>
          <w:rFonts w:ascii="Times New Roman" w:hAnsi="Times New Roman" w:cs="Times New Roman"/>
          <w:bCs/>
          <w:sz w:val="24"/>
          <w:szCs w:val="24"/>
        </w:rPr>
        <w:t>теории</w:t>
      </w:r>
      <w:r w:rsidRPr="00FE79B9">
        <w:rPr>
          <w:rFonts w:ascii="Times New Roman" w:hAnsi="Times New Roman"/>
          <w:bCs/>
          <w:sz w:val="24"/>
          <w:szCs w:val="24"/>
        </w:rPr>
        <w:t xml:space="preserve"> </w:t>
      </w:r>
      <w:r w:rsidRPr="00FE79B9">
        <w:rPr>
          <w:rFonts w:ascii="Times New Roman" w:hAnsi="Times New Roman" w:cs="Times New Roman"/>
          <w:bCs/>
          <w:sz w:val="24"/>
          <w:szCs w:val="24"/>
        </w:rPr>
        <w:t>архитектуры</w:t>
      </w:r>
      <w:r w:rsidRPr="00FE79B9">
        <w:rPr>
          <w:rFonts w:ascii="Times New Roman" w:hAnsi="Times New Roman"/>
          <w:bCs/>
          <w:sz w:val="24"/>
          <w:szCs w:val="24"/>
        </w:rPr>
        <w:t>»</w:t>
      </w:r>
      <w:r w:rsidRPr="0063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Среди участников присутствовали представители следующих организаций: </w:t>
      </w:r>
      <w:proofErr w:type="spellStart"/>
      <w:r w:rsidR="007D2A3F">
        <w:rPr>
          <w:rFonts w:ascii="Times New Roman" w:eastAsia="Times New Roman" w:hAnsi="Times New Roman"/>
          <w:sz w:val="24"/>
          <w:szCs w:val="24"/>
          <w:lang w:eastAsia="ru-RU"/>
        </w:rPr>
        <w:t>СПбГАСУ</w:t>
      </w:r>
      <w:proofErr w:type="spellEnd"/>
      <w:r w:rsidR="007D2A3F" w:rsidRPr="007D2A3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D2A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3F" w:rsidRPr="007D2A3F">
        <w:rPr>
          <w:rFonts w:ascii="Times New Roman" w:eastAsia="Times New Roman" w:hAnsi="Times New Roman"/>
          <w:sz w:val="24"/>
          <w:szCs w:val="24"/>
          <w:lang w:eastAsia="ru-RU"/>
        </w:rPr>
        <w:t>СГУВТ,</w:t>
      </w:r>
      <w:r w:rsidR="007D2A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3F" w:rsidRPr="007D2A3F">
        <w:rPr>
          <w:rFonts w:ascii="Times New Roman" w:eastAsia="Times New Roman" w:hAnsi="Times New Roman"/>
          <w:sz w:val="24"/>
          <w:szCs w:val="24"/>
          <w:lang w:eastAsia="ru-RU"/>
        </w:rPr>
        <w:t>НГАХА</w:t>
      </w:r>
      <w:r w:rsidR="007D2A3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7D2A3F">
        <w:rPr>
          <w:rFonts w:ascii="Times New Roman" w:eastAsia="Times New Roman" w:hAnsi="Times New Roman"/>
          <w:sz w:val="24"/>
          <w:szCs w:val="24"/>
          <w:lang w:eastAsia="ru-RU"/>
        </w:rPr>
        <w:t>ГлавСтройУправление</w:t>
      </w:r>
      <w:proofErr w:type="spellEnd"/>
      <w:r w:rsidR="007D2A3F">
        <w:rPr>
          <w:rFonts w:ascii="Times New Roman" w:eastAsia="Times New Roman" w:hAnsi="Times New Roman"/>
          <w:sz w:val="24"/>
          <w:szCs w:val="24"/>
          <w:lang w:eastAsia="ru-RU"/>
        </w:rPr>
        <w:t xml:space="preserve"> СПб, Уральский филиал «</w:t>
      </w:r>
      <w:proofErr w:type="spellStart"/>
      <w:r w:rsidR="007D2A3F" w:rsidRPr="007D2A3F">
        <w:rPr>
          <w:rFonts w:ascii="Times New Roman" w:eastAsia="Times New Roman" w:hAnsi="Times New Roman"/>
          <w:sz w:val="24"/>
          <w:szCs w:val="24"/>
          <w:lang w:eastAsia="ru-RU"/>
        </w:rPr>
        <w:t>РАЖВиЗ</w:t>
      </w:r>
      <w:proofErr w:type="spellEnd"/>
      <w:r w:rsidR="007D2A3F" w:rsidRPr="007D2A3F">
        <w:rPr>
          <w:rFonts w:ascii="Times New Roman" w:eastAsia="Times New Roman" w:hAnsi="Times New Roman"/>
          <w:sz w:val="24"/>
          <w:szCs w:val="24"/>
          <w:lang w:eastAsia="ru-RU"/>
        </w:rPr>
        <w:t xml:space="preserve"> им. И. </w:t>
      </w:r>
      <w:proofErr w:type="spellStart"/>
      <w:r w:rsidR="007D2A3F" w:rsidRPr="007D2A3F">
        <w:rPr>
          <w:rFonts w:ascii="Times New Roman" w:eastAsia="Times New Roman" w:hAnsi="Times New Roman"/>
          <w:sz w:val="24"/>
          <w:szCs w:val="24"/>
          <w:lang w:eastAsia="ru-RU"/>
        </w:rPr>
        <w:t>С.Глазунова</w:t>
      </w:r>
      <w:proofErr w:type="spellEnd"/>
      <w:r w:rsidR="007D2A3F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proofErr w:type="spellStart"/>
      <w:r w:rsidR="007D2A3F">
        <w:rPr>
          <w:rFonts w:ascii="Times New Roman" w:eastAsia="Times New Roman" w:hAnsi="Times New Roman"/>
          <w:sz w:val="24"/>
          <w:szCs w:val="24"/>
          <w:lang w:eastAsia="ru-RU"/>
        </w:rPr>
        <w:t>ПетрГУ</w:t>
      </w:r>
      <w:proofErr w:type="spellEnd"/>
      <w:r w:rsidR="007D2A3F">
        <w:rPr>
          <w:rFonts w:ascii="Times New Roman" w:eastAsia="Times New Roman" w:hAnsi="Times New Roman"/>
          <w:sz w:val="24"/>
          <w:szCs w:val="24"/>
          <w:lang w:eastAsia="ru-RU"/>
        </w:rPr>
        <w:t>, РГПУ им. Герцена, Северо-Осетинская организация Союза архитекторов России.</w:t>
      </w:r>
      <w:r w:rsidRPr="0063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79B9" w:rsidRDefault="00FE79B9" w:rsidP="00FE7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Конференция была посвящена </w:t>
      </w:r>
      <w:r w:rsidR="007D2A3F">
        <w:rPr>
          <w:rFonts w:ascii="Times New Roman" w:eastAsia="Times New Roman" w:hAnsi="Times New Roman"/>
          <w:sz w:val="24"/>
          <w:szCs w:val="24"/>
          <w:lang w:eastAsia="ru-RU"/>
        </w:rPr>
        <w:t>исследованию эволюции городской среды, архитектурному наследию сегодня, проблемам современного строительства в контексте исторической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A3F" w:rsidRPr="007D2A3F" w:rsidRDefault="007D2A3F" w:rsidP="00FE7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A3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Конференция «Современные проблемы истории и теории архитектуры» </w:t>
      </w:r>
      <w:r w:rsidR="00B70370">
        <w:rPr>
          <w:rFonts w:ascii="Times New Roman" w:eastAsia="Times New Roman" w:hAnsi="Times New Roman"/>
          <w:sz w:val="24"/>
          <w:szCs w:val="24"/>
          <w:lang w:eastAsia="ru-RU"/>
        </w:rPr>
        <w:t>способствовала формированию</w:t>
      </w:r>
      <w:r w:rsidRPr="007D2A3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комплексного подхода к осмыслению места памятников градостроительства, архитектуры, истории и культуры в современном мире. В соответствии с этим, </w:t>
      </w:r>
      <w:r w:rsidR="00B70370">
        <w:rPr>
          <w:rFonts w:ascii="Times New Roman" w:eastAsia="Times New Roman" w:hAnsi="Times New Roman"/>
          <w:sz w:val="24"/>
          <w:szCs w:val="24"/>
          <w:lang w:eastAsia="ru-RU"/>
        </w:rPr>
        <w:t xml:space="preserve">были </w:t>
      </w:r>
      <w:r w:rsidRPr="007D2A3F">
        <w:rPr>
          <w:rFonts w:ascii="Times New Roman" w:eastAsia="Times New Roman" w:hAnsi="Times New Roman"/>
          <w:sz w:val="24"/>
          <w:szCs w:val="24"/>
          <w:lang w:eastAsia="ru-RU"/>
        </w:rPr>
        <w:t>определены три ведущие темы конференции:</w:t>
      </w:r>
      <w:r w:rsidRPr="007D2A3F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</w:p>
    <w:p w:rsidR="007D2A3F" w:rsidRPr="007D2A3F" w:rsidRDefault="007D2A3F" w:rsidP="00FE7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A3F">
        <w:rPr>
          <w:rFonts w:ascii="Times New Roman" w:eastAsia="Times New Roman" w:hAnsi="Times New Roman"/>
          <w:sz w:val="24"/>
          <w:szCs w:val="24"/>
          <w:lang w:eastAsia="ru-RU"/>
        </w:rPr>
        <w:t>- исследование эволюции городской среды;</w:t>
      </w:r>
      <w:r w:rsidRPr="007D2A3F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</w:p>
    <w:p w:rsidR="007D2A3F" w:rsidRPr="007D2A3F" w:rsidRDefault="007D2A3F" w:rsidP="00FE7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A3F">
        <w:rPr>
          <w:rFonts w:ascii="Times New Roman" w:eastAsia="Times New Roman" w:hAnsi="Times New Roman"/>
          <w:sz w:val="24"/>
          <w:szCs w:val="24"/>
          <w:lang w:eastAsia="ru-RU"/>
        </w:rPr>
        <w:t>- проблемы современного строительства в контексте исторической среды;</w:t>
      </w:r>
      <w:r w:rsidRPr="007D2A3F">
        <w:rPr>
          <w:rFonts w:ascii="MS Mincho" w:eastAsia="MS Mincho" w:hAnsi="MS Mincho" w:cs="MS Mincho" w:hint="eastAsia"/>
          <w:sz w:val="24"/>
          <w:szCs w:val="24"/>
          <w:lang w:eastAsia="ru-RU"/>
        </w:rPr>
        <w:t> </w:t>
      </w:r>
    </w:p>
    <w:p w:rsidR="004E21D3" w:rsidRDefault="007D2A3F" w:rsidP="00FE7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A3F">
        <w:rPr>
          <w:rFonts w:ascii="Times New Roman" w:eastAsia="Times New Roman" w:hAnsi="Times New Roman"/>
          <w:sz w:val="24"/>
          <w:szCs w:val="24"/>
          <w:lang w:eastAsia="ru-RU"/>
        </w:rPr>
        <w:t xml:space="preserve">- архитектурное наследие сегодня. </w:t>
      </w:r>
    </w:p>
    <w:p w:rsidR="007D2A3F" w:rsidRPr="007D2A3F" w:rsidRDefault="00B70370" w:rsidP="00FE7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Доказательством большого</w:t>
      </w:r>
      <w:r w:rsidRPr="007D2A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A3F" w:rsidRPr="007D2A3F">
        <w:rPr>
          <w:rFonts w:ascii="Times New Roman" w:eastAsia="Times New Roman" w:hAnsi="Times New Roman"/>
          <w:sz w:val="24"/>
          <w:szCs w:val="24"/>
          <w:lang w:eastAsia="ru-RU"/>
        </w:rPr>
        <w:t>интерес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D2A3F" w:rsidRPr="007D2A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7D2A3F" w:rsidRPr="007D2A3F">
        <w:rPr>
          <w:rFonts w:ascii="Times New Roman" w:eastAsia="Times New Roman" w:hAnsi="Times New Roman"/>
          <w:sz w:val="24"/>
          <w:szCs w:val="24"/>
          <w:lang w:eastAsia="ru-RU"/>
        </w:rPr>
        <w:t>конференции</w:t>
      </w:r>
      <w:r w:rsidR="007D2A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является</w:t>
      </w:r>
      <w:r w:rsidR="007D2A3F">
        <w:rPr>
          <w:rFonts w:ascii="Times New Roman" w:eastAsia="Times New Roman" w:hAnsi="Times New Roman"/>
          <w:sz w:val="24"/>
          <w:szCs w:val="24"/>
          <w:lang w:eastAsia="ru-RU"/>
        </w:rPr>
        <w:t xml:space="preserve"> диапазон регионов и количество ученых, принявших участие в работе конференции.</w:t>
      </w:r>
      <w:bookmarkStart w:id="0" w:name="_GoBack"/>
      <w:bookmarkEnd w:id="0"/>
    </w:p>
    <w:sectPr w:rsidR="007D2A3F" w:rsidRPr="007D2A3F" w:rsidSect="00EB39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3EAE"/>
    <w:multiLevelType w:val="hybridMultilevel"/>
    <w:tmpl w:val="9DFC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B9"/>
    <w:rsid w:val="0001703B"/>
    <w:rsid w:val="004E21D3"/>
    <w:rsid w:val="007D2A3F"/>
    <w:rsid w:val="00B70370"/>
    <w:rsid w:val="00F75511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Дарья Юрьевна</dc:creator>
  <cp:lastModifiedBy>Груба Людмила Викторовна</cp:lastModifiedBy>
  <cp:revision>3</cp:revision>
  <dcterms:created xsi:type="dcterms:W3CDTF">2015-11-20T11:13:00Z</dcterms:created>
  <dcterms:modified xsi:type="dcterms:W3CDTF">2015-11-20T11:16:00Z</dcterms:modified>
</cp:coreProperties>
</file>