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06" w:rsidRPr="007B7806" w:rsidRDefault="007B7806" w:rsidP="007B780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7B780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Первая международная конференция</w:t>
      </w:r>
    </w:p>
    <w:p w:rsidR="007B7806" w:rsidRPr="007B7806" w:rsidRDefault="007B7806" w:rsidP="007B7806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7B780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«Композитные материалы и конструкции в современном строительстве»</w:t>
      </w:r>
    </w:p>
    <w:p w:rsidR="007B7806" w:rsidRDefault="007B7806" w:rsidP="007B78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806">
        <w:rPr>
          <w:rFonts w:ascii="Times New Roman" w:eastAsia="Times New Roman" w:hAnsi="Times New Roman"/>
          <w:sz w:val="28"/>
          <w:szCs w:val="28"/>
          <w:lang w:eastAsia="ru-RU"/>
        </w:rPr>
        <w:t>10-12 октября 2018 года</w:t>
      </w:r>
    </w:p>
    <w:p w:rsidR="007B7806" w:rsidRPr="007B7806" w:rsidRDefault="007B7806" w:rsidP="007B78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806" w:rsidRPr="007B7806" w:rsidRDefault="007B7806" w:rsidP="007B780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80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Конференция была проведена </w:t>
      </w:r>
      <w:r w:rsidRPr="007B7806">
        <w:rPr>
          <w:rFonts w:ascii="Times New Roman" w:eastAsia="Times New Roman" w:hAnsi="Times New Roman"/>
          <w:sz w:val="28"/>
          <w:szCs w:val="28"/>
          <w:lang w:eastAsia="ru-RU"/>
        </w:rPr>
        <w:t>совместно с ООО «Квинтет» (</w:t>
      </w:r>
      <w:r w:rsidR="00ED5CCA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Pr="007B7806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Санкт-Петербург)</w:t>
      </w:r>
      <w:r w:rsidRPr="007B780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B7806">
        <w:rPr>
          <w:rFonts w:ascii="Times New Roman" w:eastAsia="Times New Roman" w:hAnsi="Times New Roman"/>
          <w:sz w:val="28"/>
          <w:szCs w:val="28"/>
          <w:lang w:eastAsia="ru-RU"/>
        </w:rPr>
        <w:t>при поддержке Российской академии строительных наук и архитектуры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0EFA" w:rsidRDefault="007B7806" w:rsidP="007B780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Мероприятие было</w:t>
      </w:r>
      <w:r w:rsidRPr="007B7806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B780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объединение усилий, обмен опытом и результатами исследований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</w:t>
      </w:r>
      <w:r w:rsidRPr="007B7806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7B780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7B7806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специалистов во всех аспектах новых композиционных материалов и конструкций, применяемых в строительстве. Впервые в </w:t>
      </w:r>
      <w:proofErr w:type="spellStart"/>
      <w:r w:rsidRPr="007B7806">
        <w:rPr>
          <w:rFonts w:ascii="Times New Roman" w:eastAsia="Times New Roman" w:hAnsi="Times New Roman"/>
          <w:sz w:val="28"/>
          <w:szCs w:val="28"/>
          <w:lang w:eastAsia="ru-RU"/>
        </w:rPr>
        <w:t>СПбГАСУ</w:t>
      </w:r>
      <w:proofErr w:type="spellEnd"/>
      <w:r w:rsidRPr="007B7806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реализована возможность проведения на одной площадке междисциплинарной конференции, затрагивающей материаловедческие аспекты, вопросы проектирования и проблемы эксплуатации композиционных материалов и конструкций на их основе.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B7806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мероприятии</w:t>
      </w:r>
      <w:r w:rsidRPr="007B7806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представлены и обсуждены инновационные разработки, очерчены тенденции, определены возникающие проблемы, предложены их теоретические и практические решения в области новых композиционных материалов и строительных конструкций.</w:t>
      </w:r>
    </w:p>
    <w:p w:rsidR="007B7806" w:rsidRDefault="007B7806" w:rsidP="007B780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7B780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конференции было представлено более 50 докладов,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посвящённых</w:t>
      </w:r>
      <w:r w:rsidRPr="007B7806">
        <w:rPr>
          <w:rFonts w:ascii="Times New Roman" w:eastAsia="Times New Roman" w:hAnsi="Times New Roman"/>
          <w:sz w:val="28"/>
          <w:szCs w:val="28"/>
          <w:lang w:eastAsia="ru-RU"/>
        </w:rPr>
        <w:t xml:space="preserve"> все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B7806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B7806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7B780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производства и использования композиционных материалов. Помимо общих, характерных для практически всех сегментов строительного материаловедения тем, были затронуты и специфические проблемы.</w:t>
      </w:r>
    </w:p>
    <w:p w:rsidR="007B7806" w:rsidRPr="007B7806" w:rsidRDefault="007B7806" w:rsidP="007B780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конференции приняли участие</w:t>
      </w:r>
      <w:r w:rsidR="00ED5C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представители следующих организаций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D5C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CCA" w:rsidRPr="00ED5CCA">
        <w:rPr>
          <w:rFonts w:ascii="Times New Roman" w:eastAsia="Times New Roman" w:hAnsi="Times New Roman"/>
          <w:sz w:val="28"/>
          <w:szCs w:val="28"/>
          <w:lang w:eastAsia="ru-RU"/>
        </w:rPr>
        <w:t>Белорусский государственный университет (г. Минск), Воронежский государственный технический университет, Донбасская национальная академия строительства и архитектуры, Ивановский государственный политехнический университет, Иркутский национальный исследовательский технический университет, Мордовский государственный университет им. Н.П. Огарёва (г. Саранск), Научно-исследовательский и проектный институт строительных материалов ТОО «</w:t>
      </w:r>
      <w:proofErr w:type="spellStart"/>
      <w:r w:rsidR="00ED5CCA" w:rsidRPr="00ED5CCA">
        <w:rPr>
          <w:rFonts w:ascii="Times New Roman" w:eastAsia="Times New Roman" w:hAnsi="Times New Roman"/>
          <w:sz w:val="28"/>
          <w:szCs w:val="28"/>
          <w:lang w:eastAsia="ru-RU"/>
        </w:rPr>
        <w:t>НИИСтромПроект</w:t>
      </w:r>
      <w:proofErr w:type="spellEnd"/>
      <w:r w:rsidR="00ED5CCA" w:rsidRPr="00ED5CCA">
        <w:rPr>
          <w:rFonts w:ascii="Times New Roman" w:eastAsia="Times New Roman" w:hAnsi="Times New Roman"/>
          <w:sz w:val="28"/>
          <w:szCs w:val="28"/>
          <w:lang w:eastAsia="ru-RU"/>
        </w:rPr>
        <w:t>» (г. Алматы, Казахстан), ООО «БАСФ. Строительные системы» (г. Санкт-Петербург), ООО «</w:t>
      </w:r>
      <w:proofErr w:type="spellStart"/>
      <w:r w:rsidR="00ED5CCA" w:rsidRPr="00ED5CCA">
        <w:rPr>
          <w:rFonts w:ascii="Times New Roman" w:eastAsia="Times New Roman" w:hAnsi="Times New Roman"/>
          <w:sz w:val="28"/>
          <w:szCs w:val="28"/>
          <w:lang w:eastAsia="ru-RU"/>
        </w:rPr>
        <w:t>БиоспейсСтрой</w:t>
      </w:r>
      <w:proofErr w:type="spellEnd"/>
      <w:r w:rsidR="00ED5CCA" w:rsidRPr="00ED5CCA">
        <w:rPr>
          <w:rFonts w:ascii="Times New Roman" w:eastAsia="Times New Roman" w:hAnsi="Times New Roman"/>
          <w:sz w:val="28"/>
          <w:szCs w:val="28"/>
          <w:lang w:eastAsia="ru-RU"/>
        </w:rPr>
        <w:t>» (г. Санкт-Петербург), ООО «</w:t>
      </w:r>
      <w:proofErr w:type="spellStart"/>
      <w:r w:rsidR="00ED5CCA" w:rsidRPr="00ED5CCA">
        <w:rPr>
          <w:rFonts w:ascii="Times New Roman" w:eastAsia="Times New Roman" w:hAnsi="Times New Roman"/>
          <w:sz w:val="28"/>
          <w:szCs w:val="28"/>
          <w:lang w:eastAsia="ru-RU"/>
        </w:rPr>
        <w:t>Геоизол</w:t>
      </w:r>
      <w:proofErr w:type="spellEnd"/>
      <w:r w:rsidR="00ED5CCA" w:rsidRPr="00ED5CCA">
        <w:rPr>
          <w:rFonts w:ascii="Times New Roman" w:eastAsia="Times New Roman" w:hAnsi="Times New Roman"/>
          <w:sz w:val="28"/>
          <w:szCs w:val="28"/>
          <w:lang w:eastAsia="ru-RU"/>
        </w:rPr>
        <w:t xml:space="preserve">» (г. Санкт-Петербург), ООО «ИЦ «ПРОЗАСК» (г. Москва), ООО «ЛИДЕР </w:t>
      </w:r>
      <w:proofErr w:type="spellStart"/>
      <w:r w:rsidR="00ED5CCA" w:rsidRPr="00ED5CCA">
        <w:rPr>
          <w:rFonts w:ascii="Times New Roman" w:eastAsia="Times New Roman" w:hAnsi="Times New Roman"/>
          <w:sz w:val="28"/>
          <w:szCs w:val="28"/>
          <w:lang w:eastAsia="ru-RU"/>
        </w:rPr>
        <w:t>Пром</w:t>
      </w:r>
      <w:proofErr w:type="spellEnd"/>
      <w:r w:rsidR="00ED5CCA" w:rsidRPr="00ED5CCA">
        <w:rPr>
          <w:rFonts w:ascii="Times New Roman" w:eastAsia="Times New Roman" w:hAnsi="Times New Roman"/>
          <w:sz w:val="28"/>
          <w:szCs w:val="28"/>
          <w:lang w:eastAsia="ru-RU"/>
        </w:rPr>
        <w:t xml:space="preserve">», ООО «Эм-Си </w:t>
      </w:r>
      <w:proofErr w:type="spellStart"/>
      <w:r w:rsidR="00ED5CCA" w:rsidRPr="00ED5CCA">
        <w:rPr>
          <w:rFonts w:ascii="Times New Roman" w:eastAsia="Times New Roman" w:hAnsi="Times New Roman"/>
          <w:sz w:val="28"/>
          <w:szCs w:val="28"/>
          <w:lang w:eastAsia="ru-RU"/>
        </w:rPr>
        <w:t>Баухеми</w:t>
      </w:r>
      <w:proofErr w:type="spellEnd"/>
      <w:r w:rsidR="00ED5CCA" w:rsidRPr="00ED5CCA">
        <w:rPr>
          <w:rFonts w:ascii="Times New Roman" w:eastAsia="Times New Roman" w:hAnsi="Times New Roman"/>
          <w:sz w:val="28"/>
          <w:szCs w:val="28"/>
          <w:lang w:eastAsia="ru-RU"/>
        </w:rPr>
        <w:t>» (г. Санкт-Петербург), Санкт-Петербургский государственный университет, Тверской государственный технический университет, Южно-Уральский государственный университет (г. Челябинск)</w:t>
      </w:r>
      <w:r w:rsidR="00ED5C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7B7806" w:rsidRPr="007B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06"/>
    <w:rsid w:val="00120959"/>
    <w:rsid w:val="001A73DE"/>
    <w:rsid w:val="001B335E"/>
    <w:rsid w:val="006C4BA2"/>
    <w:rsid w:val="007B7806"/>
    <w:rsid w:val="00A74D5D"/>
    <w:rsid w:val="00AB0EFA"/>
    <w:rsid w:val="00BD3412"/>
    <w:rsid w:val="00CC6B77"/>
    <w:rsid w:val="00ED5CCA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0FDD"/>
  <w15:chartTrackingRefBased/>
  <w15:docId w15:val="{3D65697E-995A-487E-AFE8-40934B0D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80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B7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7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Антропова Екатерина Вячеславовна</cp:lastModifiedBy>
  <cp:revision>2</cp:revision>
  <dcterms:created xsi:type="dcterms:W3CDTF">2018-10-22T06:33:00Z</dcterms:created>
  <dcterms:modified xsi:type="dcterms:W3CDTF">2018-10-22T06:33:00Z</dcterms:modified>
</cp:coreProperties>
</file>