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10" w:rsidRDefault="00E91210" w:rsidP="00E9121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Pr>
          <w:rFonts w:ascii="Times New Roman" w:eastAsia="Times New Roman" w:hAnsi="Times New Roman" w:cs="Times New Roman"/>
          <w:b/>
          <w:bCs/>
          <w:kern w:val="36"/>
          <w:sz w:val="28"/>
          <w:szCs w:val="28"/>
          <w:lang w:eastAsia="ru-RU"/>
        </w:rPr>
        <w:t>Номинация «Научно-технический текст»</w:t>
      </w:r>
    </w:p>
    <w:p w:rsidR="00E91210" w:rsidRPr="00E91210" w:rsidRDefault="00E91210" w:rsidP="00E91210">
      <w:pPr>
        <w:rPr>
          <w:rFonts w:ascii="Times New Roman" w:hAnsi="Times New Roman" w:cs="Times New Roman"/>
          <w:b/>
          <w:sz w:val="28"/>
          <w:szCs w:val="28"/>
        </w:rPr>
      </w:pPr>
      <w:r w:rsidRPr="00E91210">
        <w:rPr>
          <w:rFonts w:ascii="Times New Roman" w:hAnsi="Times New Roman" w:cs="Times New Roman"/>
          <w:b/>
          <w:sz w:val="28"/>
          <w:szCs w:val="28"/>
          <w:lang w:val="en-US"/>
        </w:rPr>
        <w:t>Text</w:t>
      </w:r>
      <w:r w:rsidRPr="00E91210">
        <w:rPr>
          <w:rFonts w:ascii="Times New Roman" w:hAnsi="Times New Roman" w:cs="Times New Roman"/>
          <w:b/>
          <w:sz w:val="28"/>
          <w:szCs w:val="28"/>
        </w:rPr>
        <w:t xml:space="preserve"> 1.</w:t>
      </w:r>
    </w:p>
    <w:p w:rsidR="00910AE1" w:rsidRPr="00910AE1" w:rsidRDefault="00910AE1" w:rsidP="00910AE1">
      <w:pPr>
        <w:jc w:val="center"/>
        <w:rPr>
          <w:rFonts w:ascii="Times New Roman" w:hAnsi="Times New Roman" w:cs="Times New Roman"/>
          <w:b/>
          <w:sz w:val="24"/>
          <w:szCs w:val="24"/>
          <w:lang w:val="en-US"/>
        </w:rPr>
      </w:pPr>
      <w:r w:rsidRPr="00910AE1">
        <w:rPr>
          <w:rFonts w:ascii="Times New Roman" w:hAnsi="Times New Roman" w:cs="Times New Roman"/>
          <w:b/>
          <w:sz w:val="24"/>
          <w:szCs w:val="24"/>
          <w:lang w:val="en-US"/>
        </w:rPr>
        <w:t>3D LASER SCANNING FOR CULTURAL HERITAGE</w:t>
      </w:r>
    </w:p>
    <w:p w:rsidR="00910AE1" w:rsidRPr="00910AE1" w:rsidRDefault="00910AE1" w:rsidP="00E91210">
      <w:pPr>
        <w:spacing w:line="360" w:lineRule="auto"/>
        <w:ind w:firstLine="709"/>
        <w:rPr>
          <w:rFonts w:ascii="Times New Roman" w:hAnsi="Times New Roman" w:cs="Times New Roman"/>
          <w:sz w:val="24"/>
          <w:szCs w:val="24"/>
          <w:lang w:val="en-US"/>
        </w:rPr>
      </w:pPr>
      <w:r w:rsidRPr="00910AE1">
        <w:rPr>
          <w:rFonts w:ascii="Times New Roman" w:hAnsi="Times New Roman" w:cs="Times New Roman"/>
          <w:sz w:val="24"/>
          <w:szCs w:val="24"/>
          <w:lang w:val="en-US"/>
        </w:rPr>
        <w:t xml:space="preserve">New technologies and new hardware are </w:t>
      </w:r>
      <w:r>
        <w:rPr>
          <w:rFonts w:ascii="Times New Roman" w:hAnsi="Times New Roman" w:cs="Times New Roman"/>
          <w:sz w:val="24"/>
          <w:szCs w:val="24"/>
          <w:lang w:val="en-US"/>
        </w:rPr>
        <w:t>pushing to increase the quality</w:t>
      </w:r>
      <w:r w:rsidRPr="00910AE1">
        <w:rPr>
          <w:rFonts w:ascii="Times New Roman" w:hAnsi="Times New Roman" w:cs="Times New Roman"/>
          <w:sz w:val="24"/>
          <w:szCs w:val="24"/>
          <w:lang w:val="en-US"/>
        </w:rPr>
        <w:t xml:space="preserve"> of 3D models with the purpose of attracting new people in</w:t>
      </w:r>
      <w:r>
        <w:rPr>
          <w:rFonts w:ascii="Times New Roman" w:hAnsi="Times New Roman" w:cs="Times New Roman"/>
          <w:sz w:val="24"/>
          <w:szCs w:val="24"/>
          <w:lang w:val="en-US"/>
        </w:rPr>
        <w:t>to the 3D world.</w:t>
      </w:r>
      <w:r w:rsidRPr="00910AE1">
        <w:rPr>
          <w:rFonts w:ascii="Times New Roman" w:hAnsi="Times New Roman" w:cs="Times New Roman"/>
          <w:sz w:val="24"/>
          <w:szCs w:val="24"/>
          <w:lang w:val="en-US"/>
        </w:rPr>
        <w:t xml:space="preserve"> Many companies entered inside this </w:t>
      </w:r>
      <w:r>
        <w:rPr>
          <w:rFonts w:ascii="Times New Roman" w:hAnsi="Times New Roman" w:cs="Times New Roman"/>
          <w:sz w:val="24"/>
          <w:szCs w:val="24"/>
          <w:lang w:val="en-US"/>
        </w:rPr>
        <w:t xml:space="preserve">market </w:t>
      </w:r>
      <w:proofErr w:type="gramStart"/>
      <w:r>
        <w:rPr>
          <w:rFonts w:ascii="Times New Roman" w:hAnsi="Times New Roman" w:cs="Times New Roman"/>
          <w:sz w:val="24"/>
          <w:szCs w:val="24"/>
          <w:lang w:val="en-US"/>
        </w:rPr>
        <w:t>developing and employing</w:t>
      </w:r>
      <w:r w:rsidRPr="00910AE1">
        <w:rPr>
          <w:rFonts w:ascii="Times New Roman" w:hAnsi="Times New Roman" w:cs="Times New Roman"/>
          <w:sz w:val="24"/>
          <w:szCs w:val="24"/>
          <w:lang w:val="en-US"/>
        </w:rPr>
        <w:t xml:space="preserve"> software</w:t>
      </w:r>
      <w:proofErr w:type="gramEnd"/>
      <w:r w:rsidRPr="00910AE1">
        <w:rPr>
          <w:rFonts w:ascii="Times New Roman" w:hAnsi="Times New Roman" w:cs="Times New Roman"/>
          <w:sz w:val="24"/>
          <w:szCs w:val="24"/>
          <w:lang w:val="en-US"/>
        </w:rPr>
        <w:t xml:space="preserve"> and survey systems with good potential</w:t>
      </w:r>
      <w:r>
        <w:rPr>
          <w:rFonts w:ascii="Times New Roman" w:hAnsi="Times New Roman" w:cs="Times New Roman"/>
          <w:sz w:val="24"/>
          <w:szCs w:val="24"/>
          <w:lang w:val="en-US"/>
        </w:rPr>
        <w:t>ities and often very impressive</w:t>
      </w:r>
      <w:r w:rsidRPr="00910AE1">
        <w:rPr>
          <w:rFonts w:ascii="Times New Roman" w:hAnsi="Times New Roman" w:cs="Times New Roman"/>
          <w:sz w:val="24"/>
          <w:szCs w:val="24"/>
          <w:lang w:val="en-US"/>
        </w:rPr>
        <w:t xml:space="preserve"> results. Indeed the number of 3D products i</w:t>
      </w:r>
      <w:r>
        <w:rPr>
          <w:rFonts w:ascii="Times New Roman" w:hAnsi="Times New Roman" w:cs="Times New Roman"/>
          <w:sz w:val="24"/>
          <w:szCs w:val="24"/>
          <w:lang w:val="en-US"/>
        </w:rPr>
        <w:t>s huge and if one hand the cost</w:t>
      </w:r>
      <w:r w:rsidRPr="00910AE1">
        <w:rPr>
          <w:rFonts w:ascii="Times New Roman" w:hAnsi="Times New Roman" w:cs="Times New Roman"/>
          <w:sz w:val="24"/>
          <w:szCs w:val="24"/>
          <w:lang w:val="en-US"/>
        </w:rPr>
        <w:t xml:space="preserve"> of these technologies is slowly reducing, on th</w:t>
      </w:r>
      <w:r>
        <w:rPr>
          <w:rFonts w:ascii="Times New Roman" w:hAnsi="Times New Roman" w:cs="Times New Roman"/>
          <w:sz w:val="24"/>
          <w:szCs w:val="24"/>
          <w:lang w:val="en-US"/>
        </w:rPr>
        <w:t xml:space="preserve">e other hand </w:t>
      </w:r>
      <w:proofErr w:type="gramStart"/>
      <w:r>
        <w:rPr>
          <w:rFonts w:ascii="Times New Roman" w:hAnsi="Times New Roman" w:cs="Times New Roman"/>
          <w:sz w:val="24"/>
          <w:szCs w:val="24"/>
          <w:lang w:val="en-US"/>
        </w:rPr>
        <w:t>it’s</w:t>
      </w:r>
      <w:proofErr w:type="gramEnd"/>
      <w:r>
        <w:rPr>
          <w:rFonts w:ascii="Times New Roman" w:hAnsi="Times New Roman" w:cs="Times New Roman"/>
          <w:sz w:val="24"/>
          <w:szCs w:val="24"/>
          <w:lang w:val="en-US"/>
        </w:rPr>
        <w:t xml:space="preserve"> difficult, in</w:t>
      </w:r>
      <w:r w:rsidRPr="00910AE1">
        <w:rPr>
          <w:rFonts w:ascii="Times New Roman" w:hAnsi="Times New Roman" w:cs="Times New Roman"/>
          <w:sz w:val="24"/>
          <w:szCs w:val="24"/>
          <w:lang w:val="en-US"/>
        </w:rPr>
        <w:t xml:space="preserve"> particular for </w:t>
      </w:r>
      <w:proofErr w:type="spellStart"/>
      <w:r w:rsidRPr="00910AE1">
        <w:rPr>
          <w:rFonts w:ascii="Times New Roman" w:hAnsi="Times New Roman" w:cs="Times New Roman"/>
          <w:sz w:val="24"/>
          <w:szCs w:val="24"/>
          <w:lang w:val="en-US"/>
        </w:rPr>
        <w:t>nonspecialists</w:t>
      </w:r>
      <w:proofErr w:type="spellEnd"/>
      <w:r w:rsidRPr="00910AE1">
        <w:rPr>
          <w:rFonts w:ascii="Times New Roman" w:hAnsi="Times New Roman" w:cs="Times New Roman"/>
          <w:sz w:val="24"/>
          <w:szCs w:val="24"/>
          <w:lang w:val="en-US"/>
        </w:rPr>
        <w:t>, to select the right pr</w:t>
      </w:r>
      <w:r>
        <w:rPr>
          <w:rFonts w:ascii="Times New Roman" w:hAnsi="Times New Roman" w:cs="Times New Roman"/>
          <w:sz w:val="24"/>
          <w:szCs w:val="24"/>
          <w:lang w:val="en-US"/>
        </w:rPr>
        <w:t>oduct due to a lack of standard</w:t>
      </w:r>
      <w:r w:rsidRPr="00910AE1">
        <w:rPr>
          <w:rFonts w:ascii="Times New Roman" w:hAnsi="Times New Roman" w:cs="Times New Roman"/>
          <w:sz w:val="24"/>
          <w:szCs w:val="24"/>
          <w:lang w:val="en-US"/>
        </w:rPr>
        <w:t xml:space="preserve"> terminology and specifications. Furthermore</w:t>
      </w:r>
      <w:r>
        <w:rPr>
          <w:rFonts w:ascii="Times New Roman" w:hAnsi="Times New Roman" w:cs="Times New Roman"/>
          <w:sz w:val="24"/>
          <w:szCs w:val="24"/>
          <w:lang w:val="en-US"/>
        </w:rPr>
        <w:t>, new technologies can for sure</w:t>
      </w:r>
      <w:r w:rsidRPr="00910AE1">
        <w:rPr>
          <w:rFonts w:ascii="Times New Roman" w:hAnsi="Times New Roman" w:cs="Times New Roman"/>
          <w:sz w:val="24"/>
          <w:szCs w:val="24"/>
          <w:lang w:val="en-US"/>
        </w:rPr>
        <w:t xml:space="preserve"> be a powerful tool to improve the classica</w:t>
      </w:r>
      <w:r>
        <w:rPr>
          <w:rFonts w:ascii="Times New Roman" w:hAnsi="Times New Roman" w:cs="Times New Roman"/>
          <w:sz w:val="24"/>
          <w:szCs w:val="24"/>
          <w:lang w:val="en-US"/>
        </w:rPr>
        <w:t>l standard of documentation and</w:t>
      </w:r>
      <w:r w:rsidRPr="00910AE1">
        <w:rPr>
          <w:rFonts w:ascii="Times New Roman" w:hAnsi="Times New Roman" w:cs="Times New Roman"/>
          <w:sz w:val="24"/>
          <w:szCs w:val="24"/>
          <w:lang w:val="en-US"/>
        </w:rPr>
        <w:t xml:space="preserve"> create a new methodology, however cautio</w:t>
      </w:r>
      <w:r>
        <w:rPr>
          <w:rFonts w:ascii="Times New Roman" w:hAnsi="Times New Roman" w:cs="Times New Roman"/>
          <w:sz w:val="24"/>
          <w:szCs w:val="24"/>
          <w:lang w:val="en-US"/>
        </w:rPr>
        <w:t>n must be used and they have to</w:t>
      </w:r>
      <w:r w:rsidRPr="00910AE1">
        <w:rPr>
          <w:rFonts w:ascii="Times New Roman" w:hAnsi="Times New Roman" w:cs="Times New Roman"/>
          <w:sz w:val="24"/>
          <w:szCs w:val="24"/>
          <w:lang w:val="en-US"/>
        </w:rPr>
        <w:t xml:space="preserve"> be further studied and customized to be fully e</w:t>
      </w:r>
      <w:r>
        <w:rPr>
          <w:rFonts w:ascii="Times New Roman" w:hAnsi="Times New Roman" w:cs="Times New Roman"/>
          <w:sz w:val="24"/>
          <w:szCs w:val="24"/>
          <w:lang w:val="en-US"/>
        </w:rPr>
        <w:t>ffective and useful, since even</w:t>
      </w:r>
      <w:r w:rsidRPr="00910AE1">
        <w:rPr>
          <w:rFonts w:ascii="Times New Roman" w:hAnsi="Times New Roman" w:cs="Times New Roman"/>
          <w:sz w:val="24"/>
          <w:szCs w:val="24"/>
          <w:lang w:val="en-US"/>
        </w:rPr>
        <w:t xml:space="preserve"> the standard bi-dimensional representations are still not problem-free.</w:t>
      </w:r>
    </w:p>
    <w:p w:rsidR="00910AE1" w:rsidRPr="00910AE1" w:rsidRDefault="00910AE1" w:rsidP="00E91210">
      <w:pPr>
        <w:spacing w:line="360" w:lineRule="auto"/>
        <w:ind w:firstLine="709"/>
        <w:rPr>
          <w:rFonts w:ascii="Times New Roman" w:hAnsi="Times New Roman" w:cs="Times New Roman"/>
          <w:sz w:val="24"/>
          <w:szCs w:val="24"/>
          <w:lang w:val="en-US"/>
        </w:rPr>
      </w:pPr>
      <w:r w:rsidRPr="00910AE1">
        <w:rPr>
          <w:rFonts w:ascii="Times New Roman" w:hAnsi="Times New Roman" w:cs="Times New Roman"/>
          <w:sz w:val="24"/>
          <w:szCs w:val="24"/>
          <w:lang w:val="en-US"/>
        </w:rPr>
        <w:t>When planning a 3D surveying and m</w:t>
      </w:r>
      <w:r>
        <w:rPr>
          <w:rFonts w:ascii="Times New Roman" w:hAnsi="Times New Roman" w:cs="Times New Roman"/>
          <w:sz w:val="24"/>
          <w:szCs w:val="24"/>
          <w:lang w:val="en-US"/>
        </w:rPr>
        <w:t>odeling project, beside all the</w:t>
      </w:r>
      <w:r w:rsidRPr="00910AE1">
        <w:rPr>
          <w:rFonts w:ascii="Times New Roman" w:hAnsi="Times New Roman" w:cs="Times New Roman"/>
          <w:sz w:val="24"/>
          <w:szCs w:val="24"/>
          <w:lang w:val="en-US"/>
        </w:rPr>
        <w:t xml:space="preserve"> technical parameters that should be kept in mind</w:t>
      </w:r>
      <w:r>
        <w:rPr>
          <w:rFonts w:ascii="Times New Roman" w:hAnsi="Times New Roman" w:cs="Times New Roman"/>
          <w:sz w:val="24"/>
          <w:szCs w:val="24"/>
          <w:lang w:val="en-US"/>
        </w:rPr>
        <w:t xml:space="preserve"> (e.g. location, accessibility,</w:t>
      </w:r>
      <w:r w:rsidRPr="00910AE1">
        <w:rPr>
          <w:rFonts w:ascii="Times New Roman" w:hAnsi="Times New Roman" w:cs="Times New Roman"/>
          <w:sz w:val="24"/>
          <w:szCs w:val="24"/>
          <w:lang w:val="en-US"/>
        </w:rPr>
        <w:t xml:space="preserve"> </w:t>
      </w:r>
      <w:proofErr w:type="gramStart"/>
      <w:r w:rsidRPr="00910AE1">
        <w:rPr>
          <w:rFonts w:ascii="Times New Roman" w:hAnsi="Times New Roman" w:cs="Times New Roman"/>
          <w:sz w:val="24"/>
          <w:szCs w:val="24"/>
          <w:lang w:val="en-US"/>
        </w:rPr>
        <w:t>geometric</w:t>
      </w:r>
      <w:proofErr w:type="gramEnd"/>
      <w:r w:rsidRPr="00910AE1">
        <w:rPr>
          <w:rFonts w:ascii="Times New Roman" w:hAnsi="Times New Roman" w:cs="Times New Roman"/>
          <w:sz w:val="24"/>
          <w:szCs w:val="24"/>
          <w:lang w:val="en-US"/>
        </w:rPr>
        <w:t xml:space="preserve"> detail, budget), a very crucial thing to know is the final </w:t>
      </w:r>
      <w:r>
        <w:rPr>
          <w:rFonts w:ascii="Times New Roman" w:hAnsi="Times New Roman" w:cs="Times New Roman"/>
          <w:sz w:val="24"/>
          <w:szCs w:val="24"/>
          <w:lang w:val="en-US"/>
        </w:rPr>
        <w:t>user of the</w:t>
      </w:r>
      <w:r w:rsidRPr="00910AE1">
        <w:rPr>
          <w:rFonts w:ascii="Times New Roman" w:hAnsi="Times New Roman" w:cs="Times New Roman"/>
          <w:sz w:val="24"/>
          <w:szCs w:val="24"/>
          <w:lang w:val="en-US"/>
        </w:rPr>
        <w:t xml:space="preserve"> 3D data and the final project’s goal, in order to clarify what is actually needed.</w:t>
      </w:r>
    </w:p>
    <w:p w:rsidR="00910AE1" w:rsidRPr="00910AE1" w:rsidRDefault="00910AE1" w:rsidP="00E91210">
      <w:pPr>
        <w:spacing w:line="360" w:lineRule="auto"/>
        <w:ind w:firstLine="709"/>
        <w:rPr>
          <w:rFonts w:ascii="Times New Roman" w:hAnsi="Times New Roman" w:cs="Times New Roman"/>
          <w:sz w:val="24"/>
          <w:szCs w:val="24"/>
          <w:lang w:val="en-US"/>
        </w:rPr>
      </w:pPr>
      <w:r w:rsidRPr="00910AE1">
        <w:rPr>
          <w:rFonts w:ascii="Times New Roman" w:hAnsi="Times New Roman" w:cs="Times New Roman"/>
          <w:sz w:val="24"/>
          <w:szCs w:val="24"/>
          <w:lang w:val="en-US"/>
        </w:rPr>
        <w:t xml:space="preserve">Nowadays there is a large number of </w:t>
      </w:r>
      <w:proofErr w:type="gramStart"/>
      <w:r w:rsidRPr="00910AE1">
        <w:rPr>
          <w:rFonts w:ascii="Times New Roman" w:hAnsi="Times New Roman" w:cs="Times New Roman"/>
          <w:sz w:val="24"/>
          <w:szCs w:val="24"/>
          <w:lang w:val="en-US"/>
        </w:rPr>
        <w:t>geoma</w:t>
      </w:r>
      <w:r>
        <w:rPr>
          <w:rFonts w:ascii="Times New Roman" w:hAnsi="Times New Roman" w:cs="Times New Roman"/>
          <w:sz w:val="24"/>
          <w:szCs w:val="24"/>
          <w:lang w:val="en-US"/>
        </w:rPr>
        <w:t>tics data acquisition tools</w:t>
      </w:r>
      <w:proofErr w:type="gramEnd"/>
      <w:r>
        <w:rPr>
          <w:rFonts w:ascii="Times New Roman" w:hAnsi="Times New Roman" w:cs="Times New Roman"/>
          <w:sz w:val="24"/>
          <w:szCs w:val="24"/>
          <w:lang w:val="en-US"/>
        </w:rPr>
        <w:t xml:space="preserve"> for</w:t>
      </w:r>
      <w:r w:rsidRPr="00910AE1">
        <w:rPr>
          <w:rFonts w:ascii="Times New Roman" w:hAnsi="Times New Roman" w:cs="Times New Roman"/>
          <w:sz w:val="24"/>
          <w:szCs w:val="24"/>
          <w:lang w:val="en-US"/>
        </w:rPr>
        <w:t xml:space="preserve"> mapping purposes and for visual Cultural He</w:t>
      </w:r>
      <w:r>
        <w:rPr>
          <w:rFonts w:ascii="Times New Roman" w:hAnsi="Times New Roman" w:cs="Times New Roman"/>
          <w:sz w:val="24"/>
          <w:szCs w:val="24"/>
          <w:lang w:val="en-US"/>
        </w:rPr>
        <w:t>ritage digital recording. These</w:t>
      </w:r>
      <w:r w:rsidRPr="00910AE1">
        <w:rPr>
          <w:rFonts w:ascii="Times New Roman" w:hAnsi="Times New Roman" w:cs="Times New Roman"/>
          <w:sz w:val="24"/>
          <w:szCs w:val="24"/>
          <w:lang w:val="en-US"/>
        </w:rPr>
        <w:t xml:space="preserve"> include satellite imagery, digital aerial cam</w:t>
      </w:r>
      <w:r>
        <w:rPr>
          <w:rFonts w:ascii="Times New Roman" w:hAnsi="Times New Roman" w:cs="Times New Roman"/>
          <w:sz w:val="24"/>
          <w:szCs w:val="24"/>
          <w:lang w:val="en-US"/>
        </w:rPr>
        <w:t>eras, radar platforms, airborne</w:t>
      </w:r>
      <w:r w:rsidRPr="00910AE1">
        <w:rPr>
          <w:rFonts w:ascii="Times New Roman" w:hAnsi="Times New Roman" w:cs="Times New Roman"/>
          <w:sz w:val="24"/>
          <w:szCs w:val="24"/>
          <w:lang w:val="en-US"/>
        </w:rPr>
        <w:t xml:space="preserve"> and terrestrial laser scanners, UAVs, p</w:t>
      </w:r>
      <w:r>
        <w:rPr>
          <w:rFonts w:ascii="Times New Roman" w:hAnsi="Times New Roman" w:cs="Times New Roman"/>
          <w:sz w:val="24"/>
          <w:szCs w:val="24"/>
          <w:lang w:val="en-US"/>
        </w:rPr>
        <w:t>anoramic linear sensors, SRL or</w:t>
      </w:r>
      <w:r w:rsidRPr="00910AE1">
        <w:rPr>
          <w:rFonts w:ascii="Times New Roman" w:hAnsi="Times New Roman" w:cs="Times New Roman"/>
          <w:sz w:val="24"/>
          <w:szCs w:val="24"/>
          <w:lang w:val="en-US"/>
        </w:rPr>
        <w:t xml:space="preserve"> consumer-grade terrestrial digital cameras a</w:t>
      </w:r>
      <w:r>
        <w:rPr>
          <w:rFonts w:ascii="Times New Roman" w:hAnsi="Times New Roman" w:cs="Times New Roman"/>
          <w:sz w:val="24"/>
          <w:szCs w:val="24"/>
          <w:lang w:val="en-US"/>
        </w:rPr>
        <w:t>nd GNSS/INS systems for precise</w:t>
      </w:r>
      <w:r w:rsidRPr="00910AE1">
        <w:rPr>
          <w:rFonts w:ascii="Times New Roman" w:hAnsi="Times New Roman" w:cs="Times New Roman"/>
          <w:sz w:val="24"/>
          <w:szCs w:val="24"/>
          <w:lang w:val="en-US"/>
        </w:rPr>
        <w:t xml:space="preserve"> positioning. Beside data acquisition systems,</w:t>
      </w:r>
      <w:r>
        <w:rPr>
          <w:rFonts w:ascii="Times New Roman" w:hAnsi="Times New Roman" w:cs="Times New Roman"/>
          <w:sz w:val="24"/>
          <w:szCs w:val="24"/>
          <w:lang w:val="en-US"/>
        </w:rPr>
        <w:t xml:space="preserve"> today new software </w:t>
      </w:r>
      <w:proofErr w:type="gramStart"/>
      <w:r>
        <w:rPr>
          <w:rFonts w:ascii="Times New Roman" w:hAnsi="Times New Roman" w:cs="Times New Roman"/>
          <w:sz w:val="24"/>
          <w:szCs w:val="24"/>
          <w:lang w:val="en-US"/>
        </w:rPr>
        <w:t>has been</w:t>
      </w:r>
      <w:r w:rsidRPr="00910AE1">
        <w:rPr>
          <w:rFonts w:ascii="Times New Roman" w:hAnsi="Times New Roman" w:cs="Times New Roman"/>
          <w:sz w:val="24"/>
          <w:szCs w:val="24"/>
          <w:lang w:val="en-US"/>
        </w:rPr>
        <w:t xml:space="preserve"> developed</w:t>
      </w:r>
      <w:proofErr w:type="gramEnd"/>
      <w:r w:rsidRPr="00910AE1">
        <w:rPr>
          <w:rFonts w:ascii="Times New Roman" w:hAnsi="Times New Roman" w:cs="Times New Roman"/>
          <w:sz w:val="24"/>
          <w:szCs w:val="24"/>
          <w:lang w:val="en-US"/>
        </w:rPr>
        <w:t xml:space="preserve"> and many automated data processing procedures are available.</w:t>
      </w:r>
    </w:p>
    <w:p w:rsidR="00E91210" w:rsidRDefault="00910AE1" w:rsidP="00E91210">
      <w:pPr>
        <w:spacing w:line="360" w:lineRule="auto"/>
        <w:ind w:firstLine="709"/>
        <w:rPr>
          <w:rFonts w:ascii="Times New Roman" w:hAnsi="Times New Roman" w:cs="Times New Roman"/>
          <w:sz w:val="24"/>
          <w:szCs w:val="24"/>
          <w:lang w:val="en-US"/>
        </w:rPr>
      </w:pPr>
      <w:r w:rsidRPr="00910AE1">
        <w:rPr>
          <w:rFonts w:ascii="Times New Roman" w:hAnsi="Times New Roman" w:cs="Times New Roman"/>
          <w:sz w:val="24"/>
          <w:szCs w:val="24"/>
          <w:lang w:val="en-US"/>
        </w:rPr>
        <w:t>For what concerned new functionality fo</w:t>
      </w:r>
      <w:r>
        <w:rPr>
          <w:rFonts w:ascii="Times New Roman" w:hAnsi="Times New Roman" w:cs="Times New Roman"/>
          <w:sz w:val="24"/>
          <w:szCs w:val="24"/>
          <w:lang w:val="en-US"/>
        </w:rPr>
        <w:t>r 3D data management, there are</w:t>
      </w:r>
      <w:r w:rsidRPr="00910AE1">
        <w:rPr>
          <w:rFonts w:ascii="Times New Roman" w:hAnsi="Times New Roman" w:cs="Times New Roman"/>
          <w:sz w:val="24"/>
          <w:szCs w:val="24"/>
          <w:lang w:val="en-US"/>
        </w:rPr>
        <w:t xml:space="preserve"> new advances in Geographic Information Sy</w:t>
      </w:r>
      <w:r>
        <w:rPr>
          <w:rFonts w:ascii="Times New Roman" w:hAnsi="Times New Roman" w:cs="Times New Roman"/>
          <w:sz w:val="24"/>
          <w:szCs w:val="24"/>
          <w:lang w:val="en-US"/>
        </w:rPr>
        <w:t>stems (GIS) and 3D repositories</w:t>
      </w:r>
      <w:r w:rsidRPr="00910AE1">
        <w:rPr>
          <w:rFonts w:ascii="Times New Roman" w:hAnsi="Times New Roman" w:cs="Times New Roman"/>
          <w:sz w:val="24"/>
          <w:szCs w:val="24"/>
          <w:lang w:val="en-US"/>
        </w:rPr>
        <w:t xml:space="preserve"> (e.g. </w:t>
      </w:r>
      <w:proofErr w:type="gramStart"/>
      <w:r w:rsidRPr="00910AE1">
        <w:rPr>
          <w:rFonts w:ascii="Times New Roman" w:hAnsi="Times New Roman" w:cs="Times New Roman"/>
          <w:sz w:val="24"/>
          <w:szCs w:val="24"/>
          <w:lang w:val="en-US"/>
        </w:rPr>
        <w:t>BIM)</w:t>
      </w:r>
      <w:proofErr w:type="gramEnd"/>
      <w:r w:rsidRPr="00910AE1">
        <w:rPr>
          <w:rFonts w:ascii="Times New Roman" w:hAnsi="Times New Roman" w:cs="Times New Roman"/>
          <w:sz w:val="24"/>
          <w:szCs w:val="24"/>
          <w:lang w:val="en-US"/>
        </w:rPr>
        <w:t xml:space="preserve"> while in the visualization fi</w:t>
      </w:r>
      <w:r>
        <w:rPr>
          <w:rFonts w:ascii="Times New Roman" w:hAnsi="Times New Roman" w:cs="Times New Roman"/>
          <w:sz w:val="24"/>
          <w:szCs w:val="24"/>
          <w:lang w:val="en-US"/>
        </w:rPr>
        <w:t>eld the rendering and animation</w:t>
      </w:r>
      <w:r w:rsidRPr="00910AE1">
        <w:rPr>
          <w:rFonts w:ascii="Times New Roman" w:hAnsi="Times New Roman" w:cs="Times New Roman"/>
          <w:sz w:val="24"/>
          <w:szCs w:val="24"/>
          <w:lang w:val="en-US"/>
        </w:rPr>
        <w:t xml:space="preserve"> software are now more affordable with lowe</w:t>
      </w:r>
      <w:r>
        <w:rPr>
          <w:rFonts w:ascii="Times New Roman" w:hAnsi="Times New Roman" w:cs="Times New Roman"/>
          <w:sz w:val="24"/>
          <w:szCs w:val="24"/>
          <w:lang w:val="en-US"/>
        </w:rPr>
        <w:t>r costs and higher results. The</w:t>
      </w:r>
      <w:r w:rsidRPr="00910AE1">
        <w:rPr>
          <w:rFonts w:ascii="Times New Roman" w:hAnsi="Times New Roman" w:cs="Times New Roman"/>
          <w:sz w:val="24"/>
          <w:szCs w:val="24"/>
          <w:lang w:val="en-US"/>
        </w:rPr>
        <w:t xml:space="preserve"> continuous development of new sensors,</w:t>
      </w:r>
      <w:r>
        <w:rPr>
          <w:rFonts w:ascii="Times New Roman" w:hAnsi="Times New Roman" w:cs="Times New Roman"/>
          <w:sz w:val="24"/>
          <w:szCs w:val="24"/>
          <w:lang w:val="en-US"/>
        </w:rPr>
        <w:t xml:space="preserve"> data capture methodologies and</w:t>
      </w:r>
      <w:r w:rsidRPr="00910AE1">
        <w:rPr>
          <w:rFonts w:ascii="Times New Roman" w:hAnsi="Times New Roman" w:cs="Times New Roman"/>
          <w:sz w:val="24"/>
          <w:szCs w:val="24"/>
          <w:lang w:val="en-US"/>
        </w:rPr>
        <w:t xml:space="preserve"> multi-resolution 3D representations are contributing</w:t>
      </w:r>
      <w:r>
        <w:rPr>
          <w:rFonts w:ascii="Times New Roman" w:hAnsi="Times New Roman" w:cs="Times New Roman"/>
          <w:sz w:val="24"/>
          <w:szCs w:val="24"/>
          <w:lang w:val="en-US"/>
        </w:rPr>
        <w:t xml:space="preserve"> significantly to the</w:t>
      </w:r>
      <w:r w:rsidRPr="00910AE1">
        <w:rPr>
          <w:rFonts w:ascii="Times New Roman" w:hAnsi="Times New Roman" w:cs="Times New Roman"/>
          <w:sz w:val="24"/>
          <w:szCs w:val="24"/>
          <w:lang w:val="en-US"/>
        </w:rPr>
        <w:t xml:space="preserve"> documentation, conservation, and presentat</w:t>
      </w:r>
      <w:r>
        <w:rPr>
          <w:rFonts w:ascii="Times New Roman" w:hAnsi="Times New Roman" w:cs="Times New Roman"/>
          <w:sz w:val="24"/>
          <w:szCs w:val="24"/>
          <w:lang w:val="en-US"/>
        </w:rPr>
        <w:t>ion of heritage information and</w:t>
      </w:r>
      <w:r w:rsidRPr="00910AE1">
        <w:rPr>
          <w:rFonts w:ascii="Times New Roman" w:hAnsi="Times New Roman" w:cs="Times New Roman"/>
          <w:sz w:val="24"/>
          <w:szCs w:val="24"/>
          <w:lang w:val="en-US"/>
        </w:rPr>
        <w:t xml:space="preserve"> to the growth of research in the Cultural He</w:t>
      </w:r>
      <w:r>
        <w:rPr>
          <w:rFonts w:ascii="Times New Roman" w:hAnsi="Times New Roman" w:cs="Times New Roman"/>
          <w:sz w:val="24"/>
          <w:szCs w:val="24"/>
          <w:lang w:val="en-US"/>
        </w:rPr>
        <w:t>ritage field. The generation of</w:t>
      </w:r>
      <w:r w:rsidRPr="00910AE1">
        <w:rPr>
          <w:rFonts w:ascii="Times New Roman" w:hAnsi="Times New Roman" w:cs="Times New Roman"/>
          <w:sz w:val="24"/>
          <w:szCs w:val="24"/>
          <w:lang w:val="en-US"/>
        </w:rPr>
        <w:t xml:space="preserve"> reality-based 3D models of heritage sites an</w:t>
      </w:r>
      <w:r>
        <w:rPr>
          <w:rFonts w:ascii="Times New Roman" w:hAnsi="Times New Roman" w:cs="Times New Roman"/>
          <w:sz w:val="24"/>
          <w:szCs w:val="24"/>
          <w:lang w:val="en-US"/>
        </w:rPr>
        <w:t xml:space="preserve">d objects </w:t>
      </w:r>
      <w:proofErr w:type="gramStart"/>
      <w:r>
        <w:rPr>
          <w:rFonts w:ascii="Times New Roman" w:hAnsi="Times New Roman" w:cs="Times New Roman"/>
          <w:sz w:val="24"/>
          <w:szCs w:val="24"/>
          <w:lang w:val="en-US"/>
        </w:rPr>
        <w:t>is nowadays performed</w:t>
      </w:r>
      <w:proofErr w:type="gramEnd"/>
      <w:r w:rsidRPr="00910AE1">
        <w:rPr>
          <w:rFonts w:ascii="Times New Roman" w:hAnsi="Times New Roman" w:cs="Times New Roman"/>
          <w:sz w:val="24"/>
          <w:szCs w:val="24"/>
          <w:lang w:val="en-US"/>
        </w:rPr>
        <w:t xml:space="preserve"> using methodologies based on passive sensors</w:t>
      </w:r>
      <w:r>
        <w:rPr>
          <w:rFonts w:ascii="Times New Roman" w:hAnsi="Times New Roman" w:cs="Times New Roman"/>
          <w:sz w:val="24"/>
          <w:szCs w:val="24"/>
          <w:lang w:val="en-US"/>
        </w:rPr>
        <w:t xml:space="preserve"> and image data, active sensors</w:t>
      </w:r>
      <w:r w:rsidRPr="00910AE1">
        <w:rPr>
          <w:rFonts w:ascii="Times New Roman" w:hAnsi="Times New Roman" w:cs="Times New Roman"/>
          <w:sz w:val="24"/>
          <w:szCs w:val="24"/>
          <w:lang w:val="en-US"/>
        </w:rPr>
        <w:t xml:space="preserve"> and range data, classical surveying (e.g. total</w:t>
      </w:r>
      <w:r>
        <w:rPr>
          <w:rFonts w:ascii="Times New Roman" w:hAnsi="Times New Roman" w:cs="Times New Roman"/>
          <w:sz w:val="24"/>
          <w:szCs w:val="24"/>
          <w:lang w:val="en-US"/>
        </w:rPr>
        <w:t xml:space="preserve"> stations or GNSS), 2D maps, or</w:t>
      </w:r>
      <w:r w:rsidRPr="00910AE1">
        <w:rPr>
          <w:rFonts w:ascii="Times New Roman" w:hAnsi="Times New Roman" w:cs="Times New Roman"/>
          <w:sz w:val="24"/>
          <w:szCs w:val="24"/>
          <w:lang w:val="en-US"/>
        </w:rPr>
        <w:t xml:space="preserve"> an integration of the aforementioned techniques.</w:t>
      </w:r>
    </w:p>
    <w:p w:rsidR="00E91210" w:rsidRPr="00E91210" w:rsidRDefault="00E91210" w:rsidP="00910AE1">
      <w:pPr>
        <w:ind w:firstLine="709"/>
        <w:rPr>
          <w:rFonts w:ascii="Times New Roman" w:hAnsi="Times New Roman" w:cs="Times New Roman"/>
          <w:b/>
          <w:sz w:val="28"/>
          <w:szCs w:val="28"/>
          <w:lang w:val="en-US"/>
        </w:rPr>
      </w:pPr>
      <w:r w:rsidRPr="00E91210">
        <w:rPr>
          <w:rFonts w:ascii="Times New Roman" w:hAnsi="Times New Roman" w:cs="Times New Roman"/>
          <w:b/>
          <w:sz w:val="28"/>
          <w:szCs w:val="28"/>
          <w:lang w:val="en-US"/>
        </w:rPr>
        <w:lastRenderedPageBreak/>
        <w:t>Text 2.</w:t>
      </w:r>
    </w:p>
    <w:p w:rsidR="00E91210" w:rsidRPr="00AB0EC7" w:rsidRDefault="00E91210" w:rsidP="00E91210">
      <w:pPr>
        <w:spacing w:after="0" w:line="240" w:lineRule="auto"/>
        <w:ind w:firstLine="709"/>
        <w:jc w:val="center"/>
        <w:rPr>
          <w:rFonts w:ascii="Times New Roman" w:hAnsi="Times New Roman" w:cs="Times New Roman"/>
          <w:b/>
          <w:bCs/>
          <w:caps/>
          <w:sz w:val="24"/>
          <w:szCs w:val="24"/>
          <w:lang w:val="en-GB"/>
        </w:rPr>
      </w:pPr>
      <w:r w:rsidRPr="003C1B04">
        <w:rPr>
          <w:rFonts w:ascii="Times New Roman" w:hAnsi="Times New Roman" w:cs="Times New Roman"/>
          <w:b/>
          <w:bCs/>
          <w:caps/>
          <w:sz w:val="24"/>
          <w:szCs w:val="24"/>
          <w:lang w:val="en-GB"/>
        </w:rPr>
        <w:t>Stillwater Bridge</w:t>
      </w:r>
    </w:p>
    <w:p w:rsidR="00E91210" w:rsidRPr="003C1B04" w:rsidRDefault="00E91210" w:rsidP="00E91210">
      <w:pPr>
        <w:pStyle w:val="1"/>
        <w:ind w:firstLine="709"/>
        <w:jc w:val="both"/>
        <w:rPr>
          <w:rFonts w:ascii="Times New Roman" w:hAnsi="Times New Roman" w:cs="Times New Roman"/>
          <w:sz w:val="28"/>
          <w:szCs w:val="28"/>
          <w:lang w:val="en-GB" w:eastAsia="ru-RU"/>
        </w:rPr>
      </w:pPr>
    </w:p>
    <w:p w:rsidR="00E91210" w:rsidRPr="003C1B04" w:rsidRDefault="0066293E" w:rsidP="00E91210">
      <w:pPr>
        <w:spacing w:after="0" w:line="240" w:lineRule="auto"/>
        <w:jc w:val="both"/>
        <w:rPr>
          <w:rFonts w:ascii="Times New Roman" w:hAnsi="Times New Roman" w:cs="Times New Roman"/>
          <w:sz w:val="28"/>
          <w:szCs w:val="28"/>
          <w:lang w:val="en-GB"/>
        </w:rPr>
      </w:pPr>
      <w:hyperlink r:id="rId5" w:history="1"/>
    </w:p>
    <w:p w:rsidR="00E91210" w:rsidRPr="00E91210" w:rsidRDefault="00E91210" w:rsidP="00E91210">
      <w:pPr>
        <w:pStyle w:val="a3"/>
        <w:spacing w:before="0" w:beforeAutospacing="0" w:after="0" w:afterAutospacing="0" w:line="360" w:lineRule="auto"/>
        <w:ind w:firstLine="709"/>
        <w:jc w:val="both"/>
        <w:rPr>
          <w:lang w:val="en-US"/>
        </w:rPr>
      </w:pPr>
      <w:r w:rsidRPr="00E91210">
        <w:rPr>
          <w:lang w:val="en-US"/>
        </w:rPr>
        <w:t xml:space="preserve">The </w:t>
      </w:r>
      <w:r w:rsidRPr="00E91210">
        <w:rPr>
          <w:bCs/>
          <w:lang w:val="en-US"/>
        </w:rPr>
        <w:t>Stillwater Bridge</w:t>
      </w:r>
      <w:r w:rsidRPr="00E91210">
        <w:rPr>
          <w:lang w:val="en-US"/>
        </w:rPr>
        <w:t xml:space="preserve">, featuring a counterweighted, cable-and-tower design, embodies engineering significance as a rare surviving example of vertical-lift highway bridge construction of the Waddell and Harrington type. The significance of the Stillwater Bridge </w:t>
      </w:r>
      <w:proofErr w:type="gramStart"/>
      <w:r w:rsidRPr="00E91210">
        <w:rPr>
          <w:lang w:val="en-US"/>
        </w:rPr>
        <w:t>is best evaluated</w:t>
      </w:r>
      <w:proofErr w:type="gramEnd"/>
      <w:r w:rsidRPr="00E91210">
        <w:rPr>
          <w:lang w:val="en-US"/>
        </w:rPr>
        <w:t xml:space="preserve"> within the general context of Minnesota and Wisconsin movable highway bridges. </w:t>
      </w:r>
    </w:p>
    <w:p w:rsidR="00E91210" w:rsidRPr="00E91210" w:rsidRDefault="00E91210" w:rsidP="00E91210">
      <w:pPr>
        <w:pStyle w:val="a3"/>
        <w:spacing w:before="0" w:beforeAutospacing="0" w:after="0" w:afterAutospacing="0" w:line="360" w:lineRule="auto"/>
        <w:ind w:firstLine="709"/>
        <w:jc w:val="both"/>
        <w:rPr>
          <w:lang w:val="en-GB"/>
        </w:rPr>
      </w:pPr>
      <w:r w:rsidRPr="00E91210">
        <w:rPr>
          <w:i/>
          <w:iCs/>
          <w:lang w:val="en-GB"/>
        </w:rPr>
        <w:t>Historic Significance</w:t>
      </w:r>
    </w:p>
    <w:p w:rsidR="00E91210" w:rsidRPr="00E91210" w:rsidRDefault="00E91210" w:rsidP="00E91210">
      <w:pPr>
        <w:pStyle w:val="a3"/>
        <w:spacing w:before="0" w:beforeAutospacing="0" w:after="0" w:afterAutospacing="0" w:line="360" w:lineRule="auto"/>
        <w:ind w:firstLine="709"/>
        <w:jc w:val="both"/>
        <w:rPr>
          <w:lang w:val="en-US"/>
        </w:rPr>
      </w:pPr>
      <w:r w:rsidRPr="00E91210">
        <w:rPr>
          <w:lang w:val="en-US"/>
        </w:rPr>
        <w:t xml:space="preserve">Movable bridges, also known as drawbridges, </w:t>
      </w:r>
      <w:proofErr w:type="gramStart"/>
      <w:r w:rsidRPr="00E91210">
        <w:rPr>
          <w:lang w:val="en-US"/>
        </w:rPr>
        <w:t>are constructed</w:t>
      </w:r>
      <w:proofErr w:type="gramEnd"/>
      <w:r w:rsidRPr="00E91210">
        <w:rPr>
          <w:lang w:val="en-US"/>
        </w:rPr>
        <w:t xml:space="preserve"> over navigable waterways when it is impractical or uneconomical to build fixed bridges of sufficient height to permit the passage of vessels. Human ingenuity has devised numerous systems for lifting, dropping, folding, rotating and retracting a span to provide temporary clearance. By the early 20th century, however, engineers had focused their attention on three, basic drawbridge categories: swing, bascule and vertical lift. Briefly defined, a swing span revolves in a horizontal plane around a vertical axis, a bascule span rotates in a vertical plane around a horizontal axis and a vertical-lift span rises and descends in a vertical plane. </w:t>
      </w:r>
    </w:p>
    <w:p w:rsidR="00E91210" w:rsidRDefault="00E91210" w:rsidP="00E91210">
      <w:pPr>
        <w:pStyle w:val="a3"/>
        <w:spacing w:before="0" w:beforeAutospacing="0" w:after="0" w:afterAutospacing="0" w:line="360" w:lineRule="auto"/>
        <w:ind w:firstLine="709"/>
        <w:jc w:val="both"/>
        <w:rPr>
          <w:lang w:val="en-US"/>
        </w:rPr>
      </w:pPr>
      <w:r w:rsidRPr="00E91210">
        <w:rPr>
          <w:lang w:val="en-US"/>
        </w:rPr>
        <w:t xml:space="preserve">In Minnesota and Wisconsin, as well as elsewhere in the nation, virtually all 19th century movable bridges were of the swing-span variety and the type continued to </w:t>
      </w:r>
      <w:proofErr w:type="gramStart"/>
      <w:r w:rsidRPr="00E91210">
        <w:rPr>
          <w:lang w:val="en-US"/>
        </w:rPr>
        <w:t>be constructed</w:t>
      </w:r>
      <w:proofErr w:type="gramEnd"/>
      <w:r w:rsidRPr="00E91210">
        <w:rPr>
          <w:lang w:val="en-US"/>
        </w:rPr>
        <w:t xml:space="preserve"> during the early 20th century. As late as 1935, </w:t>
      </w:r>
      <w:proofErr w:type="gramStart"/>
      <w:r w:rsidRPr="00E91210">
        <w:rPr>
          <w:lang w:val="en-US"/>
        </w:rPr>
        <w:t>a total of 51</w:t>
      </w:r>
      <w:proofErr w:type="gramEnd"/>
      <w:r w:rsidRPr="00E91210">
        <w:rPr>
          <w:lang w:val="en-US"/>
        </w:rPr>
        <w:t xml:space="preserve"> highway swing spans were in operation in the Minnesota and Wisconsin. Not one of these structures survive</w:t>
      </w:r>
      <w:r w:rsidRPr="00E91210">
        <w:rPr>
          <w:lang w:val="en-GB"/>
        </w:rPr>
        <w:t>d</w:t>
      </w:r>
      <w:r w:rsidRPr="00E91210">
        <w:rPr>
          <w:lang w:val="en-US"/>
        </w:rPr>
        <w:t xml:space="preserve">. The demise of the highway swing span was nation-wide, reflecting its growing incompatibility with an urban setting. There were two basic problems with swing spans. First, the central pivot pier increasingly became an obstruction to navigation for the ever-larger vessels of the late 19th and early 20th centuries. Second, the swing span itself squandered valuable space. By requiring a clear turning radius, it prohibited the development of docking facilities adjacent to the bridge site. These shortcomings were especially onerous along highly industrialized urban waterways, where shipping channels tended to be narrow, highway crossings numerous and real estate prices high. For less crowded sites, the swing span remained a viable form of technology well into the 20th century, Most surviving swing spans, for example, are railroad bridges in rural regions or in relatively uncongested urban areas. </w:t>
      </w:r>
      <w:proofErr w:type="gramStart"/>
      <w:r w:rsidRPr="00E91210">
        <w:rPr>
          <w:lang w:val="en-US"/>
        </w:rPr>
        <w:t>But</w:t>
      </w:r>
      <w:proofErr w:type="gramEnd"/>
      <w:r w:rsidRPr="00E91210">
        <w:rPr>
          <w:lang w:val="en-US"/>
        </w:rPr>
        <w:t xml:space="preserve"> in the downtown waterfronts of the late 20th century American cities, the swing span was marked for extinction. Its major adversary was the federal government. </w:t>
      </w:r>
    </w:p>
    <w:p w:rsidR="00E91210" w:rsidRDefault="00E91210" w:rsidP="00E91210">
      <w:pPr>
        <w:pStyle w:val="a3"/>
        <w:spacing w:before="0" w:beforeAutospacing="0" w:after="0" w:afterAutospacing="0" w:line="360" w:lineRule="auto"/>
        <w:ind w:firstLine="709"/>
        <w:jc w:val="both"/>
        <w:rPr>
          <w:lang w:val="en-US"/>
        </w:rPr>
      </w:pPr>
    </w:p>
    <w:p w:rsidR="00E91210" w:rsidRDefault="00E91210" w:rsidP="00E91210">
      <w:pPr>
        <w:pStyle w:val="a3"/>
        <w:spacing w:before="0" w:beforeAutospacing="0" w:after="0" w:afterAutospacing="0" w:line="360" w:lineRule="auto"/>
        <w:ind w:firstLine="709"/>
        <w:jc w:val="both"/>
        <w:rPr>
          <w:lang w:val="en-US"/>
        </w:rPr>
      </w:pPr>
    </w:p>
    <w:p w:rsidR="00E91210" w:rsidRDefault="00E91210" w:rsidP="00E91210">
      <w:pPr>
        <w:pStyle w:val="a3"/>
        <w:spacing w:before="0" w:beforeAutospacing="0" w:after="0" w:afterAutospacing="0" w:line="360" w:lineRule="auto"/>
        <w:ind w:firstLine="709"/>
        <w:jc w:val="both"/>
        <w:rPr>
          <w:lang w:val="en-US"/>
        </w:rPr>
      </w:pPr>
    </w:p>
    <w:p w:rsidR="00E91210" w:rsidRDefault="00E91210" w:rsidP="00E91210">
      <w:pPr>
        <w:pStyle w:val="a3"/>
        <w:spacing w:before="0" w:beforeAutospacing="0" w:after="0" w:afterAutospacing="0" w:line="360" w:lineRule="auto"/>
        <w:ind w:firstLine="709"/>
        <w:jc w:val="both"/>
        <w:rPr>
          <w:lang w:val="en-US"/>
        </w:rPr>
      </w:pPr>
    </w:p>
    <w:p w:rsidR="00E91210" w:rsidRPr="00442050" w:rsidRDefault="00E91210" w:rsidP="00E91210">
      <w:pPr>
        <w:pStyle w:val="a3"/>
        <w:spacing w:before="0" w:beforeAutospacing="0" w:after="0" w:afterAutospacing="0" w:line="360" w:lineRule="auto"/>
        <w:ind w:firstLine="709"/>
        <w:jc w:val="both"/>
        <w:rPr>
          <w:b/>
          <w:sz w:val="28"/>
          <w:szCs w:val="28"/>
          <w:lang w:val="en-US"/>
        </w:rPr>
      </w:pPr>
      <w:r w:rsidRPr="00442050">
        <w:rPr>
          <w:b/>
          <w:sz w:val="28"/>
          <w:szCs w:val="28"/>
          <w:lang w:val="en-US"/>
        </w:rPr>
        <w:lastRenderedPageBreak/>
        <w:t>Text 3.</w:t>
      </w:r>
    </w:p>
    <w:p w:rsidR="004022AF" w:rsidRPr="00442050" w:rsidRDefault="004022AF" w:rsidP="00442050">
      <w:pPr>
        <w:pStyle w:val="a3"/>
        <w:spacing w:after="0" w:line="360" w:lineRule="auto"/>
        <w:ind w:firstLine="709"/>
        <w:jc w:val="center"/>
        <w:rPr>
          <w:b/>
          <w:sz w:val="28"/>
          <w:szCs w:val="28"/>
          <w:lang w:val="en-US"/>
        </w:rPr>
      </w:pPr>
      <w:r w:rsidRPr="00442050">
        <w:rPr>
          <w:b/>
          <w:sz w:val="28"/>
          <w:szCs w:val="28"/>
          <w:lang w:val="en-US"/>
        </w:rPr>
        <w:t>The principles of architecture design</w:t>
      </w:r>
    </w:p>
    <w:p w:rsidR="00E91210" w:rsidRPr="004022AF" w:rsidRDefault="004022AF" w:rsidP="00442050">
      <w:pPr>
        <w:pStyle w:val="a3"/>
        <w:spacing w:after="0" w:line="276" w:lineRule="auto"/>
        <w:ind w:firstLine="709"/>
        <w:jc w:val="both"/>
        <w:rPr>
          <w:lang w:val="en-US"/>
        </w:rPr>
      </w:pPr>
      <w:r w:rsidRPr="004022AF">
        <w:rPr>
          <w:lang w:val="en-US"/>
        </w:rPr>
        <w:t>Architecture is a reflection of time, representing the cultural, technological, and societal shifts of different periods. While the basic principles of design remain consistent, their application varies across architectural styles. Below, we delve into a few prominent styles and examine their un</w:t>
      </w:r>
      <w:r>
        <w:rPr>
          <w:lang w:val="en-US"/>
        </w:rPr>
        <w:t>ique takes on these principles.</w:t>
      </w:r>
      <w:r w:rsidR="00442050">
        <w:rPr>
          <w:lang w:val="en-US"/>
        </w:rPr>
        <w:t xml:space="preserve"> </w:t>
      </w:r>
      <w:r w:rsidRPr="004022AF">
        <w:rPr>
          <w:lang w:val="en-US"/>
        </w:rPr>
        <w:t xml:space="preserve">Classical architecture, drawn from the ancient Greeks and Romans, </w:t>
      </w:r>
      <w:proofErr w:type="gramStart"/>
      <w:r w:rsidRPr="004022AF">
        <w:rPr>
          <w:lang w:val="en-US"/>
        </w:rPr>
        <w:t>is characterized</w:t>
      </w:r>
      <w:proofErr w:type="gramEnd"/>
      <w:r w:rsidRPr="004022AF">
        <w:rPr>
          <w:lang w:val="en-US"/>
        </w:rPr>
        <w:t xml:space="preserve"> by its symmetry, proportion, and adherence to a set of cano</w:t>
      </w:r>
      <w:r w:rsidR="00442050">
        <w:rPr>
          <w:lang w:val="en-US"/>
        </w:rPr>
        <w:t>nical rules and orders</w:t>
      </w:r>
      <w:r w:rsidRPr="004022AF">
        <w:rPr>
          <w:lang w:val="en-US"/>
        </w:rPr>
        <w:t xml:space="preserve">. It values harmony and balance above all, resulting in designs that exude a sense </w:t>
      </w:r>
      <w:r>
        <w:rPr>
          <w:lang w:val="en-US"/>
        </w:rPr>
        <w:t>of timeless elegance and order.</w:t>
      </w:r>
      <w:r w:rsidR="00442050">
        <w:rPr>
          <w:lang w:val="en-US"/>
        </w:rPr>
        <w:t xml:space="preserve"> </w:t>
      </w:r>
      <w:r w:rsidRPr="004022AF">
        <w:rPr>
          <w:lang w:val="en-US"/>
        </w:rPr>
        <w:t xml:space="preserve">Modern architecture, taking root in the late 19th and early 20th centuries, places a strong emphasis on function. It espouses the mantra “form follows function,” aiming for simplicity and eliminating unnecessary details. This style utilizes modern materials such as steel, glass, and concrete, focusing on geometric forms and horizontal and vertical </w:t>
      </w:r>
      <w:r>
        <w:rPr>
          <w:lang w:val="en-US"/>
        </w:rPr>
        <w:t>lines.</w:t>
      </w:r>
      <w:r w:rsidR="00442050">
        <w:rPr>
          <w:lang w:val="en-US"/>
        </w:rPr>
        <w:t xml:space="preserve"> </w:t>
      </w:r>
      <w:r w:rsidRPr="004022AF">
        <w:rPr>
          <w:lang w:val="en-US"/>
        </w:rPr>
        <w:t xml:space="preserve">Postmodern architecture arose as a reaction against the starkness of modern architecture. It reintroduces ornamentation, color, and symbolism, often through playful and eclectic designs. Postmodern buildings, while adhering to the principles of balance and rhythm, may intentionally distort scale and </w:t>
      </w:r>
      <w:r>
        <w:rPr>
          <w:lang w:val="en-US"/>
        </w:rPr>
        <w:t>proportion for dramatic effect.</w:t>
      </w:r>
      <w:r w:rsidR="00442050">
        <w:rPr>
          <w:lang w:val="en-US"/>
        </w:rPr>
        <w:t xml:space="preserve"> </w:t>
      </w:r>
      <w:r w:rsidRPr="004022AF">
        <w:rPr>
          <w:lang w:val="en-US"/>
        </w:rPr>
        <w:t>Sustainable or green architecture prioritizes environmental conservation and sustainability. It applies architectural design principles with careful consideration of the environment, focusing on energy efficiency, the use of sustainable materials, and minimal environmental impact. This style often incorporates natural elements and adapts to the local climate and co</w:t>
      </w:r>
      <w:r>
        <w:rPr>
          <w:lang w:val="en-US"/>
        </w:rPr>
        <w:t>ntext.</w:t>
      </w:r>
      <w:r w:rsidR="00442050">
        <w:rPr>
          <w:lang w:val="en-US"/>
        </w:rPr>
        <w:t xml:space="preserve"> </w:t>
      </w:r>
      <w:r w:rsidRPr="004022AF">
        <w:rPr>
          <w:lang w:val="en-US"/>
        </w:rPr>
        <w:t>Each architectural style represents a unique interpretation and application of the fundamental principles of architectural design. They not only provide diverse aesthetics but also different ways of understanding and interacting with the spaces we inhabit.</w:t>
      </w:r>
      <w:r w:rsidR="00442050">
        <w:rPr>
          <w:lang w:val="en-US"/>
        </w:rPr>
        <w:t xml:space="preserve"> </w:t>
      </w:r>
      <w:r w:rsidRPr="004022AF">
        <w:rPr>
          <w:lang w:val="en-US"/>
        </w:rPr>
        <w:t>The architecture design process is a complex journey that transforms a client’s vision and needs into a functional, aesthetically pleasing, and</w:t>
      </w:r>
      <w:r>
        <w:rPr>
          <w:lang w:val="en-US"/>
        </w:rPr>
        <w:t xml:space="preserve"> sustainable built environment.</w:t>
      </w:r>
      <w:r w:rsidR="00442050">
        <w:rPr>
          <w:lang w:val="en-US"/>
        </w:rPr>
        <w:t xml:space="preserve"> </w:t>
      </w:r>
      <w:r w:rsidRPr="004022AF">
        <w:rPr>
          <w:lang w:val="en-US"/>
        </w:rPr>
        <w:t>This process is more than merely creating a building’s aesthetic appeal; it involves understanding the client’s needs, the building’s purpose, the surrounding context, and potential constraints, such as budget and site conditions. It is often a collaborative effort involving the client, architects, engineers, and other professionals, and usually</w:t>
      </w:r>
      <w:r>
        <w:rPr>
          <w:lang w:val="en-US"/>
        </w:rPr>
        <w:t xml:space="preserve"> involves the following stages:</w:t>
      </w:r>
      <w:r w:rsidR="00442050" w:rsidRPr="00442050">
        <w:rPr>
          <w:lang w:val="en-US"/>
        </w:rPr>
        <w:t xml:space="preserve"> </w:t>
      </w:r>
      <w:r w:rsidR="00442050" w:rsidRPr="004022AF">
        <w:rPr>
          <w:lang w:val="en-US"/>
        </w:rPr>
        <w:t>Pre-Design (Programming)</w:t>
      </w:r>
      <w:r w:rsidR="00442050">
        <w:rPr>
          <w:lang w:val="en-US"/>
        </w:rPr>
        <w:t>,</w:t>
      </w:r>
      <w:r w:rsidR="00442050" w:rsidRPr="00442050">
        <w:rPr>
          <w:lang w:val="en-US"/>
        </w:rPr>
        <w:t xml:space="preserve"> </w:t>
      </w:r>
      <w:r w:rsidR="00442050">
        <w:rPr>
          <w:lang w:val="en-US"/>
        </w:rPr>
        <w:t xml:space="preserve">Schematic Design, </w:t>
      </w:r>
      <w:r w:rsidR="00442050" w:rsidRPr="004022AF">
        <w:rPr>
          <w:lang w:val="en-US"/>
        </w:rPr>
        <w:t>Design Development</w:t>
      </w:r>
      <w:r w:rsidR="00442050">
        <w:rPr>
          <w:lang w:val="en-US"/>
        </w:rPr>
        <w:t>,</w:t>
      </w:r>
      <w:r w:rsidR="00442050" w:rsidRPr="00442050">
        <w:rPr>
          <w:lang w:val="en-US"/>
        </w:rPr>
        <w:t xml:space="preserve"> </w:t>
      </w:r>
      <w:r w:rsidR="00442050" w:rsidRPr="004022AF">
        <w:rPr>
          <w:lang w:val="en-US"/>
        </w:rPr>
        <w:t>Construction Documents</w:t>
      </w:r>
      <w:r w:rsidR="00442050">
        <w:rPr>
          <w:lang w:val="en-US"/>
        </w:rPr>
        <w:t xml:space="preserve"> and </w:t>
      </w:r>
      <w:r w:rsidR="00442050" w:rsidRPr="004022AF">
        <w:rPr>
          <w:lang w:val="en-US"/>
        </w:rPr>
        <w:t>Construction Administration</w:t>
      </w:r>
      <w:r w:rsidR="00442050">
        <w:rPr>
          <w:lang w:val="en-US"/>
        </w:rPr>
        <w:t xml:space="preserve">. </w:t>
      </w:r>
      <w:r w:rsidRPr="004022AF">
        <w:rPr>
          <w:lang w:val="en-US"/>
        </w:rPr>
        <w:t>Each of these phases plays a crucial role in bringing an architectural design to life, allowing architects to translate ideas into built realities.</w:t>
      </w:r>
    </w:p>
    <w:p w:rsidR="00E91210" w:rsidRPr="004022AF" w:rsidRDefault="00E91210" w:rsidP="00E91210">
      <w:pPr>
        <w:pStyle w:val="a3"/>
        <w:spacing w:before="0" w:beforeAutospacing="0" w:after="0" w:afterAutospacing="0" w:line="360" w:lineRule="auto"/>
        <w:ind w:firstLine="709"/>
        <w:jc w:val="both"/>
        <w:rPr>
          <w:lang w:val="en-US"/>
        </w:rPr>
      </w:pPr>
    </w:p>
    <w:p w:rsidR="00E91210" w:rsidRPr="004022AF" w:rsidRDefault="00E91210" w:rsidP="00910AE1">
      <w:pPr>
        <w:ind w:firstLine="709"/>
        <w:rPr>
          <w:rFonts w:ascii="Times New Roman" w:hAnsi="Times New Roman" w:cs="Times New Roman"/>
          <w:sz w:val="24"/>
          <w:szCs w:val="24"/>
          <w:lang w:val="en-US"/>
        </w:rPr>
      </w:pPr>
    </w:p>
    <w:sectPr w:rsidR="00E91210" w:rsidRPr="00402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64AF1"/>
    <w:multiLevelType w:val="hybridMultilevel"/>
    <w:tmpl w:val="8910D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BE"/>
    <w:rsid w:val="00213914"/>
    <w:rsid w:val="002C21BE"/>
    <w:rsid w:val="004022AF"/>
    <w:rsid w:val="00442050"/>
    <w:rsid w:val="005E13CB"/>
    <w:rsid w:val="0066293E"/>
    <w:rsid w:val="00910AE1"/>
    <w:rsid w:val="00E91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65487-7AD8-4FE2-B870-0BDFC5F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912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uiPriority w:val="99"/>
    <w:rsid w:val="00E91210"/>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nhs.org/places/nationalregister/bridges/nrwasb/cwasti3.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СПбГАСУ</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Ермолаева Светлана Александровна</dc:creator>
  <cp:keywords/>
  <dc:description/>
  <cp:lastModifiedBy>Ермолаева Светлана Александровна</cp:lastModifiedBy>
  <cp:revision>2</cp:revision>
  <dcterms:created xsi:type="dcterms:W3CDTF">2023-09-21T09:34:00Z</dcterms:created>
  <dcterms:modified xsi:type="dcterms:W3CDTF">2023-09-21T09:34:00Z</dcterms:modified>
</cp:coreProperties>
</file>