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393" w:rsidRDefault="002D2393" w:rsidP="002D239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 решения практических задач (заданий) в рамках заключительного этапа студенческой Олимпиады по направлению подготовки                          08.04.01 Строительство</w:t>
      </w:r>
    </w:p>
    <w:p w:rsidR="002D2393" w:rsidRDefault="002D2393" w:rsidP="002D2393">
      <w:pPr>
        <w:pStyle w:val="a9"/>
        <w:numPr>
          <w:ilvl w:val="0"/>
          <w:numId w:val="4"/>
        </w:numPr>
        <w:spacing w:line="360" w:lineRule="auto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Общие положения.</w:t>
      </w:r>
    </w:p>
    <w:p w:rsidR="002D2393" w:rsidRDefault="002D2393" w:rsidP="002D2393">
      <w:pPr>
        <w:pStyle w:val="a9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ответ оценивается в пределах от 0 до 10 баллов.</w:t>
      </w:r>
    </w:p>
    <w:p w:rsidR="002D2393" w:rsidRDefault="002D2393" w:rsidP="002D2393">
      <w:pPr>
        <w:pStyle w:val="a9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Итоговая оценка по предметному вопросу рассчитывается как среднее значений из оценок, выставленных членами жюри с обязательным учетом следующих критериев. </w:t>
      </w:r>
    </w:p>
    <w:p w:rsidR="002D2393" w:rsidRDefault="002D2393" w:rsidP="002D2393">
      <w:pPr>
        <w:pStyle w:val="a9"/>
        <w:numPr>
          <w:ilvl w:val="2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Полнота и точность ответа, глубина раскрытия вопроса и т.п.:</w:t>
      </w:r>
    </w:p>
    <w:p w:rsidR="002D2393" w:rsidRDefault="002D2393" w:rsidP="002D239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 ответа или неправильный ответ – 0 баллов;</w:t>
      </w:r>
    </w:p>
    <w:p w:rsidR="002D2393" w:rsidRDefault="002D2393" w:rsidP="002D239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начальная стадия полного ответа - до 0,5 баллов;</w:t>
      </w:r>
    </w:p>
    <w:p w:rsidR="002D2393" w:rsidRDefault="002D2393" w:rsidP="002D239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промежуточная стадия полного ответа – до 3 баллов;</w:t>
      </w:r>
    </w:p>
    <w:p w:rsidR="002D2393" w:rsidRDefault="002D2393" w:rsidP="002D239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полный ответ – до 6 баллов.</w:t>
      </w:r>
    </w:p>
    <w:p w:rsidR="002D2393" w:rsidRDefault="002D2393" w:rsidP="002D239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оценка по данному критерию может варьироваться от 0 до 6 баллов.</w:t>
      </w:r>
    </w:p>
    <w:p w:rsidR="002D2393" w:rsidRDefault="002D2393" w:rsidP="002D2393">
      <w:pPr>
        <w:pStyle w:val="a9"/>
        <w:numPr>
          <w:ilvl w:val="2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вариантов решений:</w:t>
      </w:r>
    </w:p>
    <w:p w:rsidR="002D2393" w:rsidRDefault="002D2393" w:rsidP="002D239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два варианта – до 1 балла;</w:t>
      </w:r>
    </w:p>
    <w:p w:rsidR="002D2393" w:rsidRDefault="002D2393" w:rsidP="002D239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более 2-х вариантов от 1 до 2 баллов.</w:t>
      </w:r>
    </w:p>
    <w:p w:rsidR="002D2393" w:rsidRDefault="002D2393" w:rsidP="002D239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оценка по данному критерию может варьироваться от до 2 баллов.</w:t>
      </w:r>
    </w:p>
    <w:p w:rsidR="002D2393" w:rsidRDefault="002D2393" w:rsidP="002D2393">
      <w:pPr>
        <w:pStyle w:val="a9"/>
        <w:numPr>
          <w:ilvl w:val="2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Оригинальность решений – до 1,5 баллов.</w:t>
      </w:r>
    </w:p>
    <w:p w:rsidR="002D2393" w:rsidRDefault="002D2393" w:rsidP="002D2393">
      <w:pPr>
        <w:pStyle w:val="a9"/>
        <w:numPr>
          <w:ilvl w:val="2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Аккуратность при оформлении конкурсной работы оценивается до 0,5 балла.</w:t>
      </w:r>
    </w:p>
    <w:p w:rsidR="002D2393" w:rsidRDefault="002D2393" w:rsidP="002D2393">
      <w:pPr>
        <w:pStyle w:val="a9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2D2393" w:rsidRDefault="002D2393" w:rsidP="002D2393">
      <w:pPr>
        <w:pStyle w:val="a9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 по предметному вопросу конкурсн</w:t>
      </w:r>
      <w:r w:rsidR="00F44C02">
        <w:rPr>
          <w:rFonts w:ascii="Times New Roman" w:hAnsi="Times New Roman" w:cs="Times New Roman"/>
          <w:b/>
          <w:sz w:val="28"/>
          <w:szCs w:val="28"/>
        </w:rPr>
        <w:t>ого задания раздела «Архитектурно – строительные конструкции</w:t>
      </w:r>
      <w:r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2D2393" w:rsidRDefault="002D2393" w:rsidP="002D2393">
      <w:pPr>
        <w:pStyle w:val="a9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Планировочное решение:</w:t>
      </w:r>
    </w:p>
    <w:p w:rsidR="002D2393" w:rsidRDefault="002D2393" w:rsidP="002D239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дано эскизное решение композиции здания – до 1 балла;</w:t>
      </w:r>
    </w:p>
    <w:p w:rsidR="002D2393" w:rsidRDefault="002D2393" w:rsidP="002D239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дано полное решение композиции здания – до 2 баллов.</w:t>
      </w:r>
    </w:p>
    <w:p w:rsidR="002D2393" w:rsidRDefault="002D2393" w:rsidP="002D239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План здания:</w:t>
      </w:r>
    </w:p>
    <w:p w:rsidR="002D2393" w:rsidRDefault="002D2393" w:rsidP="002D239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 абрис здания без указания конкретных решений – до 1,5 балла;</w:t>
      </w:r>
    </w:p>
    <w:p w:rsidR="002D2393" w:rsidRDefault="002D2393" w:rsidP="002D239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показано знание норм проектирование в части зонирования и размещения помещений различного назначения – до 3 баллов.</w:t>
      </w:r>
    </w:p>
    <w:p w:rsidR="00675139" w:rsidRDefault="002D2393" w:rsidP="0067513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 </w:t>
      </w:r>
      <w:r w:rsidR="00675139">
        <w:rPr>
          <w:rFonts w:ascii="Times New Roman" w:hAnsi="Times New Roman" w:cs="Times New Roman"/>
          <w:sz w:val="28"/>
          <w:szCs w:val="28"/>
        </w:rPr>
        <w:t>Поперечный разрез здания:</w:t>
      </w:r>
    </w:p>
    <w:p w:rsidR="00675139" w:rsidRDefault="00675139" w:rsidP="0067513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 типовой абрис разреза без конкретных конструктивных решений – до 1 балла;</w:t>
      </w:r>
    </w:p>
    <w:p w:rsidR="002D2393" w:rsidRDefault="002D2393" w:rsidP="0067513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комплексная подача архитектурного и конструктивного решения – до 2,5 баллов.</w:t>
      </w:r>
    </w:p>
    <w:p w:rsidR="002D2393" w:rsidRDefault="002D2393" w:rsidP="002D239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Наличие характерного конструктивного узла или нескольких вариантов решений – до 1 баллов.</w:t>
      </w:r>
    </w:p>
    <w:p w:rsidR="002D2393" w:rsidRDefault="002D2393" w:rsidP="002D239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Наличие оригинальных решений – до 1 балла.</w:t>
      </w:r>
    </w:p>
    <w:p w:rsidR="002D2393" w:rsidRDefault="002D2393" w:rsidP="002D239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Аккуратность оформления – до 0,5 балла.</w:t>
      </w:r>
    </w:p>
    <w:p w:rsidR="002D2393" w:rsidRDefault="002D2393" w:rsidP="002D2393">
      <w:pPr>
        <w:spacing w:line="36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оценка – до 10 баллов.</w:t>
      </w:r>
    </w:p>
    <w:p w:rsidR="002D2393" w:rsidRDefault="002D2393" w:rsidP="002D2393">
      <w:pPr>
        <w:spacing w:line="36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D2393" w:rsidRDefault="002D2393" w:rsidP="002D2393">
      <w:pPr>
        <w:pStyle w:val="a9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 по предметному вопросу конкурсного задания раздела «Строительная механика».</w:t>
      </w:r>
    </w:p>
    <w:p w:rsidR="002D2393" w:rsidRDefault="002D2393" w:rsidP="002D2393">
      <w:pPr>
        <w:pStyle w:val="a9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Показано эскизное положение эпюр на части конструктивных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элементов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1 балла.</w:t>
      </w:r>
    </w:p>
    <w:p w:rsidR="002D2393" w:rsidRDefault="002D2393" w:rsidP="002D2393">
      <w:pPr>
        <w:pStyle w:val="a9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Показано эскизное положение характер эпюр изгибающих моментов от постоянных и временных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нагрузок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2 баллов.</w:t>
      </w:r>
    </w:p>
    <w:p w:rsidR="002D2393" w:rsidRDefault="002D2393" w:rsidP="002D2393">
      <w:pPr>
        <w:pStyle w:val="a9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Дано обоснование численных показателей эпюр методами строительной механики – до 4 баллов.</w:t>
      </w:r>
    </w:p>
    <w:p w:rsidR="002D2393" w:rsidRDefault="002D2393" w:rsidP="002D2393">
      <w:pPr>
        <w:pStyle w:val="a9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Показано знание нескольких вариантов решения – до 1,5 балла.</w:t>
      </w:r>
    </w:p>
    <w:p w:rsidR="002D2393" w:rsidRDefault="002D2393" w:rsidP="002D2393">
      <w:pPr>
        <w:pStyle w:val="a9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Оригинальность решения – до 1 балла.</w:t>
      </w:r>
    </w:p>
    <w:p w:rsidR="002D2393" w:rsidRDefault="002D2393" w:rsidP="002D2393">
      <w:pPr>
        <w:pStyle w:val="a9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Аккуратность оформления – до 0,5 балла.</w:t>
      </w:r>
    </w:p>
    <w:p w:rsidR="002D2393" w:rsidRDefault="002D2393" w:rsidP="002D2393">
      <w:pPr>
        <w:spacing w:line="36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оценка – до 10 баллов.</w:t>
      </w:r>
    </w:p>
    <w:p w:rsidR="002D2393" w:rsidRDefault="002D2393" w:rsidP="002D2393">
      <w:pPr>
        <w:pStyle w:val="a9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по предметному вопросу конкурсного задания раздела «Строительные конструкции. </w:t>
      </w:r>
      <w:r w:rsidR="00F44C02">
        <w:rPr>
          <w:rFonts w:ascii="Times New Roman" w:hAnsi="Times New Roman" w:cs="Times New Roman"/>
          <w:b/>
          <w:sz w:val="28"/>
          <w:szCs w:val="28"/>
        </w:rPr>
        <w:t>Д</w:t>
      </w:r>
      <w:r w:rsidR="00604738">
        <w:rPr>
          <w:rFonts w:ascii="Times New Roman" w:hAnsi="Times New Roman" w:cs="Times New Roman"/>
          <w:b/>
          <w:sz w:val="28"/>
          <w:szCs w:val="28"/>
        </w:rPr>
        <w:t>еревянные конструкции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604738" w:rsidRDefault="00604738" w:rsidP="00604738">
      <w:pPr>
        <w:pStyle w:val="a9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несущих элементов рамы приведена расчетная схема, изложен порядок расчета с указанием основных формул - до 3 баллов.</w:t>
      </w:r>
    </w:p>
    <w:p w:rsidR="00604738" w:rsidRDefault="00604738" w:rsidP="00604738">
      <w:pPr>
        <w:pStyle w:val="a9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Выполнена проверка прочности сечения, проверена устойчивость элементов и т.п. согласно выданного задания - до 2 балла.</w:t>
      </w:r>
    </w:p>
    <w:p w:rsidR="00604738" w:rsidRDefault="00604738" w:rsidP="00604738">
      <w:pPr>
        <w:pStyle w:val="a9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Приведены конструктивные узлы соединения элементов согласно заданию – до 1 балла.</w:t>
      </w:r>
    </w:p>
    <w:p w:rsidR="00604738" w:rsidRDefault="00604738" w:rsidP="00604738">
      <w:pPr>
        <w:pStyle w:val="a9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Показано знание нескольких вариантов решения – от 1 до 2,0 баллов балла (соответственно 2 – 4 варианта конструкций).</w:t>
      </w:r>
    </w:p>
    <w:p w:rsidR="00604738" w:rsidRDefault="00604738" w:rsidP="00604738">
      <w:pPr>
        <w:pStyle w:val="a9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Оригинальность решения – до 1,5 балла.</w:t>
      </w:r>
    </w:p>
    <w:p w:rsidR="00604738" w:rsidRDefault="00604738" w:rsidP="00604738">
      <w:pPr>
        <w:pStyle w:val="a9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Аккуратность оформления – до 0,5 балла.</w:t>
      </w:r>
    </w:p>
    <w:p w:rsidR="002D2393" w:rsidRDefault="002D2393" w:rsidP="002D2393">
      <w:pPr>
        <w:spacing w:line="36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оценка – до 10 баллов.</w:t>
      </w:r>
    </w:p>
    <w:p w:rsidR="002D2393" w:rsidRDefault="002D2393" w:rsidP="002D2393">
      <w:pPr>
        <w:spacing w:line="36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D2393" w:rsidRDefault="002D2393" w:rsidP="002D2393">
      <w:pPr>
        <w:pStyle w:val="a9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 по предметному вопросу конкурсного задания раздела «Строительные конструкции. Железобетонные конструкции».</w:t>
      </w:r>
    </w:p>
    <w:p w:rsidR="002D2393" w:rsidRDefault="002D2393" w:rsidP="002D2393">
      <w:pPr>
        <w:pStyle w:val="a9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несущих элементов рамы приведена расчетная схема, изложен порядок расчета с указанием основных формул - до 4 баллов.</w:t>
      </w:r>
    </w:p>
    <w:p w:rsidR="002D2393" w:rsidRDefault="002D2393" w:rsidP="002D2393">
      <w:pPr>
        <w:pStyle w:val="a9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Выполнена проверка прочность сечения, проверена устойчивость элементов и т.п. согласно выданного задания - до 4 балла.</w:t>
      </w:r>
    </w:p>
    <w:p w:rsidR="002D2393" w:rsidRDefault="002D2393" w:rsidP="002D2393">
      <w:pPr>
        <w:pStyle w:val="a9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Приведены конструктивные узлы </w:t>
      </w:r>
      <w:r w:rsidR="00F44C02">
        <w:rPr>
          <w:rFonts w:ascii="Times New Roman" w:hAnsi="Times New Roman" w:cs="Times New Roman"/>
          <w:sz w:val="28"/>
          <w:szCs w:val="28"/>
        </w:rPr>
        <w:t xml:space="preserve">армирования или </w:t>
      </w:r>
      <w:r>
        <w:rPr>
          <w:rFonts w:ascii="Times New Roman" w:hAnsi="Times New Roman" w:cs="Times New Roman"/>
          <w:sz w:val="28"/>
          <w:szCs w:val="28"/>
        </w:rPr>
        <w:t xml:space="preserve">соединения элементов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задания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3,5 баллов.</w:t>
      </w:r>
    </w:p>
    <w:p w:rsidR="002D2393" w:rsidRDefault="002D2393" w:rsidP="002D2393">
      <w:pPr>
        <w:pStyle w:val="a9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Показано знание нескольких вариантов решения – до 1,5 балла.</w:t>
      </w:r>
    </w:p>
    <w:p w:rsidR="002D2393" w:rsidRDefault="002D2393" w:rsidP="002D2393">
      <w:pPr>
        <w:pStyle w:val="a9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Оригинальность решения – до 1 балла.</w:t>
      </w:r>
    </w:p>
    <w:p w:rsidR="002D2393" w:rsidRDefault="002D2393" w:rsidP="002D2393">
      <w:pPr>
        <w:pStyle w:val="a9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Аккуратность оформления – до 0,5 балла.</w:t>
      </w:r>
    </w:p>
    <w:p w:rsidR="002D2393" w:rsidRDefault="002D2393" w:rsidP="002D2393">
      <w:pPr>
        <w:spacing w:line="36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оценка – до 10 баллов.</w:t>
      </w:r>
    </w:p>
    <w:p w:rsidR="002D2393" w:rsidRDefault="002D2393" w:rsidP="002D2393">
      <w:pPr>
        <w:spacing w:line="36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D2393" w:rsidRDefault="002D2393" w:rsidP="002D2393">
      <w:pPr>
        <w:pStyle w:val="a9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 по предметному вопросу конкурсного задания раздела «Основания и фундаменты».</w:t>
      </w:r>
    </w:p>
    <w:p w:rsidR="0060088D" w:rsidRPr="00734956" w:rsidRDefault="0060088D" w:rsidP="0060088D">
      <w:pPr>
        <w:pStyle w:val="a9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8"/>
        </w:rPr>
      </w:pPr>
      <w:r w:rsidRPr="00734956">
        <w:rPr>
          <w:rFonts w:ascii="Times New Roman" w:hAnsi="Times New Roman" w:cs="Times New Roman"/>
          <w:sz w:val="28"/>
        </w:rPr>
        <w:t xml:space="preserve">Приведены критерии (методики расчета) конструкции устройства </w:t>
      </w:r>
      <w:r>
        <w:rPr>
          <w:rFonts w:ascii="Times New Roman" w:hAnsi="Times New Roman" w:cs="Times New Roman"/>
          <w:sz w:val="28"/>
        </w:rPr>
        <w:t xml:space="preserve">ограждений </w:t>
      </w:r>
      <w:r w:rsidRPr="00734956">
        <w:rPr>
          <w:rFonts w:ascii="Times New Roman" w:hAnsi="Times New Roman" w:cs="Times New Roman"/>
          <w:sz w:val="28"/>
        </w:rPr>
        <w:t>котлована, выбор рационального типа конструкции – до 3,5 баллов.</w:t>
      </w:r>
    </w:p>
    <w:p w:rsidR="0060088D" w:rsidRPr="00734956" w:rsidRDefault="0060088D" w:rsidP="0060088D">
      <w:pPr>
        <w:pStyle w:val="a9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8"/>
        </w:rPr>
      </w:pPr>
      <w:r w:rsidRPr="00734956">
        <w:rPr>
          <w:rFonts w:ascii="Times New Roman" w:hAnsi="Times New Roman" w:cs="Times New Roman"/>
          <w:sz w:val="28"/>
        </w:rPr>
        <w:t xml:space="preserve">Приведен алгоритм расчета конструктивных параметров ограждения (откоса), приведен эскиз с его конструктивными элементами </w:t>
      </w:r>
      <w:proofErr w:type="gramStart"/>
      <w:r w:rsidRPr="00734956">
        <w:rPr>
          <w:rFonts w:ascii="Times New Roman" w:hAnsi="Times New Roman" w:cs="Times New Roman"/>
          <w:sz w:val="28"/>
        </w:rPr>
        <w:t>согласно задания</w:t>
      </w:r>
      <w:proofErr w:type="gramEnd"/>
      <w:r w:rsidRPr="00734956">
        <w:rPr>
          <w:rFonts w:ascii="Times New Roman" w:hAnsi="Times New Roman" w:cs="Times New Roman"/>
          <w:sz w:val="28"/>
        </w:rPr>
        <w:t xml:space="preserve"> – до 3,5 баллов.</w:t>
      </w:r>
    </w:p>
    <w:p w:rsidR="0060088D" w:rsidRPr="00734956" w:rsidRDefault="0060088D" w:rsidP="0060088D">
      <w:pPr>
        <w:pStyle w:val="a9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8"/>
        </w:rPr>
      </w:pPr>
      <w:r w:rsidRPr="00734956">
        <w:rPr>
          <w:rFonts w:ascii="Times New Roman" w:hAnsi="Times New Roman" w:cs="Times New Roman"/>
          <w:sz w:val="28"/>
        </w:rPr>
        <w:t>Показано знание нескольких вариантов решения – до 1,5 балла.</w:t>
      </w:r>
    </w:p>
    <w:p w:rsidR="0060088D" w:rsidRPr="00734956" w:rsidRDefault="0060088D" w:rsidP="0060088D">
      <w:pPr>
        <w:pStyle w:val="a9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8"/>
        </w:rPr>
      </w:pPr>
      <w:r w:rsidRPr="00734956">
        <w:rPr>
          <w:rFonts w:ascii="Times New Roman" w:hAnsi="Times New Roman" w:cs="Times New Roman"/>
          <w:sz w:val="28"/>
        </w:rPr>
        <w:t>Оригинальность решения – до 1 балла.</w:t>
      </w:r>
    </w:p>
    <w:p w:rsidR="0060088D" w:rsidRPr="00734956" w:rsidRDefault="0060088D" w:rsidP="0060088D">
      <w:pPr>
        <w:pStyle w:val="a9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8"/>
        </w:rPr>
      </w:pPr>
      <w:r w:rsidRPr="00734956">
        <w:rPr>
          <w:rFonts w:ascii="Times New Roman" w:hAnsi="Times New Roman" w:cs="Times New Roman"/>
          <w:sz w:val="28"/>
        </w:rPr>
        <w:t>Аккуратность оформления – до 0,5 балла.</w:t>
      </w:r>
    </w:p>
    <w:p w:rsidR="002D2393" w:rsidRPr="00F44C02" w:rsidRDefault="002D2393" w:rsidP="00F44C02">
      <w:pPr>
        <w:spacing w:line="36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оценка – до 10 баллов.</w:t>
      </w:r>
    </w:p>
    <w:p w:rsidR="002D2393" w:rsidRDefault="002D2393" w:rsidP="002D2393">
      <w:pPr>
        <w:pStyle w:val="a9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по предметному вопросу конкурсного задания раздела «Технология </w:t>
      </w:r>
      <w:r w:rsidR="00F44C02">
        <w:rPr>
          <w:rFonts w:ascii="Times New Roman" w:hAnsi="Times New Roman" w:cs="Times New Roman"/>
          <w:b/>
          <w:sz w:val="28"/>
          <w:szCs w:val="28"/>
        </w:rPr>
        <w:t>строительного производства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2D2393" w:rsidRDefault="002D2393" w:rsidP="002D2393">
      <w:pPr>
        <w:pStyle w:val="a9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Представлена схема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стройгенплана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C0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44C02">
        <w:rPr>
          <w:rFonts w:ascii="Times New Roman" w:hAnsi="Times New Roman" w:cs="Times New Roman"/>
          <w:sz w:val="28"/>
          <w:szCs w:val="28"/>
        </w:rPr>
        <w:t>сгп</w:t>
      </w:r>
      <w:proofErr w:type="spellEnd"/>
      <w:r w:rsidR="00F44C0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возведения надземной части здания – до 1,5 балла;</w:t>
      </w:r>
    </w:p>
    <w:p w:rsidR="002D2393" w:rsidRDefault="002D2393" w:rsidP="002D2393">
      <w:pPr>
        <w:pStyle w:val="a9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  обоснованием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выбора основных элементов по известным методикам расчета – до 3 балла;</w:t>
      </w:r>
    </w:p>
    <w:p w:rsidR="002D2393" w:rsidRDefault="002D2393" w:rsidP="002D2393">
      <w:pPr>
        <w:pStyle w:val="a9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F44C02">
        <w:rPr>
          <w:rFonts w:ascii="Times New Roman" w:hAnsi="Times New Roman" w:cs="Times New Roman"/>
          <w:sz w:val="28"/>
          <w:szCs w:val="28"/>
        </w:rPr>
        <w:t>сгп</w:t>
      </w:r>
      <w:proofErr w:type="spellEnd"/>
      <w:r w:rsidR="00F44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графически привязаны проходки крана, показаны зоны его работы (рабочая-монтажная, опасная) – до 3,5 баллов.</w:t>
      </w:r>
    </w:p>
    <w:p w:rsidR="002D2393" w:rsidRDefault="002D2393" w:rsidP="002D2393">
      <w:pPr>
        <w:pStyle w:val="a9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 выбор монтажной оснастки, основного технологического оборудования или кранов - до 1,5 балла.</w:t>
      </w:r>
    </w:p>
    <w:p w:rsidR="002D2393" w:rsidRDefault="002D2393" w:rsidP="002D2393">
      <w:pPr>
        <w:pStyle w:val="a9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Указано обустройство </w:t>
      </w:r>
      <w:proofErr w:type="spellStart"/>
      <w:r w:rsidR="00F44C02">
        <w:rPr>
          <w:rFonts w:ascii="Times New Roman" w:hAnsi="Times New Roman" w:cs="Times New Roman"/>
          <w:sz w:val="28"/>
          <w:szCs w:val="28"/>
        </w:rPr>
        <w:t>сгп</w:t>
      </w:r>
      <w:proofErr w:type="spellEnd"/>
      <w:r>
        <w:rPr>
          <w:rFonts w:ascii="Times New Roman" w:hAnsi="Times New Roman" w:cs="Times New Roman"/>
          <w:sz w:val="28"/>
          <w:szCs w:val="28"/>
        </w:rPr>
        <w:t>: положение бытовых помещений, зона складирования, дорог, трассы прокладки инженерных коммуникаций - до 4,5 балла.</w:t>
      </w:r>
    </w:p>
    <w:p w:rsidR="002D2393" w:rsidRDefault="002D2393" w:rsidP="002D2393">
      <w:pPr>
        <w:pStyle w:val="a9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Аккуратность оформления – до 0,5 балла.</w:t>
      </w:r>
    </w:p>
    <w:p w:rsidR="00A9258D" w:rsidRPr="00F44C02" w:rsidRDefault="002D2393" w:rsidP="00F44C02">
      <w:pPr>
        <w:spacing w:line="36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оценка – до 10 баллов.</w:t>
      </w:r>
    </w:p>
    <w:p w:rsidR="00A9258D" w:rsidRPr="00A9258D" w:rsidRDefault="00A9258D" w:rsidP="00A9258D">
      <w:pPr>
        <w:pStyle w:val="a9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9258D">
        <w:rPr>
          <w:rFonts w:ascii="Times New Roman" w:hAnsi="Times New Roman" w:cs="Times New Roman"/>
          <w:b/>
          <w:sz w:val="28"/>
          <w:szCs w:val="28"/>
        </w:rPr>
        <w:lastRenderedPageBreak/>
        <w:t>Технологии информационного моделирования</w:t>
      </w:r>
    </w:p>
    <w:p w:rsidR="002271CB" w:rsidRDefault="00921521" w:rsidP="00A9258D">
      <w:pPr>
        <w:shd w:val="clear" w:color="auto" w:fill="FFFFFF"/>
        <w:suppressAutoHyphens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каждую найденную</w:t>
      </w:r>
      <w:r w:rsidR="0022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ошибку в </w:t>
      </w:r>
      <w:r w:rsidR="002271CB" w:rsidRPr="0022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исходной цифровой информационной модель объекта капитальн</w:t>
      </w:r>
      <w:r w:rsidR="0022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строительства в формате IFC конкурсант получает по одному баллу:</w:t>
      </w:r>
    </w:p>
    <w:p w:rsidR="002271CB" w:rsidRDefault="002271CB" w:rsidP="00A9258D">
      <w:pPr>
        <w:shd w:val="clear" w:color="auto" w:fill="FFFFFF"/>
        <w:suppressAutoHyphens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 </w:t>
      </w:r>
      <w:r w:rsidR="0092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найденная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ошибка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– 1 балл;</w:t>
      </w:r>
    </w:p>
    <w:p w:rsidR="002271CB" w:rsidRDefault="002271CB" w:rsidP="002271CB">
      <w:pPr>
        <w:shd w:val="clear" w:color="auto" w:fill="FFFFFF"/>
        <w:suppressAutoHyphens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две </w:t>
      </w:r>
      <w:r w:rsidR="0092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найденные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ошибки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– 2 балл</w:t>
      </w:r>
      <w:r w:rsidR="0092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1521" w:rsidRDefault="00F44C02" w:rsidP="002271CB">
      <w:pPr>
        <w:shd w:val="clear" w:color="auto" w:fill="FFFFFF"/>
        <w:suppressAutoHyphens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же три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– 3 балла;</w:t>
      </w:r>
    </w:p>
    <w:p w:rsidR="00F44C02" w:rsidRDefault="00F44C02" w:rsidP="00F44C02">
      <w:pPr>
        <w:shd w:val="clear" w:color="auto" w:fill="FFFFFF"/>
        <w:suppressAutoHyphens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</w:p>
    <w:p w:rsidR="00F44C02" w:rsidRDefault="00F44C02" w:rsidP="00F44C02">
      <w:pPr>
        <w:shd w:val="clear" w:color="auto" w:fill="FFFFFF"/>
        <w:suppressAutoHyphens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баллов.</w:t>
      </w:r>
    </w:p>
    <w:p w:rsidR="00F44C02" w:rsidRDefault="00F44C02" w:rsidP="002271CB">
      <w:pPr>
        <w:shd w:val="clear" w:color="auto" w:fill="FFFFFF"/>
        <w:suppressAutoHyphens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258D" w:rsidRDefault="00A9258D" w:rsidP="00A9258D">
      <w:pPr>
        <w:spacing w:line="36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оценка – до 10 баллов.</w:t>
      </w:r>
    </w:p>
    <w:p w:rsidR="00A9258D" w:rsidRDefault="00A9258D" w:rsidP="0092152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D2393" w:rsidRDefault="002D2393" w:rsidP="002D2393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Максимальная оценка за </w:t>
      </w:r>
      <w:r w:rsidR="00DA0C99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разделов - </w:t>
      </w:r>
      <w:r w:rsidR="00DA0C99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0 баллов.</w:t>
      </w:r>
    </w:p>
    <w:p w:rsidR="00415887" w:rsidRDefault="00415887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sectPr w:rsidR="00415887">
      <w:pgSz w:w="11906" w:h="16838"/>
      <w:pgMar w:top="1134" w:right="566" w:bottom="1134" w:left="127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3121D"/>
    <w:multiLevelType w:val="multilevel"/>
    <w:tmpl w:val="35EC1F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1F105963"/>
    <w:multiLevelType w:val="multilevel"/>
    <w:tmpl w:val="EACE89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47C36B9"/>
    <w:multiLevelType w:val="multilevel"/>
    <w:tmpl w:val="53FA0D2A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41B04F4E"/>
    <w:multiLevelType w:val="multilevel"/>
    <w:tmpl w:val="2EF033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4" w15:restartNumberingAfterBreak="0">
    <w:nsid w:val="5FAF77CE"/>
    <w:multiLevelType w:val="multilevel"/>
    <w:tmpl w:val="BA1E8E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887"/>
    <w:rsid w:val="002271CB"/>
    <w:rsid w:val="002D2393"/>
    <w:rsid w:val="00415887"/>
    <w:rsid w:val="0060088D"/>
    <w:rsid w:val="00604738"/>
    <w:rsid w:val="00675139"/>
    <w:rsid w:val="00836BA7"/>
    <w:rsid w:val="00921521"/>
    <w:rsid w:val="00A9258D"/>
    <w:rsid w:val="00DA0C99"/>
    <w:rsid w:val="00F4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D99AE"/>
  <w15:docId w15:val="{37D57942-4008-4CBB-BBDF-7BB9343D0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"/>
    <w:qFormat/>
    <w:rPr>
      <w:rFonts w:ascii="OpenSymbol" w:eastAsia="OpenSymbol" w:hAnsi="OpenSymbol" w:cs="OpenSymbol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006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СПбГАСУ</Company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Гайдо Антон Николаевич</dc:creator>
  <dc:description/>
  <cp:lastModifiedBy>Гайдо Антон Николаевич</cp:lastModifiedBy>
  <cp:revision>12</cp:revision>
  <dcterms:created xsi:type="dcterms:W3CDTF">2024-03-04T13:30:00Z</dcterms:created>
  <dcterms:modified xsi:type="dcterms:W3CDTF">2024-03-28T07:15:00Z</dcterms:modified>
  <dc:language>ru-RU</dc:language>
</cp:coreProperties>
</file>