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59" w:rsidRPr="00534B37" w:rsidRDefault="008B4459" w:rsidP="008B4459">
      <w:pPr>
        <w:jc w:val="center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47"/>
        <w:gridCol w:w="15"/>
        <w:gridCol w:w="1555"/>
        <w:gridCol w:w="714"/>
        <w:gridCol w:w="279"/>
        <w:gridCol w:w="13"/>
        <w:gridCol w:w="553"/>
        <w:gridCol w:w="439"/>
        <w:gridCol w:w="1545"/>
        <w:gridCol w:w="581"/>
        <w:gridCol w:w="129"/>
        <w:gridCol w:w="241"/>
        <w:gridCol w:w="1317"/>
        <w:gridCol w:w="14"/>
        <w:gridCol w:w="270"/>
        <w:gridCol w:w="1278"/>
        <w:gridCol w:w="567"/>
      </w:tblGrid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59" w:rsidRPr="000233CB" w:rsidRDefault="008B4459" w:rsidP="001B1B17">
            <w:pPr>
              <w:widowControl w:val="0"/>
              <w:ind w:firstLine="720"/>
              <w:jc w:val="center"/>
              <w:rPr>
                <w:b/>
                <w:caps/>
              </w:rPr>
            </w:pPr>
            <w:r w:rsidRPr="008F3233">
              <w:rPr>
                <w:b/>
                <w:caps/>
              </w:rPr>
              <w:t xml:space="preserve">анкета соискателя </w:t>
            </w:r>
            <w:r>
              <w:rPr>
                <w:b/>
                <w:caps/>
              </w:rPr>
              <w:t xml:space="preserve">КОНКУРСА </w:t>
            </w:r>
            <w:r w:rsidRPr="008F3233">
              <w:rPr>
                <w:b/>
                <w:caps/>
              </w:rPr>
              <w:t>грант</w:t>
            </w:r>
            <w:r>
              <w:rPr>
                <w:b/>
                <w:caps/>
              </w:rPr>
              <w:t>ОВ</w:t>
            </w:r>
            <w:r>
              <w:rPr>
                <w:rStyle w:val="a4"/>
                <w:b/>
                <w:caps/>
              </w:rPr>
              <w:footnoteReference w:id="1"/>
            </w:r>
          </w:p>
        </w:tc>
      </w:tr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59" w:rsidRPr="00D62157" w:rsidRDefault="008B4459" w:rsidP="001B1B17">
            <w:pPr>
              <w:widowControl w:val="0"/>
              <w:tabs>
                <w:tab w:val="left" w:pos="314"/>
              </w:tabs>
            </w:pPr>
          </w:p>
        </w:tc>
      </w:tr>
      <w:tr w:rsidR="008B4459" w:rsidRPr="00574588" w:rsidTr="001B1B17">
        <w:trPr>
          <w:gridAfter w:val="1"/>
          <w:wAfter w:w="567" w:type="dxa"/>
          <w:trHeight w:val="549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574588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574588">
              <w:t>Ф.И.О. соискателя (полностью)</w:t>
            </w:r>
            <w:r>
              <w:t>:</w:t>
            </w:r>
          </w:p>
        </w:tc>
      </w:tr>
      <w:tr w:rsidR="008B4459" w:rsidRPr="00574588" w:rsidTr="001B1B17">
        <w:trPr>
          <w:gridAfter w:val="1"/>
          <w:wAfter w:w="567" w:type="dxa"/>
          <w:trHeight w:val="557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1D5991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1D5991">
              <w:t>ИНН:</w:t>
            </w:r>
          </w:p>
        </w:tc>
      </w:tr>
      <w:tr w:rsidR="008B4459" w:rsidRPr="00574588" w:rsidTr="001B1B17">
        <w:trPr>
          <w:gridAfter w:val="1"/>
          <w:wAfter w:w="567" w:type="dxa"/>
          <w:trHeight w:val="565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1D5991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1D5991">
              <w:t>СНИЛС:</w:t>
            </w:r>
          </w:p>
        </w:tc>
      </w:tr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F23673">
              <w:t xml:space="preserve">Контактные телефоны – мобильный, домашний (при наличии): </w:t>
            </w:r>
          </w:p>
          <w:p w:rsidR="008B4459" w:rsidRPr="00F23673" w:rsidRDefault="008B4459" w:rsidP="001B1B17">
            <w:pPr>
              <w:pStyle w:val="a3"/>
              <w:widowControl w:val="0"/>
              <w:tabs>
                <w:tab w:val="left" w:pos="322"/>
              </w:tabs>
              <w:spacing w:line="360" w:lineRule="auto"/>
              <w:ind w:left="0"/>
            </w:pPr>
            <w:r w:rsidRPr="00F23673">
              <w:t>E-</w:t>
            </w:r>
            <w:proofErr w:type="spellStart"/>
            <w:r w:rsidRPr="00F23673">
              <w:t>mail</w:t>
            </w:r>
            <w:proofErr w:type="spellEnd"/>
            <w:r w:rsidRPr="00F23673">
              <w:t>:</w:t>
            </w:r>
          </w:p>
        </w:tc>
      </w:tr>
      <w:tr w:rsidR="008B4459" w:rsidRPr="00A23112" w:rsidTr="001B1B17">
        <w:trPr>
          <w:gridAfter w:val="1"/>
          <w:wAfter w:w="567" w:type="dxa"/>
          <w:trHeight w:val="429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left="0" w:firstLine="0"/>
            </w:pPr>
            <w:r w:rsidRPr="00A23112">
              <w:t>Факультет, кафедра, группа, уровень подготовки:</w:t>
            </w:r>
          </w:p>
        </w:tc>
      </w:tr>
      <w:tr w:rsidR="008B4459" w:rsidRPr="00A23112" w:rsidTr="001B1B17">
        <w:trPr>
          <w:gridAfter w:val="1"/>
          <w:wAfter w:w="567" w:type="dxa"/>
          <w:trHeight w:val="422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22"/>
              </w:tabs>
              <w:spacing w:line="276" w:lineRule="auto"/>
              <w:ind w:right="-115"/>
            </w:pPr>
            <w:r w:rsidRPr="00A23112">
              <w:t>7. Направление подготовки (шифр, наименование):</w:t>
            </w:r>
          </w:p>
        </w:tc>
      </w:tr>
      <w:tr w:rsidR="008B4459" w:rsidRPr="00A23112" w:rsidTr="001B1B17">
        <w:trPr>
          <w:gridAfter w:val="1"/>
          <w:wAfter w:w="567" w:type="dxa"/>
          <w:trHeight w:val="683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</w:pPr>
            <w:r w:rsidRPr="00A23112">
              <w:t>8. Область научных интересов – ключевые слова: (приводится не более 10 ключевых слов):</w:t>
            </w:r>
          </w:p>
        </w:tc>
      </w:tr>
      <w:tr w:rsidR="008B4459" w:rsidRPr="00575F4A" w:rsidTr="001B1B17">
        <w:trPr>
          <w:gridAfter w:val="1"/>
          <w:wAfter w:w="567" w:type="dxa"/>
          <w:trHeight w:val="118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-115"/>
            </w:pPr>
            <w:r w:rsidRPr="00A23112">
              <w:t>9. Авторские идентификаторы (при наличии):</w:t>
            </w:r>
          </w:p>
          <w:p w:rsidR="008B4459" w:rsidRPr="00A23112" w:rsidRDefault="008B4459" w:rsidP="001B1B17">
            <w:pPr>
              <w:widowControl w:val="0"/>
              <w:ind w:right="-115"/>
            </w:pPr>
            <w:r w:rsidRPr="00A23112">
              <w:t xml:space="preserve">– </w:t>
            </w:r>
            <w:proofErr w:type="spellStart"/>
            <w:r w:rsidRPr="00A23112">
              <w:rPr>
                <w:lang w:val="en-US"/>
              </w:rPr>
              <w:t>WoS</w:t>
            </w:r>
            <w:proofErr w:type="spellEnd"/>
            <w:r w:rsidRPr="00A23112">
              <w:t xml:space="preserve"> </w:t>
            </w:r>
            <w:r w:rsidRPr="00A23112">
              <w:rPr>
                <w:lang w:val="en-US"/>
              </w:rPr>
              <w:t>Research</w:t>
            </w:r>
            <w:r w:rsidRPr="00A23112">
              <w:t xml:space="preserve"> </w:t>
            </w:r>
            <w:r w:rsidRPr="00A23112">
              <w:rPr>
                <w:lang w:val="en-US"/>
              </w:rPr>
              <w:t>ID</w:t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ind w:right="-115"/>
              <w:rPr>
                <w:lang w:val="en-US"/>
              </w:rPr>
            </w:pPr>
            <w:r w:rsidRPr="00A23112">
              <w:rPr>
                <w:lang w:val="en-US"/>
              </w:rPr>
              <w:t>– Scopus Author ID:</w:t>
            </w:r>
          </w:p>
          <w:p w:rsidR="008B4459" w:rsidRPr="00A23112" w:rsidRDefault="008B4459" w:rsidP="001B1B17">
            <w:pPr>
              <w:widowControl w:val="0"/>
              <w:ind w:right="-115"/>
              <w:rPr>
                <w:lang w:val="en-US"/>
              </w:rPr>
            </w:pPr>
            <w:r w:rsidRPr="00A23112">
              <w:rPr>
                <w:lang w:val="en-US"/>
              </w:rPr>
              <w:t xml:space="preserve">– ID </w:t>
            </w:r>
            <w:r w:rsidRPr="00A23112">
              <w:t>РИНЦ</w:t>
            </w:r>
            <w:r w:rsidRPr="00A23112">
              <w:rPr>
                <w:lang w:val="en-US"/>
              </w:rPr>
              <w:t>:</w:t>
            </w:r>
          </w:p>
        </w:tc>
      </w:tr>
      <w:tr w:rsidR="008B4459" w:rsidRPr="00A23112" w:rsidTr="001B1B17">
        <w:trPr>
          <w:gridAfter w:val="1"/>
          <w:wAfter w:w="567" w:type="dxa"/>
          <w:trHeight w:val="362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t>10. Количество статей – ______, из них: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 xml:space="preserve">опубликованы в изданиях, индексированных в </w:t>
            </w:r>
            <w:proofErr w:type="spellStart"/>
            <w:r w:rsidRPr="00A23112">
              <w:t>Web</w:t>
            </w:r>
            <w:proofErr w:type="spellEnd"/>
            <w:r w:rsidRPr="00A23112">
              <w:t xml:space="preserve"> </w:t>
            </w:r>
            <w:proofErr w:type="spellStart"/>
            <w:r w:rsidRPr="00A23112">
              <w:t>of</w:t>
            </w:r>
            <w:proofErr w:type="spellEnd"/>
            <w:r w:rsidRPr="00A23112">
              <w:t xml:space="preserve"> </w:t>
            </w:r>
            <w:proofErr w:type="spellStart"/>
            <w:r w:rsidRPr="00A23112">
              <w:t>Science</w:t>
            </w:r>
            <w:proofErr w:type="spellEnd"/>
            <w:r w:rsidRPr="00A23112"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 xml:space="preserve">опубликованы в изданиях, индексированных в </w:t>
            </w:r>
            <w:proofErr w:type="spellStart"/>
            <w:r w:rsidRPr="00A23112">
              <w:t>Scopus</w:t>
            </w:r>
            <w:proofErr w:type="spellEnd"/>
            <w:r w:rsidRPr="00A23112"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рекомендованных ВАК;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индексированных в РИНЦ.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№ п/п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Наименование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Авторы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(фамилия и инициалы)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Наименование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издания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Тип публикации</w:t>
            </w:r>
          </w:p>
        </w:tc>
        <w:tc>
          <w:tcPr>
            <w:tcW w:w="1601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Эл. ссылка на публикацию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t>Год издания</w:t>
            </w:r>
          </w:p>
        </w:tc>
      </w:tr>
      <w:tr w:rsidR="008B4459" w:rsidRPr="00A23112" w:rsidTr="001B1B17">
        <w:trPr>
          <w:gridAfter w:val="1"/>
          <w:wAfter w:w="567" w:type="dxa"/>
          <w:trHeight w:val="559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8B4459" w:rsidRPr="00A23112" w:rsidTr="001B1B17">
        <w:trPr>
          <w:gridAfter w:val="1"/>
          <w:wAfter w:w="567" w:type="dxa"/>
          <w:trHeight w:val="1246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br w:type="page"/>
              <w:t>11</w:t>
            </w:r>
            <w:r w:rsidRPr="00A23112">
              <w:rPr>
                <w:bCs/>
              </w:rPr>
              <w:t>.</w:t>
            </w:r>
            <w:r w:rsidRPr="00A23112">
              <w:rPr>
                <w:bCs/>
              </w:rPr>
              <w:tab/>
              <w:t>Количество публикаций в сборниках материалов конференций – _______, из них: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 xml:space="preserve">– ____опубликованы в изданиях, индексированных в </w:t>
            </w:r>
            <w:r w:rsidRPr="00A23112">
              <w:rPr>
                <w:bCs/>
                <w:lang w:val="en-US"/>
              </w:rPr>
              <w:t>Web</w:t>
            </w:r>
            <w:r w:rsidRPr="00A23112">
              <w:rPr>
                <w:bCs/>
              </w:rPr>
              <w:t xml:space="preserve"> </w:t>
            </w:r>
            <w:r w:rsidRPr="00A23112">
              <w:rPr>
                <w:bCs/>
                <w:lang w:val="en-US"/>
              </w:rPr>
              <w:t>of</w:t>
            </w:r>
            <w:r w:rsidRPr="00A23112">
              <w:rPr>
                <w:bCs/>
              </w:rPr>
              <w:t xml:space="preserve"> </w:t>
            </w:r>
            <w:r w:rsidRPr="00A23112">
              <w:rPr>
                <w:bCs/>
                <w:lang w:val="en-US"/>
              </w:rPr>
              <w:t>Science</w:t>
            </w:r>
            <w:r w:rsidRPr="00A23112">
              <w:rPr>
                <w:bCs/>
              </w:rPr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 xml:space="preserve">– ____опубликованы в изданиях, индексированных в </w:t>
            </w:r>
            <w:r w:rsidRPr="00A23112">
              <w:rPr>
                <w:bCs/>
                <w:lang w:val="en-US"/>
              </w:rPr>
              <w:t>Scopus</w:t>
            </w:r>
            <w:r w:rsidRPr="00A23112">
              <w:rPr>
                <w:bCs/>
              </w:rPr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____другие.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мероприятия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Место и время проведения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доклада</w:t>
            </w:r>
          </w:p>
        </w:tc>
      </w:tr>
      <w:tr w:rsidR="008B4459" w:rsidRPr="00A23112" w:rsidTr="001B1B17">
        <w:trPr>
          <w:gridAfter w:val="1"/>
          <w:wAfter w:w="567" w:type="dxa"/>
          <w:trHeight w:val="561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12. Участие соискателя гранта в конференциях и семинарах: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международные: ________ (количество докладов)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друг</w:t>
            </w:r>
            <w:r>
              <w:rPr>
                <w:bCs/>
              </w:rPr>
              <w:t>и</w:t>
            </w:r>
            <w:r w:rsidRPr="00A23112">
              <w:rPr>
                <w:bCs/>
              </w:rPr>
              <w:t>е: _________(количество докладов)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мероприятия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Место и время проведения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доклада</w:t>
            </w:r>
          </w:p>
        </w:tc>
      </w:tr>
      <w:tr w:rsidR="008B4459" w:rsidRPr="00A23112" w:rsidTr="001B1B17">
        <w:trPr>
          <w:gridAfter w:val="1"/>
          <w:wAfter w:w="567" w:type="dxa"/>
          <w:trHeight w:val="447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  <w:jc w:val="both"/>
            </w:pPr>
            <w:r w:rsidRPr="00A23112">
              <w:t>13. Наличие охранных документов на объекты интеллектуальной собственности: указываются наименование и реквизиты охранного документа.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 xml:space="preserve">№ </w:t>
            </w:r>
            <w:r w:rsidRPr="00A23112">
              <w:rPr>
                <w:bCs/>
              </w:rPr>
              <w:lastRenderedPageBreak/>
              <w:t>п/п</w:t>
            </w:r>
          </w:p>
        </w:tc>
        <w:tc>
          <w:tcPr>
            <w:tcW w:w="1555" w:type="dxa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 xml:space="preserve">Название и </w:t>
            </w:r>
            <w:r w:rsidRPr="00A23112">
              <w:rPr>
                <w:bCs/>
              </w:rPr>
              <w:lastRenderedPageBreak/>
              <w:t>№ охранного документа (заявка/патент/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свидетельство)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Вид</w:t>
            </w:r>
          </w:p>
          <w:p w:rsidR="008B4459" w:rsidRPr="00A23112" w:rsidRDefault="008B4459" w:rsidP="001B1B17">
            <w:pPr>
              <w:widowControl w:val="0"/>
              <w:tabs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объекта (изобретение/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полезная модель/база данных/программа)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Авторы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(фамилия и инициалы)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 xml:space="preserve">Дата </w:t>
            </w:r>
            <w:r w:rsidRPr="00A23112">
              <w:rPr>
                <w:bCs/>
              </w:rPr>
              <w:lastRenderedPageBreak/>
              <w:t>приоритета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1998" w:type="dxa"/>
            <w:gridSpan w:val="5"/>
            <w:shd w:val="clear" w:color="auto" w:fill="auto"/>
          </w:tcPr>
          <w:p w:rsidR="008B4459" w:rsidRPr="00A23112" w:rsidRDefault="008B4459" w:rsidP="001B1B17">
            <w:pPr>
              <w:widowControl w:val="0"/>
              <w:ind w:left="168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8B4459" w:rsidRPr="00A23112" w:rsidTr="001B1B17">
        <w:trPr>
          <w:gridAfter w:val="1"/>
          <w:wAfter w:w="567" w:type="dxa"/>
          <w:trHeight w:val="477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</w:pPr>
            <w:r w:rsidRPr="00A23112">
              <w:t xml:space="preserve">14. Опыт участия в выполнении НИР, в том числе грантов </w:t>
            </w:r>
            <w:proofErr w:type="spellStart"/>
            <w:r w:rsidRPr="00A23112">
              <w:t>СПбГАСУ</w:t>
            </w:r>
            <w:proofErr w:type="spellEnd"/>
            <w:r w:rsidRPr="00A23112">
              <w:t xml:space="preserve">: 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Наименование НИР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Заказчик (полное юридическое название)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Объем финансирования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Год выполнения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both"/>
              <w:rPr>
                <w:bCs/>
              </w:rPr>
            </w:pPr>
            <w:r w:rsidRPr="00A23112">
              <w:rPr>
                <w:bCs/>
              </w:rPr>
              <w:t>15. Материалы в СМИ, в которых описаны результаты научного исследования соискателя гранта: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СМИ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Выходные данные СМИ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публикации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Ссылка (при наличии)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16. Информация о руководителе НИР: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Ф.И.О.: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t>Ученая степень, ученое звание: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t>Факультет, кафедра: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Должность: 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Аспирант/докторант: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ind w:right="-111"/>
            </w:pPr>
            <w:r w:rsidRPr="00A23112">
              <w:t>Контактный тел.: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ind w:right="-111"/>
              <w:rPr>
                <w:lang w:val="en-US"/>
              </w:rPr>
            </w:pPr>
            <w:r w:rsidRPr="00A23112">
              <w:rPr>
                <w:lang w:val="en-US"/>
              </w:rPr>
              <w:t>e-mail:</w:t>
            </w: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127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08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>
              <w:t>Соискатель</w:t>
            </w:r>
            <w:r w:rsidRPr="00A23112">
              <w:t xml:space="preserve"> НИР</w:t>
            </w: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08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СОГЛАСОВАНО</w:t>
            </w: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Руководитель НИР</w:t>
            </w: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8B4459" w:rsidRPr="00A23112" w:rsidRDefault="008B4459" w:rsidP="008B4459">
      <w:pPr>
        <w:widowControl w:val="0"/>
        <w:ind w:firstLine="720"/>
        <w:jc w:val="center"/>
        <w:rPr>
          <w:b/>
          <w:caps/>
        </w:rPr>
      </w:pPr>
    </w:p>
    <w:p w:rsidR="008B4459" w:rsidRPr="00A23112" w:rsidRDefault="008B4459" w:rsidP="008B4459">
      <w:pPr>
        <w:widowControl w:val="0"/>
        <w:ind w:firstLine="720"/>
        <w:jc w:val="center"/>
        <w:rPr>
          <w:b/>
          <w:caps/>
        </w:rPr>
      </w:pPr>
    </w:p>
    <w:p w:rsidR="008B4459" w:rsidRPr="00A23112" w:rsidRDefault="008B4459" w:rsidP="008B4459">
      <w:pPr>
        <w:spacing w:after="160" w:line="259" w:lineRule="auto"/>
        <w:rPr>
          <w:caps/>
        </w:rPr>
      </w:pPr>
      <w:r w:rsidRPr="00A23112">
        <w:rPr>
          <w:caps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"/>
        <w:gridCol w:w="540"/>
        <w:gridCol w:w="2563"/>
        <w:gridCol w:w="1266"/>
        <w:gridCol w:w="436"/>
        <w:gridCol w:w="1417"/>
        <w:gridCol w:w="141"/>
        <w:gridCol w:w="2963"/>
        <w:gridCol w:w="15"/>
      </w:tblGrid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  <w:rPr>
                <w:b/>
              </w:rPr>
            </w:pPr>
            <w:r w:rsidRPr="00A23112">
              <w:rPr>
                <w:b/>
              </w:rPr>
              <w:lastRenderedPageBreak/>
              <w:t>ОПИСАНИЕ НИР</w:t>
            </w:r>
          </w:p>
          <w:p w:rsidR="008B4459" w:rsidRPr="00A23112" w:rsidRDefault="008B4459" w:rsidP="001B1B17">
            <w:pPr>
              <w:widowControl w:val="0"/>
              <w:suppressAutoHyphens/>
              <w:jc w:val="center"/>
            </w:pPr>
          </w:p>
        </w:tc>
      </w:tr>
      <w:tr w:rsidR="008B4459" w:rsidRPr="00A23112" w:rsidTr="001B1B17">
        <w:trPr>
          <w:gridAfter w:val="1"/>
          <w:wAfter w:w="15" w:type="dxa"/>
          <w:trHeight w:val="2254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1. Научное направление конкурса </w:t>
            </w:r>
            <w:r w:rsidRPr="00A23112">
              <w:rPr>
                <w:i/>
              </w:rPr>
              <w:t>(выбрать необходимое)</w:t>
            </w:r>
            <w:r w:rsidRPr="00A23112">
              <w:t>: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D5B971" wp14:editId="69382C31">
                      <wp:simplePos x="0" y="0"/>
                      <wp:positionH relativeFrom="column">
                        <wp:posOffset>-49484</wp:posOffset>
                      </wp:positionH>
                      <wp:positionV relativeFrom="paragraph">
                        <wp:posOffset>45409</wp:posOffset>
                      </wp:positionV>
                      <wp:extent cx="100965" cy="1099322"/>
                      <wp:effectExtent l="0" t="0" r="13335" b="2476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99322"/>
                                <a:chOff x="0" y="0"/>
                                <a:chExt cx="100965" cy="1099322"/>
                              </a:xfrm>
                            </wpg:grpSpPr>
                            <wps:wsp>
                              <wps:cNvPr id="16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4461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221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996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6442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35459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09787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2BEAB" id="Группа 9" o:spid="_x0000_s1026" style="position:absolute;margin-left:-3.9pt;margin-top:3.6pt;width:7.95pt;height:86.55pt;z-index:251659264" coordsize="1009,1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">
                      <v:rect id="Rectangle 6" o:spid="_x0000_s1027" style="position:absolute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o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BH5/iQfI5Q8AAAD//wMAUEsBAi0AFAAGAAgAAAAhANvh9svuAAAAhQEAABMAAAAAAAAAAAAA&#10;AAAAAAAAAFtDb250ZW50X1R5cGVzXS54bWxQSwECLQAUAAYACAAAACEAWvQsW78AAAAVAQAACwAA&#10;AAAAAAAAAAAAAAAfAQAAX3JlbHMvLnJlbHNQSwECLQAUAAYACAAAACEAIZEEKMMAAADbAAAADwAA&#10;AAAAAAAAAAAAAAAHAgAAZHJzL2Rvd25yZXYueG1sUEsFBgAAAAADAAMAtwAAAPcCAAAAAA==&#10;">
                        <v:path arrowok="t"/>
                      </v:rect>
                      <v:rect id="Rectangle 6" o:spid="_x0000_s1028" style="position:absolute;top:164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">
                        <v:path arrowok="t"/>
                      </v:rect>
                      <v:rect id="Rectangle 6" o:spid="_x0000_s1029" style="position:absolute;top:3322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">
                        <v:path arrowok="t"/>
                      </v:rect>
                      <v:rect id="Rectangle 6" o:spid="_x0000_s1030" style="position:absolute;top:4999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">
                        <v:path arrowok="t"/>
                      </v:rect>
                      <v:rect id="Rectangle 6" o:spid="_x0000_s1031" style="position:absolute;top:664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">
                        <v:path arrowok="t"/>
                      </v:rect>
                      <v:rect id="Rectangle 6" o:spid="_x0000_s1032" style="position:absolute;top:835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">
                        <v:path arrowok="t"/>
                      </v:rect>
                      <v:rect id="Rectangle 6" o:spid="_x0000_s1033" style="position:absolute;top:10097;width:100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">
                        <v:path arrowok="t"/>
                      </v:rect>
                    </v:group>
                  </w:pict>
                </mc:Fallback>
              </mc:AlternateContent>
            </w:r>
            <w:r w:rsidRPr="00A23112">
              <w:rPr>
                <w:sz w:val="23"/>
                <w:szCs w:val="23"/>
              </w:rPr>
              <w:t xml:space="preserve">  Архитектура и градостроительство;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Реставрация и сохранение архитектурного наследия;</w:t>
            </w:r>
            <w:r w:rsidRPr="00A23112">
              <w:rPr>
                <w:noProof/>
              </w:rPr>
              <w:t xml:space="preserve"> 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Строительство и жилищно-коммунальное хозяйство;</w:t>
            </w:r>
            <w:r w:rsidRPr="00A23112">
              <w:rPr>
                <w:noProof/>
              </w:rPr>
              <w:t xml:space="preserve"> 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Цифровая трансформация строительства и жилищно-коммунального хозяйства;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Новые материалы, конструкции и аддитивные технологии;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Автомобильно-дорожный комплекс и интеллектуальные транспортные системы;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Экономико-правовое и экспертное обеспечение деятельности современного общества в условиях информатизации, </w:t>
            </w:r>
            <w:proofErr w:type="spellStart"/>
            <w:r w:rsidRPr="00A23112">
              <w:rPr>
                <w:sz w:val="23"/>
                <w:szCs w:val="23"/>
              </w:rPr>
              <w:t>цифровизации</w:t>
            </w:r>
            <w:proofErr w:type="spellEnd"/>
            <w:r w:rsidRPr="00A23112">
              <w:rPr>
                <w:sz w:val="23"/>
                <w:szCs w:val="23"/>
              </w:rPr>
              <w:t xml:space="preserve"> и высокотехнологичного развития.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2. Тема научного исследования: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</w:pPr>
            <w:r w:rsidRPr="00A23112">
              <w:t>3. Характер научного исследования</w:t>
            </w:r>
            <w:r w:rsidRPr="00A23112">
              <w:rPr>
                <w:bCs/>
                <w:vertAlign w:val="superscript"/>
              </w:rPr>
              <w:t xml:space="preserve"> </w:t>
            </w:r>
            <w:r w:rsidRPr="00A23112">
              <w:rPr>
                <w:bCs/>
                <w:vertAlign w:val="superscript"/>
              </w:rPr>
              <w:footnoteReference w:id="2"/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</w:pPr>
            <w:r w:rsidRPr="00A23112">
              <w:t>4. Ключевые слова и словосочетания, характеризующие тематику научного исследования (не более 10):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5. Коды ГРНТИ, охватываемые научным исследованием: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Коды </w:t>
            </w:r>
            <w:r w:rsidR="00124495">
              <w:rPr>
                <w:lang w:val="en-US"/>
              </w:rPr>
              <w:t>O</w:t>
            </w:r>
            <w:r w:rsidRPr="00A23112">
              <w:rPr>
                <w:lang w:val="en-US"/>
              </w:rPr>
              <w:t>E</w:t>
            </w:r>
            <w:r w:rsidR="00124495">
              <w:t>С</w:t>
            </w:r>
            <w:bookmarkStart w:id="0" w:name="_GoBack"/>
            <w:bookmarkEnd w:id="0"/>
            <w:r w:rsidRPr="00A23112">
              <w:rPr>
                <w:lang w:val="en-US"/>
              </w:rPr>
              <w:t>D</w:t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Коды ОЭСР: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rPr>
                <w:i/>
              </w:rPr>
              <w:t>При проведении междисциплинарного исследования необходимо обосновать указание нескольких кодов ГРНТИ/ОЭСР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6. Актуальность: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7. Цель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8. Задачи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9. Методы решения задач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10. Основное содержание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11.Новизна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12. Ожидаемые результаты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13. Основные направления дальнейшего использования предполагаемых результатов: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t>14. Направление Стратегии научно-технологического развития РФ (</w:t>
            </w:r>
            <w:r w:rsidRPr="00A23112">
              <w:rPr>
                <w:i/>
              </w:rPr>
              <w:t>выбрать необходимое при наличии):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A23112">
              <w:t>здоровьесбережения</w:t>
            </w:r>
            <w:proofErr w:type="spellEnd"/>
            <w:r w:rsidRPr="00A23112">
              <w:t>, в том числе за счет рационального применения лекарственных препаратов (прежде всего антибактериальных)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г) переход к высокопродуктивному и экологически чистому </w:t>
            </w:r>
            <w:proofErr w:type="spellStart"/>
            <w:r w:rsidRPr="00A23112">
              <w:t>агро</w:t>
            </w:r>
            <w:proofErr w:type="spellEnd"/>
            <w:r w:rsidRPr="00A23112">
              <w:t xml:space="preserve">- и </w:t>
            </w:r>
            <w:proofErr w:type="spellStart"/>
            <w:r w:rsidRPr="00A23112">
              <w:t>аквахозяйству</w:t>
            </w:r>
            <w:proofErr w:type="spellEnd"/>
            <w:r w:rsidRPr="00A23112"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A23112">
              <w:t>киберугрозам</w:t>
            </w:r>
            <w:proofErr w:type="spellEnd"/>
            <w:r w:rsidRPr="00A23112">
              <w:t xml:space="preserve"> и иным источникам опасности для общества, экономики и государства;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t>15. Приоритетные направления развития науки, технологий и техники Российской Федерации (</w:t>
            </w:r>
            <w:r w:rsidRPr="00A23112">
              <w:rPr>
                <w:i/>
              </w:rPr>
              <w:t>выбрать необходимое при наличии):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1. Безопасность и противодействие терроризму.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2. Индустрия </w:t>
            </w:r>
            <w:proofErr w:type="spellStart"/>
            <w:r w:rsidRPr="00A23112">
              <w:t>наносистем</w:t>
            </w:r>
            <w:proofErr w:type="spellEnd"/>
            <w:r w:rsidRPr="00A23112">
              <w:t>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3. Информационно-телекоммуникационные системы.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4. Науки о жизни.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5. Перспективные виды вооружения, военной и специальной техники.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6. Рациональное природопользование.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7. Транспортные и космические системы.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8. </w:t>
            </w:r>
            <w:proofErr w:type="spellStart"/>
            <w:r w:rsidRPr="00A23112">
              <w:t>Энергоэффективность</w:t>
            </w:r>
            <w:proofErr w:type="spellEnd"/>
            <w:r w:rsidRPr="00A23112">
              <w:t>, энергосбережение, ядерная энергетика.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both"/>
            </w:pPr>
            <w:r w:rsidRPr="00A23112">
              <w:t xml:space="preserve">16. Критические технологии РФ, в которых возможно использование результатов научного исследования </w:t>
            </w:r>
            <w:r w:rsidRPr="00A23112">
              <w:rPr>
                <w:i/>
              </w:rPr>
              <w:t>(выбрать необходимое)</w:t>
            </w:r>
            <w:r w:rsidRPr="00A23112">
              <w:t xml:space="preserve">: 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1. Базовые и критические военные и промышленные технологии для создания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перспективных видов вооружения, военной и специальной техники.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2. Базовые технологии силовой электротехники.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3. </w:t>
            </w:r>
            <w:proofErr w:type="spellStart"/>
            <w:r w:rsidRPr="00A23112">
              <w:t>Биокаталитические</w:t>
            </w:r>
            <w:proofErr w:type="spellEnd"/>
            <w:r w:rsidRPr="00A23112">
              <w:t xml:space="preserve">, биосинтетические и </w:t>
            </w:r>
            <w:proofErr w:type="spellStart"/>
            <w:r w:rsidRPr="00A23112">
              <w:t>биосенсорные</w:t>
            </w:r>
            <w:proofErr w:type="spellEnd"/>
            <w:r w:rsidRPr="00A23112">
              <w:t xml:space="preserve"> технологии.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4. Биомедицинские и ветеринарные технологии.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5. Геномные, </w:t>
            </w:r>
            <w:proofErr w:type="spellStart"/>
            <w:r w:rsidRPr="00A23112">
              <w:t>протеомные</w:t>
            </w:r>
            <w:proofErr w:type="spellEnd"/>
            <w:r w:rsidRPr="00A23112">
              <w:t xml:space="preserve"> и </w:t>
            </w:r>
            <w:proofErr w:type="spellStart"/>
            <w:r w:rsidRPr="00A23112">
              <w:t>постгеномные</w:t>
            </w:r>
            <w:proofErr w:type="spellEnd"/>
            <w:r w:rsidRPr="00A23112">
              <w:t xml:space="preserve"> технологии.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6. Клеточные технологии.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7. Компьютерное моделирование </w:t>
            </w:r>
            <w:proofErr w:type="spellStart"/>
            <w:r w:rsidRPr="00A23112">
              <w:t>наноматериалов</w:t>
            </w:r>
            <w:proofErr w:type="spellEnd"/>
            <w:r w:rsidRPr="00A23112">
              <w:t xml:space="preserve">, </w:t>
            </w:r>
            <w:proofErr w:type="spellStart"/>
            <w:r w:rsidRPr="00A23112">
              <w:t>наноустройств</w:t>
            </w:r>
            <w:proofErr w:type="spellEnd"/>
            <w:r w:rsidRPr="00A23112">
              <w:t xml:space="preserve"> и </w:t>
            </w:r>
            <w:proofErr w:type="spellStart"/>
            <w:r w:rsidRPr="00A23112">
              <w:t>нанотехнологий</w:t>
            </w:r>
            <w:proofErr w:type="spellEnd"/>
            <w:r w:rsidRPr="00A23112">
              <w:t>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8. Нано-, </w:t>
            </w:r>
            <w:proofErr w:type="spellStart"/>
            <w:r w:rsidRPr="00A23112">
              <w:t>био</w:t>
            </w:r>
            <w:proofErr w:type="spellEnd"/>
            <w:r w:rsidRPr="00A23112">
              <w:t>-, информационные, когнитивные технологии.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10. Технологии биоинженерии.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11. Технологии диагностики </w:t>
            </w:r>
            <w:proofErr w:type="spellStart"/>
            <w:r w:rsidRPr="00A23112">
              <w:t>наноматериалов</w:t>
            </w:r>
            <w:proofErr w:type="spellEnd"/>
            <w:r w:rsidRPr="00A23112">
              <w:t xml:space="preserve"> и </w:t>
            </w:r>
            <w:proofErr w:type="spellStart"/>
            <w:r w:rsidRPr="00A23112">
              <w:t>наноустройств</w:t>
            </w:r>
            <w:proofErr w:type="spellEnd"/>
            <w:r w:rsidRPr="00A23112">
              <w:t>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12. Технологии доступа к широкополосным мультимедийным услугам.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13. Технологии информационных, управляющих, навигационных систем.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14. Технологии </w:t>
            </w:r>
            <w:proofErr w:type="spellStart"/>
            <w:r w:rsidRPr="00A23112">
              <w:t>наноустройств</w:t>
            </w:r>
            <w:proofErr w:type="spellEnd"/>
            <w:r w:rsidRPr="00A23112">
              <w:t xml:space="preserve"> и микросистемной техники.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15. Технологии новых и возобновляемых источников энергии, включая водородную энергетику.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16. Технологии получения и обработки конструкционных </w:t>
            </w:r>
            <w:proofErr w:type="spellStart"/>
            <w:r w:rsidRPr="00A23112">
              <w:t>наноматериалов</w:t>
            </w:r>
            <w:proofErr w:type="spellEnd"/>
            <w:r w:rsidRPr="00A23112">
              <w:t>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17. Технологии получения и обработки функциональных </w:t>
            </w:r>
            <w:proofErr w:type="spellStart"/>
            <w:r w:rsidRPr="00A23112">
              <w:t>наноматериалов</w:t>
            </w:r>
            <w:proofErr w:type="spellEnd"/>
            <w:r w:rsidRPr="00A23112">
              <w:t>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18. Технологии и программное обеспечение распределенных и высокопроизводительных вычислительных систем.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19. Технологии мониторинга и прогнозирования состояния окружающей среды,</w:t>
            </w:r>
          </w:p>
          <w:p w:rsidR="008B4459" w:rsidRPr="00A23112" w:rsidRDefault="008B4459" w:rsidP="001B1B17">
            <w:pPr>
              <w:widowControl w:val="0"/>
              <w:jc w:val="both"/>
            </w:pPr>
            <w:r w:rsidRPr="00A23112">
              <w:t>предотвращения и ликвидации ее загрязнения.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20. Технологии поиска, разведки, разработки месторождений полезных ископаемых и их добычи.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21. Технологии предупреждения и ликвидации чрезвычайных ситуаций природного и техногенного характера.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22. Технологии снижения потерь от социально значимых заболеваний.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24. Технологии создания ракетно-космической и транспортной техники нового поколения.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25. Технологии создания электронной компонентной базы и </w:t>
            </w:r>
            <w:proofErr w:type="spellStart"/>
            <w:r w:rsidRPr="00A23112">
              <w:t>энергоэффективных</w:t>
            </w:r>
            <w:proofErr w:type="spellEnd"/>
            <w:r w:rsidRPr="00A23112">
              <w:t xml:space="preserve"> световых устройств.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>26. Технологии создания энергосберегающих систем транспортировки, распределения и использования энергии.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27. Технологии </w:t>
            </w:r>
            <w:proofErr w:type="spellStart"/>
            <w:r w:rsidRPr="00A23112">
              <w:t>энергоэффективного</w:t>
            </w:r>
            <w:proofErr w:type="spellEnd"/>
            <w:r w:rsidRPr="00A23112">
              <w:t xml:space="preserve"> производства и преобразования энергии на</w:t>
            </w:r>
          </w:p>
          <w:p w:rsidR="008B4459" w:rsidRPr="00A23112" w:rsidRDefault="008B4459" w:rsidP="001B1B17">
            <w:pPr>
              <w:widowControl w:val="0"/>
              <w:jc w:val="both"/>
            </w:pPr>
            <w:r w:rsidRPr="00A23112">
              <w:t>органическом топливе.</w:t>
            </w:r>
          </w:p>
        </w:tc>
      </w:tr>
      <w:tr w:rsidR="008B4459" w:rsidRPr="00A23112" w:rsidTr="001B1B17">
        <w:trPr>
          <w:gridAfter w:val="1"/>
          <w:wAfter w:w="15" w:type="dxa"/>
          <w:trHeight w:val="405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</w:pPr>
            <w:r w:rsidRPr="00A23112">
              <w:t>17. Показатели, необходимые для достижения результатов предоставления гранта</w:t>
            </w:r>
          </w:p>
        </w:tc>
      </w:tr>
      <w:tr w:rsidR="008B4459" w:rsidRPr="00A23112" w:rsidTr="001B1B17">
        <w:trPr>
          <w:gridAfter w:val="1"/>
          <w:wAfter w:w="15" w:type="dxa"/>
          <w:trHeight w:val="405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</w:pPr>
            <w:r w:rsidRPr="00A23112">
              <w:t>№ п/п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</w:pPr>
            <w:r w:rsidRPr="00A23112">
              <w:t>Результат предоставления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Единицы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 xml:space="preserve">Плановые значения предоставления гранта </w:t>
            </w:r>
          </w:p>
        </w:tc>
      </w:tr>
      <w:tr w:rsidR="008B4459" w:rsidRPr="00A23112" w:rsidTr="001B1B17">
        <w:trPr>
          <w:gridAfter w:val="1"/>
          <w:wAfter w:w="15" w:type="dxa"/>
          <w:trHeight w:val="453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jc w:val="center"/>
            </w:pPr>
            <w:r w:rsidRPr="00A23112">
              <w:t>1.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both"/>
            </w:pPr>
            <w:r w:rsidRPr="00A23112">
              <w:t>количество публикаций в изданиях, входящих в перечень рецензируемых научных изданий, рекомендованных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Не менее 1</w:t>
            </w:r>
            <w:r w:rsidRPr="00A23112">
              <w:rPr>
                <w:rStyle w:val="a4"/>
              </w:rPr>
              <w:footnoteReference w:id="3"/>
            </w:r>
          </w:p>
        </w:tc>
      </w:tr>
      <w:tr w:rsidR="008B4459" w:rsidRPr="00A23112" w:rsidTr="001B1B17">
        <w:trPr>
          <w:gridAfter w:val="1"/>
          <w:wAfter w:w="15" w:type="dxa"/>
          <w:trHeight w:val="70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2.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both"/>
            </w:pPr>
            <w:r w:rsidRPr="00A23112">
              <w:t xml:space="preserve">количество выступлений на научных конференциях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 xml:space="preserve">Не менее 1 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(общеуниверситетская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научно-практическая конференция студентов, аспирантов и молодых учёных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«Актуальные проблемы современного строительства»)</w:t>
            </w:r>
          </w:p>
        </w:tc>
      </w:tr>
      <w:tr w:rsidR="008B4459" w:rsidRPr="00A23112" w:rsidTr="001B1B17">
        <w:trPr>
          <w:gridAfter w:val="1"/>
          <w:wAfter w:w="15" w:type="dxa"/>
          <w:trHeight w:val="720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3.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both"/>
            </w:pPr>
            <w:r w:rsidRPr="00A23112">
              <w:t>количество научных публикаций (статьи, тезисы докладов, другие публикации)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  <w:rPr>
                <w:i/>
              </w:rPr>
            </w:pPr>
            <w:r w:rsidRPr="00A23112">
              <w:rPr>
                <w:i/>
              </w:rPr>
              <w:t>Предложение соискателя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-101"/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-101"/>
            </w:pPr>
          </w:p>
        </w:tc>
      </w:tr>
      <w:tr w:rsidR="008B4459" w:rsidRPr="00A23112" w:rsidTr="001B1B17">
        <w:trPr>
          <w:gridBefore w:val="2"/>
          <w:wBefore w:w="15" w:type="dxa"/>
          <w:jc w:val="center"/>
        </w:trPr>
        <w:tc>
          <w:tcPr>
            <w:tcW w:w="9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firstLine="720"/>
              <w:jc w:val="both"/>
            </w:pPr>
            <w:r w:rsidRPr="00A23112">
              <w:t>Я, нижеподписавшийся, подтверждаю, что:</w:t>
            </w:r>
          </w:p>
          <w:p w:rsidR="008B4459" w:rsidRPr="00A23112" w:rsidRDefault="008B4459" w:rsidP="008B445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23112">
              <w:t xml:space="preserve">согласен с условиями участия в конкурсе грантов в рамках Положения о конкурсе грантов на выполнение научно-исследовательских работ обучающимися </w:t>
            </w:r>
            <w:proofErr w:type="spellStart"/>
            <w:r w:rsidRPr="00A23112">
              <w:t>СПбГАСУ</w:t>
            </w:r>
            <w:proofErr w:type="spellEnd"/>
            <w:r w:rsidRPr="00A23112">
              <w:t>;</w:t>
            </w:r>
          </w:p>
          <w:p w:rsidR="008B4459" w:rsidRPr="00A23112" w:rsidRDefault="008B4459" w:rsidP="008B445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A23112">
              <w:t xml:space="preserve">в случае выделения гранта буду являться Исполнителем данной НИР, в установленные сроки представлю отчетную документацию и в публикациях результатов исследований по выделенному гранту обязуюсь ссылаться на финансовую поддержку в форме гранта </w:t>
            </w:r>
            <w:proofErr w:type="spellStart"/>
            <w:r w:rsidRPr="00A23112">
              <w:t>СПбГАСУ</w:t>
            </w:r>
            <w:proofErr w:type="spellEnd"/>
            <w:r w:rsidRPr="00A23112">
              <w:t>, а также обязуюсь обеспечить выполнение показателей, необходимых для достижения результатов предоставления гранта (индикаторов).</w:t>
            </w:r>
          </w:p>
          <w:p w:rsidR="008B4459" w:rsidRPr="00A23112" w:rsidRDefault="008B4459" w:rsidP="001B1B17">
            <w:pPr>
              <w:widowControl w:val="0"/>
              <w:tabs>
                <w:tab w:val="left" w:pos="993"/>
              </w:tabs>
              <w:jc w:val="both"/>
            </w:pP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78" w:type="dxa"/>
          <w:trHeight w:val="408"/>
          <w:jc w:val="center"/>
        </w:trPr>
        <w:tc>
          <w:tcPr>
            <w:tcW w:w="3110" w:type="dxa"/>
            <w:gridSpan w:val="3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>
              <w:t>Соискатель</w:t>
            </w:r>
            <w:r w:rsidRPr="00A23112">
              <w:t xml:space="preserve"> НИР</w:t>
            </w:r>
          </w:p>
        </w:tc>
        <w:tc>
          <w:tcPr>
            <w:tcW w:w="3260" w:type="dxa"/>
            <w:gridSpan w:val="4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</w:tr>
      <w:tr w:rsidR="008B4459" w:rsidRPr="00F46F1D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78" w:type="dxa"/>
          <w:trHeight w:val="408"/>
          <w:jc w:val="center"/>
        </w:trPr>
        <w:tc>
          <w:tcPr>
            <w:tcW w:w="3110" w:type="dxa"/>
            <w:gridSpan w:val="3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СОГЛАСОВАНО</w:t>
            </w: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Руководитель НИР</w:t>
            </w:r>
          </w:p>
        </w:tc>
        <w:tc>
          <w:tcPr>
            <w:tcW w:w="3260" w:type="dxa"/>
            <w:gridSpan w:val="4"/>
            <w:vAlign w:val="bottom"/>
          </w:tcPr>
          <w:p w:rsidR="008B4459" w:rsidRPr="00F46F1D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</w:tr>
    </w:tbl>
    <w:p w:rsidR="002D45DD" w:rsidRDefault="00124495"/>
    <w:sectPr w:rsidR="002D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59" w:rsidRDefault="008B4459" w:rsidP="008B4459">
      <w:r>
        <w:separator/>
      </w:r>
    </w:p>
  </w:endnote>
  <w:endnote w:type="continuationSeparator" w:id="0">
    <w:p w:rsidR="008B4459" w:rsidRDefault="008B4459" w:rsidP="008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59" w:rsidRDefault="008B4459" w:rsidP="008B4459">
      <w:r>
        <w:separator/>
      </w:r>
    </w:p>
  </w:footnote>
  <w:footnote w:type="continuationSeparator" w:id="0">
    <w:p w:rsidR="008B4459" w:rsidRDefault="008B4459" w:rsidP="008B4459">
      <w:r>
        <w:continuationSeparator/>
      </w:r>
    </w:p>
  </w:footnote>
  <w:footnote w:id="1">
    <w:p w:rsidR="008B4459" w:rsidRDefault="008B4459" w:rsidP="008B4459">
      <w:pPr>
        <w:pStyle w:val="a5"/>
      </w:pPr>
      <w:r>
        <w:rPr>
          <w:rStyle w:val="a4"/>
        </w:rPr>
        <w:footnoteRef/>
      </w:r>
      <w:r>
        <w:t xml:space="preserve"> Оформляется на каждого Соискателя</w:t>
      </w:r>
    </w:p>
  </w:footnote>
  <w:footnote w:id="2">
    <w:p w:rsidR="008B4459" w:rsidRPr="00EF2516" w:rsidRDefault="008B4459" w:rsidP="008B4459">
      <w:pPr>
        <w:ind w:firstLine="225"/>
        <w:jc w:val="both"/>
        <w:rPr>
          <w:sz w:val="20"/>
          <w:szCs w:val="20"/>
        </w:rPr>
      </w:pPr>
      <w:r w:rsidRPr="00EF2516">
        <w:rPr>
          <w:rStyle w:val="a4"/>
          <w:sz w:val="20"/>
          <w:szCs w:val="20"/>
        </w:rPr>
        <w:footnoteRef/>
      </w:r>
      <w:r w:rsidRPr="00EF2516">
        <w:rPr>
          <w:sz w:val="20"/>
          <w:szCs w:val="20"/>
        </w:rPr>
        <w:t xml:space="preserve"> </w:t>
      </w:r>
      <w:r w:rsidRPr="00EF2516">
        <w:rPr>
          <w:color w:val="000000"/>
          <w:sz w:val="20"/>
          <w:szCs w:val="20"/>
        </w:rPr>
        <w:t xml:space="preserve">В соответствии с Общероссийским классификатором видов экономической деятельности (ОКВЭД) деятельность, классифицируемая как научные исследования и разработки, включает: </w:t>
      </w:r>
      <w:r w:rsidRPr="00EF2516">
        <w:rPr>
          <w:b/>
          <w:color w:val="000000"/>
          <w:sz w:val="20"/>
          <w:szCs w:val="20"/>
        </w:rPr>
        <w:t>фундаментальные научные исследования</w:t>
      </w:r>
      <w:r w:rsidRPr="00EF2516">
        <w:rPr>
          <w:color w:val="000000"/>
          <w:sz w:val="20"/>
          <w:szCs w:val="20"/>
        </w:rPr>
        <w:t xml:space="preserve">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 </w:t>
      </w:r>
      <w:r w:rsidRPr="00EF2516">
        <w:rPr>
          <w:b/>
          <w:color w:val="000000"/>
          <w:sz w:val="20"/>
          <w:szCs w:val="20"/>
        </w:rPr>
        <w:t>прикладные научные исследования</w:t>
      </w:r>
      <w:r w:rsidRPr="00EF2516">
        <w:rPr>
          <w:color w:val="000000"/>
          <w:sz w:val="20"/>
          <w:szCs w:val="20"/>
        </w:rPr>
        <w:t xml:space="preserve"> - исследования, направленные преимущественно на применение новых знаний для достижения практических целей и решения конкретных задач; </w:t>
      </w:r>
      <w:r w:rsidRPr="00EF2516">
        <w:rPr>
          <w:b/>
          <w:color w:val="000000"/>
          <w:sz w:val="20"/>
          <w:szCs w:val="20"/>
        </w:rPr>
        <w:t>экспериментальные разработки</w:t>
      </w:r>
      <w:r w:rsidRPr="00EF2516">
        <w:rPr>
          <w:color w:val="000000"/>
          <w:sz w:val="20"/>
          <w:szCs w:val="20"/>
        </w:rPr>
        <w:t xml:space="preserve"> -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</w:footnote>
  <w:footnote w:id="3">
    <w:p w:rsidR="008B4459" w:rsidRDefault="008B4459" w:rsidP="008B4459">
      <w:pPr>
        <w:pStyle w:val="a5"/>
        <w:jc w:val="both"/>
      </w:pPr>
      <w:r>
        <w:rPr>
          <w:rStyle w:val="a4"/>
        </w:rPr>
        <w:footnoteRef/>
      </w:r>
      <w:r>
        <w:t xml:space="preserve"> При междисциплинарном исследовании количество публикаций зависит от количества </w:t>
      </w:r>
      <w:proofErr w:type="gramStart"/>
      <w:r>
        <w:t>научных  направлений</w:t>
      </w:r>
      <w:proofErr w:type="gramEnd"/>
      <w:r>
        <w:t>, по которым осуществляется подготовка НИР (не более 2 направлений)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9F9"/>
    <w:multiLevelType w:val="hybridMultilevel"/>
    <w:tmpl w:val="BA4225EC"/>
    <w:lvl w:ilvl="0" w:tplc="2DBE2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43753"/>
    <w:multiLevelType w:val="multilevel"/>
    <w:tmpl w:val="3CEEF6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B"/>
    <w:rsid w:val="00084156"/>
    <w:rsid w:val="00124495"/>
    <w:rsid w:val="001963C5"/>
    <w:rsid w:val="001C06D5"/>
    <w:rsid w:val="002460B7"/>
    <w:rsid w:val="003D4F90"/>
    <w:rsid w:val="0045271B"/>
    <w:rsid w:val="004B5ED9"/>
    <w:rsid w:val="00543EB1"/>
    <w:rsid w:val="00550BF5"/>
    <w:rsid w:val="005F7C54"/>
    <w:rsid w:val="00615432"/>
    <w:rsid w:val="0069482A"/>
    <w:rsid w:val="00824CBC"/>
    <w:rsid w:val="008B4459"/>
    <w:rsid w:val="008D7670"/>
    <w:rsid w:val="00B12BF6"/>
    <w:rsid w:val="00F93B6D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15C"/>
  <w15:chartTrackingRefBased/>
  <w15:docId w15:val="{64B4D106-9A4A-4DDD-A11F-9664A88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59"/>
    <w:pPr>
      <w:ind w:left="720"/>
      <w:contextualSpacing/>
    </w:pPr>
  </w:style>
  <w:style w:type="character" w:styleId="a4">
    <w:name w:val="footnote reference"/>
    <w:semiHidden/>
    <w:rsid w:val="008B445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B44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44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8106</Characters>
  <Application>Microsoft Office Word</Application>
  <DocSecurity>0</DocSecurity>
  <Lines>67</Lines>
  <Paragraphs>19</Paragraphs>
  <ScaleCrop>false</ScaleCrop>
  <Company>СПбГАСУ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Гоборова Олеся Сергеевна</dc:creator>
  <cp:keywords/>
  <dc:description/>
  <cp:lastModifiedBy>Гоборова Олеся Сергеевна</cp:lastModifiedBy>
  <cp:revision>3</cp:revision>
  <dcterms:created xsi:type="dcterms:W3CDTF">2023-01-31T11:04:00Z</dcterms:created>
  <dcterms:modified xsi:type="dcterms:W3CDTF">2023-02-27T08:41:00Z</dcterms:modified>
</cp:coreProperties>
</file>